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39D3F1">
      <w:pPr>
        <w:keepNext w:val="0"/>
        <w:keepLines w:val="0"/>
        <w:widowControl/>
        <w:suppressLineNumbers w:val="0"/>
        <w:shd w:val="clear" w:fill="FFFFFF"/>
        <w:spacing w:line="190" w:lineRule="atLeast"/>
        <w:jc w:val="center"/>
        <w:outlineLvl w:val="9"/>
        <w:rPr>
          <w:rFonts w:hint="default" w:ascii="宋体" w:hAnsi="宋体" w:eastAsia="宋体" w:cs="Times New Roman"/>
          <w:b/>
          <w:kern w:val="2"/>
          <w:sz w:val="52"/>
          <w:lang w:val="en-US" w:eastAsia="zh-CN" w:bidi="ar-SA"/>
        </w:rPr>
      </w:pPr>
      <w:r>
        <w:rPr>
          <w:rFonts w:ascii="Times New Roman" w:hAnsi="Times New Roman" w:eastAsia="宋体" w:cs="Times New Roman"/>
          <w:b/>
          <w:kern w:val="2"/>
          <w:sz w:val="72"/>
          <w:szCs w:val="72"/>
          <w:lang w:val="en-US" w:eastAsia="zh-CN" w:bidi="ar-SA"/>
        </w:rPr>
        <w:drawing>
          <wp:inline distT="0" distB="0" distL="114300" distR="114300">
            <wp:extent cx="3619500" cy="1007745"/>
            <wp:effectExtent l="0" t="0" r="0" b="0"/>
            <wp:docPr id="20" name="图片 17" descr="Noname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 descr="Noname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0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733BA">
      <w:pPr>
        <w:keepNext w:val="0"/>
        <w:keepLines w:val="0"/>
        <w:widowControl/>
        <w:suppressLineNumbers w:val="0"/>
        <w:shd w:val="clear" w:fill="FFFFFF"/>
        <w:spacing w:line="190" w:lineRule="atLeast"/>
        <w:jc w:val="both"/>
        <w:outlineLvl w:val="9"/>
        <w:rPr>
          <w:rFonts w:hint="default" w:ascii="宋体" w:hAnsi="宋体" w:eastAsia="宋体" w:cs="Times New Roman"/>
          <w:b/>
          <w:kern w:val="2"/>
          <w:sz w:val="52"/>
          <w:lang w:val="en-US" w:eastAsia="zh-CN" w:bidi="ar-SA"/>
        </w:rPr>
      </w:pPr>
    </w:p>
    <w:p w14:paraId="1BD5153E">
      <w:pPr>
        <w:keepNext w:val="0"/>
        <w:keepLines w:val="0"/>
        <w:widowControl/>
        <w:suppressLineNumbers w:val="0"/>
        <w:shd w:val="clear" w:fill="FFFFFF"/>
        <w:spacing w:line="190" w:lineRule="atLeast"/>
        <w:jc w:val="center"/>
        <w:outlineLvl w:val="9"/>
        <w:rPr>
          <w:rFonts w:hint="default" w:ascii="宋体" w:hAnsi="宋体" w:eastAsia="宋体" w:cs="Times New Roman"/>
          <w:b/>
          <w:kern w:val="2"/>
          <w:sz w:val="52"/>
          <w:lang w:val="en-US" w:eastAsia="zh-CN" w:bidi="ar-SA"/>
        </w:rPr>
      </w:pPr>
      <w:r>
        <w:rPr>
          <w:rFonts w:hint="default" w:ascii="宋体" w:hAnsi="宋体" w:eastAsia="宋体" w:cs="Times New Roman"/>
          <w:b/>
          <w:kern w:val="2"/>
          <w:sz w:val="52"/>
          <w:lang w:val="en-US" w:eastAsia="zh-CN" w:bidi="ar-SA"/>
        </w:rPr>
        <w:t>AI赋能企业供应链可视化分析系统</w:t>
      </w:r>
    </w:p>
    <w:p w14:paraId="049F0D5D">
      <w:pPr>
        <w:widowControl w:val="0"/>
        <w:tabs>
          <w:tab w:val="right" w:leader="dot" w:pos="8296"/>
        </w:tabs>
        <w:jc w:val="center"/>
        <w:outlineLvl w:val="9"/>
        <w:rPr>
          <w:rFonts w:hint="default" w:ascii="宋体" w:hAnsi="宋体" w:eastAsia="宋体" w:cs="Times New Roman"/>
          <w:kern w:val="2"/>
          <w:sz w:val="21"/>
          <w:lang w:val="en-US" w:eastAsia="zh-CN" w:bidi="ar-SA"/>
        </w:rPr>
      </w:pPr>
      <w:r>
        <w:rPr>
          <w:rFonts w:hint="eastAsia" w:ascii="宋体" w:hAnsi="宋体" w:cs="Times New Roman"/>
          <w:b/>
          <w:kern w:val="2"/>
          <w:sz w:val="52"/>
          <w:lang w:val="en-US" w:eastAsia="zh-CN" w:bidi="ar-SA"/>
        </w:rPr>
        <w:t>项目管理文档</w:t>
      </w:r>
    </w:p>
    <w:p w14:paraId="4C5355D5">
      <w:pPr>
        <w:widowControl w:val="0"/>
        <w:tabs>
          <w:tab w:val="right" w:leader="dot" w:pos="8296"/>
        </w:tabs>
        <w:jc w:val="both"/>
        <w:outlineLvl w:val="9"/>
        <w:rPr>
          <w:rFonts w:hint="eastAsia" w:ascii="宋体" w:hAnsi="宋体" w:eastAsia="宋体" w:cs="Times New Roman"/>
          <w:kern w:val="2"/>
          <w:sz w:val="21"/>
          <w:lang w:val="en-US" w:eastAsia="zh-CN" w:bidi="ar-SA"/>
        </w:rPr>
      </w:pPr>
    </w:p>
    <w:p w14:paraId="35C4BB55">
      <w:pPr>
        <w:widowControl w:val="0"/>
        <w:tabs>
          <w:tab w:val="right" w:leader="dot" w:pos="8296"/>
        </w:tabs>
        <w:jc w:val="both"/>
        <w:outlineLvl w:val="9"/>
        <w:rPr>
          <w:rFonts w:ascii="宋体" w:hAnsi="宋体" w:eastAsia="宋体" w:cs="Times New Roman"/>
          <w:kern w:val="2"/>
          <w:sz w:val="21"/>
          <w:lang w:val="en-US" w:eastAsia="zh-CN" w:bidi="ar-SA"/>
        </w:rPr>
      </w:pPr>
    </w:p>
    <w:p w14:paraId="00115F10">
      <w:pPr>
        <w:widowControl w:val="0"/>
        <w:tabs>
          <w:tab w:val="right" w:leader="dot" w:pos="8296"/>
        </w:tabs>
        <w:jc w:val="both"/>
        <w:outlineLvl w:val="9"/>
        <w:rPr>
          <w:rFonts w:ascii="宋体" w:hAnsi="宋体" w:eastAsia="宋体" w:cs="Times New Roman"/>
          <w:kern w:val="2"/>
          <w:sz w:val="21"/>
          <w:lang w:val="en-US" w:eastAsia="zh-CN" w:bidi="ar-SA"/>
        </w:rPr>
      </w:pPr>
    </w:p>
    <w:p w14:paraId="099EF7DD">
      <w:pPr>
        <w:widowControl w:val="0"/>
        <w:tabs>
          <w:tab w:val="right" w:leader="dot" w:pos="8296"/>
        </w:tabs>
        <w:jc w:val="both"/>
        <w:outlineLvl w:val="9"/>
        <w:rPr>
          <w:rFonts w:hint="eastAsia" w:ascii="宋体" w:hAnsi="宋体" w:eastAsia="宋体" w:cs="宋体"/>
          <w:kern w:val="2"/>
          <w:sz w:val="21"/>
          <w:lang w:val="en-US" w:eastAsia="zh-CN" w:bidi="ar-SA"/>
        </w:rPr>
      </w:pPr>
    </w:p>
    <w:p w14:paraId="7C266638">
      <w:pPr>
        <w:widowControl w:val="0"/>
        <w:ind w:firstLine="2352" w:firstLineChars="840"/>
        <w:jc w:val="both"/>
        <w:outlineLvl w:val="9"/>
        <w:rPr>
          <w:rFonts w:hint="default" w:ascii="楷体_GB2312" w:hAnsi="宋体" w:eastAsia="楷体_GB2312" w:cs="Times New Roman"/>
          <w:kern w:val="2"/>
          <w:sz w:val="28"/>
          <w:lang w:val="en-US" w:eastAsia="zh-CN" w:bidi="ar-SA"/>
        </w:rPr>
      </w:pPr>
      <w:r>
        <w:rPr>
          <w:rFonts w:hint="eastAsia" w:ascii="楷体_GB2312" w:hAnsi="宋体" w:eastAsia="楷体_GB2312" w:cs="Times New Roman"/>
          <w:kern w:val="2"/>
          <w:sz w:val="28"/>
          <w:lang w:val="en-US" w:eastAsia="zh-CN" w:bidi="ar-SA"/>
        </w:rPr>
        <w:t>院    系：</w:t>
      </w:r>
      <w:r>
        <w:rPr>
          <w:rFonts w:hint="eastAsia" w:ascii="楷体_GB2312" w:hAnsi="宋体" w:eastAsia="楷体_GB2312" w:cs="Times New Roman"/>
          <w:kern w:val="2"/>
          <w:sz w:val="28"/>
          <w:u w:val="single"/>
          <w:lang w:val="en-US" w:eastAsia="zh-CN" w:bidi="ar-SA"/>
        </w:rPr>
        <w:t xml:space="preserve">    </w:t>
      </w:r>
      <w:r>
        <w:rPr>
          <w:rFonts w:hint="eastAsia" w:ascii="楷体_GB2312" w:hAnsi="宋体" w:eastAsia="楷体_GB2312" w:cs="Times New Roman"/>
          <w:b/>
          <w:bCs/>
          <w:kern w:val="2"/>
          <w:sz w:val="28"/>
          <w:u w:val="single"/>
          <w:lang w:val="en-US" w:eastAsia="zh-CN" w:bidi="ar-SA"/>
        </w:rPr>
        <w:t xml:space="preserve">计算机学院  </w:t>
      </w:r>
      <w:r>
        <w:rPr>
          <w:rFonts w:hint="eastAsia" w:ascii="楷体_GB2312" w:hAnsi="宋体" w:eastAsia="楷体_GB2312" w:cs="Times New Roman"/>
          <w:kern w:val="2"/>
          <w:sz w:val="28"/>
          <w:u w:val="none"/>
          <w:lang w:val="en-US" w:eastAsia="zh-CN" w:bidi="ar-SA"/>
        </w:rPr>
        <w:t xml:space="preserve">    </w:t>
      </w:r>
      <w:r>
        <w:rPr>
          <w:rFonts w:hint="eastAsia" w:ascii="楷体_GB2312" w:hAnsi="宋体" w:eastAsia="楷体_GB2312" w:cs="Times New Roman"/>
          <w:kern w:val="2"/>
          <w:sz w:val="28"/>
          <w:lang w:val="en-US" w:eastAsia="zh-CN" w:bidi="ar-SA"/>
        </w:rPr>
        <w:t xml:space="preserve">  </w:t>
      </w:r>
    </w:p>
    <w:p w14:paraId="2524F975">
      <w:pPr>
        <w:widowControl w:val="0"/>
        <w:ind w:firstLine="2352" w:firstLineChars="840"/>
        <w:jc w:val="both"/>
        <w:outlineLvl w:val="9"/>
        <w:rPr>
          <w:rFonts w:hint="eastAsia" w:ascii="楷体_GB2312" w:hAnsi="宋体" w:eastAsia="楷体_GB2312" w:cs="Times New Roman"/>
          <w:kern w:val="2"/>
          <w:sz w:val="28"/>
          <w:lang w:val="en-US" w:eastAsia="zh-CN" w:bidi="ar-SA"/>
        </w:rPr>
      </w:pPr>
      <w:r>
        <w:rPr>
          <w:rFonts w:hint="eastAsia" w:ascii="楷体_GB2312" w:hAnsi="宋体" w:eastAsia="楷体_GB2312" w:cs="Times New Roman"/>
          <w:kern w:val="2"/>
          <w:sz w:val="28"/>
          <w:lang w:val="en-US" w:eastAsia="zh-CN" w:bidi="ar-SA"/>
        </w:rPr>
        <w:t>班级教师：</w:t>
      </w:r>
      <w:r>
        <w:rPr>
          <w:rFonts w:hint="eastAsia" w:ascii="楷体_GB2312" w:hAnsi="宋体" w:eastAsia="楷体_GB2312" w:cs="Times New Roman"/>
          <w:b/>
          <w:bCs/>
          <w:kern w:val="2"/>
          <w:sz w:val="28"/>
          <w:u w:val="single"/>
          <w:lang w:val="en-US" w:eastAsia="zh-CN" w:bidi="ar-SA"/>
        </w:rPr>
        <w:t xml:space="preserve">     苏   卓    </w:t>
      </w:r>
      <w:r>
        <w:rPr>
          <w:rFonts w:hint="eastAsia" w:ascii="楷体_GB2312" w:hAnsi="宋体" w:eastAsia="楷体_GB2312" w:cs="Times New Roman"/>
          <w:kern w:val="2"/>
          <w:sz w:val="28"/>
          <w:lang w:val="en-US" w:eastAsia="zh-CN" w:bidi="ar-SA"/>
        </w:rPr>
        <w:t xml:space="preserve">               </w:t>
      </w:r>
    </w:p>
    <w:p w14:paraId="7393513D">
      <w:pPr>
        <w:widowControl w:val="0"/>
        <w:ind w:firstLine="2352" w:firstLineChars="840"/>
        <w:jc w:val="both"/>
        <w:outlineLvl w:val="9"/>
        <w:rPr>
          <w:rFonts w:hint="eastAsia" w:ascii="楷体_GB2312" w:hAnsi="宋体" w:eastAsia="楷体_GB2312" w:cs="Times New Roman"/>
          <w:kern w:val="2"/>
          <w:sz w:val="28"/>
          <w:lang w:val="en-US" w:eastAsia="zh-CN" w:bidi="ar-SA"/>
        </w:rPr>
      </w:pPr>
      <w:r>
        <w:rPr>
          <w:rFonts w:hint="eastAsia" w:ascii="楷体_GB2312" w:hAnsi="宋体" w:eastAsia="楷体_GB2312" w:cs="Times New Roman"/>
          <w:kern w:val="2"/>
          <w:sz w:val="28"/>
          <w:lang w:val="en-US" w:eastAsia="zh-CN" w:bidi="ar-SA"/>
        </w:rPr>
        <w:t>年    级：</w:t>
      </w:r>
      <w:r>
        <w:rPr>
          <w:rFonts w:hint="eastAsia" w:ascii="楷体_GB2312" w:hAnsi="宋体" w:eastAsia="楷体_GB2312" w:cs="Times New Roman"/>
          <w:b/>
          <w:bCs/>
          <w:kern w:val="2"/>
          <w:sz w:val="28"/>
          <w:u w:val="single"/>
          <w:lang w:val="en-US" w:eastAsia="zh-CN" w:bidi="ar-SA"/>
        </w:rPr>
        <w:t xml:space="preserve">      2024      </w:t>
      </w:r>
      <w:r>
        <w:rPr>
          <w:rFonts w:hint="eastAsia" w:ascii="楷体_GB2312" w:hAnsi="宋体" w:eastAsia="楷体_GB2312" w:cs="Times New Roman"/>
          <w:kern w:val="2"/>
          <w:sz w:val="28"/>
          <w:lang w:val="en-US" w:eastAsia="zh-CN" w:bidi="ar-SA"/>
        </w:rPr>
        <w:t xml:space="preserve">         </w:t>
      </w:r>
    </w:p>
    <w:p w14:paraId="5774A01D">
      <w:pPr>
        <w:widowControl w:val="0"/>
        <w:ind w:firstLine="2352" w:firstLineChars="840"/>
        <w:jc w:val="both"/>
        <w:outlineLvl w:val="9"/>
        <w:rPr>
          <w:rFonts w:hint="eastAsia" w:ascii="楷体_GB2312" w:hAnsi="宋体" w:eastAsia="楷体_GB2312" w:cs="Times New Roman"/>
          <w:b/>
          <w:bCs/>
          <w:kern w:val="2"/>
          <w:sz w:val="28"/>
          <w:u w:val="single"/>
          <w:lang w:val="en-US" w:eastAsia="zh-CN" w:bidi="ar-SA"/>
        </w:rPr>
      </w:pPr>
      <w:r>
        <w:rPr>
          <w:rFonts w:hint="eastAsia" w:ascii="楷体_GB2312" w:hAnsi="宋体" w:eastAsia="楷体_GB2312" w:cs="Times New Roman"/>
          <w:kern w:val="2"/>
          <w:sz w:val="28"/>
          <w:lang w:val="en-US" w:eastAsia="zh-CN" w:bidi="ar-SA"/>
        </w:rPr>
        <w:t>小组成员：</w:t>
      </w:r>
      <w:r>
        <w:rPr>
          <w:rFonts w:hint="eastAsia" w:ascii="楷体_GB2312" w:hAnsi="宋体" w:eastAsia="楷体_GB2312" w:cs="Times New Roman"/>
          <w:b/>
          <w:bCs/>
          <w:kern w:val="2"/>
          <w:sz w:val="28"/>
          <w:u w:val="single"/>
          <w:lang w:val="en-US" w:eastAsia="zh-CN" w:bidi="ar-SA"/>
        </w:rPr>
        <w:t xml:space="preserve"> 蔡子濠、田锦城</w:t>
      </w:r>
    </w:p>
    <w:p w14:paraId="4AA8DF6A">
      <w:pPr>
        <w:widowControl w:val="0"/>
        <w:ind w:firstLine="3764" w:firstLineChars="1339"/>
        <w:jc w:val="both"/>
        <w:outlineLvl w:val="9"/>
        <w:rPr>
          <w:rFonts w:hint="default" w:ascii="楷体_GB2312" w:hAnsi="宋体" w:eastAsia="楷体_GB2312" w:cs="Times New Roman"/>
          <w:kern w:val="2"/>
          <w:sz w:val="28"/>
          <w:lang w:val="en-US" w:eastAsia="zh-CN" w:bidi="ar-SA"/>
        </w:rPr>
      </w:pPr>
      <w:r>
        <w:rPr>
          <w:rFonts w:hint="eastAsia" w:ascii="楷体_GB2312" w:hAnsi="宋体" w:eastAsia="楷体_GB2312" w:cs="Times New Roman"/>
          <w:b/>
          <w:bCs/>
          <w:kern w:val="2"/>
          <w:sz w:val="28"/>
          <w:u w:val="single"/>
          <w:lang w:val="en-US" w:eastAsia="zh-CN" w:bidi="ar-SA"/>
        </w:rPr>
        <w:t xml:space="preserve">闫若彤、虞诗颢   </w:t>
      </w:r>
    </w:p>
    <w:p w14:paraId="137B1BBC">
      <w:pPr>
        <w:widowControl w:val="0"/>
        <w:jc w:val="both"/>
        <w:outlineLvl w:val="9"/>
        <w:rPr>
          <w:rFonts w:ascii="宋体" w:hAnsi="宋体" w:eastAsia="宋体" w:cs="Times New Roman"/>
          <w:kern w:val="2"/>
          <w:sz w:val="21"/>
          <w:lang w:val="en-US" w:eastAsia="zh-CN" w:bidi="ar-SA"/>
        </w:rPr>
      </w:pPr>
    </w:p>
    <w:p w14:paraId="4348BBAC">
      <w:pPr>
        <w:widowControl w:val="0"/>
        <w:jc w:val="both"/>
        <w:outlineLvl w:val="9"/>
        <w:rPr>
          <w:rFonts w:ascii="宋体" w:hAnsi="宋体" w:eastAsia="宋体" w:cs="Times New Roman"/>
          <w:kern w:val="2"/>
          <w:sz w:val="21"/>
          <w:lang w:val="en-US" w:eastAsia="zh-CN" w:bidi="ar-SA"/>
        </w:rPr>
      </w:pPr>
    </w:p>
    <w:p w14:paraId="441C9F2E">
      <w:pPr>
        <w:widowControl w:val="0"/>
        <w:jc w:val="both"/>
        <w:outlineLvl w:val="9"/>
        <w:rPr>
          <w:rFonts w:ascii="宋体" w:hAnsi="宋体" w:eastAsia="宋体" w:cs="Times New Roman"/>
          <w:kern w:val="2"/>
          <w:sz w:val="21"/>
          <w:lang w:val="en-US" w:eastAsia="zh-CN" w:bidi="ar-SA"/>
        </w:rPr>
      </w:pPr>
    </w:p>
    <w:p w14:paraId="6730D197">
      <w:pPr>
        <w:widowControl w:val="0"/>
        <w:jc w:val="both"/>
        <w:outlineLvl w:val="9"/>
        <w:rPr>
          <w:rFonts w:ascii="宋体" w:hAnsi="宋体" w:eastAsia="宋体" w:cs="Times New Roman"/>
          <w:kern w:val="2"/>
          <w:sz w:val="21"/>
          <w:lang w:val="en-US" w:eastAsia="zh-CN" w:bidi="ar-SA"/>
        </w:rPr>
      </w:pPr>
    </w:p>
    <w:p w14:paraId="41B6BA54">
      <w:pPr>
        <w:widowControl w:val="0"/>
        <w:jc w:val="both"/>
        <w:outlineLvl w:val="9"/>
        <w:rPr>
          <w:rFonts w:ascii="宋体" w:hAnsi="宋体" w:eastAsia="宋体" w:cs="Times New Roman"/>
          <w:kern w:val="2"/>
          <w:sz w:val="21"/>
          <w:lang w:val="en-US" w:eastAsia="zh-CN" w:bidi="ar-SA"/>
        </w:rPr>
      </w:pPr>
    </w:p>
    <w:p w14:paraId="6C53745F">
      <w:pPr>
        <w:widowControl w:val="0"/>
        <w:jc w:val="both"/>
        <w:outlineLvl w:val="9"/>
        <w:rPr>
          <w:rFonts w:ascii="宋体" w:hAnsi="宋体" w:eastAsia="宋体" w:cs="Times New Roman"/>
          <w:kern w:val="2"/>
          <w:sz w:val="21"/>
          <w:lang w:val="en-US" w:eastAsia="zh-CN" w:bidi="ar-SA"/>
        </w:rPr>
      </w:pPr>
    </w:p>
    <w:p w14:paraId="42B49D17">
      <w:r>
        <w:br w:type="page"/>
      </w:r>
    </w:p>
    <w:p w14:paraId="678CE19A">
      <w:pPr>
        <w:pStyle w:val="24"/>
        <w:pageBreakBefore/>
      </w:pPr>
      <w:r>
        <w:t>目</w:t>
      </w:r>
      <w:r>
        <w:rPr>
          <w:rFonts w:hint="eastAsia"/>
          <w:lang w:eastAsia="zh-CN"/>
        </w:rPr>
        <w:t xml:space="preserve">  </w:t>
      </w:r>
      <w:r>
        <w:t>录</w:t>
      </w:r>
    </w:p>
    <w:p w14:paraId="1AC2FF28">
      <w:pPr>
        <w:pStyle w:val="13"/>
        <w:tabs>
          <w:tab w:val="right" w:leader="dot" w:pos="8306"/>
        </w:tabs>
      </w:pPr>
      <w:r>
        <w:rPr>
          <w:rFonts w:hint="eastAsia" w:ascii="宋体" w:hAnsi="宋体" w:eastAsia="宋体" w:cs="Times New Roman"/>
          <w:kern w:val="2"/>
          <w:sz w:val="21"/>
          <w:lang w:val="en-US" w:eastAsia="zh-CN" w:bidi="ar-SA"/>
        </w:rPr>
        <w:fldChar w:fldCharType="begin"/>
      </w:r>
      <w:r>
        <w:rPr>
          <w:rFonts w:hint="eastAsia" w:ascii="宋体" w:hAnsi="宋体" w:eastAsia="宋体" w:cs="Times New Roman"/>
          <w:kern w:val="2"/>
          <w:sz w:val="21"/>
          <w:lang w:val="en-US" w:eastAsia="zh-CN" w:bidi="ar-SA"/>
        </w:rPr>
        <w:instrText xml:space="preserve">TOC \o "1-3" \h \u </w:instrText>
      </w:r>
      <w:r>
        <w:rPr>
          <w:rFonts w:hint="eastAsia" w:ascii="宋体" w:hAnsi="宋体" w:eastAsia="宋体" w:cs="Times New Roman"/>
          <w:kern w:val="2"/>
          <w:sz w:val="21"/>
          <w:lang w:val="en-US" w:eastAsia="zh-CN" w:bidi="ar-SA"/>
        </w:rPr>
        <w:fldChar w:fldCharType="separate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instrText xml:space="preserve"> HYPERLINK \l _Toc27321 </w:instrText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1. </w:t>
      </w:r>
      <w:r>
        <w:t>引言</w:t>
      </w:r>
      <w:r>
        <w:tab/>
      </w:r>
      <w:r>
        <w:fldChar w:fldCharType="begin"/>
      </w:r>
      <w:r>
        <w:instrText xml:space="preserve"> PAGEREF _Toc27321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end"/>
      </w:r>
    </w:p>
    <w:p w14:paraId="2D901007">
      <w:pPr>
        <w:pStyle w:val="15"/>
        <w:tabs>
          <w:tab w:val="right" w:leader="dot" w:pos="8306"/>
        </w:tabs>
      </w:pP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instrText xml:space="preserve"> HYPERLINK \l _Toc26778 </w:instrText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1.1 </w:t>
      </w:r>
      <w:r>
        <w:t>编写目的</w:t>
      </w:r>
      <w:r>
        <w:tab/>
      </w:r>
      <w:r>
        <w:fldChar w:fldCharType="begin"/>
      </w:r>
      <w:r>
        <w:instrText xml:space="preserve"> PAGEREF _Toc26778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end"/>
      </w:r>
    </w:p>
    <w:p w14:paraId="1EAE5A14">
      <w:pPr>
        <w:pStyle w:val="15"/>
        <w:tabs>
          <w:tab w:val="right" w:leader="dot" w:pos="8306"/>
        </w:tabs>
      </w:pP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instrText xml:space="preserve"> HYPERLINK \l _Toc24027 </w:instrText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1.2 </w:t>
      </w:r>
      <w:r>
        <w:t>项目</w:t>
      </w:r>
      <w:r>
        <w:rPr>
          <w:rFonts w:hint="eastAsia"/>
          <w:lang w:val="en-US" w:eastAsia="zh-CN"/>
        </w:rPr>
        <w:t>背景</w:t>
      </w:r>
      <w:r>
        <w:tab/>
      </w:r>
      <w:r>
        <w:fldChar w:fldCharType="begin"/>
      </w:r>
      <w:r>
        <w:instrText xml:space="preserve"> PAGEREF _Toc24027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end"/>
      </w:r>
    </w:p>
    <w:p w14:paraId="1BE9D9B8">
      <w:pPr>
        <w:pStyle w:val="13"/>
        <w:tabs>
          <w:tab w:val="right" w:leader="dot" w:pos="8306"/>
        </w:tabs>
      </w:pP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instrText xml:space="preserve"> HYPERLINK \l _Toc4058 </w:instrText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2. </w:t>
      </w:r>
      <w:r>
        <w:rPr>
          <w:rFonts w:hint="eastAsia"/>
        </w:rPr>
        <w:t>项目计划制定</w:t>
      </w:r>
      <w:r>
        <w:tab/>
      </w:r>
      <w:r>
        <w:fldChar w:fldCharType="begin"/>
      </w:r>
      <w:r>
        <w:instrText xml:space="preserve"> PAGEREF _Toc4058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end"/>
      </w:r>
    </w:p>
    <w:p w14:paraId="5AC71B26">
      <w:pPr>
        <w:pStyle w:val="15"/>
        <w:tabs>
          <w:tab w:val="right" w:leader="dot" w:pos="8306"/>
        </w:tabs>
      </w:pP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instrText xml:space="preserve"> HYPERLINK \l _Toc26953 </w:instrText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2.1 </w:t>
      </w:r>
      <w:r>
        <w:rPr>
          <w:rFonts w:hint="eastAsia"/>
          <w:lang w:val="en-US" w:eastAsia="zh-CN"/>
        </w:rPr>
        <w:t>项目里程碑定义</w:t>
      </w:r>
      <w:r>
        <w:tab/>
      </w:r>
      <w:r>
        <w:fldChar w:fldCharType="begin"/>
      </w:r>
      <w:r>
        <w:instrText xml:space="preserve"> PAGEREF _Toc26953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end"/>
      </w:r>
    </w:p>
    <w:p w14:paraId="6ECB5C61">
      <w:pPr>
        <w:pStyle w:val="15"/>
        <w:tabs>
          <w:tab w:val="right" w:leader="dot" w:pos="8306"/>
        </w:tabs>
      </w:pP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instrText xml:space="preserve"> HYPERLINK \l _Toc24746 </w:instrText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2.2 </w:t>
      </w:r>
      <w:r>
        <w:rPr>
          <w:rFonts w:hint="eastAsia"/>
          <w:lang w:val="en-US" w:eastAsia="zh-CN"/>
        </w:rPr>
        <w:t>任务拆解与时间安排</w:t>
      </w:r>
      <w:r>
        <w:tab/>
      </w:r>
      <w:r>
        <w:fldChar w:fldCharType="begin"/>
      </w:r>
      <w:r>
        <w:instrText xml:space="preserve"> PAGEREF _Toc24746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end"/>
      </w:r>
    </w:p>
    <w:p w14:paraId="273F69C8">
      <w:pPr>
        <w:pStyle w:val="13"/>
        <w:tabs>
          <w:tab w:val="right" w:leader="dot" w:pos="8306"/>
        </w:tabs>
      </w:pP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instrText xml:space="preserve"> HYPERLINK \l _Toc14768 </w:instrText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3. </w:t>
      </w:r>
      <w:r>
        <w:rPr>
          <w:rFonts w:hint="eastAsia"/>
          <w:lang w:val="en-US" w:eastAsia="zh-CN"/>
        </w:rPr>
        <w:t>团队组织与分工</w:t>
      </w:r>
      <w:r>
        <w:tab/>
      </w:r>
      <w:r>
        <w:fldChar w:fldCharType="begin"/>
      </w:r>
      <w:r>
        <w:instrText xml:space="preserve"> PAGEREF _Toc14768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end"/>
      </w:r>
    </w:p>
    <w:p w14:paraId="320D6170">
      <w:pPr>
        <w:pStyle w:val="15"/>
        <w:tabs>
          <w:tab w:val="right" w:leader="dot" w:pos="8306"/>
        </w:tabs>
      </w:pP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instrText xml:space="preserve"> HYPERLINK \l _Toc21137 </w:instrText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3.1 </w:t>
      </w:r>
      <w:r>
        <w:rPr>
          <w:rFonts w:hint="eastAsia"/>
        </w:rPr>
        <w:t>角色职责矩阵</w:t>
      </w:r>
      <w:r>
        <w:tab/>
      </w:r>
      <w:r>
        <w:fldChar w:fldCharType="begin"/>
      </w:r>
      <w:r>
        <w:instrText xml:space="preserve"> PAGEREF _Toc21137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end"/>
      </w:r>
    </w:p>
    <w:p w14:paraId="65857177">
      <w:pPr>
        <w:pStyle w:val="12"/>
        <w:tabs>
          <w:tab w:val="right" w:leader="dot" w:pos="8306"/>
        </w:tabs>
      </w:pP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instrText xml:space="preserve"> HYPERLINK \l _Toc14277 </w:instrText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3.1.1 </w:t>
      </w:r>
      <w:r>
        <w:rPr>
          <w:rFonts w:hint="eastAsia"/>
        </w:rPr>
        <w:t>supinhan / 田锦城（项目经理 / 测试负责人）</w:t>
      </w:r>
      <w:r>
        <w:tab/>
      </w:r>
      <w:r>
        <w:fldChar w:fldCharType="begin"/>
      </w:r>
      <w:r>
        <w:instrText xml:space="preserve"> PAGEREF _Toc14277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end"/>
      </w:r>
    </w:p>
    <w:p w14:paraId="10C81E0C">
      <w:pPr>
        <w:pStyle w:val="12"/>
        <w:tabs>
          <w:tab w:val="right" w:leader="dot" w:pos="8306"/>
        </w:tabs>
      </w:pP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instrText xml:space="preserve"> HYPERLINK \l _Toc26004 </w:instrText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3.1.2 </w:t>
      </w:r>
      <w:r>
        <w:rPr>
          <w:rFonts w:hint="eastAsia"/>
        </w:rPr>
        <w:t>CaO42 / 虞诗颢（后端架构师 / 数据库系统工程师）</w:t>
      </w:r>
      <w:r>
        <w:tab/>
      </w:r>
      <w:r>
        <w:fldChar w:fldCharType="begin"/>
      </w:r>
      <w:r>
        <w:instrText xml:space="preserve"> PAGEREF _Toc26004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end"/>
      </w:r>
    </w:p>
    <w:p w14:paraId="2BAEEF56">
      <w:pPr>
        <w:pStyle w:val="12"/>
        <w:tabs>
          <w:tab w:val="right" w:leader="dot" w:pos="8306"/>
        </w:tabs>
      </w:pP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instrText xml:space="preserve"> HYPERLINK \l _Toc15633 </w:instrText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>3.1.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Astral-ops / 蔡子濠（前端可视化工程师 / UI设计师）</w:t>
      </w:r>
      <w:r>
        <w:tab/>
      </w:r>
      <w:r>
        <w:fldChar w:fldCharType="begin"/>
      </w:r>
      <w:r>
        <w:instrText xml:space="preserve"> PAGEREF _Toc15633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end"/>
      </w:r>
    </w:p>
    <w:p w14:paraId="19B79634">
      <w:pPr>
        <w:pStyle w:val="12"/>
        <w:tabs>
          <w:tab w:val="right" w:leader="dot" w:pos="8306"/>
        </w:tabs>
      </w:pP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instrText xml:space="preserve"> HYPERLINK \l _Toc26699 </w:instrText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>3.1.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yyyrt486 / 闫若彤（AI 算法工程师 / MLOps 工程师）</w:t>
      </w:r>
      <w:r>
        <w:tab/>
      </w:r>
      <w:r>
        <w:fldChar w:fldCharType="begin"/>
      </w:r>
      <w:r>
        <w:instrText xml:space="preserve"> PAGEREF _Toc26699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end"/>
      </w:r>
    </w:p>
    <w:p w14:paraId="7C361771">
      <w:pPr>
        <w:pStyle w:val="13"/>
        <w:tabs>
          <w:tab w:val="right" w:leader="dot" w:pos="8306"/>
        </w:tabs>
      </w:pP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instrText xml:space="preserve"> HYPERLINK \l _Toc5179 </w:instrText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4. </w:t>
      </w:r>
      <w:r>
        <w:rPr>
          <w:rFonts w:hint="eastAsia"/>
          <w:lang w:val="en-US" w:eastAsia="zh-CN"/>
        </w:rPr>
        <w:t>进度监控与风险管理</w:t>
      </w:r>
      <w:r>
        <w:tab/>
      </w:r>
      <w:r>
        <w:fldChar w:fldCharType="begin"/>
      </w:r>
      <w:r>
        <w:instrText xml:space="preserve"> PAGEREF _Toc5179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end"/>
      </w:r>
    </w:p>
    <w:p w14:paraId="00BF65C2">
      <w:pPr>
        <w:pStyle w:val="15"/>
        <w:tabs>
          <w:tab w:val="right" w:leader="dot" w:pos="8306"/>
        </w:tabs>
      </w:pP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instrText xml:space="preserve"> HYPERLINK \l _Toc32644 </w:instrText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4.1 </w:t>
      </w:r>
      <w:r>
        <w:rPr>
          <w:rFonts w:hint="eastAsia"/>
        </w:rPr>
        <w:t>进度监控机制</w:t>
      </w:r>
      <w:r>
        <w:tab/>
      </w:r>
      <w:r>
        <w:fldChar w:fldCharType="begin"/>
      </w:r>
      <w:r>
        <w:instrText xml:space="preserve"> PAGEREF _Toc32644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end"/>
      </w:r>
    </w:p>
    <w:p w14:paraId="66D44AB4">
      <w:pPr>
        <w:pStyle w:val="15"/>
        <w:tabs>
          <w:tab w:val="right" w:leader="dot" w:pos="8306"/>
        </w:tabs>
      </w:pP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instrText xml:space="preserve"> HYPERLINK \l _Toc18574 </w:instrText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4.2 </w:t>
      </w:r>
      <w:r>
        <w:rPr>
          <w:rFonts w:hint="eastAsia"/>
        </w:rPr>
        <w:t>实际进度跟踪记录</w:t>
      </w:r>
      <w:r>
        <w:tab/>
      </w:r>
      <w:r>
        <w:fldChar w:fldCharType="begin"/>
      </w:r>
      <w:r>
        <w:instrText xml:space="preserve"> PAGEREF _Toc18574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end"/>
      </w:r>
    </w:p>
    <w:p w14:paraId="768CB8C3">
      <w:pPr>
        <w:pStyle w:val="15"/>
        <w:tabs>
          <w:tab w:val="right" w:leader="dot" w:pos="8306"/>
        </w:tabs>
      </w:pP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instrText xml:space="preserve"> HYPERLINK \l _Toc1069 </w:instrText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4.3 </w:t>
      </w:r>
      <w:r>
        <w:rPr>
          <w:rFonts w:hint="eastAsia"/>
        </w:rPr>
        <w:t>风险管理矩阵</w:t>
      </w:r>
      <w:r>
        <w:tab/>
      </w:r>
      <w:r>
        <w:fldChar w:fldCharType="begin"/>
      </w:r>
      <w:r>
        <w:instrText xml:space="preserve"> PAGEREF _Toc1069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end"/>
      </w:r>
    </w:p>
    <w:p w14:paraId="04AE7B88">
      <w:pPr>
        <w:pStyle w:val="13"/>
        <w:tabs>
          <w:tab w:val="right" w:leader="dot" w:pos="8306"/>
        </w:tabs>
      </w:pP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instrText xml:space="preserve"> HYPERLINK \l _Toc9936 </w:instrText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 xml:space="preserve">. </w:t>
      </w:r>
      <w:r>
        <w:rPr>
          <w:rFonts w:hint="eastAsia" w:ascii="Times New Roman" w:hAnsi="Times New Roman" w:eastAsia="黑体" w:cs="Times New Roman"/>
          <w:kern w:val="44"/>
          <w:szCs w:val="32"/>
          <w:lang w:val="en-US" w:eastAsia="zh-CN" w:bidi="ar-SA"/>
        </w:rPr>
        <w:t>开发规范</w:t>
      </w:r>
      <w:r>
        <w:tab/>
      </w:r>
      <w:r>
        <w:fldChar w:fldCharType="begin"/>
      </w:r>
      <w:r>
        <w:instrText xml:space="preserve"> PAGEREF _Toc9936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end"/>
      </w:r>
    </w:p>
    <w:p w14:paraId="3297C29B">
      <w:pPr>
        <w:pStyle w:val="15"/>
        <w:tabs>
          <w:tab w:val="right" w:leader="dot" w:pos="8306"/>
        </w:tabs>
      </w:pP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instrText xml:space="preserve"> HYPERLINK \l _Toc12631 </w:instrText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 xml:space="preserve">.1 </w:t>
      </w:r>
      <w:r>
        <w:rPr>
          <w:rFonts w:hint="eastAsia"/>
        </w:rPr>
        <w:t>Commit 信息规范</w:t>
      </w:r>
      <w:r>
        <w:tab/>
      </w:r>
      <w:r>
        <w:fldChar w:fldCharType="begin"/>
      </w:r>
      <w:r>
        <w:instrText xml:space="preserve"> PAGEREF _Toc12631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end"/>
      </w:r>
    </w:p>
    <w:p w14:paraId="115D73D8">
      <w:pPr>
        <w:pStyle w:val="13"/>
        <w:tabs>
          <w:tab w:val="right" w:leader="dot" w:pos="8306"/>
        </w:tabs>
      </w:pP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instrText xml:space="preserve"> HYPERLINK \l _Toc8609 </w:instrText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 xml:space="preserve">. </w:t>
      </w:r>
      <w:r>
        <w:rPr>
          <w:rFonts w:hint="eastAsia" w:ascii="Times New Roman" w:hAnsi="Times New Roman" w:eastAsia="黑体" w:cs="Times New Roman"/>
          <w:kern w:val="44"/>
          <w:szCs w:val="32"/>
          <w:lang w:val="en-US" w:eastAsia="zh-CN" w:bidi="ar-SA"/>
        </w:rPr>
        <w:t>项目交付与结项评估</w:t>
      </w:r>
      <w:r>
        <w:tab/>
      </w:r>
      <w:r>
        <w:fldChar w:fldCharType="begin"/>
      </w:r>
      <w:r>
        <w:instrText xml:space="preserve"> PAGEREF _Toc8609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end"/>
      </w:r>
    </w:p>
    <w:p w14:paraId="691DE44A">
      <w:pPr>
        <w:pStyle w:val="15"/>
        <w:tabs>
          <w:tab w:val="right" w:leader="dot" w:pos="8306"/>
        </w:tabs>
      </w:pP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instrText xml:space="preserve"> HYPERLINK \l _Toc11156 </w:instrText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 xml:space="preserve">.1 </w:t>
      </w:r>
      <w:r>
        <w:rPr>
          <w:rFonts w:hint="eastAsia"/>
        </w:rPr>
        <w:t>质量交付物清单</w:t>
      </w:r>
      <w:r>
        <w:tab/>
      </w:r>
      <w:r>
        <w:fldChar w:fldCharType="begin"/>
      </w:r>
      <w:r>
        <w:instrText xml:space="preserve"> PAGEREF _Toc11156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end"/>
      </w:r>
    </w:p>
    <w:p w14:paraId="564A327B">
      <w:pPr>
        <w:pStyle w:val="13"/>
        <w:tabs>
          <w:tab w:val="right" w:leader="dot" w:pos="8306"/>
        </w:tabs>
      </w:pP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instrText xml:space="preserve"> HYPERLINK \l _Toc7673 </w:instrText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7</w:t>
      </w:r>
      <w:r>
        <w:rPr>
          <w:rFonts w:hint="eastAsia"/>
          <w:lang w:eastAsia="zh-CN"/>
        </w:rPr>
        <w:t xml:space="preserve">. </w:t>
      </w:r>
      <w:r>
        <w:rPr>
          <w:rFonts w:hint="eastAsia" w:ascii="Times New Roman" w:hAnsi="Times New Roman" w:eastAsia="黑体" w:cs="Times New Roman"/>
          <w:kern w:val="44"/>
          <w:szCs w:val="32"/>
          <w:lang w:val="en-US" w:eastAsia="zh-CN" w:bidi="ar-SA"/>
        </w:rPr>
        <w:t>执行情况</w:t>
      </w:r>
      <w:r>
        <w:tab/>
      </w:r>
      <w:r>
        <w:fldChar w:fldCharType="begin"/>
      </w:r>
      <w:r>
        <w:instrText xml:space="preserve"> PAGEREF _Toc7673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end"/>
      </w:r>
    </w:p>
    <w:p w14:paraId="057346C3">
      <w:pPr>
        <w:pStyle w:val="15"/>
        <w:tabs>
          <w:tab w:val="right" w:leader="dot" w:pos="8306"/>
        </w:tabs>
      </w:pP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instrText xml:space="preserve"> HYPERLINK \l _Toc29693 </w:instrText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7</w:t>
      </w:r>
      <w:r>
        <w:rPr>
          <w:rFonts w:hint="eastAsia"/>
          <w:lang w:eastAsia="zh-CN"/>
        </w:rPr>
        <w:t xml:space="preserve">.1 </w:t>
      </w:r>
      <w:r>
        <w:rPr>
          <w:rFonts w:hint="eastAsia"/>
        </w:rPr>
        <w:t>里程碑执行结果</w:t>
      </w:r>
      <w:r>
        <w:tab/>
      </w:r>
      <w:r>
        <w:fldChar w:fldCharType="begin"/>
      </w:r>
      <w:r>
        <w:instrText xml:space="preserve"> PAGEREF _Toc29693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end"/>
      </w:r>
    </w:p>
    <w:p w14:paraId="088B0A12">
      <w:pPr>
        <w:pStyle w:val="15"/>
        <w:tabs>
          <w:tab w:val="right" w:leader="dot" w:pos="8306"/>
        </w:tabs>
      </w:pP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instrText xml:space="preserve"> HYPERLINK \l _Toc4230 </w:instrText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7</w:t>
      </w:r>
      <w:r>
        <w:t>.2 各模块实际完成情况</w:t>
      </w:r>
      <w:r>
        <w:tab/>
      </w:r>
      <w:r>
        <w:fldChar w:fldCharType="begin"/>
      </w:r>
      <w:r>
        <w:instrText xml:space="preserve"> PAGEREF _Toc4230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end"/>
      </w:r>
    </w:p>
    <w:p w14:paraId="34858A38">
      <w:pPr>
        <w:pStyle w:val="15"/>
        <w:tabs>
          <w:tab w:val="right" w:leader="dot" w:pos="8306"/>
        </w:tabs>
      </w:pP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instrText xml:space="preserve"> HYPERLINK \l _Toc11422 </w:instrText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7</w:t>
      </w:r>
      <w:r>
        <w:t>.3 遗留事项与待优化项</w:t>
      </w:r>
      <w:r>
        <w:tab/>
      </w:r>
      <w:r>
        <w:fldChar w:fldCharType="begin"/>
      </w:r>
      <w:r>
        <w:instrText xml:space="preserve"> PAGEREF _Toc11422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end"/>
      </w:r>
    </w:p>
    <w:p w14:paraId="0E8C0E99">
      <w:pPr>
        <w:pStyle w:val="13"/>
        <w:tabs>
          <w:tab w:val="right" w:leader="dot" w:pos="8306"/>
        </w:tabs>
      </w:pP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instrText xml:space="preserve"> HYPERLINK \l _Toc23278 </w:instrText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8</w:t>
      </w:r>
      <w:r>
        <w:rPr>
          <w:rFonts w:hint="eastAsia"/>
          <w:lang w:eastAsia="zh-CN"/>
        </w:rPr>
        <w:t xml:space="preserve">. </w:t>
      </w:r>
      <w:r>
        <w:rPr>
          <w:rFonts w:hint="eastAsia" w:ascii="Times New Roman" w:hAnsi="Times New Roman" w:eastAsia="黑体" w:cs="Times New Roman"/>
          <w:kern w:val="44"/>
          <w:szCs w:val="32"/>
          <w:lang w:val="en-US" w:eastAsia="zh-CN" w:bidi="ar-SA"/>
        </w:rPr>
        <w:t>回顾与反思</w:t>
      </w:r>
      <w:r>
        <w:tab/>
      </w:r>
      <w:r>
        <w:fldChar w:fldCharType="begin"/>
      </w:r>
      <w:r>
        <w:instrText xml:space="preserve"> PAGEREF _Toc23278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end"/>
      </w:r>
    </w:p>
    <w:p w14:paraId="1543950B">
      <w:pPr>
        <w:pStyle w:val="15"/>
        <w:tabs>
          <w:tab w:val="right" w:leader="dot" w:pos="8306"/>
        </w:tabs>
      </w:pP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instrText xml:space="preserve"> HYPERLINK \l _Toc290 </w:instrText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8</w:t>
      </w:r>
      <w:r>
        <w:t>.1 做得好的方面</w:t>
      </w:r>
      <w:r>
        <w:tab/>
      </w:r>
      <w:r>
        <w:fldChar w:fldCharType="begin"/>
      </w:r>
      <w:r>
        <w:instrText xml:space="preserve"> PAGEREF _Toc290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end"/>
      </w:r>
    </w:p>
    <w:p w14:paraId="35F2DA65">
      <w:pPr>
        <w:pStyle w:val="15"/>
        <w:tabs>
          <w:tab w:val="right" w:leader="dot" w:pos="8306"/>
        </w:tabs>
      </w:pP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instrText xml:space="preserve"> HYPERLINK \l _Toc4172 </w:instrText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8</w:t>
      </w:r>
      <w:r>
        <w:t>.2 不足与改进建议</w:t>
      </w:r>
      <w:r>
        <w:tab/>
      </w:r>
      <w:r>
        <w:fldChar w:fldCharType="begin"/>
      </w:r>
      <w:r>
        <w:instrText xml:space="preserve"> PAGEREF _Toc4172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end"/>
      </w:r>
    </w:p>
    <w:p w14:paraId="256881E2">
      <w:pPr>
        <w:pStyle w:val="15"/>
        <w:tabs>
          <w:tab w:val="right" w:leader="dot" w:pos="8306"/>
        </w:tabs>
      </w:pP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instrText xml:space="preserve"> HYPERLINK \l _Toc24045 </w:instrText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8</w:t>
      </w:r>
      <w:r>
        <w:t>.3 团队协作总结</w:t>
      </w:r>
      <w:r>
        <w:tab/>
      </w:r>
      <w:r>
        <w:fldChar w:fldCharType="begin"/>
      </w:r>
      <w:r>
        <w:instrText xml:space="preserve"> PAGEREF _Toc24045 \h </w:instrText>
      </w:r>
      <w:r>
        <w:fldChar w:fldCharType="separate"/>
      </w:r>
      <w:r>
        <w:t>16</w:t>
      </w:r>
      <w:r>
        <w:fldChar w:fldCharType="end"/>
      </w: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end"/>
      </w:r>
    </w:p>
    <w:p w14:paraId="04B3182D">
      <w:pPr>
        <w:rPr>
          <w:rFonts w:hint="eastAsia"/>
          <w:lang w:eastAsia="zh-CN"/>
        </w:rPr>
      </w:pPr>
      <w:r>
        <w:rPr>
          <w:rFonts w:hint="eastAsia" w:ascii="宋体" w:hAnsi="宋体" w:eastAsia="宋体" w:cs="Times New Roman"/>
          <w:kern w:val="2"/>
          <w:lang w:val="en-US" w:eastAsia="zh-CN" w:bidi="ar-SA"/>
        </w:rPr>
        <w:fldChar w:fldCharType="end"/>
      </w:r>
      <w:bookmarkStart w:id="0" w:name="_Toc439081378"/>
      <w:bookmarkStart w:id="1" w:name="_Toc439531582"/>
      <w:bookmarkStart w:id="2" w:name="_Toc8681"/>
    </w:p>
    <w:p w14:paraId="2BFA3DC6">
      <w:pPr>
        <w:pStyle w:val="2"/>
        <w:keepNext/>
        <w:pageBreakBefore/>
        <w:numPr>
          <w:ilvl w:val="0"/>
          <w:numId w:val="0"/>
        </w:numPr>
        <w:ind w:leftChars="0"/>
        <w:rPr>
          <w:b w:val="0"/>
        </w:rPr>
      </w:pPr>
      <w:bookmarkStart w:id="3" w:name="_Toc27321"/>
      <w:r>
        <w:rPr>
          <w:rFonts w:hint="eastAsia"/>
          <w:lang w:eastAsia="zh-CN"/>
        </w:rPr>
        <w:t xml:space="preserve">1. </w:t>
      </w:r>
      <w:r>
        <w:t>引言</w:t>
      </w:r>
      <w:bookmarkEnd w:id="0"/>
      <w:bookmarkEnd w:id="1"/>
      <w:bookmarkEnd w:id="2"/>
      <w:bookmarkEnd w:id="3"/>
      <w:bookmarkStart w:id="4" w:name="_Toc234863957"/>
      <w:bookmarkStart w:id="5" w:name="_Toc234513793"/>
      <w:bookmarkStart w:id="6" w:name="_Toc234513888"/>
      <w:bookmarkStart w:id="7" w:name="_Toc234514178"/>
    </w:p>
    <w:p w14:paraId="3B88D970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8" w:name="_Toc439531583"/>
      <w:bookmarkStart w:id="9" w:name="_Toc439081379"/>
      <w:bookmarkStart w:id="10" w:name="_Toc30675"/>
      <w:bookmarkStart w:id="11" w:name="_Toc26778"/>
      <w:r>
        <w:rPr>
          <w:rFonts w:hint="eastAsia"/>
          <w:lang w:eastAsia="zh-CN"/>
        </w:rPr>
        <w:t xml:space="preserve">1.1 </w:t>
      </w:r>
      <w:r>
        <w:t>编写目的</w:t>
      </w:r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164C4DF6">
      <w:pPr>
        <w:pStyle w:val="11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bookmarkStart w:id="12" w:name="_Toc234513889"/>
      <w:bookmarkStart w:id="13" w:name="_Toc234863958"/>
      <w:bookmarkStart w:id="14" w:name="_Toc234513794"/>
      <w:bookmarkStart w:id="15" w:name="_Toc234514179"/>
      <w:r>
        <w:rPr>
          <w:rFonts w:hint="eastAsia" w:ascii="Times New Roman" w:hAnsi="Times New Roman" w:eastAsia="宋体" w:cs="Times New Roman"/>
          <w:sz w:val="24"/>
          <w:szCs w:val="24"/>
        </w:rPr>
        <w:t>本项目管理文档旨在规范AI 赋能企业供应链可视化分析系统的研发全周</w:t>
      </w:r>
      <w:bookmarkStart w:id="86" w:name="_GoBack"/>
      <w:bookmarkEnd w:id="86"/>
      <w:r>
        <w:rPr>
          <w:rFonts w:hint="eastAsia" w:ascii="Times New Roman" w:hAnsi="Times New Roman" w:eastAsia="宋体" w:cs="Times New Roman"/>
          <w:sz w:val="24"/>
          <w:szCs w:val="24"/>
        </w:rPr>
        <w:t>期。项目执行期为1个月（2026/05/18 ~ 2026/06/30），采用敏捷开发（Scrum）模式，通过合理的资源分配、明确的职责分工、严密的进度控制和多维度的风险评估，确保系统高质量、准时交付。</w:t>
      </w:r>
      <w:r>
        <w:rPr>
          <w:rFonts w:ascii="Times New Roman" w:hAnsi="Times New Roman" w:eastAsia="宋体" w:cs="Times New Roman"/>
          <w:sz w:val="24"/>
          <w:szCs w:val="24"/>
        </w:rPr>
        <w:t>预期的读者：软件工程</w:t>
      </w:r>
      <w:r>
        <w:rPr>
          <w:rFonts w:hint="eastAsia" w:cs="Times New Roman"/>
          <w:sz w:val="24"/>
          <w:szCs w:val="24"/>
          <w:lang w:val="en-US" w:eastAsia="zh-CN"/>
        </w:rPr>
        <w:t>验收组</w:t>
      </w:r>
      <w:r>
        <w:rPr>
          <w:rFonts w:ascii="Times New Roman" w:hAnsi="Times New Roman" w:eastAsia="宋体" w:cs="Times New Roman"/>
          <w:sz w:val="24"/>
          <w:szCs w:val="24"/>
        </w:rPr>
        <w:t>，开发小组成员</w:t>
      </w:r>
      <w:r>
        <w:rPr>
          <w:rFonts w:hint="eastAsia" w:cs="Times New Roman"/>
          <w:sz w:val="24"/>
          <w:szCs w:val="24"/>
          <w:lang w:eastAsia="zh-CN"/>
        </w:rPr>
        <w:t>。</w:t>
      </w:r>
    </w:p>
    <w:p w14:paraId="1021BE2B">
      <w:pPr>
        <w:pStyle w:val="3"/>
        <w:keepNext/>
        <w:numPr>
          <w:ilvl w:val="0"/>
          <w:numId w:val="0"/>
        </w:numPr>
        <w:ind w:leftChars="0"/>
        <w:rPr>
          <w:rFonts w:hint="eastAsia" w:eastAsia="黑体"/>
          <w:b w:val="0"/>
          <w:lang w:val="en-US" w:eastAsia="zh-CN"/>
        </w:rPr>
      </w:pPr>
      <w:bookmarkStart w:id="16" w:name="_Toc439081380"/>
      <w:bookmarkStart w:id="17" w:name="_Toc17487"/>
      <w:bookmarkStart w:id="18" w:name="_Toc439531584"/>
      <w:bookmarkStart w:id="19" w:name="_Toc24027"/>
      <w:r>
        <w:rPr>
          <w:rFonts w:hint="eastAsia"/>
          <w:lang w:eastAsia="zh-CN"/>
        </w:rPr>
        <w:t xml:space="preserve">1.2 </w:t>
      </w:r>
      <w:r>
        <w:t>项目</w:t>
      </w:r>
      <w:bookmarkEnd w:id="12"/>
      <w:bookmarkEnd w:id="13"/>
      <w:bookmarkEnd w:id="14"/>
      <w:bookmarkEnd w:id="15"/>
      <w:bookmarkEnd w:id="16"/>
      <w:bookmarkEnd w:id="17"/>
      <w:bookmarkEnd w:id="18"/>
      <w:r>
        <w:rPr>
          <w:rFonts w:hint="eastAsia"/>
          <w:lang w:val="en-US" w:eastAsia="zh-CN"/>
        </w:rPr>
        <w:t>背景</w:t>
      </w:r>
      <w:bookmarkEnd w:id="19"/>
    </w:p>
    <w:p w14:paraId="638A670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项目名称：</w:t>
      </w:r>
      <w:r>
        <w:rPr>
          <w:rFonts w:hint="eastAsia" w:ascii="Times New Roman" w:hAnsi="Times New Roman" w:eastAsia="宋体" w:cs="Times New Roman"/>
          <w:sz w:val="24"/>
          <w:szCs w:val="24"/>
        </w:rPr>
        <w:t>AI 赋能企业供应链可视化分析系统</w:t>
      </w:r>
    </w:p>
    <w:p w14:paraId="116E69F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项目提出者：</w:t>
      </w:r>
      <w:r>
        <w:rPr>
          <w:rFonts w:hint="eastAsia" w:cs="Times New Roman"/>
          <w:sz w:val="24"/>
          <w:szCs w:val="24"/>
          <w:lang w:val="en-US" w:eastAsia="zh-CN"/>
        </w:rPr>
        <w:t>苏卓</w:t>
      </w:r>
      <w:r>
        <w:rPr>
          <w:rFonts w:ascii="Times New Roman" w:hAnsi="Times New Roman" w:eastAsia="宋体" w:cs="Times New Roman"/>
          <w:sz w:val="24"/>
          <w:szCs w:val="24"/>
        </w:rPr>
        <w:t>（老师）</w:t>
      </w:r>
    </w:p>
    <w:p w14:paraId="6ECB2D2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项目开发者：</w:t>
      </w:r>
      <w:r>
        <w:rPr>
          <w:rFonts w:hint="eastAsia" w:ascii="Times New Roman" w:hAnsi="Times New Roman" w:eastAsia="宋体" w:cs="Times New Roman"/>
          <w:sz w:val="24"/>
          <w:szCs w:val="24"/>
        </w:rPr>
        <w:t>蔡子濠、田锦城、闫若彤、虞诗颢</w:t>
      </w:r>
    </w:p>
    <w:p w14:paraId="48DD9567">
      <w:pPr>
        <w:pStyle w:val="11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面对</w:t>
      </w:r>
      <w:r>
        <w:rPr>
          <w:rFonts w:ascii="Times New Roman" w:hAnsi="Times New Roman" w:eastAsia="宋体" w:cs="Times New Roman"/>
          <w:sz w:val="24"/>
          <w:szCs w:val="24"/>
        </w:rPr>
        <w:t>用户：</w:t>
      </w:r>
      <w:r>
        <w:rPr>
          <w:rFonts w:hint="eastAsia" w:cs="Times New Roman"/>
          <w:sz w:val="24"/>
          <w:szCs w:val="24"/>
          <w:lang w:val="en-US" w:eastAsia="zh-CN"/>
        </w:rPr>
        <w:t>企业订单风险检测员</w:t>
      </w:r>
    </w:p>
    <w:p w14:paraId="47115B15">
      <w:pPr>
        <w:pStyle w:val="2"/>
        <w:keepNext/>
        <w:pageBreakBefore/>
        <w:numPr>
          <w:ilvl w:val="0"/>
          <w:numId w:val="0"/>
        </w:numPr>
        <w:ind w:leftChars="0"/>
        <w:rPr>
          <w:rFonts w:hint="eastAsia"/>
        </w:rPr>
      </w:pPr>
      <w:bookmarkStart w:id="20" w:name="_Toc16188"/>
      <w:bookmarkStart w:id="21" w:name="_Toc439081383"/>
      <w:bookmarkStart w:id="22" w:name="_Toc439531587"/>
      <w:bookmarkStart w:id="23" w:name="_Toc4058"/>
      <w:bookmarkStart w:id="24" w:name="_Toc234513891"/>
      <w:bookmarkStart w:id="25" w:name="_Toc234863961"/>
      <w:bookmarkStart w:id="26" w:name="_Toc521463256"/>
      <w:bookmarkStart w:id="27" w:name="_Toc234514182"/>
      <w:bookmarkStart w:id="28" w:name="_Toc234513796"/>
      <w:r>
        <w:rPr>
          <w:rFonts w:hint="eastAsia"/>
          <w:lang w:eastAsia="zh-CN"/>
        </w:rPr>
        <w:t xml:space="preserve">2. </w:t>
      </w:r>
      <w:bookmarkEnd w:id="20"/>
      <w:bookmarkEnd w:id="21"/>
      <w:bookmarkEnd w:id="22"/>
      <w:r>
        <w:rPr>
          <w:rFonts w:hint="eastAsia"/>
        </w:rPr>
        <w:t>项目计划制定</w:t>
      </w:r>
      <w:bookmarkEnd w:id="23"/>
    </w:p>
    <w:p w14:paraId="6985C6AC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本系统是一个高度集成的闭环平台，涉及数据流回放、高并发后端、AI 推理微服务及 Web 端大屏。为保证各组件开发有序，整体计划设定为 4 个冲刺周（Sprints）。</w:t>
      </w:r>
    </w:p>
    <w:p w14:paraId="18EE03B4"/>
    <w:p w14:paraId="16017DD5">
      <w:pPr>
        <w:pStyle w:val="3"/>
        <w:keepNext/>
        <w:numPr>
          <w:ilvl w:val="0"/>
          <w:numId w:val="0"/>
        </w:numPr>
        <w:ind w:leftChars="0"/>
        <w:rPr>
          <w:rFonts w:hint="default" w:eastAsia="黑体"/>
          <w:b w:val="0"/>
          <w:lang w:val="en-US" w:eastAsia="zh-CN"/>
        </w:rPr>
      </w:pPr>
      <w:bookmarkStart w:id="29" w:name="_Toc26146"/>
      <w:bookmarkStart w:id="30" w:name="_Toc439081384"/>
      <w:bookmarkStart w:id="31" w:name="_Toc439531588"/>
      <w:bookmarkStart w:id="32" w:name="_Toc26953"/>
      <w:r>
        <w:rPr>
          <w:rFonts w:hint="eastAsia"/>
          <w:lang w:eastAsia="zh-CN"/>
        </w:rPr>
        <w:t xml:space="preserve">2.1 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  <w:r>
        <w:rPr>
          <w:rFonts w:hint="eastAsia"/>
          <w:lang w:val="en-US" w:eastAsia="zh-CN"/>
        </w:rPr>
        <w:t>项目里程碑定义</w:t>
      </w:r>
      <w:bookmarkEnd w:id="32"/>
    </w:p>
    <w:tbl>
      <w:tblPr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61"/>
        <w:gridCol w:w="1292"/>
        <w:gridCol w:w="1472"/>
        <w:gridCol w:w="4497"/>
      </w:tblGrid>
      <w:tr w14:paraId="42AD8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26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9822DB7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bookmarkStart w:id="33" w:name="_Toc234863962"/>
            <w:bookmarkStart w:id="34" w:name="_Toc439531589"/>
            <w:bookmarkStart w:id="35" w:name="_Toc439081385"/>
            <w:bookmarkStart w:id="36" w:name="_Toc234514183"/>
            <w:bookmarkStart w:id="37" w:name="_Toc1341"/>
            <w:r>
              <w:rPr>
                <w:b/>
              </w:rPr>
              <w:t>里程碑编号</w:t>
            </w:r>
          </w:p>
        </w:tc>
        <w:tc>
          <w:tcPr>
            <w:tcW w:w="129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0A53470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里程碑名称</w:t>
            </w:r>
          </w:p>
        </w:tc>
        <w:tc>
          <w:tcPr>
            <w:tcW w:w="147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619076B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计划达成时间</w:t>
            </w:r>
          </w:p>
        </w:tc>
        <w:tc>
          <w:tcPr>
            <w:tcW w:w="449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94CFC78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核心交付物与判断标准</w:t>
            </w:r>
          </w:p>
        </w:tc>
      </w:tr>
      <w:tr w14:paraId="12F62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261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811244F">
            <w:pPr>
              <w:snapToGrid w:val="0"/>
              <w:ind w:left="0" w:leftChars="0" w:right="0" w:rightChars="0" w:firstLine="0" w:firstLineChars="0"/>
              <w:jc w:val="center"/>
            </w:pPr>
            <w:r>
              <w:t>M1</w:t>
            </w:r>
          </w:p>
        </w:tc>
        <w:tc>
          <w:tcPr>
            <w:tcW w:w="1292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039B0E6">
            <w:pPr>
              <w:snapToGrid w:val="0"/>
              <w:ind w:left="0" w:leftChars="0" w:right="0" w:rightChars="0" w:firstLine="0" w:firstLineChars="0"/>
              <w:jc w:val="center"/>
            </w:pPr>
            <w:r>
              <w:t>需求与架构冻结</w:t>
            </w:r>
          </w:p>
        </w:tc>
        <w:tc>
          <w:tcPr>
            <w:tcW w:w="1472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0BD03F4">
            <w:pPr>
              <w:snapToGrid w:val="0"/>
              <w:ind w:left="0" w:leftChars="0" w:right="0" w:rightChars="0" w:firstLine="0" w:firstLineChars="0"/>
              <w:jc w:val="center"/>
            </w:pPr>
            <w:r>
              <w:t>第 1 周末 (05-24)</w:t>
            </w:r>
          </w:p>
        </w:tc>
        <w:tc>
          <w:tcPr>
            <w:tcW w:w="4497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A3B9728">
            <w:pPr>
              <w:snapToGrid w:val="0"/>
              <w:ind w:left="0" w:leftChars="0" w:right="0" w:rightChars="0" w:firstLine="0" w:firstLineChars="0"/>
              <w:jc w:val="center"/>
            </w:pPr>
            <w:r>
              <w:t>需求分析文档、系统设计文档（SDD）评审通过；数据库表结构冻结；前端 UI 视觉原型冻结</w:t>
            </w:r>
          </w:p>
        </w:tc>
      </w:tr>
      <w:tr w14:paraId="1524F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6A5FB79">
            <w:pPr>
              <w:snapToGrid w:val="0"/>
              <w:ind w:left="0" w:leftChars="0" w:right="0" w:rightChars="0" w:firstLine="0" w:firstLineChars="0"/>
              <w:jc w:val="center"/>
            </w:pPr>
            <w:r>
              <w:t>M2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8BC528B">
            <w:pPr>
              <w:snapToGrid w:val="0"/>
              <w:ind w:left="0" w:leftChars="0" w:right="0" w:rightChars="0" w:firstLine="0" w:firstLineChars="0"/>
              <w:jc w:val="center"/>
            </w:pPr>
            <w:r>
              <w:t>核心组件开发完成</w:t>
            </w: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F4AED42">
            <w:pPr>
              <w:snapToGrid w:val="0"/>
              <w:ind w:left="0" w:leftChars="0" w:right="0" w:rightChars="0" w:firstLine="0" w:firstLineChars="0"/>
              <w:jc w:val="center"/>
            </w:pPr>
            <w:r>
              <w:t>第 2 周末 (06-07)</w:t>
            </w:r>
          </w:p>
        </w:tc>
        <w:tc>
          <w:tcPr>
            <w:tcW w:w="449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E4A3FD8">
            <w:pPr>
              <w:snapToGrid w:val="0"/>
              <w:ind w:left="0" w:leftChars="0" w:right="0" w:rightChars="0" w:firstLine="0" w:firstLineChars="0"/>
              <w:jc w:val="center"/>
            </w:pPr>
            <w:r>
              <w:t>后端基础接口就绪；前端大屏静态页完成并对接 Mock 数据；AI 离线模型训练完成并生成.pkl</w:t>
            </w:r>
          </w:p>
        </w:tc>
      </w:tr>
      <w:tr w14:paraId="27D65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2C191CA">
            <w:pPr>
              <w:snapToGrid w:val="0"/>
              <w:ind w:left="0" w:leftChars="0" w:right="0" w:rightChars="0" w:firstLine="0" w:firstLineChars="0"/>
              <w:jc w:val="center"/>
            </w:pPr>
            <w:r>
              <w:t>M3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381EF0C">
            <w:pPr>
              <w:snapToGrid w:val="0"/>
              <w:ind w:left="0" w:leftChars="0" w:right="0" w:rightChars="0" w:firstLine="0" w:firstLineChars="0"/>
              <w:jc w:val="center"/>
            </w:pPr>
            <w:r>
              <w:t>全链路联调与集成</w:t>
            </w: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A246F46">
            <w:pPr>
              <w:snapToGrid w:val="0"/>
              <w:ind w:left="0" w:leftChars="0" w:right="0" w:rightChars="0" w:firstLine="0" w:firstLineChars="0"/>
              <w:jc w:val="center"/>
            </w:pPr>
            <w:r>
              <w:t>第 3 周末 (06-21)</w:t>
            </w:r>
          </w:p>
        </w:tc>
        <w:tc>
          <w:tcPr>
            <w:tcW w:w="449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36D4AEF">
            <w:pPr>
              <w:snapToGrid w:val="0"/>
              <w:ind w:left="0" w:leftChars="0" w:right="0" w:rightChars="0" w:firstLine="0" w:firstLineChars="0"/>
              <w:jc w:val="center"/>
            </w:pPr>
            <w:r>
              <w:t>完成 WebSocket、HMAC 签名、AI 服务及数据回放全链路打通，19 项测试用例可运行</w:t>
            </w:r>
          </w:p>
        </w:tc>
      </w:tr>
      <w:tr w14:paraId="01F63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261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3BD39FD">
            <w:pPr>
              <w:snapToGrid w:val="0"/>
              <w:ind w:left="0" w:leftChars="0" w:right="0" w:rightChars="0" w:firstLine="0" w:firstLineChars="0"/>
              <w:jc w:val="center"/>
            </w:pPr>
            <w:r>
              <w:t>M4</w:t>
            </w:r>
          </w:p>
        </w:tc>
        <w:tc>
          <w:tcPr>
            <w:tcW w:w="1292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79482F5">
            <w:pPr>
              <w:snapToGrid w:val="0"/>
              <w:ind w:left="0" w:leftChars="0" w:right="0" w:rightChars="0" w:firstLine="0" w:firstLineChars="0"/>
              <w:jc w:val="center"/>
            </w:pPr>
            <w:r>
              <w:t>缺陷收敛与项目结项</w:t>
            </w:r>
          </w:p>
        </w:tc>
        <w:tc>
          <w:tcPr>
            <w:tcW w:w="1472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3B9A272">
            <w:pPr>
              <w:snapToGrid w:val="0"/>
              <w:ind w:left="0" w:leftChars="0" w:right="0" w:rightChars="0" w:firstLine="0" w:firstLineChars="0"/>
              <w:jc w:val="center"/>
            </w:pPr>
            <w:r>
              <w:t>第 4 周末 (06-30)</w:t>
            </w:r>
          </w:p>
        </w:tc>
        <w:tc>
          <w:tcPr>
            <w:tcW w:w="4497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C695A96">
            <w:pPr>
              <w:snapToGrid w:val="0"/>
              <w:ind w:left="0" w:leftChars="0" w:right="0" w:rightChars="0" w:firstLine="0" w:firstLineChars="0"/>
              <w:jc w:val="center"/>
            </w:pPr>
            <w:r>
              <w:t>完成性能及安全压测，修复所有严重缺陷，生成系统测试报告与演示材料，正式交付</w:t>
            </w:r>
          </w:p>
        </w:tc>
      </w:tr>
    </w:tbl>
    <w:p w14:paraId="3F8BB06B">
      <w:pPr>
        <w:pStyle w:val="3"/>
        <w:keepNext/>
        <w:numPr>
          <w:ilvl w:val="0"/>
          <w:numId w:val="0"/>
        </w:numPr>
        <w:rPr>
          <w:rFonts w:hint="eastAsia"/>
          <w:lang w:val="en-US" w:eastAsia="zh-CN"/>
        </w:rPr>
      </w:pPr>
      <w:bookmarkStart w:id="38" w:name="_Toc24746"/>
      <w:r>
        <w:rPr>
          <w:rFonts w:hint="eastAsia"/>
          <w:lang w:eastAsia="zh-CN"/>
        </w:rPr>
        <w:t xml:space="preserve">2.2 </w:t>
      </w:r>
      <w:bookmarkEnd w:id="33"/>
      <w:bookmarkEnd w:id="34"/>
      <w:bookmarkEnd w:id="35"/>
      <w:bookmarkEnd w:id="36"/>
      <w:bookmarkEnd w:id="37"/>
      <w:r>
        <w:rPr>
          <w:rFonts w:hint="eastAsia"/>
          <w:lang w:val="en-US" w:eastAsia="zh-CN"/>
        </w:rPr>
        <w:t>任务拆解与时间安排</w:t>
      </w:r>
      <w:bookmarkEnd w:id="38"/>
    </w:p>
    <w:p w14:paraId="78F98519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下表展示了使用 Jira 进行任务管理的拆解情况，项目周期自 2026 年 5 月 18 日至 6 月 30 日：</w:t>
      </w:r>
    </w:p>
    <w:p w14:paraId="2EBF1323">
      <w:pPr>
        <w:rPr>
          <w:rFonts w:hint="default"/>
          <w:lang w:val="en-US" w:eastAsia="zh-CN"/>
        </w:rPr>
      </w:pPr>
    </w:p>
    <w:tbl>
      <w:tblPr>
        <w:tblW w:w="1016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28"/>
        <w:gridCol w:w="2121"/>
        <w:gridCol w:w="966"/>
        <w:gridCol w:w="966"/>
        <w:gridCol w:w="997"/>
        <w:gridCol w:w="954"/>
        <w:gridCol w:w="951"/>
        <w:gridCol w:w="2380"/>
      </w:tblGrid>
      <w:tr w14:paraId="28219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82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C1891F0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bookmarkStart w:id="39" w:name="_Toc439081386"/>
            <w:bookmarkStart w:id="40" w:name="_Toc439531590"/>
            <w:bookmarkStart w:id="41" w:name="_Toc234863963"/>
            <w:bookmarkStart w:id="42" w:name="_Toc17980"/>
            <w:r>
              <w:rPr>
                <w:b/>
              </w:rPr>
              <w:t>任务ID</w:t>
            </w:r>
          </w:p>
        </w:tc>
        <w:tc>
          <w:tcPr>
            <w:tcW w:w="211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A66E1F2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任务名称</w:t>
            </w:r>
          </w:p>
        </w:tc>
        <w:tc>
          <w:tcPr>
            <w:tcW w:w="96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C56DBAB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开始时间</w:t>
            </w:r>
          </w:p>
        </w:tc>
        <w:tc>
          <w:tcPr>
            <w:tcW w:w="96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6AB7120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结束时间</w:t>
            </w:r>
          </w:p>
        </w:tc>
        <w:tc>
          <w:tcPr>
            <w:tcW w:w="99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C109D9D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95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06CE099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依赖关系</w:t>
            </w:r>
          </w:p>
        </w:tc>
        <w:tc>
          <w:tcPr>
            <w:tcW w:w="94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28EE491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任务权重</w:t>
            </w:r>
          </w:p>
        </w:tc>
        <w:tc>
          <w:tcPr>
            <w:tcW w:w="237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879A1A5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进度控制要求</w:t>
            </w:r>
          </w:p>
        </w:tc>
      </w:tr>
      <w:tr w14:paraId="25BB8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827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4D95855">
            <w:pPr>
              <w:snapToGrid w:val="0"/>
              <w:ind w:left="0" w:leftChars="0" w:right="0" w:rightChars="0" w:firstLine="0" w:firstLineChars="0"/>
              <w:jc w:val="center"/>
            </w:pPr>
            <w:r>
              <w:t>T-1.1</w:t>
            </w:r>
          </w:p>
        </w:tc>
        <w:tc>
          <w:tcPr>
            <w:tcW w:w="2116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AF5EE3C">
            <w:pPr>
              <w:snapToGrid w:val="0"/>
              <w:ind w:left="0" w:leftChars="0" w:right="0" w:rightChars="0" w:firstLine="0" w:firstLineChars="0"/>
              <w:jc w:val="left"/>
            </w:pPr>
            <w:r>
              <w:t>供应链数据集清洗与特征字段选取</w:t>
            </w:r>
          </w:p>
        </w:tc>
        <w:tc>
          <w:tcPr>
            <w:tcW w:w="963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19A4922">
            <w:pPr>
              <w:snapToGrid w:val="0"/>
              <w:ind w:left="0" w:leftChars="0" w:right="0" w:rightChars="0" w:firstLine="0" w:firstLineChars="0"/>
              <w:jc w:val="center"/>
            </w:pPr>
            <w:r>
              <w:t>05-18</w:t>
            </w:r>
          </w:p>
        </w:tc>
        <w:tc>
          <w:tcPr>
            <w:tcW w:w="963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4C6AAB4">
            <w:pPr>
              <w:snapToGrid w:val="0"/>
              <w:ind w:left="0" w:leftChars="0" w:right="0" w:rightChars="0" w:firstLine="0" w:firstLineChars="0"/>
              <w:jc w:val="center"/>
            </w:pPr>
            <w:r>
              <w:t>05-21</w:t>
            </w:r>
          </w:p>
        </w:tc>
        <w:tc>
          <w:tcPr>
            <w:tcW w:w="994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B1A81D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闫若彤</w:t>
            </w:r>
          </w:p>
        </w:tc>
        <w:tc>
          <w:tcPr>
            <w:tcW w:w="951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93D18EC">
            <w:pPr>
              <w:snapToGrid w:val="0"/>
              <w:ind w:left="0" w:leftChars="0" w:right="0" w:rightChars="0" w:firstLine="0" w:firstLineChars="0"/>
              <w:jc w:val="left"/>
            </w:pPr>
            <w:r>
              <w:t>无</w:t>
            </w:r>
          </w:p>
        </w:tc>
        <w:tc>
          <w:tcPr>
            <w:tcW w:w="948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5419CB0">
            <w:pPr>
              <w:snapToGrid w:val="0"/>
              <w:ind w:left="0" w:leftChars="0" w:right="0" w:rightChars="0" w:firstLine="0" w:firstLineChars="0"/>
              <w:jc w:val="right"/>
            </w:pPr>
            <w:r>
              <w:t>10%</w:t>
            </w:r>
          </w:p>
        </w:tc>
        <w:tc>
          <w:tcPr>
            <w:tcW w:w="2374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DB1C799">
            <w:pPr>
              <w:snapToGrid w:val="0"/>
              <w:ind w:left="0" w:leftChars="0" w:right="0" w:rightChars="0" w:firstLine="0" w:firstLineChars="0"/>
              <w:jc w:val="left"/>
            </w:pPr>
            <w:r>
              <w:t>完成 Kaggle 18万条订单记录清洗，确定建模特征</w:t>
            </w:r>
          </w:p>
        </w:tc>
      </w:tr>
      <w:tr w14:paraId="0F101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2EF8183">
            <w:pPr>
              <w:snapToGrid w:val="0"/>
              <w:ind w:left="0" w:leftChars="0" w:right="0" w:rightChars="0" w:firstLine="0" w:firstLineChars="0"/>
              <w:jc w:val="center"/>
            </w:pPr>
            <w:r>
              <w:t>T-1.2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A555F25">
            <w:pPr>
              <w:snapToGrid w:val="0"/>
              <w:ind w:left="0" w:leftChars="0" w:right="0" w:rightChars="0" w:firstLine="0" w:firstLineChars="0"/>
              <w:jc w:val="left"/>
            </w:pPr>
            <w:r>
              <w:t>后端 MySQL 与 Redis 数据模型设计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83D1782">
            <w:pPr>
              <w:snapToGrid w:val="0"/>
              <w:ind w:left="0" w:leftChars="0" w:right="0" w:rightChars="0" w:firstLine="0" w:firstLineChars="0"/>
              <w:jc w:val="center"/>
            </w:pPr>
            <w:r>
              <w:t>05-18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30DAA95">
            <w:pPr>
              <w:snapToGrid w:val="0"/>
              <w:ind w:left="0" w:leftChars="0" w:right="0" w:rightChars="0" w:firstLine="0" w:firstLineChars="0"/>
              <w:jc w:val="center"/>
            </w:pPr>
            <w:r>
              <w:t>05-22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BC2B24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虞诗颢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85D7EC4">
            <w:pPr>
              <w:snapToGrid w:val="0"/>
              <w:ind w:left="0" w:leftChars="0" w:right="0" w:rightChars="0" w:firstLine="0" w:firstLineChars="0"/>
              <w:jc w:val="left"/>
            </w:pPr>
            <w:r>
              <w:t>无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1532AD8">
            <w:pPr>
              <w:snapToGrid w:val="0"/>
              <w:ind w:left="0" w:leftChars="0" w:right="0" w:rightChars="0" w:firstLine="0" w:firstLineChars="0"/>
              <w:jc w:val="right"/>
            </w:pPr>
            <w:r>
              <w:t>10%</w:t>
            </w: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4532368">
            <w:pPr>
              <w:snapToGrid w:val="0"/>
              <w:ind w:left="0" w:leftChars="0" w:right="0" w:rightChars="0" w:firstLine="0" w:firstLineChars="0"/>
              <w:jc w:val="left"/>
            </w:pPr>
            <w:r>
              <w:t>完成orders、alerts表结构设计及 Redis 键空间设计</w:t>
            </w:r>
          </w:p>
        </w:tc>
      </w:tr>
      <w:tr w14:paraId="4D45C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CB0841D">
            <w:pPr>
              <w:snapToGrid w:val="0"/>
              <w:ind w:left="0" w:leftChars="0" w:right="0" w:rightChars="0" w:firstLine="0" w:firstLineChars="0"/>
              <w:jc w:val="center"/>
            </w:pPr>
            <w:r>
              <w:t>T-1.3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EB1A0D7">
            <w:pPr>
              <w:snapToGrid w:val="0"/>
              <w:ind w:left="0" w:leftChars="0" w:right="0" w:rightChars="0" w:firstLine="0" w:firstLineChars="0"/>
              <w:jc w:val="left"/>
            </w:pPr>
            <w:r>
              <w:t>前端可视化大屏视觉原型与 UI 设计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3C893DA">
            <w:pPr>
              <w:snapToGrid w:val="0"/>
              <w:ind w:left="0" w:leftChars="0" w:right="0" w:rightChars="0" w:firstLine="0" w:firstLineChars="0"/>
              <w:jc w:val="center"/>
            </w:pPr>
            <w:r>
              <w:t>05-18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4BCE3DB">
            <w:pPr>
              <w:snapToGrid w:val="0"/>
              <w:ind w:left="0" w:leftChars="0" w:right="0" w:rightChars="0" w:firstLine="0" w:firstLineChars="0"/>
              <w:jc w:val="center"/>
            </w:pPr>
            <w:r>
              <w:t>05-22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399800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蔡子濠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D4C64CC">
            <w:pPr>
              <w:snapToGrid w:val="0"/>
              <w:ind w:left="0" w:leftChars="0" w:right="0" w:rightChars="0" w:firstLine="0" w:firstLineChars="0"/>
              <w:jc w:val="left"/>
            </w:pPr>
            <w:r>
              <w:t>无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9313907">
            <w:pPr>
              <w:snapToGrid w:val="0"/>
              <w:ind w:left="0" w:leftChars="0" w:right="0" w:rightChars="0" w:firstLine="0" w:firstLineChars="0"/>
              <w:jc w:val="right"/>
            </w:pPr>
            <w:r>
              <w:t>5%</w:t>
            </w: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5F2F96F">
            <w:pPr>
              <w:snapToGrid w:val="0"/>
              <w:ind w:left="0" w:leftChars="0" w:right="0" w:rightChars="0" w:firstLine="0" w:firstLineChars="0"/>
              <w:jc w:val="left"/>
            </w:pPr>
            <w:r>
              <w:t>冻结深色系玻璃拟态（Glassmorphism）布局和色调方案</w:t>
            </w:r>
          </w:p>
        </w:tc>
      </w:tr>
      <w:tr w14:paraId="5165A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26DC2B4">
            <w:pPr>
              <w:snapToGrid w:val="0"/>
              <w:ind w:left="0" w:leftChars="0" w:right="0" w:rightChars="0" w:firstLine="0" w:firstLineChars="0"/>
              <w:jc w:val="center"/>
            </w:pPr>
            <w:r>
              <w:t>T-1.4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17FB122">
            <w:pPr>
              <w:snapToGrid w:val="0"/>
              <w:ind w:left="0" w:leftChars="0" w:right="0" w:rightChars="0" w:firstLine="0" w:firstLineChars="0"/>
              <w:jc w:val="left"/>
            </w:pPr>
            <w:r>
              <w:t>测试计划编制与 19 项集成用例设计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6C8B66B">
            <w:pPr>
              <w:snapToGrid w:val="0"/>
              <w:ind w:left="0" w:leftChars="0" w:right="0" w:rightChars="0" w:firstLine="0" w:firstLineChars="0"/>
              <w:jc w:val="center"/>
            </w:pPr>
            <w:r>
              <w:t>05-20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161EF36">
            <w:pPr>
              <w:snapToGrid w:val="0"/>
              <w:ind w:left="0" w:leftChars="0" w:right="0" w:rightChars="0" w:firstLine="0" w:firstLineChars="0"/>
              <w:jc w:val="center"/>
            </w:pPr>
            <w:r>
              <w:t>05-24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31DC98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田锦城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2773C78">
            <w:pPr>
              <w:snapToGrid w:val="0"/>
              <w:ind w:left="0" w:leftChars="0" w:right="0" w:rightChars="0" w:firstLine="0" w:firstLineChars="0"/>
              <w:jc w:val="left"/>
            </w:pPr>
            <w:r>
              <w:t>T-1.1, T-1.2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3C91AE9">
            <w:pPr>
              <w:snapToGrid w:val="0"/>
              <w:ind w:left="0" w:leftChars="0" w:right="0" w:rightChars="0" w:firstLine="0" w:firstLineChars="0"/>
              <w:jc w:val="right"/>
            </w:pPr>
            <w:r>
              <w:t>5%</w:t>
            </w: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075F27E">
            <w:pPr>
              <w:snapToGrid w:val="0"/>
              <w:ind w:left="0" w:leftChars="0" w:right="0" w:rightChars="0" w:firstLine="0" w:firstLineChars="0"/>
              <w:jc w:val="left"/>
            </w:pPr>
            <w:r>
              <w:t>编写测试用例框架，确立功能、性能、安全及兼容性指标</w:t>
            </w:r>
          </w:p>
        </w:tc>
      </w:tr>
      <w:tr w14:paraId="09829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E7717C5">
            <w:pPr>
              <w:snapToGrid w:val="0"/>
              <w:ind w:left="0" w:leftChars="0" w:right="0" w:rightChars="0" w:firstLine="0" w:firstLineChars="0"/>
              <w:jc w:val="center"/>
            </w:pPr>
            <w:r>
              <w:t>T-2.1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EDA47C3">
            <w:pPr>
              <w:snapToGrid w:val="0"/>
              <w:ind w:left="0" w:leftChars="0" w:right="0" w:rightChars="0" w:firstLine="0" w:firstLineChars="0"/>
              <w:jc w:val="left"/>
            </w:pPr>
            <w:r>
              <w:t>AI 风险拦截与未来销量模型训练 (离线)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1B1CFFF">
            <w:pPr>
              <w:snapToGrid w:val="0"/>
              <w:ind w:left="0" w:leftChars="0" w:right="0" w:rightChars="0" w:firstLine="0" w:firstLineChars="0"/>
              <w:jc w:val="center"/>
            </w:pPr>
            <w:r>
              <w:t>05-22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9B97B31">
            <w:pPr>
              <w:snapToGrid w:val="0"/>
              <w:ind w:left="0" w:leftChars="0" w:right="0" w:rightChars="0" w:firstLine="0" w:firstLineChars="0"/>
              <w:jc w:val="center"/>
            </w:pPr>
            <w:r>
              <w:t>05-28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39AD58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闫若彤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61A9E18">
            <w:pPr>
              <w:snapToGrid w:val="0"/>
              <w:ind w:left="0" w:leftChars="0" w:right="0" w:rightChars="0" w:firstLine="0" w:firstLineChars="0"/>
              <w:jc w:val="left"/>
            </w:pPr>
            <w:r>
              <w:t>T-1.1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3219E93">
            <w:pPr>
              <w:snapToGrid w:val="0"/>
              <w:ind w:left="0" w:leftChars="0" w:right="0" w:rightChars="0" w:firstLine="0" w:firstLineChars="0"/>
              <w:jc w:val="right"/>
            </w:pPr>
            <w:r>
              <w:t>15%</w:t>
            </w: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251DC18">
            <w:pPr>
              <w:snapToGrid w:val="0"/>
              <w:ind w:left="0" w:leftChars="0" w:right="0" w:rightChars="0" w:firstLine="0" w:firstLineChars="0"/>
              <w:jc w:val="left"/>
            </w:pPr>
            <w:r>
              <w:t>生成risk_model.pkl、sales_model.pkl，风险分类模型 AUC 达到指定指标</w:t>
            </w:r>
          </w:p>
        </w:tc>
      </w:tr>
      <w:tr w14:paraId="7C59E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3F6FEAA">
            <w:pPr>
              <w:snapToGrid w:val="0"/>
              <w:ind w:left="0" w:leftChars="0" w:right="0" w:rightChars="0" w:firstLine="0" w:firstLineChars="0"/>
              <w:jc w:val="center"/>
            </w:pPr>
            <w:r>
              <w:t>T-2.2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D829547">
            <w:pPr>
              <w:snapToGrid w:val="0"/>
              <w:ind w:left="0" w:leftChars="0" w:right="0" w:rightChars="0" w:firstLine="0" w:firstLineChars="0"/>
              <w:jc w:val="left"/>
            </w:pPr>
            <w:r>
              <w:t>后端 FastAPI 骨架搭建与数据流接入层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85630D2">
            <w:pPr>
              <w:snapToGrid w:val="0"/>
              <w:ind w:left="0" w:leftChars="0" w:right="0" w:rightChars="0" w:firstLine="0" w:firstLineChars="0"/>
              <w:jc w:val="center"/>
            </w:pPr>
            <w:r>
              <w:t>05-22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D6C228C">
            <w:pPr>
              <w:snapToGrid w:val="0"/>
              <w:ind w:left="0" w:leftChars="0" w:right="0" w:rightChars="0" w:firstLine="0" w:firstLineChars="0"/>
              <w:jc w:val="center"/>
            </w:pPr>
            <w:r>
              <w:t>05-28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394644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虞诗颢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0E58BA0">
            <w:pPr>
              <w:snapToGrid w:val="0"/>
              <w:ind w:left="0" w:leftChars="0" w:right="0" w:rightChars="0" w:firstLine="0" w:firstLineChars="0"/>
              <w:jc w:val="left"/>
            </w:pPr>
            <w:r>
              <w:t>T-1.2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CF24BC0">
            <w:pPr>
              <w:snapToGrid w:val="0"/>
              <w:ind w:left="0" w:leftChars="0" w:right="0" w:rightChars="0" w:firstLine="0" w:firstLineChars="0"/>
              <w:jc w:val="right"/>
            </w:pPr>
            <w:r>
              <w:t>15%</w:t>
            </w: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68C1B68">
            <w:pPr>
              <w:snapToGrid w:val="0"/>
              <w:ind w:left="0" w:leftChars="0" w:right="0" w:rightChars="0" w:firstLine="0" w:firstLineChars="0"/>
              <w:jc w:val="left"/>
            </w:pPr>
            <w:r>
              <w:t>跑通/stream/ingest接口，完成 DataCo 数据库自动映射</w:t>
            </w:r>
          </w:p>
        </w:tc>
      </w:tr>
      <w:tr w14:paraId="11681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3DD40F2">
            <w:pPr>
              <w:snapToGrid w:val="0"/>
              <w:ind w:left="0" w:leftChars="0" w:right="0" w:rightChars="0" w:firstLine="0" w:firstLineChars="0"/>
              <w:jc w:val="center"/>
            </w:pPr>
            <w:r>
              <w:t>T-2.3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2CD9B05">
            <w:pPr>
              <w:snapToGrid w:val="0"/>
              <w:ind w:left="0" w:leftChars="0" w:right="0" w:rightChars="0" w:firstLine="0" w:firstLineChars="0"/>
              <w:jc w:val="left"/>
            </w:pPr>
            <w:r>
              <w:t>前端大屏 ECharts 组件开发与模拟数据静态渲染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CBF0F9A">
            <w:pPr>
              <w:snapToGrid w:val="0"/>
              <w:ind w:left="0" w:leftChars="0" w:right="0" w:rightChars="0" w:firstLine="0" w:firstLineChars="0"/>
              <w:jc w:val="center"/>
            </w:pPr>
            <w:r>
              <w:t>05-22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4F7999D">
            <w:pPr>
              <w:snapToGrid w:val="0"/>
              <w:ind w:left="0" w:leftChars="0" w:right="0" w:rightChars="0" w:firstLine="0" w:firstLineChars="0"/>
              <w:jc w:val="center"/>
            </w:pPr>
            <w:r>
              <w:t>05-28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736E92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蔡子濠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B6F5D3A">
            <w:pPr>
              <w:snapToGrid w:val="0"/>
              <w:ind w:left="0" w:leftChars="0" w:right="0" w:rightChars="0" w:firstLine="0" w:firstLineChars="0"/>
              <w:jc w:val="left"/>
            </w:pPr>
            <w:r>
              <w:t>T-1.3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D0B04CA">
            <w:pPr>
              <w:snapToGrid w:val="0"/>
              <w:ind w:left="0" w:leftChars="0" w:right="0" w:rightChars="0" w:firstLine="0" w:firstLineChars="0"/>
              <w:jc w:val="right"/>
            </w:pPr>
            <w:r>
              <w:t>10%</w:t>
            </w: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150CCC0">
            <w:pPr>
              <w:snapToGrid w:val="0"/>
              <w:ind w:left="0" w:leftChars="0" w:right="0" w:rightChars="0" w:firstLine="0" w:firstLineChars="0"/>
              <w:jc w:val="left"/>
            </w:pPr>
            <w:r>
              <w:t>完成 KPI 面板、物流热力图、风险列表等前端组件开发</w:t>
            </w:r>
          </w:p>
        </w:tc>
      </w:tr>
      <w:tr w14:paraId="295ED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A6DDEDB">
            <w:pPr>
              <w:snapToGrid w:val="0"/>
              <w:ind w:left="0" w:leftChars="0" w:right="0" w:rightChars="0" w:firstLine="0" w:firstLineChars="0"/>
              <w:jc w:val="center"/>
            </w:pPr>
            <w:r>
              <w:t>T-2.4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0781E87">
            <w:pPr>
              <w:snapToGrid w:val="0"/>
              <w:ind w:left="0" w:leftChars="0" w:right="0" w:rightChars="0" w:firstLine="0" w:firstLineChars="0"/>
              <w:jc w:val="left"/>
            </w:pPr>
            <w:r>
              <w:t>时序数据回放引擎开发与 checkpoint 功能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9C0A422">
            <w:pPr>
              <w:snapToGrid w:val="0"/>
              <w:ind w:left="0" w:leftChars="0" w:right="0" w:rightChars="0" w:firstLine="0" w:firstLineChars="0"/>
              <w:jc w:val="center"/>
            </w:pPr>
            <w:r>
              <w:t>05-25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3368FC4">
            <w:pPr>
              <w:snapToGrid w:val="0"/>
              <w:ind w:left="0" w:leftChars="0" w:right="0" w:rightChars="0" w:firstLine="0" w:firstLineChars="0"/>
              <w:jc w:val="center"/>
            </w:pPr>
            <w:r>
              <w:t>05-31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FAF26C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田锦城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AE287EF">
            <w:pPr>
              <w:snapToGrid w:val="0"/>
              <w:ind w:left="0" w:leftChars="0" w:right="0" w:rightChars="0" w:firstLine="0" w:firstLineChars="0"/>
              <w:jc w:val="left"/>
            </w:pPr>
            <w:r>
              <w:t>T-1.1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D254686">
            <w:pPr>
              <w:snapToGrid w:val="0"/>
              <w:ind w:left="0" w:leftChars="0" w:right="0" w:rightChars="0" w:firstLine="0" w:firstLineChars="0"/>
              <w:jc w:val="right"/>
            </w:pPr>
            <w:r>
              <w:t>5%</w:t>
            </w: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4E4AF4F">
            <w:pPr>
              <w:snapToGrid w:val="0"/>
              <w:ind w:left="0" w:leftChars="0" w:right="0" w:rightChars="0" w:firstLine="0" w:firstLineChars="0"/>
              <w:jc w:val="left"/>
            </w:pPr>
            <w:r>
              <w:t>回放引擎支持按指定速率（如 5 条/秒）读取并向后端发送数据</w:t>
            </w:r>
          </w:p>
        </w:tc>
      </w:tr>
      <w:tr w14:paraId="40249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E54EE7E">
            <w:pPr>
              <w:snapToGrid w:val="0"/>
              <w:ind w:left="0" w:leftChars="0" w:right="0" w:rightChars="0" w:firstLine="0" w:firstLineChars="0"/>
              <w:jc w:val="center"/>
            </w:pPr>
            <w:r>
              <w:t>T-3.1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EBB91F8">
            <w:pPr>
              <w:snapToGrid w:val="0"/>
              <w:ind w:left="0" w:leftChars="0" w:right="0" w:rightChars="0" w:firstLine="0" w:firstLineChars="0"/>
              <w:jc w:val="left"/>
            </w:pPr>
            <w:r>
              <w:t>AI 在线推理微服务封装与 MLOps 容器化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1B162D0">
            <w:pPr>
              <w:snapToGrid w:val="0"/>
              <w:ind w:left="0" w:leftChars="0" w:right="0" w:rightChars="0" w:firstLine="0" w:firstLineChars="0"/>
              <w:jc w:val="center"/>
            </w:pPr>
            <w:r>
              <w:t>06-01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7D12427">
            <w:pPr>
              <w:snapToGrid w:val="0"/>
              <w:ind w:left="0" w:leftChars="0" w:right="0" w:rightChars="0" w:firstLine="0" w:firstLineChars="0"/>
              <w:jc w:val="center"/>
            </w:pPr>
            <w:r>
              <w:t>06-05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D8E9F9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闫若彤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752EB49">
            <w:pPr>
              <w:snapToGrid w:val="0"/>
              <w:ind w:left="0" w:leftChars="0" w:right="0" w:rightChars="0" w:firstLine="0" w:firstLineChars="0"/>
              <w:jc w:val="left"/>
            </w:pPr>
            <w:r>
              <w:t>T-2.1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FF585C1">
            <w:pPr>
              <w:snapToGrid w:val="0"/>
              <w:ind w:left="0" w:leftChars="0" w:right="0" w:rightChars="0" w:firstLine="0" w:firstLineChars="0"/>
              <w:jc w:val="right"/>
            </w:pPr>
            <w:r>
              <w:t>10%</w:t>
            </w: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1701AB8">
            <w:pPr>
              <w:snapToGrid w:val="0"/>
              <w:ind w:left="0" w:leftChars="0" w:right="0" w:rightChars="0" w:firstLine="0" w:firstLineChars="0"/>
              <w:jc w:val="left"/>
            </w:pPr>
            <w:r>
              <w:t>使用 FastAPI 包装推理接口，支持 XAI 特征可解释权重返回</w:t>
            </w:r>
          </w:p>
        </w:tc>
      </w:tr>
      <w:tr w14:paraId="4C396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0C22AEE">
            <w:pPr>
              <w:snapToGrid w:val="0"/>
              <w:ind w:left="0" w:leftChars="0" w:right="0" w:rightChars="0" w:firstLine="0" w:firstLineChars="0"/>
              <w:jc w:val="center"/>
            </w:pPr>
            <w:r>
              <w:t>T-3.2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09BEEE3">
            <w:pPr>
              <w:snapToGrid w:val="0"/>
              <w:ind w:left="0" w:leftChars="0" w:right="0" w:rightChars="0" w:firstLine="0" w:firstLineChars="0"/>
              <w:jc w:val="left"/>
            </w:pPr>
            <w:r>
              <w:t>后端 WebSocket 长连接建立与广播分发逻辑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F9DB947">
            <w:pPr>
              <w:snapToGrid w:val="0"/>
              <w:ind w:left="0" w:leftChars="0" w:right="0" w:rightChars="0" w:firstLine="0" w:firstLineChars="0"/>
              <w:jc w:val="center"/>
            </w:pPr>
            <w:r>
              <w:t>06-01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B65AC8E">
            <w:pPr>
              <w:snapToGrid w:val="0"/>
              <w:ind w:left="0" w:leftChars="0" w:right="0" w:rightChars="0" w:firstLine="0" w:firstLineChars="0"/>
              <w:jc w:val="center"/>
            </w:pPr>
            <w:r>
              <w:t>06-07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382113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虞诗颢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B75ADE6">
            <w:pPr>
              <w:snapToGrid w:val="0"/>
              <w:ind w:left="0" w:leftChars="0" w:right="0" w:rightChars="0" w:firstLine="0" w:firstLineChars="0"/>
              <w:jc w:val="left"/>
            </w:pPr>
            <w:r>
              <w:t>T-2.2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8383C1F">
            <w:pPr>
              <w:snapToGrid w:val="0"/>
              <w:ind w:left="0" w:leftChars="0" w:right="0" w:rightChars="0" w:firstLine="0" w:firstLineChars="0"/>
              <w:jc w:val="right"/>
            </w:pPr>
            <w:r>
              <w:t>10%</w:t>
            </w: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51E0F8A">
            <w:pPr>
              <w:snapToGrid w:val="0"/>
              <w:ind w:left="0" w:leftChars="0" w:right="0" w:rightChars="0" w:firstLine="0" w:firstLineChars="0"/>
              <w:jc w:val="left"/>
            </w:pPr>
            <w:r>
              <w:t>支持连接多客户端，广播stats（KPI）和alert（告警）帧</w:t>
            </w:r>
          </w:p>
        </w:tc>
      </w:tr>
      <w:tr w14:paraId="6576B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809EBF7">
            <w:pPr>
              <w:snapToGrid w:val="0"/>
              <w:ind w:left="0" w:leftChars="0" w:right="0" w:rightChars="0" w:firstLine="0" w:firstLineChars="0"/>
              <w:jc w:val="center"/>
            </w:pPr>
            <w:r>
              <w:t>T-3.3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B2C9B61">
            <w:pPr>
              <w:snapToGrid w:val="0"/>
              <w:ind w:left="0" w:leftChars="0" w:right="0" w:rightChars="0" w:firstLine="0" w:firstLineChars="0"/>
              <w:jc w:val="left"/>
            </w:pPr>
            <w:r>
              <w:t>前端长连接对接、数据动态刷新与重连机制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1BDD99E">
            <w:pPr>
              <w:snapToGrid w:val="0"/>
              <w:ind w:left="0" w:leftChars="0" w:right="0" w:rightChars="0" w:firstLine="0" w:firstLineChars="0"/>
              <w:jc w:val="center"/>
            </w:pPr>
            <w:r>
              <w:t>06-06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4CA24DD">
            <w:pPr>
              <w:snapToGrid w:val="0"/>
              <w:ind w:left="0" w:leftChars="0" w:right="0" w:rightChars="0" w:firstLine="0" w:firstLineChars="0"/>
              <w:jc w:val="center"/>
            </w:pPr>
            <w:r>
              <w:t>06-12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36C65D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蔡子濠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BDF4B8B">
            <w:pPr>
              <w:snapToGrid w:val="0"/>
              <w:ind w:left="0" w:leftChars="0" w:right="0" w:rightChars="0" w:firstLine="0" w:firstLineChars="0"/>
              <w:jc w:val="left"/>
            </w:pPr>
            <w:r>
              <w:t>T-2.3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B248A01">
            <w:pPr>
              <w:snapToGrid w:val="0"/>
              <w:ind w:left="0" w:leftChars="0" w:right="0" w:rightChars="0" w:firstLine="0" w:firstLineChars="0"/>
              <w:jc w:val="right"/>
            </w:pPr>
            <w:r>
              <w:t>10%</w:t>
            </w: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53EF758">
            <w:pPr>
              <w:snapToGrid w:val="0"/>
              <w:ind w:left="0" w:leftChars="0" w:right="0" w:rightChars="0" w:firstLine="0" w:firstLineChars="0"/>
              <w:jc w:val="left"/>
            </w:pPr>
            <w:r>
              <w:t>前端完成 WebSocket 连接，实现数据无刷新动态渲染</w:t>
            </w:r>
          </w:p>
        </w:tc>
      </w:tr>
      <w:tr w14:paraId="110F6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A040F8C">
            <w:pPr>
              <w:snapToGrid w:val="0"/>
              <w:ind w:left="0" w:leftChars="0" w:right="0" w:rightChars="0" w:firstLine="0" w:firstLineChars="0"/>
              <w:jc w:val="center"/>
            </w:pPr>
            <w:r>
              <w:t>T-3.4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7D91610">
            <w:pPr>
              <w:snapToGrid w:val="0"/>
              <w:ind w:left="0" w:leftChars="0" w:right="0" w:rightChars="0" w:firstLine="0" w:firstLineChars="0"/>
              <w:jc w:val="left"/>
            </w:pPr>
            <w:r>
              <w:t>HMAC 时间戳签名防篡改与 API 安全校验联调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F4C4A6A">
            <w:pPr>
              <w:snapToGrid w:val="0"/>
              <w:ind w:left="0" w:leftChars="0" w:right="0" w:rightChars="0" w:firstLine="0" w:firstLineChars="0"/>
              <w:jc w:val="center"/>
            </w:pPr>
            <w:r>
              <w:t>06-12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01CBA32">
            <w:pPr>
              <w:snapToGrid w:val="0"/>
              <w:ind w:left="0" w:leftChars="0" w:right="0" w:rightChars="0" w:firstLine="0" w:firstLineChars="0"/>
              <w:jc w:val="center"/>
            </w:pPr>
            <w:r>
              <w:t>06-16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B6F34C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田锦城</w:t>
            </w:r>
            <w:r>
              <w:t xml:space="preserve">, </w:t>
            </w:r>
            <w:r>
              <w:rPr>
                <w:rFonts w:hint="eastAsia"/>
                <w:lang w:eastAsia="zh-CN"/>
              </w:rPr>
              <w:t>虞诗颢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C00FCBA">
            <w:pPr>
              <w:snapToGrid w:val="0"/>
              <w:ind w:left="0" w:leftChars="0" w:right="0" w:rightChars="0" w:firstLine="0" w:firstLineChars="0"/>
              <w:jc w:val="left"/>
            </w:pPr>
            <w:r>
              <w:t>T-2.2, T-2.4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CA2108D">
            <w:pPr>
              <w:snapToGrid w:val="0"/>
              <w:ind w:left="0" w:leftChars="0" w:right="0" w:rightChars="0" w:firstLine="0" w:firstLineChars="0"/>
              <w:jc w:val="right"/>
            </w:pPr>
            <w:r>
              <w:t>5%</w:t>
            </w: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B24BFCF">
            <w:pPr>
              <w:snapToGrid w:val="0"/>
              <w:ind w:left="0" w:leftChars="0" w:right="0" w:rightChars="0" w:firstLine="0" w:firstLineChars="0"/>
              <w:jc w:val="left"/>
            </w:pPr>
            <w:r>
              <w:t>完成全链路加密传输测试，防范篡改报文及历史签名重放</w:t>
            </w:r>
          </w:p>
        </w:tc>
      </w:tr>
      <w:tr w14:paraId="33465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AB27D99">
            <w:pPr>
              <w:snapToGrid w:val="0"/>
              <w:ind w:left="0" w:leftChars="0" w:right="0" w:rightChars="0" w:firstLine="0" w:firstLineChars="0"/>
              <w:jc w:val="center"/>
            </w:pPr>
            <w:r>
              <w:t>T-4.1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532D324">
            <w:pPr>
              <w:snapToGrid w:val="0"/>
              <w:ind w:left="0" w:leftChars="0" w:right="0" w:rightChars="0" w:firstLine="0" w:firstLineChars="0"/>
              <w:jc w:val="left"/>
            </w:pPr>
            <w:r>
              <w:t>系统 19 项集成测试运行与自动化脚本编写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B120068">
            <w:pPr>
              <w:snapToGrid w:val="0"/>
              <w:ind w:left="0" w:leftChars="0" w:right="0" w:rightChars="0" w:firstLine="0" w:firstLineChars="0"/>
              <w:jc w:val="center"/>
            </w:pPr>
            <w:r>
              <w:t>06-17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920F840">
            <w:pPr>
              <w:snapToGrid w:val="0"/>
              <w:ind w:left="0" w:leftChars="0" w:right="0" w:rightChars="0" w:firstLine="0" w:firstLineChars="0"/>
              <w:jc w:val="center"/>
            </w:pPr>
            <w:r>
              <w:t>06-22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F36B7D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田锦城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C0B799D">
            <w:pPr>
              <w:snapToGrid w:val="0"/>
              <w:ind w:left="0" w:leftChars="0" w:right="0" w:rightChars="0" w:firstLine="0" w:firstLineChars="0"/>
              <w:jc w:val="left"/>
            </w:pPr>
            <w:r>
              <w:t>M3 达成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D907442">
            <w:pPr>
              <w:snapToGrid w:val="0"/>
              <w:ind w:left="0" w:leftChars="0" w:right="0" w:rightChars="0" w:firstLine="0" w:firstLineChars="0"/>
              <w:jc w:val="right"/>
            </w:pPr>
            <w:r>
              <w:t>10%</w:t>
            </w: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85C44C0">
            <w:pPr>
              <w:snapToGrid w:val="0"/>
              <w:ind w:left="0" w:leftChars="0" w:right="0" w:rightChars="0" w:firstLine="0" w:firstLineChars="0"/>
              <w:jc w:val="left"/>
            </w:pPr>
            <w:r>
              <w:t>编写run_all.py并运行，生成全部 result.log 日志</w:t>
            </w:r>
          </w:p>
        </w:tc>
      </w:tr>
      <w:tr w14:paraId="629A4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EBCB9C6">
            <w:pPr>
              <w:snapToGrid w:val="0"/>
              <w:ind w:left="0" w:leftChars="0" w:right="0" w:rightChars="0" w:firstLine="0" w:firstLineChars="0"/>
              <w:jc w:val="center"/>
            </w:pPr>
            <w:r>
              <w:t>T-4.2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71E6670">
            <w:pPr>
              <w:snapToGrid w:val="0"/>
              <w:ind w:left="0" w:leftChars="0" w:right="0" w:rightChars="0" w:firstLine="0" w:firstLineChars="0"/>
              <w:jc w:val="left"/>
            </w:pPr>
            <w:r>
              <w:t>高并发性能压力测试与前端挂机内存泄漏调优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A32EA76">
            <w:pPr>
              <w:snapToGrid w:val="0"/>
              <w:ind w:left="0" w:leftChars="0" w:right="0" w:rightChars="0" w:firstLine="0" w:firstLineChars="0"/>
              <w:jc w:val="center"/>
            </w:pPr>
            <w:r>
              <w:t>06-22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FF2839F">
            <w:pPr>
              <w:snapToGrid w:val="0"/>
              <w:ind w:left="0" w:leftChars="0" w:right="0" w:rightChars="0" w:firstLine="0" w:firstLineChars="0"/>
              <w:jc w:val="center"/>
            </w:pPr>
            <w:r>
              <w:t>06-26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FF20161">
            <w:pPr>
              <w:snapToGrid w:val="0"/>
              <w:ind w:left="0" w:leftChars="0" w:right="0" w:rightChars="0" w:firstLine="0" w:firstLineChars="0"/>
              <w:jc w:val="left"/>
            </w:pPr>
            <w:r>
              <w:t>全体成员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9C70CDF">
            <w:pPr>
              <w:snapToGrid w:val="0"/>
              <w:ind w:left="0" w:leftChars="0" w:right="0" w:rightChars="0" w:firstLine="0" w:firstLineChars="0"/>
              <w:jc w:val="left"/>
            </w:pPr>
            <w:r>
              <w:t>T-4.1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9BFF9FD">
            <w:pPr>
              <w:snapToGrid w:val="0"/>
              <w:ind w:left="0" w:leftChars="0" w:right="0" w:rightChars="0" w:firstLine="0" w:firstLineChars="0"/>
              <w:jc w:val="right"/>
            </w:pPr>
            <w:r>
              <w:t>10%</w:t>
            </w: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B5936FD">
            <w:pPr>
              <w:snapToGrid w:val="0"/>
              <w:ind w:left="0" w:leftChars="0" w:right="0" w:rightChars="0" w:firstLine="0" w:firstLineChars="0"/>
              <w:jc w:val="left"/>
            </w:pPr>
            <w:r>
              <w:t>大屏列表卡片添加 5 条截断，防止 DOM 溢出卡顿，完成 CPU/内存调优</w:t>
            </w:r>
          </w:p>
        </w:tc>
      </w:tr>
      <w:tr w14:paraId="52DD0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E72A8E9">
            <w:pPr>
              <w:snapToGrid w:val="0"/>
              <w:ind w:left="0" w:leftChars="0" w:right="0" w:rightChars="0" w:firstLine="0" w:firstLineChars="0"/>
              <w:jc w:val="center"/>
            </w:pPr>
            <w:r>
              <w:t>T-4.3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4A2FDE2">
            <w:pPr>
              <w:snapToGrid w:val="0"/>
              <w:ind w:left="0" w:leftChars="0" w:right="0" w:rightChars="0" w:firstLine="0" w:firstLineChars="0"/>
              <w:jc w:val="left"/>
            </w:pPr>
            <w:r>
              <w:t>部署上线调试与混合部署参数对齐 (VPS 部署)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130EA3A">
            <w:pPr>
              <w:snapToGrid w:val="0"/>
              <w:ind w:left="0" w:leftChars="0" w:right="0" w:rightChars="0" w:firstLine="0" w:firstLineChars="0"/>
              <w:jc w:val="center"/>
            </w:pPr>
            <w:r>
              <w:t>06-22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1640C31">
            <w:pPr>
              <w:snapToGrid w:val="0"/>
              <w:ind w:left="0" w:leftChars="0" w:right="0" w:rightChars="0" w:firstLine="0" w:firstLineChars="0"/>
              <w:jc w:val="center"/>
            </w:pPr>
            <w:r>
              <w:t>06-28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7F197E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田锦城</w:t>
            </w:r>
            <w:r>
              <w:t xml:space="preserve">, </w:t>
            </w:r>
            <w:r>
              <w:rPr>
                <w:rFonts w:hint="eastAsia"/>
                <w:lang w:eastAsia="zh-CN"/>
              </w:rPr>
              <w:t>虞诗颢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2053B71">
            <w:pPr>
              <w:snapToGrid w:val="0"/>
              <w:ind w:left="0" w:leftChars="0" w:right="0" w:rightChars="0" w:firstLine="0" w:firstLineChars="0"/>
              <w:jc w:val="left"/>
            </w:pPr>
            <w:r>
              <w:t>M3 达成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DF708BD">
            <w:pPr>
              <w:snapToGrid w:val="0"/>
              <w:ind w:left="0" w:leftChars="0" w:right="0" w:rightChars="0" w:firstLine="0" w:firstLineChars="0"/>
              <w:jc w:val="right"/>
            </w:pPr>
            <w:r>
              <w:t>5%</w:t>
            </w: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26FBD1E">
            <w:pPr>
              <w:snapToGrid w:val="0"/>
              <w:ind w:left="0" w:leftChars="0" w:right="0" w:rightChars="0" w:firstLine="0" w:firstLineChars="0"/>
              <w:jc w:val="left"/>
            </w:pPr>
            <w:r>
              <w:t>完成 Docker Compose 配置，验证 Nginx 反向代理/api和 WS 转发</w:t>
            </w:r>
          </w:p>
        </w:tc>
      </w:tr>
      <w:tr w14:paraId="20A59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827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8C5B159">
            <w:pPr>
              <w:snapToGrid w:val="0"/>
              <w:ind w:left="0" w:leftChars="0" w:right="0" w:rightChars="0" w:firstLine="0" w:firstLineChars="0"/>
              <w:jc w:val="center"/>
            </w:pPr>
            <w:r>
              <w:t>T-4.4</w:t>
            </w:r>
          </w:p>
        </w:tc>
        <w:tc>
          <w:tcPr>
            <w:tcW w:w="211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95893B0">
            <w:pPr>
              <w:snapToGrid w:val="0"/>
              <w:ind w:left="0" w:leftChars="0" w:right="0" w:rightChars="0" w:firstLine="0" w:firstLineChars="0"/>
              <w:jc w:val="left"/>
            </w:pPr>
            <w:r>
              <w:t>结项材料编制（结项报告、答辩 PPT、演示视频）</w:t>
            </w:r>
          </w:p>
        </w:tc>
        <w:tc>
          <w:tcPr>
            <w:tcW w:w="963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85470D5">
            <w:pPr>
              <w:snapToGrid w:val="0"/>
              <w:ind w:left="0" w:leftChars="0" w:right="0" w:rightChars="0" w:firstLine="0" w:firstLineChars="0"/>
              <w:jc w:val="center"/>
            </w:pPr>
            <w:r>
              <w:t>06-25</w:t>
            </w:r>
          </w:p>
        </w:tc>
        <w:tc>
          <w:tcPr>
            <w:tcW w:w="963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F578DC5">
            <w:pPr>
              <w:snapToGrid w:val="0"/>
              <w:ind w:left="0" w:leftChars="0" w:right="0" w:rightChars="0" w:firstLine="0" w:firstLineChars="0"/>
              <w:jc w:val="center"/>
            </w:pPr>
            <w:r>
              <w:t>06-30</w:t>
            </w:r>
          </w:p>
        </w:tc>
        <w:tc>
          <w:tcPr>
            <w:tcW w:w="994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9035786">
            <w:pPr>
              <w:snapToGrid w:val="0"/>
              <w:ind w:left="0" w:leftChars="0" w:right="0" w:rightChars="0" w:firstLine="0" w:firstLineChars="0"/>
              <w:jc w:val="left"/>
            </w:pPr>
            <w:r>
              <w:t>全体成员</w:t>
            </w:r>
          </w:p>
        </w:tc>
        <w:tc>
          <w:tcPr>
            <w:tcW w:w="951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431AC3E">
            <w:pPr>
              <w:snapToGrid w:val="0"/>
              <w:ind w:left="0" w:leftChars="0" w:right="0" w:rightChars="0" w:firstLine="0" w:firstLineChars="0"/>
              <w:jc w:val="left"/>
            </w:pPr>
            <w:r>
              <w:t>无</w:t>
            </w:r>
          </w:p>
        </w:tc>
        <w:tc>
          <w:tcPr>
            <w:tcW w:w="948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566BF17">
            <w:pPr>
              <w:snapToGrid w:val="0"/>
              <w:ind w:left="0" w:leftChars="0" w:right="0" w:rightChars="0" w:firstLine="0" w:firstLineChars="0"/>
              <w:jc w:val="right"/>
            </w:pPr>
            <w:r>
              <w:t>5%</w:t>
            </w:r>
          </w:p>
        </w:tc>
        <w:tc>
          <w:tcPr>
            <w:tcW w:w="2374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C8AA799">
            <w:pPr>
              <w:snapToGrid w:val="0"/>
              <w:ind w:left="0" w:leftChars="0" w:right="0" w:rightChars="0" w:firstLine="0" w:firstLineChars="0"/>
              <w:jc w:val="left"/>
            </w:pPr>
            <w:r>
              <w:t>录制全链路运行视频，完成答辩 PPT 制作</w:t>
            </w:r>
          </w:p>
        </w:tc>
      </w:tr>
    </w:tbl>
    <w:p w14:paraId="5B31A613">
      <w:pPr>
        <w:bidi w:val="0"/>
        <w:rPr>
          <w:rFonts w:hint="eastAsia"/>
        </w:rPr>
      </w:pPr>
    </w:p>
    <w:bookmarkEnd w:id="39"/>
    <w:bookmarkEnd w:id="40"/>
    <w:bookmarkEnd w:id="41"/>
    <w:bookmarkEnd w:id="42"/>
    <w:p w14:paraId="679BBB4A">
      <w:pPr>
        <w:pStyle w:val="2"/>
        <w:keepNext/>
        <w:pageBreakBefore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bookmarkStart w:id="43" w:name="_Toc439081387"/>
      <w:bookmarkStart w:id="44" w:name="_Toc439531591"/>
      <w:bookmarkStart w:id="45" w:name="_Toc23359"/>
      <w:bookmarkStart w:id="46" w:name="_Toc234863964"/>
      <w:bookmarkStart w:id="47" w:name="_Toc14768"/>
      <w:r>
        <w:rPr>
          <w:rFonts w:hint="eastAsia"/>
          <w:lang w:eastAsia="zh-CN"/>
        </w:rPr>
        <w:t xml:space="preserve">3. </w:t>
      </w:r>
      <w:bookmarkEnd w:id="43"/>
      <w:bookmarkEnd w:id="44"/>
      <w:bookmarkEnd w:id="45"/>
      <w:bookmarkEnd w:id="46"/>
      <w:r>
        <w:rPr>
          <w:rFonts w:hint="eastAsia"/>
          <w:lang w:val="en-US" w:eastAsia="zh-CN"/>
        </w:rPr>
        <w:t>团队组织与分工</w:t>
      </w:r>
      <w:bookmarkEnd w:id="47"/>
    </w:p>
    <w:p w14:paraId="3A10BB7B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本团队由 4 人组成，根据各成员的技术专长和系统架构进行了合理的角色划分，建立了"项目经理-模块负责人"的扁平化敏捷矩阵组织。首次会议由项目经理田锦城于 2026-05-16 召集，确立项目分工框架（详见 GitHub Issue #1）。</w:t>
      </w:r>
    </w:p>
    <w:p w14:paraId="576AB6D9">
      <w:r>
        <w:drawing>
          <wp:inline distT="0" distB="0" distL="114300" distR="114300">
            <wp:extent cx="5267960" cy="241173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FF3C3">
      <w:pPr>
        <w:pStyle w:val="3"/>
        <w:keepNext/>
        <w:numPr>
          <w:ilvl w:val="0"/>
          <w:numId w:val="0"/>
        </w:numPr>
        <w:ind w:leftChars="0"/>
        <w:rPr>
          <w:rFonts w:hint="eastAsia"/>
          <w:lang w:eastAsia="zh-CN"/>
        </w:rPr>
      </w:pPr>
      <w:bookmarkStart w:id="48" w:name="_Toc439531592"/>
      <w:bookmarkStart w:id="49" w:name="_Toc15206"/>
      <w:bookmarkStart w:id="50" w:name="_Toc439081388"/>
    </w:p>
    <w:p w14:paraId="3E63BDDF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51" w:name="_Toc21137"/>
      <w:r>
        <w:rPr>
          <w:rFonts w:hint="eastAsia"/>
          <w:lang w:eastAsia="zh-CN"/>
        </w:rPr>
        <w:t xml:space="preserve">3.1 </w:t>
      </w:r>
      <w:bookmarkEnd w:id="48"/>
      <w:bookmarkEnd w:id="49"/>
      <w:bookmarkEnd w:id="50"/>
      <w:r>
        <w:rPr>
          <w:rFonts w:hint="eastAsia"/>
        </w:rPr>
        <w:t>角色职责矩阵</w:t>
      </w:r>
      <w:bookmarkEnd w:id="51"/>
    </w:p>
    <w:p w14:paraId="427A2923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bookmarkStart w:id="52" w:name="_Toc439081389"/>
      <w:bookmarkStart w:id="53" w:name="_Toc439531593"/>
      <w:bookmarkStart w:id="54" w:name="_Toc2001"/>
      <w:bookmarkStart w:id="55" w:name="_Toc14277"/>
      <w:r>
        <w:rPr>
          <w:rFonts w:hint="eastAsia"/>
          <w:lang w:eastAsia="zh-CN"/>
        </w:rPr>
        <w:t xml:space="preserve">3.1.1 </w:t>
      </w:r>
      <w:bookmarkEnd w:id="52"/>
      <w:bookmarkEnd w:id="53"/>
      <w:bookmarkEnd w:id="54"/>
      <w:r>
        <w:rPr>
          <w:rFonts w:hint="eastAsia"/>
        </w:rPr>
        <w:t>supinhan / 田锦城（项目经理 / 测试负责人）</w:t>
      </w:r>
      <w:bookmarkEnd w:id="55"/>
    </w:p>
    <w:p w14:paraId="1C82B4B1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</w:rPr>
      </w:pPr>
      <w:bookmarkStart w:id="56" w:name="_Toc439081390"/>
      <w:bookmarkStart w:id="57" w:name="_Toc439531594"/>
      <w:bookmarkStart w:id="58" w:name="_Toc15518"/>
      <w:r>
        <w:rPr>
          <w:rFonts w:hint="eastAsia" w:ascii="Times New Roman" w:hAnsi="Times New Roman" w:eastAsia="宋体" w:cs="Times New Roman"/>
          <w:sz w:val="24"/>
          <w:szCs w:val="24"/>
        </w:rPr>
        <w:t>管理职责：统筹项目整体进度，跟进日常站会，进行风险预警与资源协调；负责服务器混合部署的统一运维管理（数据推送与 AI 服务在本地通过端口转发推送至服务器）；负责最终结项 PPT、视频和演示文稿的整合。</w:t>
      </w:r>
    </w:p>
    <w:p w14:paraId="7F05658D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技术职责：主导编写时序数据回放引擎（`replay_script.py`），实现断点续传（checkpoint）及指数退避重试机制；设计并开发 19 项自动化测试用例，实施全链路联调与压测，并输出系统测试报告与 PDF 交付文档。</w:t>
      </w:r>
    </w:p>
    <w:p w14:paraId="261C6E35">
      <w:pPr>
        <w:pStyle w:val="4"/>
        <w:keepNext/>
        <w:numPr>
          <w:ilvl w:val="0"/>
          <w:numId w:val="0"/>
        </w:numPr>
        <w:rPr>
          <w:rFonts w:hint="eastAsia" w:ascii="Times New Roman" w:hAnsi="Times New Roman" w:eastAsia="宋体" w:cs="Times New Roman"/>
          <w:kern w:val="2"/>
          <w:sz w:val="24"/>
          <w:szCs w:val="24"/>
        </w:rPr>
      </w:pPr>
    </w:p>
    <w:p w14:paraId="3ECD07E9">
      <w:pPr>
        <w:pStyle w:val="4"/>
        <w:keepNext/>
        <w:numPr>
          <w:ilvl w:val="0"/>
          <w:numId w:val="0"/>
        </w:numPr>
      </w:pPr>
      <w:bookmarkStart w:id="59" w:name="_Toc26004"/>
      <w:r>
        <w:rPr>
          <w:rFonts w:hint="eastAsia"/>
          <w:lang w:eastAsia="zh-CN"/>
        </w:rPr>
        <w:t xml:space="preserve">3.1.2 </w:t>
      </w:r>
      <w:bookmarkEnd w:id="56"/>
      <w:bookmarkEnd w:id="57"/>
      <w:bookmarkEnd w:id="58"/>
      <w:r>
        <w:rPr>
          <w:rFonts w:hint="eastAsia"/>
        </w:rPr>
        <w:t>CaO42 / 虞诗颢（后端架构师 / 数据库系统工程师）</w:t>
      </w:r>
      <w:bookmarkEnd w:id="59"/>
    </w:p>
    <w:p w14:paraId="2E94EAC4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</w:rPr>
      </w:pPr>
      <w:bookmarkStart w:id="60" w:name="_Toc439081401"/>
      <w:bookmarkStart w:id="61" w:name="_Toc234863971"/>
      <w:bookmarkStart w:id="62" w:name="_Toc30705"/>
      <w:bookmarkStart w:id="63" w:name="_Toc439531606"/>
      <w:bookmarkStart w:id="64" w:name="_Toc234514186"/>
      <w:bookmarkStart w:id="65" w:name="_Toc521463269"/>
      <w:bookmarkStart w:id="66" w:name="_Toc234513799"/>
      <w:bookmarkStart w:id="67" w:name="_Toc234513894"/>
      <w:r>
        <w:rPr>
          <w:rFonts w:hint="eastAsia" w:ascii="Times New Roman" w:hAnsi="Times New Roman" w:eastAsia="宋体" w:cs="Times New Roman"/>
          <w:sz w:val="24"/>
          <w:szCs w:val="24"/>
        </w:rPr>
        <w:t>技术职责：负责后端 FastAPI 系统架构设计与开发；实现基于 SQLAlchemy 的 MySQL 多表映射（orders、alerts、xai_results 等表）与自动迁移；设计 Redis KPI 实时缓存逻辑与 WebSocket 长连接管理广播器；实现 POST /api/v1/stream/ingest 数据注入、GET /api/v1/forecast 预测及 XAI 归因等 REST 接口；主导接口签名鉴权（HMAC-SHA256）机制设计与 Docker Compose 统一编排。</w:t>
      </w:r>
    </w:p>
    <w:p w14:paraId="60C85C84">
      <w:pPr>
        <w:bidi w:val="0"/>
        <w:rPr>
          <w:rFonts w:hint="default"/>
          <w:lang w:val="en-US" w:eastAsia="zh-CN"/>
        </w:rPr>
      </w:pPr>
    </w:p>
    <w:p w14:paraId="337887C2">
      <w:pPr>
        <w:pStyle w:val="4"/>
        <w:keepNext/>
        <w:numPr>
          <w:ilvl w:val="0"/>
          <w:numId w:val="0"/>
        </w:numPr>
      </w:pPr>
      <w:bookmarkStart w:id="68" w:name="_Toc15633"/>
      <w:r>
        <w:rPr>
          <w:rFonts w:hint="eastAsia"/>
          <w:lang w:eastAsia="zh-CN"/>
        </w:rPr>
        <w:t>3.1.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Astral-ops / 蔡子濠（前端可视化工程师 / UI设计师）</w:t>
      </w:r>
      <w:bookmarkEnd w:id="68"/>
    </w:p>
    <w:p w14:paraId="15F54841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技术职责：负责前端大屏监控看板的 UI 交互视觉设计；基于 Vue 3 (Composition API) + Vite + ECharts 5.x 搭建组件化大屏结构；实现全局 KPI 监控面板（累计订单量、GMV、OTD、风险拦截次数、拖延率）；对接物流热力图（含 500+ 美国城市映射至洲的映射表）、历史趋势折线图（最近 24 小时）、未来 7 天成交预测图及风险事件 XAI 归因窗口；实现 WebSocket 连接并在大屏上无刷新更新数据，优化挂机渲染内存消耗。</w:t>
      </w:r>
    </w:p>
    <w:p w14:paraId="6A4B7110">
      <w:pPr>
        <w:bidi w:val="0"/>
        <w:rPr>
          <w:rFonts w:hint="default"/>
          <w:lang w:val="en-US" w:eastAsia="zh-CN"/>
        </w:rPr>
      </w:pPr>
    </w:p>
    <w:p w14:paraId="05821DBB">
      <w:pPr>
        <w:pStyle w:val="4"/>
        <w:keepNext/>
        <w:numPr>
          <w:ilvl w:val="0"/>
          <w:numId w:val="0"/>
        </w:numPr>
      </w:pPr>
      <w:bookmarkStart w:id="69" w:name="_Toc26699"/>
      <w:r>
        <w:rPr>
          <w:rFonts w:hint="eastAsia"/>
          <w:lang w:eastAsia="zh-CN"/>
        </w:rPr>
        <w:t>3.1.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yyyrt486 / 闫若彤（AI 算法工程师 / MLOps 工程师）</w:t>
      </w:r>
      <w:bookmarkEnd w:id="69"/>
    </w:p>
    <w:p w14:paraId="17A45C0C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技术职责：负责 Kaggle DataCo 供应链数据集的多任务离线建模与特征工程；训练并生成风险拦截分类模型（Random Forest）及未来销量预测回归模型（ANN）；引入可解释性 AI（XAI/SHAP）的特征贡献度计算，支持高风险告警的可解释归因；基于 FastAPI 封装独立推理微服务（`api.py`）并完成 Docker 容器化构建。</w:t>
      </w:r>
    </w:p>
    <w:p w14:paraId="2CFC7494">
      <w:pPr>
        <w:bidi w:val="0"/>
        <w:rPr>
          <w:rFonts w:hint="default"/>
          <w:lang w:val="en-US" w:eastAsia="zh-CN"/>
        </w:rPr>
      </w:pPr>
    </w:p>
    <w:p w14:paraId="69624B9C">
      <w:pPr>
        <w:pStyle w:val="2"/>
        <w:keepNext/>
        <w:pageBreakBefore/>
        <w:numPr>
          <w:ilvl w:val="0"/>
          <w:numId w:val="0"/>
        </w:numPr>
        <w:ind w:leftChars="0"/>
        <w:rPr>
          <w:b w:val="0"/>
        </w:rPr>
      </w:pPr>
      <w:bookmarkStart w:id="70" w:name="_Toc5179"/>
      <w:r>
        <w:rPr>
          <w:rFonts w:hint="eastAsia"/>
          <w:lang w:eastAsia="zh-CN"/>
        </w:rPr>
        <w:t xml:space="preserve">4. </w:t>
      </w:r>
      <w:r>
        <w:rPr>
          <w:rFonts w:hint="eastAsia"/>
          <w:lang w:val="en-US" w:eastAsia="zh-CN"/>
        </w:rPr>
        <w:t>进度监控与风险管理</w:t>
      </w:r>
      <w:bookmarkEnd w:id="70"/>
    </w:p>
    <w:p w14:paraId="0D713734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71" w:name="_Toc32644"/>
      <w:r>
        <w:rPr>
          <w:rFonts w:hint="eastAsia"/>
          <w:lang w:eastAsia="zh-CN"/>
        </w:rPr>
        <w:t xml:space="preserve">4.1 </w:t>
      </w:r>
      <w:r>
        <w:rPr>
          <w:rFonts w:hint="eastAsia"/>
        </w:rPr>
        <w:t>进度监控机制</w:t>
      </w:r>
      <w:bookmarkEnd w:id="71"/>
    </w:p>
    <w:p w14:paraId="55D8B751">
      <w:pPr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为保证 1 个月的紧张周期内项目不延期，团队建立了三级监控防线：</w:t>
      </w:r>
    </w:p>
    <w:p w14:paraId="7A29417C">
      <w:pPr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5D1851B8">
      <w:pPr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1. 每日敏捷</w:t>
      </w:r>
      <w:r>
        <w:rPr>
          <w:rFonts w:hint="eastAsia" w:cs="Times New Roman"/>
          <w:sz w:val="24"/>
          <w:szCs w:val="24"/>
          <w:lang w:val="en-US" w:eastAsia="zh-CN"/>
        </w:rPr>
        <w:t>小报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：每天</w:t>
      </w:r>
      <w:r>
        <w:rPr>
          <w:rFonts w:hint="eastAsia" w:cs="Times New Roman"/>
          <w:sz w:val="24"/>
          <w:szCs w:val="24"/>
          <w:lang w:val="en-US" w:eastAsia="zh-CN"/>
        </w:rPr>
        <w:t>晚上11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:30 </w:t>
      </w:r>
      <w:r>
        <w:rPr>
          <w:rFonts w:hint="eastAsia" w:cs="Times New Roman"/>
          <w:sz w:val="24"/>
          <w:szCs w:val="24"/>
          <w:lang w:val="en-US" w:eastAsia="zh-CN"/>
        </w:rPr>
        <w:t>前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每人</w:t>
      </w:r>
      <w:r>
        <w:rPr>
          <w:rFonts w:hint="eastAsia" w:cs="Times New Roman"/>
          <w:sz w:val="24"/>
          <w:szCs w:val="24"/>
          <w:lang w:val="en-US" w:eastAsia="zh-CN"/>
        </w:rPr>
        <w:t>在企业微信中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阐述"</w:t>
      </w:r>
      <w:r>
        <w:rPr>
          <w:rFonts w:hint="eastAsia" w:cs="Times New Roman"/>
          <w:sz w:val="24"/>
          <w:szCs w:val="24"/>
          <w:lang w:val="en-US" w:eastAsia="zh-CN"/>
        </w:rPr>
        <w:t>今天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做了什么"、"</w:t>
      </w:r>
      <w:r>
        <w:rPr>
          <w:rFonts w:hint="eastAsia" w:cs="Times New Roman"/>
          <w:sz w:val="24"/>
          <w:szCs w:val="24"/>
          <w:lang w:val="en-US" w:eastAsia="zh-CN"/>
        </w:rPr>
        <w:t>明天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计划做什么"、"遇到了什么阻碍"</w:t>
      </w:r>
      <w:r>
        <w:rPr>
          <w:rFonts w:hint="eastAsia" w:cs="Times New Roman"/>
          <w:sz w:val="24"/>
          <w:szCs w:val="24"/>
          <w:lang w:val="en-US" w:eastAsia="zh-CN"/>
        </w:rPr>
        <w:t>的50字左右的小报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。项目经理将blocker 登记并协调解决。</w:t>
      </w:r>
    </w:p>
    <w:p w14:paraId="5402B141">
      <w:pPr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2. 每周迭代评审与Demo：每周</w:t>
      </w:r>
      <w:r>
        <w:rPr>
          <w:rFonts w:hint="eastAsia" w:cs="Times New Roman"/>
          <w:sz w:val="24"/>
          <w:szCs w:val="24"/>
          <w:lang w:val="en-US" w:eastAsia="zh-CN"/>
        </w:rPr>
        <w:t>日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下午进行本周迭代工作汇报。每个成员必须在</w:t>
      </w:r>
      <w:r>
        <w:rPr>
          <w:rFonts w:hint="eastAsia" w:cs="Times New Roman"/>
          <w:sz w:val="24"/>
          <w:szCs w:val="24"/>
          <w:lang w:val="en-US" w:eastAsia="zh-CN"/>
        </w:rPr>
        <w:t>根据github上的issue进行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实际代码展示成果，确保"Done"的定义符合代码合规要求。</w:t>
      </w:r>
    </w:p>
    <w:p w14:paraId="50D0D2D7">
      <w:pPr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3. GitHub Issues看板追踪：团队以 GitHub Issues 作为核心任务跟踪手段，每完成一个技术模块由对应负责人开 Issue 记录成果、待办项及阻碍；项目经理定期审阅 Issue 列表，对偏离轨道的任务立即协调整改。</w:t>
      </w:r>
    </w:p>
    <w:p w14:paraId="0D4E6FCC">
      <w:pPr>
        <w:pStyle w:val="3"/>
        <w:keepNext/>
        <w:numPr>
          <w:ilvl w:val="0"/>
          <w:numId w:val="0"/>
        </w:numPr>
        <w:ind w:leftChars="0"/>
        <w:rPr>
          <w:rFonts w:hint="default" w:cs="Times New Roman"/>
          <w:b/>
          <w:bCs/>
          <w:kern w:val="2"/>
          <w:sz w:val="24"/>
          <w:szCs w:val="24"/>
          <w:lang w:val="en-US" w:eastAsia="zh-CN" w:bidi="ar-SA"/>
        </w:rPr>
      </w:pPr>
    </w:p>
    <w:p w14:paraId="4B1B50ED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72" w:name="_Toc18574"/>
      <w:r>
        <w:rPr>
          <w:rFonts w:hint="eastAsia"/>
          <w:lang w:eastAsia="zh-CN"/>
        </w:rPr>
        <w:t xml:space="preserve">4.2 </w:t>
      </w:r>
      <w:r>
        <w:rPr>
          <w:rFonts w:hint="eastAsia"/>
        </w:rPr>
        <w:t>实际进度跟踪记录</w:t>
      </w:r>
      <w:bookmarkEnd w:id="72"/>
    </w:p>
    <w:p w14:paraId="00F93587">
      <w:pPr>
        <w:pStyle w:val="16"/>
        <w:keepNext w:val="0"/>
        <w:keepLines w:val="0"/>
        <w:widowControl/>
        <w:suppressLineNumbers w:val="0"/>
        <w:ind w:firstLine="420" w:firstLineChars="0"/>
      </w:pPr>
      <w:r>
        <w:t>以下进度记录来源于团队在 GitHub 上提交的 Issue 内容，反映项目各阶段的关键完成节点：</w:t>
      </w:r>
    </w:p>
    <w:tbl>
      <w:tblPr>
        <w:tblStyle w:val="18"/>
        <w:tblW w:w="85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6"/>
        <w:gridCol w:w="1619"/>
        <w:gridCol w:w="1196"/>
        <w:gridCol w:w="1091"/>
        <w:gridCol w:w="3781"/>
      </w:tblGrid>
      <w:tr w14:paraId="7F590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83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193142F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Issue #</w:t>
            </w:r>
          </w:p>
        </w:tc>
        <w:tc>
          <w:tcPr>
            <w:tcW w:w="1619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BA0AACE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标题</w:t>
            </w:r>
          </w:p>
        </w:tc>
        <w:tc>
          <w:tcPr>
            <w:tcW w:w="118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C4DE63E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完成时间</w:t>
            </w:r>
          </w:p>
        </w:tc>
        <w:tc>
          <w:tcPr>
            <w:tcW w:w="1079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F704F5C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负责人</w:t>
            </w:r>
          </w:p>
        </w:tc>
        <w:tc>
          <w:tcPr>
            <w:tcW w:w="378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D820E1E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核心成果摘要</w:t>
            </w:r>
          </w:p>
        </w:tc>
      </w:tr>
      <w:tr w14:paraId="245E8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37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071C115">
            <w:pPr>
              <w:snapToGrid w:val="0"/>
              <w:ind w:left="0" w:leftChars="0" w:right="0" w:rightChars="0" w:firstLine="0" w:firstLineChars="0"/>
              <w:jc w:val="center"/>
            </w:pPr>
            <w:r>
              <w:t>#1</w:t>
            </w:r>
          </w:p>
        </w:tc>
        <w:tc>
          <w:tcPr>
            <w:tcW w:w="1619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4D0FDFD">
            <w:pPr>
              <w:snapToGrid w:val="0"/>
              <w:ind w:left="0" w:leftChars="0" w:right="0" w:rightChars="0" w:firstLine="0" w:firstLineChars="0"/>
              <w:jc w:val="left"/>
            </w:pPr>
            <w:r>
              <w:t>Minutes of the First Meeting</w:t>
            </w:r>
          </w:p>
        </w:tc>
        <w:tc>
          <w:tcPr>
            <w:tcW w:w="1184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4DC7F6E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2026-05-16</w:t>
            </w:r>
          </w:p>
        </w:tc>
        <w:tc>
          <w:tcPr>
            <w:tcW w:w="1079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6C407C4">
            <w:pPr>
              <w:snapToGrid w:val="0"/>
              <w:ind w:left="0" w:leftChars="0" w:right="0" w:rightChars="0" w:firstLine="0" w:firstLineChars="0"/>
              <w:jc w:val="left"/>
            </w:pPr>
            <w:r>
              <w:t>supinhan</w:t>
            </w:r>
          </w:p>
        </w:tc>
        <w:tc>
          <w:tcPr>
            <w:tcW w:w="3784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A8C2878">
            <w:pPr>
              <w:snapToGrid w:val="0"/>
              <w:ind w:left="0" w:leftChars="0" w:right="0" w:rightChars="0" w:firstLine="0" w:firstLineChars="0"/>
              <w:jc w:val="left"/>
            </w:pPr>
            <w:r>
              <w:t>召开项目启动会，确立开发周期（5/18~6/15）、四人分工及开发规范（GitHub Issues、接口设计、≥3个AI模型用例要求）</w:t>
            </w:r>
          </w:p>
        </w:tc>
      </w:tr>
      <w:tr w14:paraId="2A194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824ADE2">
            <w:pPr>
              <w:snapToGrid w:val="0"/>
              <w:ind w:left="0" w:leftChars="0" w:right="0" w:rightChars="0" w:firstLine="0" w:firstLineChars="0"/>
              <w:jc w:val="center"/>
            </w:pPr>
            <w:r>
              <w:t>#2</w:t>
            </w:r>
          </w:p>
        </w:tc>
        <w:tc>
          <w:tcPr>
            <w:tcW w:w="161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683CA7D">
            <w:pPr>
              <w:snapToGrid w:val="0"/>
              <w:ind w:left="0" w:leftChars="0" w:right="0" w:rightChars="0" w:firstLine="0" w:firstLineChars="0"/>
              <w:jc w:val="left"/>
            </w:pPr>
            <w:r>
              <w:t>前端大屏框架搭建与核心功能实现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FAC1A15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2026-05-22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B78F0E0">
            <w:pPr>
              <w:snapToGrid w:val="0"/>
              <w:ind w:left="0" w:leftChars="0" w:right="0" w:rightChars="0" w:firstLine="0" w:firstLineChars="0"/>
              <w:jc w:val="left"/>
            </w:pPr>
            <w:r>
              <w:t>Astral-ops</w:t>
            </w:r>
          </w:p>
        </w:tc>
        <w:tc>
          <w:tcPr>
            <w:tcW w:w="378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969655A">
            <w:pPr>
              <w:snapToGrid w:val="0"/>
              <w:ind w:left="0" w:leftChars="0" w:right="0" w:rightChars="0" w:firstLine="0" w:firstLineChars="0"/>
              <w:jc w:val="left"/>
            </w:pPr>
            <w:r>
              <w:t>完成 Vue3+Vite+ECharts 大屏框架；实现 KPI 面板、物流热力图、历史趋势图、未来预测图及风险预警滚动列表；WebSocket 实时通信与断线重连机制就绪</w:t>
            </w:r>
          </w:p>
        </w:tc>
      </w:tr>
      <w:tr w14:paraId="4BF80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AC5A502">
            <w:pPr>
              <w:snapToGrid w:val="0"/>
              <w:ind w:left="0" w:leftChars="0" w:right="0" w:rightChars="0" w:firstLine="0" w:firstLineChars="0"/>
              <w:jc w:val="center"/>
            </w:pPr>
            <w:r>
              <w:t>#3</w:t>
            </w:r>
          </w:p>
        </w:tc>
        <w:tc>
          <w:tcPr>
            <w:tcW w:w="161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A6029F1">
            <w:pPr>
              <w:snapToGrid w:val="0"/>
              <w:ind w:left="0" w:leftChars="0" w:right="0" w:rightChars="0" w:firstLine="0" w:firstLineChars="0"/>
              <w:jc w:val="left"/>
            </w:pPr>
            <w:r>
              <w:t>统一 Docker 部署并完成后端基础框架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5FE7F71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2026-05-25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4848AFD">
            <w:pPr>
              <w:snapToGrid w:val="0"/>
              <w:ind w:left="0" w:leftChars="0" w:right="0" w:rightChars="0" w:firstLine="0" w:firstLineChars="0"/>
              <w:jc w:val="left"/>
            </w:pPr>
            <w:r>
              <w:t>CaO42</w:t>
            </w:r>
          </w:p>
        </w:tc>
        <w:tc>
          <w:tcPr>
            <w:tcW w:w="378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2255E06">
            <w:pPr>
              <w:snapToGrid w:val="0"/>
              <w:ind w:left="0" w:leftChars="0" w:right="0" w:rightChars="0" w:firstLine="0" w:firstLineChars="0"/>
              <w:jc w:val="left"/>
            </w:pPr>
            <w:r>
              <w:t>搭建 FastAPI 后端含配置层、路由、DB、AI 适配、Redis 缓存和 WS 管理；实现POST /ingest、实时 KPI、历史趋势、告警列表接口；编写replay_script.py；统一 Docker Compose 编排；验证 CSV→ingest→AI 打分→MySQL/Redis→REST→WS 全链路</w:t>
            </w:r>
          </w:p>
        </w:tc>
      </w:tr>
      <w:tr w14:paraId="7BE70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64EC7E4">
            <w:pPr>
              <w:snapToGrid w:val="0"/>
              <w:ind w:left="0" w:leftChars="0" w:right="0" w:rightChars="0" w:firstLine="0" w:firstLineChars="0"/>
              <w:jc w:val="center"/>
            </w:pPr>
            <w:r>
              <w:t>#4</w:t>
            </w:r>
          </w:p>
        </w:tc>
        <w:tc>
          <w:tcPr>
            <w:tcW w:w="161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6A29EA0">
            <w:pPr>
              <w:snapToGrid w:val="0"/>
              <w:ind w:left="0" w:leftChars="0" w:right="0" w:rightChars="0" w:firstLine="0" w:firstLineChars="0"/>
              <w:jc w:val="left"/>
            </w:pPr>
            <w:r>
              <w:t>frontend_ui_v3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80AAAA8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2026-06-06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3277EB4">
            <w:pPr>
              <w:snapToGrid w:val="0"/>
              <w:ind w:left="0" w:leftChars="0" w:right="0" w:rightChars="0" w:firstLine="0" w:firstLineChars="0"/>
              <w:jc w:val="left"/>
            </w:pPr>
            <w:r>
              <w:t>Astral-ops</w:t>
            </w:r>
          </w:p>
        </w:tc>
        <w:tc>
          <w:tcPr>
            <w:tcW w:w="378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06DBBF5">
            <w:pPr>
              <w:snapToGrid w:val="0"/>
              <w:ind w:left="0" w:leftChars="0" w:right="0" w:rightChars="0" w:firstLine="0" w:firstLineChars="0"/>
              <w:jc w:val="left"/>
            </w:pPr>
            <w:r>
              <w:t>热力图从中国改为适配后端数据的全球物流图；城市→洲映射逻辑实现；历史趋势从 7 天改为最近 24 小时；未来预测与物流状态接口待接入（暂用 Mock 数据占位）</w:t>
            </w:r>
          </w:p>
        </w:tc>
      </w:tr>
      <w:tr w14:paraId="57380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BCE1EE5">
            <w:pPr>
              <w:snapToGrid w:val="0"/>
              <w:ind w:left="0" w:leftChars="0" w:right="0" w:rightChars="0" w:firstLine="0" w:firstLineChars="0"/>
              <w:jc w:val="center"/>
            </w:pPr>
            <w:r>
              <w:t>#5</w:t>
            </w:r>
          </w:p>
        </w:tc>
        <w:tc>
          <w:tcPr>
            <w:tcW w:w="161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ECE7647">
            <w:pPr>
              <w:snapToGrid w:val="0"/>
              <w:ind w:left="0" w:leftChars="0" w:right="0" w:rightChars="0" w:firstLine="0" w:firstLineChars="0"/>
              <w:jc w:val="left"/>
            </w:pPr>
            <w:r>
              <w:t>工程化部署及相关期望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E736112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2026-06-11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583BAC1">
            <w:pPr>
              <w:snapToGrid w:val="0"/>
              <w:ind w:left="0" w:leftChars="0" w:right="0" w:rightChars="0" w:firstLine="0" w:firstLineChars="0"/>
              <w:jc w:val="left"/>
            </w:pPr>
            <w:r>
              <w:t>supinhan</w:t>
            </w:r>
          </w:p>
        </w:tc>
        <w:tc>
          <w:tcPr>
            <w:tcW w:w="378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869CBEF">
            <w:pPr>
              <w:snapToGrid w:val="0"/>
              <w:ind w:left="0" w:leftChars="0" w:right="0" w:rightChars="0" w:firstLine="0" w:firstLineChars="0"/>
              <w:jc w:val="left"/>
            </w:pPr>
            <w:r>
              <w:t>完成服务器部署验证（后端+前端在服务器，AI 服务通过本地→服务器 20257 端口转发运行）；鲁棒性测试通过（AI 模型切换/错误数据均无异常）；提出 AI 模型深度特征优化建议、前端 XAI 窗口/预测接口待完善、展望加密传输与登录鉴权</w:t>
            </w:r>
          </w:p>
        </w:tc>
      </w:tr>
      <w:tr w14:paraId="3439D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494D176">
            <w:pPr>
              <w:snapToGrid w:val="0"/>
              <w:ind w:left="0" w:leftChars="0" w:right="0" w:rightChars="0" w:firstLine="0" w:firstLineChars="0"/>
              <w:jc w:val="center"/>
            </w:pPr>
            <w:r>
              <w:t>#6</w:t>
            </w:r>
          </w:p>
        </w:tc>
        <w:tc>
          <w:tcPr>
            <w:tcW w:w="161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3F5FA4B">
            <w:pPr>
              <w:snapToGrid w:val="0"/>
              <w:ind w:left="0" w:leftChars="0" w:right="0" w:rightChars="0" w:firstLine="0" w:firstLineChars="0"/>
              <w:jc w:val="left"/>
            </w:pPr>
            <w:r>
              <w:t>Frontend_ui_v4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2EA12BF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2026-06-12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B8187E5">
            <w:pPr>
              <w:snapToGrid w:val="0"/>
              <w:ind w:left="0" w:leftChars="0" w:right="0" w:rightChars="0" w:firstLine="0" w:firstLineChars="0"/>
              <w:jc w:val="left"/>
            </w:pPr>
            <w:r>
              <w:t>Astral-ops</w:t>
            </w:r>
          </w:p>
        </w:tc>
        <w:tc>
          <w:tcPr>
            <w:tcW w:w="378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1873646">
            <w:pPr>
              <w:snapToGrid w:val="0"/>
              <w:ind w:left="0" w:leftChars="0" w:right="0" w:rightChars="0" w:firstLine="0" w:firstLineChars="0"/>
              <w:jc w:val="left"/>
            </w:pPr>
            <w:r>
              <w:t>风险事件窗口补充 XAI 归因展示（对接 WS/api/v1/ws/alerts及 GET/api/v1/alerts/recent）；未来 7 天成交预测对接 GET/api/v1/forecast；物流热力图增加 500+ 美国城市→洲映射表，修复城市数据映射失败 Bug</w:t>
            </w:r>
          </w:p>
        </w:tc>
      </w:tr>
      <w:tr w14:paraId="010A2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37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7BD00FC">
            <w:pPr>
              <w:snapToGrid w:val="0"/>
              <w:ind w:left="0" w:leftChars="0" w:right="0" w:rightChars="0" w:firstLine="0" w:firstLineChars="0"/>
              <w:jc w:val="center"/>
            </w:pPr>
            <w:r>
              <w:t>#7</w:t>
            </w:r>
          </w:p>
        </w:tc>
        <w:tc>
          <w:tcPr>
            <w:tcW w:w="1619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DC5119B">
            <w:pPr>
              <w:snapToGrid w:val="0"/>
              <w:ind w:left="0" w:leftChars="0" w:right="0" w:rightChars="0" w:firstLine="0" w:firstLineChars="0"/>
              <w:jc w:val="left"/>
            </w:pPr>
            <w:r>
              <w:t>后端二轮对接与系统安全升级</w:t>
            </w:r>
          </w:p>
        </w:tc>
        <w:tc>
          <w:tcPr>
            <w:tcW w:w="1184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C27DA95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2026-06-16</w:t>
            </w:r>
          </w:p>
        </w:tc>
        <w:tc>
          <w:tcPr>
            <w:tcW w:w="1079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D1E49FC">
            <w:pPr>
              <w:snapToGrid w:val="0"/>
              <w:ind w:left="0" w:leftChars="0" w:right="0" w:rightChars="0" w:firstLine="0" w:firstLineChars="0"/>
              <w:jc w:val="left"/>
            </w:pPr>
            <w:r>
              <w:t>CaO42</w:t>
            </w:r>
          </w:p>
        </w:tc>
        <w:tc>
          <w:tcPr>
            <w:tcW w:w="3784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06525DD">
            <w:pPr>
              <w:snapToGrid w:val="0"/>
              <w:ind w:left="0" w:leftChars="0" w:right="0" w:rightChars="0" w:firstLine="0" w:firstLineChars="0"/>
              <w:jc w:val="left"/>
            </w:pPr>
            <w:r>
              <w:t>新增 HMAC 接口签名鉴权机制；完成远程 AI 服务适配与 fallback 容灾；XAI 归因落库、REST 查询与 WS 推送完成；/api/v1/forecast预测接口与历史 fallback 实现；扩展 DataCo 字段映射（目的地、订单状态、运输天数）；增强 KPI 结构（城市/区域热力图、订单状态分布）；数据回放脚本支持失败重试、指数退避、断点续跑；新增后端契约测试 9 项</w:t>
            </w:r>
          </w:p>
        </w:tc>
      </w:tr>
    </w:tbl>
    <w:p w14:paraId="47BDFA05">
      <w:pPr>
        <w:widowControl w:val="0"/>
        <w:numPr>
          <w:ilvl w:val="0"/>
          <w:numId w:val="0"/>
        </w:numPr>
        <w:adjustRightInd w:val="0"/>
        <w:spacing w:line="400" w:lineRule="exact"/>
        <w:ind w:firstLine="420" w:firstLineChars="0"/>
        <w:jc w:val="both"/>
        <w:outlineLvl w:val="9"/>
        <w:rPr>
          <w:rFonts w:hint="eastAsia" w:cs="Times New Roman"/>
          <w:kern w:val="2"/>
          <w:sz w:val="24"/>
          <w:szCs w:val="24"/>
          <w:lang w:val="en-US" w:eastAsia="zh-CN" w:bidi="ar-SA"/>
        </w:rPr>
      </w:pPr>
    </w:p>
    <w:p w14:paraId="254C419C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73" w:name="_Toc1069"/>
      <w:r>
        <w:rPr>
          <w:rFonts w:hint="eastAsia"/>
          <w:lang w:eastAsia="zh-CN"/>
        </w:rPr>
        <w:t xml:space="preserve">4.3 </w:t>
      </w:r>
      <w:r>
        <w:rPr>
          <w:rFonts w:hint="eastAsia"/>
        </w:rPr>
        <w:t>风险管理矩阵</w:t>
      </w:r>
      <w:bookmarkEnd w:id="73"/>
    </w:p>
    <w:p w14:paraId="74EA23F6">
      <w:pPr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经过团队在项目启动会上的头脑风暴，共识别出 5 项核心技术与管理风险，并制定了有效的应对策略：</w:t>
      </w:r>
    </w:p>
    <w:tbl>
      <w:tblPr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61"/>
        <w:gridCol w:w="2467"/>
        <w:gridCol w:w="600"/>
        <w:gridCol w:w="600"/>
        <w:gridCol w:w="600"/>
        <w:gridCol w:w="3394"/>
      </w:tblGrid>
      <w:tr w14:paraId="0BFAF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86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632E21F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风险ID</w:t>
            </w:r>
          </w:p>
        </w:tc>
        <w:tc>
          <w:tcPr>
            <w:tcW w:w="246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BC3943B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风险描述</w:t>
            </w:r>
          </w:p>
        </w:tc>
        <w:tc>
          <w:tcPr>
            <w:tcW w:w="60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2E8E142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风险等级</w:t>
            </w:r>
          </w:p>
        </w:tc>
        <w:tc>
          <w:tcPr>
            <w:tcW w:w="60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D3BBF01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发生概率</w:t>
            </w:r>
          </w:p>
        </w:tc>
        <w:tc>
          <w:tcPr>
            <w:tcW w:w="60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55C8FE1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影响程度</w:t>
            </w:r>
          </w:p>
        </w:tc>
        <w:tc>
          <w:tcPr>
            <w:tcW w:w="339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9A9C0C4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应对与缓解策略</w:t>
            </w:r>
          </w:p>
        </w:tc>
      </w:tr>
      <w:tr w14:paraId="763D1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861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ADAFE89">
            <w:pPr>
              <w:snapToGrid w:val="0"/>
              <w:ind w:left="0" w:leftChars="0" w:right="0" w:rightChars="0" w:firstLine="0" w:firstLineChars="0"/>
              <w:jc w:val="center"/>
            </w:pPr>
            <w:r>
              <w:t>R-01</w:t>
            </w:r>
          </w:p>
        </w:tc>
        <w:tc>
          <w:tcPr>
            <w:tcW w:w="2467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0257C22">
            <w:pPr>
              <w:snapToGrid w:val="0"/>
              <w:ind w:left="0" w:leftChars="0" w:right="0" w:rightChars="0" w:firstLine="0" w:firstLineChars="0"/>
              <w:jc w:val="left"/>
            </w:pPr>
            <w:r>
              <w:t>依赖库版本冲突 (Scikit-learn)：AI 离线训练环境与微服务容器内版本不一致导致模型.pkl序列化文件无法加载。</w:t>
            </w:r>
          </w:p>
        </w:tc>
        <w:tc>
          <w:tcPr>
            <w:tcW w:w="600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6E7E0D8">
            <w:pPr>
              <w:snapToGrid w:val="0"/>
              <w:ind w:left="0" w:leftChars="0" w:right="0" w:rightChars="0" w:firstLine="0" w:firstLineChars="0"/>
              <w:jc w:val="center"/>
            </w:pPr>
            <w:r>
              <w:t>高</w:t>
            </w:r>
          </w:p>
        </w:tc>
        <w:tc>
          <w:tcPr>
            <w:tcW w:w="600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F532979">
            <w:pPr>
              <w:snapToGrid w:val="0"/>
              <w:ind w:left="0" w:leftChars="0" w:right="0" w:rightChars="0" w:firstLine="0" w:firstLineChars="0"/>
              <w:jc w:val="center"/>
            </w:pPr>
            <w:r>
              <w:t>高</w:t>
            </w:r>
          </w:p>
        </w:tc>
        <w:tc>
          <w:tcPr>
            <w:tcW w:w="600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57DD285">
            <w:pPr>
              <w:snapToGrid w:val="0"/>
              <w:ind w:left="0" w:leftChars="0" w:right="0" w:rightChars="0" w:firstLine="0" w:firstLineChars="0"/>
              <w:jc w:val="center"/>
            </w:pPr>
            <w:r>
              <w:t>高</w:t>
            </w:r>
          </w:p>
        </w:tc>
        <w:tc>
          <w:tcPr>
            <w:tcW w:w="3394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428658D">
            <w:pPr>
              <w:snapToGrid w:val="0"/>
              <w:ind w:left="0" w:leftChars="0" w:right="0" w:rightChars="0" w:firstLine="0" w:firstLineChars="0"/>
              <w:jc w:val="left"/>
            </w:pPr>
            <w:r>
              <w:t>对齐依赖版本：在研发第 1 周冻结开发依赖，统一将 requirements 中的依赖版本锁定为scikit-learn==1.3.2稳定版，禁止使用latest标签。</w:t>
            </w:r>
          </w:p>
        </w:tc>
      </w:tr>
      <w:tr w14:paraId="2ED14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EF9AF07">
            <w:pPr>
              <w:snapToGrid w:val="0"/>
              <w:ind w:left="0" w:leftChars="0" w:right="0" w:rightChars="0" w:firstLine="0" w:firstLineChars="0"/>
              <w:jc w:val="center"/>
            </w:pPr>
            <w:r>
              <w:t>R-02</w:t>
            </w: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A6E559B">
            <w:pPr>
              <w:snapToGrid w:val="0"/>
              <w:ind w:left="0" w:leftChars="0" w:right="0" w:rightChars="0" w:firstLine="0" w:firstLineChars="0"/>
              <w:jc w:val="left"/>
            </w:pPr>
            <w:r>
              <w:t>WebSocket 大屏挂机内存泄漏：大屏长时间运行后，由于高频推送的数据未作截断，DOM 节点急剧增加导致浏览器 OOM 崩溃。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C4DE2E4">
            <w:pPr>
              <w:snapToGrid w:val="0"/>
              <w:ind w:left="0" w:leftChars="0" w:right="0" w:rightChars="0" w:firstLine="0" w:firstLineChars="0"/>
              <w:jc w:val="center"/>
            </w:pPr>
            <w:r>
              <w:t>中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36B96FD">
            <w:pPr>
              <w:snapToGrid w:val="0"/>
              <w:ind w:left="0" w:leftChars="0" w:right="0" w:rightChars="0" w:firstLine="0" w:firstLineChars="0"/>
              <w:jc w:val="center"/>
            </w:pPr>
            <w:r>
              <w:t>中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F9275C5">
            <w:pPr>
              <w:snapToGrid w:val="0"/>
              <w:ind w:left="0" w:leftChars="0" w:right="0" w:rightChars="0" w:firstLine="0" w:firstLineChars="0"/>
              <w:jc w:val="center"/>
            </w:pPr>
            <w:r>
              <w:t>高</w:t>
            </w:r>
          </w:p>
        </w:tc>
        <w:tc>
          <w:tcPr>
            <w:tcW w:w="339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CC4BF6A">
            <w:pPr>
              <w:snapToGrid w:val="0"/>
              <w:ind w:left="0" w:leftChars="0" w:right="0" w:rightChars="0" w:firstLine="0" w:firstLineChars="0"/>
              <w:jc w:val="left"/>
            </w:pPr>
            <w:r>
              <w:t>前端列表卡片截断：在 Vue 状态接收层中限制滚动告警列表的最大长度为最新的 5 条（超限则 pop 历史数据），且对 ECharts 进行生命周期解绑，防止内存不释放。</w:t>
            </w:r>
          </w:p>
        </w:tc>
      </w:tr>
      <w:tr w14:paraId="283F3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6B56556">
            <w:pPr>
              <w:snapToGrid w:val="0"/>
              <w:ind w:left="0" w:leftChars="0" w:right="0" w:rightChars="0" w:firstLine="0" w:firstLineChars="0"/>
              <w:jc w:val="center"/>
            </w:pPr>
            <w:r>
              <w:t>R-03</w:t>
            </w: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A5D8064">
            <w:pPr>
              <w:snapToGrid w:val="0"/>
              <w:ind w:left="0" w:leftChars="0" w:right="0" w:rightChars="0" w:firstLine="0" w:firstLineChars="0"/>
              <w:jc w:val="left"/>
            </w:pPr>
            <w:r>
              <w:t>公网安全密钥泄漏与篡改风险：混合部署时，数据回放端在局域网通过公网向 VPS 发送数据，API 接口暴露面临篡改与重放攻击。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9026D12">
            <w:pPr>
              <w:snapToGrid w:val="0"/>
              <w:ind w:left="0" w:leftChars="0" w:right="0" w:rightChars="0" w:firstLine="0" w:firstLineChars="0"/>
              <w:jc w:val="center"/>
            </w:pPr>
            <w:r>
              <w:t>中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20A156B">
            <w:pPr>
              <w:snapToGrid w:val="0"/>
              <w:ind w:left="0" w:leftChars="0" w:right="0" w:rightChars="0" w:firstLine="0" w:firstLineChars="0"/>
              <w:jc w:val="center"/>
            </w:pPr>
            <w:r>
              <w:t>低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FBA2325">
            <w:pPr>
              <w:snapToGrid w:val="0"/>
              <w:ind w:left="0" w:leftChars="0" w:right="0" w:rightChars="0" w:firstLine="0" w:firstLineChars="0"/>
              <w:jc w:val="center"/>
            </w:pPr>
            <w:r>
              <w:t>高</w:t>
            </w:r>
          </w:p>
        </w:tc>
        <w:tc>
          <w:tcPr>
            <w:tcW w:w="339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3B498FA">
            <w:pPr>
              <w:snapToGrid w:val="0"/>
              <w:ind w:left="0" w:leftChars="0" w:right="0" w:rightChars="0" w:firstLine="0" w:firstLineChars="0"/>
              <w:jc w:val="left"/>
            </w:pPr>
            <w:r>
              <w:t>引入 HMAC 签名与时间戳校验：数据包中强制携带时间戳及 API Key 签名的 HMAC-SHA256 校验头。后端对时间差超过 300 秒或签名不匹配的请求直接拦截返回 401。（已于 Issue #7 完成实施）</w:t>
            </w:r>
          </w:p>
        </w:tc>
      </w:tr>
      <w:tr w14:paraId="1D03B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5872BB6">
            <w:pPr>
              <w:snapToGrid w:val="0"/>
              <w:ind w:left="0" w:leftChars="0" w:right="0" w:rightChars="0" w:firstLine="0" w:firstLineChars="0"/>
              <w:jc w:val="center"/>
            </w:pPr>
            <w:r>
              <w:t>R-04</w:t>
            </w: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BFF0646">
            <w:pPr>
              <w:snapToGrid w:val="0"/>
              <w:ind w:left="0" w:leftChars="0" w:right="0" w:rightChars="0" w:firstLine="0" w:firstLineChars="0"/>
              <w:jc w:val="left"/>
            </w:pPr>
            <w:r>
              <w:t>AI 推理服务离线容灾异常：AI 容器因内存耗尽挂起或网络超时，导致后端 API 在注入订单时整体阻塞崩溃。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C8A83A6">
            <w:pPr>
              <w:snapToGrid w:val="0"/>
              <w:ind w:left="0" w:leftChars="0" w:right="0" w:rightChars="0" w:firstLine="0" w:firstLineChars="0"/>
              <w:jc w:val="center"/>
            </w:pPr>
            <w:r>
              <w:t>高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7937A88">
            <w:pPr>
              <w:snapToGrid w:val="0"/>
              <w:ind w:left="0" w:leftChars="0" w:right="0" w:rightChars="0" w:firstLine="0" w:firstLineChars="0"/>
              <w:jc w:val="center"/>
            </w:pPr>
            <w:r>
              <w:t>中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0EF9D10">
            <w:pPr>
              <w:snapToGrid w:val="0"/>
              <w:ind w:left="0" w:leftChars="0" w:right="0" w:rightChars="0" w:firstLine="0" w:firstLineChars="0"/>
              <w:jc w:val="center"/>
            </w:pPr>
            <w:r>
              <w:t>高</w:t>
            </w:r>
          </w:p>
        </w:tc>
        <w:tc>
          <w:tcPr>
            <w:tcW w:w="339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C961339">
            <w:pPr>
              <w:snapToGrid w:val="0"/>
              <w:ind w:left="0" w:leftChars="0" w:right="0" w:rightChars="0" w:firstLine="0" w:firstLineChars="0"/>
              <w:jc w:val="left"/>
            </w:pPr>
            <w:r>
              <w:t>弹性容灾降级兜底：在后端model_runner.py中引入异常捕获机制。若 AI 服务不可用，系统自动捕捉异常并降级为history-fallback销量预测，基于历史算术均值进行返回，保障大屏决策"不断线"。（已于 Issue #7 完成实施）</w:t>
            </w:r>
          </w:p>
        </w:tc>
      </w:tr>
      <w:tr w14:paraId="6F342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861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2C0222C">
            <w:pPr>
              <w:snapToGrid w:val="0"/>
              <w:ind w:left="0" w:leftChars="0" w:right="0" w:rightChars="0" w:firstLine="0" w:firstLineChars="0"/>
              <w:jc w:val="center"/>
            </w:pPr>
            <w:r>
              <w:t>R-05</w:t>
            </w:r>
          </w:p>
        </w:tc>
        <w:tc>
          <w:tcPr>
            <w:tcW w:w="2467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CA7C20D">
            <w:pPr>
              <w:snapToGrid w:val="0"/>
              <w:ind w:left="0" w:leftChars="0" w:right="0" w:rightChars="0" w:firstLine="0" w:firstLineChars="0"/>
              <w:jc w:val="left"/>
            </w:pPr>
            <w:r>
              <w:t>进度偏差与联调滞后：前后端及 AI 服务在第 3 周联调时，因为接口字段契约不一致导致联调进度严重超标。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B06A94C">
            <w:pPr>
              <w:snapToGrid w:val="0"/>
              <w:ind w:left="0" w:leftChars="0" w:right="0" w:rightChars="0" w:firstLine="0" w:firstLineChars="0"/>
              <w:jc w:val="center"/>
            </w:pPr>
            <w:r>
              <w:t>高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EB4E30C">
            <w:pPr>
              <w:snapToGrid w:val="0"/>
              <w:ind w:left="0" w:leftChars="0" w:right="0" w:rightChars="0" w:firstLine="0" w:firstLineChars="0"/>
              <w:jc w:val="center"/>
            </w:pPr>
            <w:r>
              <w:t>高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F9CA4EC">
            <w:pPr>
              <w:snapToGrid w:val="0"/>
              <w:ind w:left="0" w:leftChars="0" w:right="0" w:rightChars="0" w:firstLine="0" w:firstLineChars="0"/>
              <w:jc w:val="center"/>
            </w:pPr>
            <w:r>
              <w:t>中</w:t>
            </w:r>
          </w:p>
        </w:tc>
        <w:tc>
          <w:tcPr>
            <w:tcW w:w="3394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2C3F489">
            <w:pPr>
              <w:snapToGrid w:val="0"/>
              <w:ind w:left="0" w:leftChars="0" w:right="0" w:rightChars="0" w:firstLine="0" w:firstLineChars="0"/>
              <w:jc w:val="left"/>
            </w:pPr>
            <w:r>
              <w:t>接口契约提前冻结：在第 1 周结束前，利用 Pydantic 对所有核心 API 的 Request/Response Schema 进行严格代码定义，前后端各开发分支以 Pydantic Schema 作为唯一的对接标准。同时以 GitHub Issues 作为跨模块沟通渠道（如 Issue #5 统一整理了前后端对接的现存问题与改进方向）。</w:t>
            </w:r>
          </w:p>
        </w:tc>
      </w:tr>
    </w:tbl>
    <w:p w14:paraId="699BDB84">
      <w:pPr>
        <w:pStyle w:val="3"/>
        <w:keepNext/>
        <w:numPr>
          <w:ilvl w:val="0"/>
          <w:numId w:val="0"/>
        </w:numPr>
        <w:ind w:leftChars="0"/>
        <w:rPr>
          <w:rFonts w:hint="eastAsia"/>
          <w:lang w:eastAsia="zh-CN"/>
        </w:rPr>
      </w:pPr>
    </w:p>
    <w:bookmarkEnd w:id="60"/>
    <w:bookmarkEnd w:id="61"/>
    <w:bookmarkEnd w:id="62"/>
    <w:bookmarkEnd w:id="63"/>
    <w:bookmarkEnd w:id="64"/>
    <w:bookmarkEnd w:id="65"/>
    <w:bookmarkEnd w:id="66"/>
    <w:bookmarkEnd w:id="67"/>
    <w:p w14:paraId="4C3FF0AD"/>
    <w:p w14:paraId="76231040"/>
    <w:p w14:paraId="2E634150"/>
    <w:p w14:paraId="79841A18"/>
    <w:p w14:paraId="699137F5"/>
    <w:p w14:paraId="30226F82">
      <w:pPr>
        <w:pStyle w:val="2"/>
        <w:keepNext/>
        <w:pageBreakBefore/>
        <w:numPr>
          <w:ilvl w:val="0"/>
          <w:numId w:val="0"/>
        </w:numPr>
        <w:ind w:leftChars="0"/>
        <w:rPr>
          <w:rFonts w:hint="eastAsia" w:ascii="Times New Roman" w:hAnsi="Times New Roman" w:eastAsia="黑体" w:cs="Times New Roman"/>
          <w:kern w:val="44"/>
          <w:sz w:val="32"/>
          <w:szCs w:val="32"/>
          <w:lang w:val="en-US" w:eastAsia="zh-CN" w:bidi="ar-SA"/>
        </w:rPr>
      </w:pPr>
      <w:bookmarkStart w:id="74" w:name="_Toc9936"/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 xml:space="preserve">. </w:t>
      </w:r>
      <w:r>
        <w:rPr>
          <w:rFonts w:hint="eastAsia" w:ascii="Times New Roman" w:hAnsi="Times New Roman" w:eastAsia="黑体" w:cs="Times New Roman"/>
          <w:kern w:val="44"/>
          <w:sz w:val="32"/>
          <w:szCs w:val="32"/>
          <w:lang w:val="en-US" w:eastAsia="zh-CN" w:bidi="ar-SA"/>
        </w:rPr>
        <w:t>开发规范</w:t>
      </w:r>
      <w:bookmarkEnd w:id="74"/>
    </w:p>
    <w:p w14:paraId="1E68A9D1">
      <w:pPr>
        <w:pStyle w:val="16"/>
        <w:keepNext w:val="0"/>
        <w:keepLines w:val="0"/>
        <w:widowControl/>
        <w:suppressLineNumbers w:val="0"/>
        <w:ind w:firstLine="420" w:firstLineChars="0"/>
      </w:pPr>
      <w:r>
        <w:t>团队制定了统一的Commit 信息规范，以保证代码库的整洁和变更可追溯性。</w:t>
      </w:r>
    </w:p>
    <w:p w14:paraId="27A3E5C3"/>
    <w:p w14:paraId="546C82D0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75" w:name="_Toc12631"/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 xml:space="preserve">.1 </w:t>
      </w:r>
      <w:r>
        <w:rPr>
          <w:rFonts w:hint="eastAsia"/>
        </w:rPr>
        <w:t>Commit 信息规范</w:t>
      </w:r>
      <w:bookmarkEnd w:id="75"/>
    </w:p>
    <w:p w14:paraId="3A8065CF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每次代码提交的信息必须符合以下格式：&lt;type&gt;(&lt;scope&gt;): &lt;subject&gt;。</w:t>
      </w:r>
    </w:p>
    <w:p w14:paraId="7965E43F">
      <w:pPr>
        <w:shd w:val="clear" w:fill="F1F1F1" w:themeFill="background1" w:themeFillShade="F2"/>
        <w:ind w:firstLine="42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feat：新增功能（例如：feat(backend): 增加 WebSocket 历史 KPI 回补广播）</w:t>
      </w:r>
    </w:p>
    <w:p w14:paraId="3E8EB4AF">
      <w:pPr>
        <w:shd w:val="clear" w:fill="F1F1F1" w:themeFill="background1" w:themeFillShade="F2"/>
        <w:ind w:firstLine="42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fix：修复漏洞（例如：fix(frontend): 修复大屏热力图城市映射失败缺陷）</w:t>
      </w:r>
    </w:p>
    <w:p w14:paraId="0C5068A4">
      <w:pPr>
        <w:shd w:val="clear" w:fill="F1F1F1" w:themeFill="background1" w:themeFillShade="F2"/>
        <w:ind w:firstLine="42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docs：文档修改（例如：docs(readme): 更新 VPS 混合部署与操作指南）</w:t>
      </w:r>
    </w:p>
    <w:p w14:paraId="1BD9B538">
      <w:pPr>
        <w:shd w:val="clear" w:fill="F1F1F1" w:themeFill="background1" w:themeFillShade="F2"/>
        <w:ind w:firstLine="42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style：样式/格式修改（不影响运行逻辑）</w:t>
      </w:r>
    </w:p>
    <w:p w14:paraId="21B7ADF3">
      <w:pPr>
        <w:shd w:val="clear" w:fill="F1F1F1" w:themeFill="background1" w:themeFillShade="F2"/>
        <w:ind w:firstLine="42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refactor：重构代码（既非 fix 也非 feat）</w:t>
      </w:r>
    </w:p>
    <w:p w14:paraId="6729ECF7">
      <w:pPr>
        <w:shd w:val="clear" w:fill="F1F1F1" w:themeFill="background1" w:themeFillShade="F2"/>
        <w:ind w:firstLine="42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test：新增或修改测试用例（例如：test(hmac): 完成签名篡改与超期防重放用例）</w:t>
      </w:r>
    </w:p>
    <w:p w14:paraId="230B529A">
      <w:pPr>
        <w:shd w:val="clear" w:fill="F1F1F1" w:themeFill="background1" w:themeFillShade="F2"/>
        <w:ind w:firstLine="42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chore：构建过程、依赖项更新或辅助工具的变动</w:t>
      </w:r>
    </w:p>
    <w:p w14:paraId="39DAEDE6">
      <w:pPr>
        <w:pStyle w:val="2"/>
        <w:keepNext/>
        <w:pageBreakBefore/>
        <w:numPr>
          <w:ilvl w:val="0"/>
          <w:numId w:val="0"/>
        </w:numPr>
        <w:ind w:leftChars="0"/>
      </w:pPr>
      <w:bookmarkStart w:id="76" w:name="_Toc8609"/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 xml:space="preserve">. </w:t>
      </w:r>
      <w:r>
        <w:rPr>
          <w:rFonts w:hint="eastAsia" w:ascii="Times New Roman" w:hAnsi="Times New Roman" w:eastAsia="黑体" w:cs="Times New Roman"/>
          <w:kern w:val="44"/>
          <w:sz w:val="32"/>
          <w:szCs w:val="32"/>
          <w:lang w:val="en-US" w:eastAsia="zh-CN" w:bidi="ar-SA"/>
        </w:rPr>
        <w:t>项目交付与结项评估</w:t>
      </w:r>
      <w:bookmarkEnd w:id="76"/>
    </w:p>
    <w:p w14:paraId="564F1854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77" w:name="_Toc11156"/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 xml:space="preserve">.1 </w:t>
      </w:r>
      <w:r>
        <w:rPr>
          <w:rFonts w:hint="eastAsia"/>
        </w:rPr>
        <w:t>质量交付物清单</w:t>
      </w:r>
      <w:bookmarkEnd w:id="77"/>
    </w:p>
    <w:p w14:paraId="6B0F9310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项目结束时，团队将正式交付以下符合规范的数字化资产：</w:t>
      </w:r>
    </w:p>
    <w:p w14:paraId="12C79368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428AA9D8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代码资产：</w:t>
      </w:r>
      <w:r>
        <w:rPr>
          <w:rFonts w:hint="eastAsia" w:ascii="Times New Roman" w:hAnsi="Times New Roman" w:eastAsia="宋体" w:cs="Times New Roman"/>
          <w:sz w:val="24"/>
          <w:szCs w:val="24"/>
        </w:rPr>
        <w:t>主分支包含全栈容器化部署文件的 Git 代码库（</w:t>
      </w:r>
      <w:r>
        <w:rPr>
          <w:rFonts w:hint="eastAsia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eastAsia" w:ascii="Times New Roman" w:hAnsi="Times New Roman" w:eastAsia="宋体" w:cs="Times New Roman"/>
          <w:sz w:val="24"/>
          <w:szCs w:val="24"/>
        </w:rPr>
        <w:instrText xml:space="preserve"> HYPERLINK "https://github.com/supinhan/supply-chain-ai-dashboard" </w:instrText>
      </w:r>
      <w:r>
        <w:rPr>
          <w:rFonts w:hint="eastAsia" w:ascii="Times New Roman" w:hAnsi="Times New Roman" w:eastAsia="宋体" w:cs="Times New Roman"/>
          <w:sz w:val="24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sz w:val="24"/>
          <w:szCs w:val="24"/>
        </w:rPr>
        <w:t>GitHub仓库地址</w:t>
      </w:r>
      <w:r>
        <w:rPr>
          <w:rFonts w:hint="eastAsia" w:ascii="Times New Roman" w:hAnsi="Times New Roman" w:eastAsia="宋体" w:cs="Times New Roman"/>
          <w:sz w:val="24"/>
          <w:szCs w:val="24"/>
        </w:rPr>
        <w:fldChar w:fldCharType="end"/>
      </w:r>
      <w:r>
        <w:rPr>
          <w:rFonts w:hint="eastAsia" w:cs="Times New Roman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"https://github.com/supinhan/supply-chain-ai-dashboard"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22"/>
          <w:rFonts w:ascii="宋体" w:hAnsi="宋体" w:eastAsia="宋体" w:cs="宋体"/>
          <w:sz w:val="24"/>
          <w:szCs w:val="24"/>
        </w:rPr>
        <w:t>supinhan/supply-chain-ai-dashboard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Times New Roman" w:hAnsi="Times New Roman" w:eastAsia="宋体" w:cs="Times New Roman"/>
          <w:sz w:val="24"/>
          <w:szCs w:val="24"/>
        </w:rPr>
        <w:t>）。</w:t>
      </w:r>
    </w:p>
    <w:p w14:paraId="0FCEEEB8">
      <w:pPr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261CBBFE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工程技术文档：</w:t>
      </w:r>
    </w:p>
    <w:p w14:paraId="5F5394C0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《需求分析文档.docx》及《需求分析文档.pdf》</w:t>
      </w:r>
    </w:p>
    <w:p w14:paraId="5E7CE06A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《软件设计文档.docx》及《软件设计文档.pdf》</w:t>
      </w:r>
    </w:p>
    <w:p w14:paraId="142CD3F6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《项目管理文档.docx》及《项目管理文档.</w:t>
      </w:r>
      <w:r>
        <w:rPr>
          <w:rFonts w:hint="eastAsia" w:cs="Times New Roman"/>
          <w:sz w:val="24"/>
          <w:szCs w:val="24"/>
          <w:lang w:val="en-US" w:eastAsia="zh-CN"/>
        </w:rPr>
        <w:t>pdf</w:t>
      </w:r>
      <w:r>
        <w:rPr>
          <w:rFonts w:hint="eastAsia" w:ascii="Times New Roman" w:hAnsi="Times New Roman" w:eastAsia="宋体" w:cs="Times New Roman"/>
          <w:sz w:val="24"/>
          <w:szCs w:val="24"/>
        </w:rPr>
        <w:t>》（即本文件）</w:t>
      </w:r>
    </w:p>
    <w:p w14:paraId="548AC0C3">
      <w:pPr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736F8FCA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系统测试报告：</w:t>
      </w:r>
    </w:p>
    <w:p w14:paraId="05147856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包含 19 项集成用例执行结果的《系统测试文档.pdf》。</w:t>
      </w:r>
    </w:p>
    <w:p w14:paraId="4C54906F">
      <w:pPr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3A6BA90E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演示与答辩物料：</w:t>
      </w:r>
    </w:p>
    <w:p w14:paraId="7759604E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项目启动会 PPT（docs/supply-chain启动会.pptx）。</w:t>
      </w:r>
    </w:p>
    <w:p w14:paraId="43D122F3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系统全链路操作演示视频（视频文件单独交付）。</w:t>
      </w:r>
    </w:p>
    <w:p w14:paraId="6ED3DC01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项目终期汇报答辩 PPT。</w:t>
      </w:r>
    </w:p>
    <w:p w14:paraId="7C359D61">
      <w:pPr>
        <w:pStyle w:val="2"/>
        <w:keepNext/>
        <w:pageBreakBefore/>
        <w:numPr>
          <w:ilvl w:val="0"/>
          <w:numId w:val="0"/>
        </w:numPr>
        <w:ind w:leftChars="0"/>
        <w:rPr>
          <w:rFonts w:hint="eastAsia" w:ascii="Times New Roman" w:hAnsi="Times New Roman" w:eastAsia="黑体" w:cs="Times New Roman"/>
          <w:kern w:val="44"/>
          <w:sz w:val="32"/>
          <w:szCs w:val="32"/>
          <w:lang w:val="en-US" w:eastAsia="zh-CN" w:bidi="ar-SA"/>
        </w:rPr>
      </w:pPr>
      <w:bookmarkStart w:id="78" w:name="_Toc7673"/>
      <w:r>
        <w:rPr>
          <w:rFonts w:hint="eastAsia"/>
          <w:lang w:val="en-US" w:eastAsia="zh-CN"/>
        </w:rPr>
        <w:t>7</w:t>
      </w:r>
      <w:r>
        <w:rPr>
          <w:rFonts w:hint="eastAsia"/>
          <w:lang w:eastAsia="zh-CN"/>
        </w:rPr>
        <w:t xml:space="preserve">. </w:t>
      </w:r>
      <w:r>
        <w:rPr>
          <w:rFonts w:hint="eastAsia" w:ascii="Times New Roman" w:hAnsi="Times New Roman" w:eastAsia="黑体" w:cs="Times New Roman"/>
          <w:kern w:val="44"/>
          <w:sz w:val="32"/>
          <w:szCs w:val="32"/>
          <w:lang w:val="en-US" w:eastAsia="zh-CN" w:bidi="ar-SA"/>
        </w:rPr>
        <w:t>执行情况</w:t>
      </w:r>
      <w:bookmarkEnd w:id="78"/>
    </w:p>
    <w:p w14:paraId="5EE2AEE2">
      <w:pPr>
        <w:pStyle w:val="3"/>
        <w:keepNext/>
        <w:numPr>
          <w:ilvl w:val="0"/>
          <w:numId w:val="0"/>
        </w:numPr>
        <w:ind w:leftChars="0"/>
      </w:pPr>
      <w:bookmarkStart w:id="79" w:name="_Toc29693"/>
      <w:r>
        <w:rPr>
          <w:rFonts w:hint="eastAsia"/>
          <w:lang w:val="en-US" w:eastAsia="zh-CN"/>
        </w:rPr>
        <w:t>7</w:t>
      </w:r>
      <w:r>
        <w:rPr>
          <w:rFonts w:hint="eastAsia"/>
          <w:lang w:eastAsia="zh-CN"/>
        </w:rPr>
        <w:t xml:space="preserve">.1 </w:t>
      </w:r>
      <w:r>
        <w:rPr>
          <w:rFonts w:hint="eastAsia"/>
        </w:rPr>
        <w:t>里程碑执行结果</w:t>
      </w:r>
      <w:bookmarkEnd w:id="79"/>
    </w:p>
    <w:tbl>
      <w:tblPr>
        <w:tblW w:w="8521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7"/>
        <w:gridCol w:w="1146"/>
        <w:gridCol w:w="1628"/>
        <w:gridCol w:w="1146"/>
        <w:gridCol w:w="3154"/>
      </w:tblGrid>
      <w:tr w14:paraId="07B60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402" w:type="dxa"/>
            <w:tcBorders>
              <w:top w:val="single" w:color="auto" w:sz="12" w:space="0"/>
              <w:bottom w:val="single" w:color="auto" w:sz="4" w:space="0"/>
            </w:tcBorders>
            <w:shd w:val="clear"/>
            <w:vAlign w:val="center"/>
          </w:tcPr>
          <w:p w14:paraId="478E2FE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里程碑</w:t>
            </w:r>
          </w:p>
        </w:tc>
        <w:tc>
          <w:tcPr>
            <w:tcW w:w="1116" w:type="dxa"/>
            <w:tcBorders>
              <w:top w:val="single" w:color="auto" w:sz="12" w:space="0"/>
              <w:bottom w:val="single" w:color="auto" w:sz="4" w:space="0"/>
            </w:tcBorders>
            <w:shd w:val="clear"/>
            <w:vAlign w:val="center"/>
          </w:tcPr>
          <w:p w14:paraId="4D1233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计划时间</w:t>
            </w:r>
          </w:p>
        </w:tc>
        <w:tc>
          <w:tcPr>
            <w:tcW w:w="1598" w:type="dxa"/>
            <w:tcBorders>
              <w:top w:val="single" w:color="auto" w:sz="12" w:space="0"/>
              <w:bottom w:val="single" w:color="auto" w:sz="4" w:space="0"/>
            </w:tcBorders>
            <w:shd w:val="clear"/>
            <w:vAlign w:val="center"/>
          </w:tcPr>
          <w:p w14:paraId="1B5F120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实际完成时间</w:t>
            </w:r>
          </w:p>
        </w:tc>
        <w:tc>
          <w:tcPr>
            <w:tcW w:w="1116" w:type="dxa"/>
            <w:tcBorders>
              <w:top w:val="single" w:color="auto" w:sz="12" w:space="0"/>
              <w:bottom w:val="single" w:color="auto" w:sz="4" w:space="0"/>
            </w:tcBorders>
            <w:shd w:val="clear"/>
            <w:vAlign w:val="center"/>
          </w:tcPr>
          <w:p w14:paraId="6B94E2D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完成状态</w:t>
            </w:r>
          </w:p>
        </w:tc>
        <w:tc>
          <w:tcPr>
            <w:tcW w:w="3109" w:type="dxa"/>
            <w:tcBorders>
              <w:top w:val="single" w:color="auto" w:sz="12" w:space="0"/>
              <w:bottom w:val="single" w:color="auto" w:sz="4" w:space="0"/>
            </w:tcBorders>
            <w:shd w:val="clear"/>
            <w:vAlign w:val="center"/>
          </w:tcPr>
          <w:p w14:paraId="0A3A6C8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0086E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02" w:type="dxa"/>
            <w:shd w:val="clear"/>
            <w:vAlign w:val="center"/>
          </w:tcPr>
          <w:p w14:paraId="1376691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M1 需求与架构冻结</w:t>
            </w:r>
          </w:p>
        </w:tc>
        <w:tc>
          <w:tcPr>
            <w:tcW w:w="1116" w:type="dxa"/>
            <w:shd w:val="clear"/>
            <w:vAlign w:val="center"/>
          </w:tcPr>
          <w:p w14:paraId="48E0BE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05-24</w:t>
            </w:r>
          </w:p>
        </w:tc>
        <w:tc>
          <w:tcPr>
            <w:tcW w:w="1598" w:type="dxa"/>
            <w:shd w:val="clear"/>
            <w:vAlign w:val="center"/>
          </w:tcPr>
          <w:p w14:paraId="30339A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05-22</w:t>
            </w:r>
          </w:p>
        </w:tc>
        <w:tc>
          <w:tcPr>
            <w:tcW w:w="1116" w:type="dxa"/>
            <w:shd w:val="clear"/>
            <w:vAlign w:val="center"/>
          </w:tcPr>
          <w:p w14:paraId="3C36A00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提前完成</w:t>
            </w:r>
          </w:p>
        </w:tc>
        <w:tc>
          <w:tcPr>
            <w:tcW w:w="3109" w:type="dxa"/>
            <w:shd w:val="clear"/>
            <w:vAlign w:val="center"/>
          </w:tcPr>
          <w:p w14:paraId="657E7F4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前端大屏框架与后端基础架构均于 5 月 22~25 日完成，比计划提前约 2 天</w:t>
            </w:r>
          </w:p>
        </w:tc>
      </w:tr>
      <w:tr w14:paraId="32FFD7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02" w:type="dxa"/>
            <w:shd w:val="clear"/>
            <w:vAlign w:val="center"/>
          </w:tcPr>
          <w:p w14:paraId="576D2B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M2 核心组件开发完成</w:t>
            </w:r>
          </w:p>
        </w:tc>
        <w:tc>
          <w:tcPr>
            <w:tcW w:w="1116" w:type="dxa"/>
            <w:shd w:val="clear"/>
            <w:vAlign w:val="center"/>
          </w:tcPr>
          <w:p w14:paraId="71D229A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06-07</w:t>
            </w:r>
          </w:p>
        </w:tc>
        <w:tc>
          <w:tcPr>
            <w:tcW w:w="1598" w:type="dxa"/>
            <w:shd w:val="clear"/>
            <w:vAlign w:val="center"/>
          </w:tcPr>
          <w:p w14:paraId="0BD1AB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06-06</w:t>
            </w:r>
          </w:p>
        </w:tc>
        <w:tc>
          <w:tcPr>
            <w:tcW w:w="1116" w:type="dxa"/>
            <w:shd w:val="clear"/>
            <w:vAlign w:val="center"/>
          </w:tcPr>
          <w:p w14:paraId="7F37915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按时完成</w:t>
            </w:r>
          </w:p>
        </w:tc>
        <w:tc>
          <w:tcPr>
            <w:tcW w:w="3109" w:type="dxa"/>
            <w:shd w:val="clear"/>
            <w:vAlign w:val="center"/>
          </w:tcPr>
          <w:p w14:paraId="0165B07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前端于 6 月 6 日就绪，热力图与 24 小时趋势完成；后端全链路于 5 月 25 日验证通过</w:t>
            </w:r>
          </w:p>
        </w:tc>
      </w:tr>
      <w:tr w14:paraId="092D4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02" w:type="dxa"/>
            <w:shd w:val="clear"/>
            <w:vAlign w:val="center"/>
          </w:tcPr>
          <w:p w14:paraId="0304BC1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M3 全链路联调与集成</w:t>
            </w:r>
          </w:p>
        </w:tc>
        <w:tc>
          <w:tcPr>
            <w:tcW w:w="1116" w:type="dxa"/>
            <w:shd w:val="clear"/>
            <w:vAlign w:val="center"/>
          </w:tcPr>
          <w:p w14:paraId="20A4BBD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06-21</w:t>
            </w:r>
          </w:p>
        </w:tc>
        <w:tc>
          <w:tcPr>
            <w:tcW w:w="1598" w:type="dxa"/>
            <w:shd w:val="clear"/>
            <w:vAlign w:val="center"/>
          </w:tcPr>
          <w:p w14:paraId="6E919E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06-16</w:t>
            </w:r>
          </w:p>
        </w:tc>
        <w:tc>
          <w:tcPr>
            <w:tcW w:w="1116" w:type="dxa"/>
            <w:shd w:val="clear"/>
            <w:vAlign w:val="center"/>
          </w:tcPr>
          <w:p w14:paraId="530E0D7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提前完成</w:t>
            </w:r>
          </w:p>
        </w:tc>
        <w:tc>
          <w:tcPr>
            <w:tcW w:w="3109" w:type="dxa"/>
            <w:shd w:val="clear"/>
            <w:vAlign w:val="center"/>
          </w:tcPr>
          <w:p w14:paraId="678F3D1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后端安全升级于 6 月 16 日完成，HMAC 签名、XAI 归因、预测接口及 9 项契约测试全部就绪；前端于 6 月 12 日完成对接</w:t>
            </w:r>
          </w:p>
        </w:tc>
      </w:tr>
      <w:tr w14:paraId="354DE5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02" w:type="dxa"/>
            <w:tcBorders>
              <w:bottom w:val="single" w:color="auto" w:sz="12" w:space="0"/>
            </w:tcBorders>
            <w:shd w:val="clear"/>
            <w:vAlign w:val="center"/>
          </w:tcPr>
          <w:p w14:paraId="6479E77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M4 缺陷收敛与项目结项</w:t>
            </w:r>
          </w:p>
        </w:tc>
        <w:tc>
          <w:tcPr>
            <w:tcW w:w="1116" w:type="dxa"/>
            <w:tcBorders>
              <w:bottom w:val="single" w:color="auto" w:sz="12" w:space="0"/>
            </w:tcBorders>
            <w:shd w:val="clear"/>
            <w:vAlign w:val="center"/>
          </w:tcPr>
          <w:p w14:paraId="3009AB1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06-30</w:t>
            </w:r>
          </w:p>
        </w:tc>
        <w:tc>
          <w:tcPr>
            <w:tcW w:w="1598" w:type="dxa"/>
            <w:tcBorders>
              <w:bottom w:val="single" w:color="auto" w:sz="12" w:space="0"/>
            </w:tcBorders>
            <w:shd w:val="clear"/>
            <w:vAlign w:val="center"/>
          </w:tcPr>
          <w:p w14:paraId="25F0831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06-30</w:t>
            </w:r>
          </w:p>
        </w:tc>
        <w:tc>
          <w:tcPr>
            <w:tcW w:w="1116" w:type="dxa"/>
            <w:tcBorders>
              <w:bottom w:val="single" w:color="auto" w:sz="12" w:space="0"/>
            </w:tcBorders>
            <w:shd w:val="clear"/>
            <w:vAlign w:val="center"/>
          </w:tcPr>
          <w:p w14:paraId="3B5FEB9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按时完成</w:t>
            </w:r>
          </w:p>
        </w:tc>
        <w:tc>
          <w:tcPr>
            <w:tcW w:w="3109" w:type="dxa"/>
            <w:tcBorders>
              <w:bottom w:val="single" w:color="auto" w:sz="12" w:space="0"/>
            </w:tcBorders>
            <w:shd w:val="clear"/>
            <w:vAlign w:val="center"/>
          </w:tcPr>
          <w:p w14:paraId="4A1B48E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 19 项集成测试、系统测试报告、答辩 PPT 及演示视频，正式归档交付</w:t>
            </w:r>
          </w:p>
        </w:tc>
      </w:tr>
    </w:tbl>
    <w:p w14:paraId="5BC1EA90"/>
    <w:p w14:paraId="1BA0FDC2">
      <w:pPr>
        <w:pStyle w:val="3"/>
        <w:bidi w:val="0"/>
      </w:pPr>
      <w:bookmarkStart w:id="80" w:name="_Toc4230"/>
      <w:r>
        <w:rPr>
          <w:rFonts w:hint="eastAsia"/>
          <w:lang w:val="en-US" w:eastAsia="zh-CN"/>
        </w:rPr>
        <w:t>7</w:t>
      </w:r>
      <w:r>
        <w:t>.2 各模块实际完成情况</w:t>
      </w:r>
      <w:bookmarkEnd w:id="80"/>
    </w:p>
    <w:p w14:paraId="70A85413">
      <w:pPr>
        <w:pStyle w:val="16"/>
        <w:keepNext w:val="0"/>
        <w:keepLines w:val="0"/>
        <w:widowControl/>
        <w:suppressLineNumbers w:val="0"/>
      </w:pPr>
      <w:r>
        <w:rPr>
          <w:rStyle w:val="21"/>
        </w:rPr>
        <w:t>后端（CaO42 / 虞诗颢）</w:t>
      </w:r>
    </w:p>
    <w:p w14:paraId="77F2EF75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完成了所有计划接口及安全增强，主要成果包括：FastAPI 多层架构（配置层、路由层、ORM 层、AI 适配层、Redis 缓存层、WebSocket 层）；DataCo 原始字段完整映射（含目的地城市、订单状态、计划运输天数等关键业务字段）；HMAC-SHA256 签名鉴权机制（防篡改/防重放，时间差阈值 300 秒）；XAI 归因结果的落库、REST 查询与 WebSocket 推送；/api/v1/forecast 未来 7 天预测接口（含历史 fallback）；Docker Compose 统一编排（MySQL、Redis、AI 服务、后端 API、前端、数据回放六大服务）；以及 9 项后端契约测试覆盖。</w:t>
      </w:r>
    </w:p>
    <w:p w14:paraId="30E5A827">
      <w:pPr>
        <w:pStyle w:val="16"/>
        <w:keepNext w:val="0"/>
        <w:keepLines w:val="0"/>
        <w:widowControl/>
        <w:suppressLineNumbers w:val="0"/>
      </w:pPr>
      <w:r>
        <w:rPr>
          <w:rStyle w:val="21"/>
        </w:rPr>
        <w:t>前端（Astral-ops / 蔡子濠）</w:t>
      </w:r>
    </w:p>
    <w:p w14:paraId="60861AEE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经三轮迭代（v2→v3→v4）完成所有核心可视化组件，主要成果包括：全局 KPI 监控面板（累计订单量、GMV、OTD 准时率、风险拦截次数、拖延率）；物流热力图（建立 500+ 美国城市→洲的完整映射表，修复城市映射 Bug）；最近 24 小时历史趋势折线图；未来 7 天成交预测图；风险事件列表及 XAI 可解释归因展示窗口；WebSocket 实时推送与断线自动重连机制。</w:t>
      </w:r>
    </w:p>
    <w:p w14:paraId="0EFB1BE5">
      <w:pPr>
        <w:pStyle w:val="16"/>
        <w:keepNext w:val="0"/>
        <w:keepLines w:val="0"/>
        <w:widowControl/>
        <w:suppressLineNumbers w:val="0"/>
      </w:pPr>
      <w:r>
        <w:rPr>
          <w:rStyle w:val="21"/>
        </w:rPr>
        <w:t>AI 算法（yyyrt486 / 闫若彤）</w:t>
      </w:r>
    </w:p>
    <w:p w14:paraId="59D6782C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完成离线建模与在线推理服务封装，主要成果包括：基于 DataCo 数据集训练的风险分类模型（Random Forest）及销量预测回归模型（ANN）；SHAP 可解释 AI 特征归因计算，支持高风险告警的原因溯源；独立推理微服务（api.py）的 FastAPI 封装与 Docker 容器化部署。</w:t>
      </w:r>
    </w:p>
    <w:p w14:paraId="3C27D116">
      <w:pPr>
        <w:pStyle w:val="16"/>
        <w:keepNext w:val="0"/>
        <w:keepLines w:val="0"/>
        <w:widowControl/>
        <w:suppressLineNumbers w:val="0"/>
      </w:pPr>
      <w:r>
        <w:rPr>
          <w:rStyle w:val="21"/>
        </w:rPr>
        <w:t>测试与项目管理（supinhan / 田锦城）</w:t>
      </w:r>
    </w:p>
    <w:p w14:paraId="5CFBB437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完成全链路质量保障与运维管理，主要成果包括：19 项集成测试用例设计执行；鲁棒性测试（AI 模型临时切换无异常、错误格式数据被正确拦截）；时序数据回放引擎（含指数退避重试、断点续跑、失败订单日志）；服务器混合部署运维（前端+后端部署于 VPS，AI 服务与数据推送在本机通过端口转发接入服务器 20257 端口）；各项目技术文档（系统测试报告、需求分析文档、设计文档及本文档）的统筹整合输出。</w:t>
      </w:r>
    </w:p>
    <w:p w14:paraId="5E9CD1C1"/>
    <w:p w14:paraId="511A4C60">
      <w:pPr>
        <w:pStyle w:val="3"/>
        <w:bidi w:val="0"/>
      </w:pPr>
      <w:bookmarkStart w:id="81" w:name="_Toc11422"/>
      <w:r>
        <w:rPr>
          <w:rFonts w:hint="eastAsia"/>
          <w:lang w:val="en-US" w:eastAsia="zh-CN"/>
        </w:rPr>
        <w:t>7</w:t>
      </w:r>
      <w:r>
        <w:t>.3 遗留事项与待优化项</w:t>
      </w:r>
      <w:bookmarkEnd w:id="81"/>
    </w:p>
    <w:p w14:paraId="701968F0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项目在 M4 节点基本达成交付标准，以下事项由Issue #5和Issue #7中记录，留待后续迭代：</w:t>
      </w:r>
    </w:p>
    <w:p w14:paraId="1B65C103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559623D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登录鉴权：当前大屏未设置登录入口，建议后续增加前置 Login 页面与会话鉴权机制。</w:t>
      </w:r>
    </w:p>
    <w:p w14:paraId="79634437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数据传输加密：本地→服务器的数据推送通道建议进一步升级为加密传输（HTTPS/mTLS）。</w:t>
      </w:r>
    </w:p>
    <w:p w14:paraId="6F6E6AC2">
      <w:pPr>
        <w:pStyle w:val="2"/>
        <w:keepNext/>
        <w:pageBreakBefore/>
        <w:numPr>
          <w:ilvl w:val="0"/>
          <w:numId w:val="0"/>
        </w:numPr>
        <w:ind w:leftChars="0"/>
        <w:rPr>
          <w:rFonts w:hint="eastAsia" w:ascii="Times New Roman" w:hAnsi="Times New Roman" w:eastAsia="黑体" w:cs="Times New Roman"/>
          <w:kern w:val="44"/>
          <w:sz w:val="32"/>
          <w:szCs w:val="32"/>
          <w:lang w:val="en-US" w:eastAsia="zh-CN" w:bidi="ar-SA"/>
        </w:rPr>
      </w:pPr>
      <w:bookmarkStart w:id="82" w:name="_Toc23278"/>
      <w:r>
        <w:rPr>
          <w:rFonts w:hint="eastAsia"/>
          <w:lang w:val="en-US" w:eastAsia="zh-CN"/>
        </w:rPr>
        <w:t>8</w:t>
      </w:r>
      <w:r>
        <w:rPr>
          <w:rFonts w:hint="eastAsia"/>
          <w:lang w:eastAsia="zh-CN"/>
        </w:rPr>
        <w:t xml:space="preserve">. </w:t>
      </w:r>
      <w:r>
        <w:rPr>
          <w:rFonts w:hint="eastAsia" w:ascii="Times New Roman" w:hAnsi="Times New Roman" w:eastAsia="黑体" w:cs="Times New Roman"/>
          <w:kern w:val="44"/>
          <w:sz w:val="32"/>
          <w:szCs w:val="32"/>
          <w:lang w:val="en-US" w:eastAsia="zh-CN" w:bidi="ar-SA"/>
        </w:rPr>
        <w:t>回顾与反思</w:t>
      </w:r>
      <w:bookmarkEnd w:id="82"/>
    </w:p>
    <w:p w14:paraId="30DD953E">
      <w:pPr>
        <w:pStyle w:val="3"/>
        <w:bidi w:val="0"/>
      </w:pPr>
      <w:bookmarkStart w:id="83" w:name="_Toc290"/>
      <w:r>
        <w:rPr>
          <w:rFonts w:hint="eastAsia"/>
          <w:lang w:val="en-US" w:eastAsia="zh-CN"/>
        </w:rPr>
        <w:t>8</w:t>
      </w:r>
      <w:r>
        <w:t>.1 做得好的方面</w:t>
      </w:r>
      <w:bookmarkEnd w:id="83"/>
    </w:p>
    <w:p w14:paraId="504ECE62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分工清晰，执行高效：项目在启动会中明确了四人的专属技术域，整个开发周期内基本未出现职责重叠或相互等待的情况，各模块按节奏并行推进，三个主要里程碑均按时或提前达成。</w:t>
      </w:r>
    </w:p>
    <w:p w14:paraId="52B1B55A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</w:t>
      </w:r>
    </w:p>
    <w:p w14:paraId="6F3EB0F4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GitHub Issues 驱动的进度透明化：团队以 GitHub Issues 替代传统看板，每完成一个关键模块即提交 Issue 作为阶段记录。这种方式使所有成员能够实时掌握各模块进展，并在</w:t>
      </w:r>
      <w:r>
        <w:rPr>
          <w:rFonts w:hint="eastAsia" w:cs="Times New Roman"/>
          <w:sz w:val="24"/>
          <w:szCs w:val="24"/>
          <w:lang w:val="en-US" w:eastAsia="zh-CN"/>
        </w:rPr>
        <w:t>其</w:t>
      </w:r>
      <w:r>
        <w:rPr>
          <w:rFonts w:hint="eastAsia" w:ascii="Times New Roman" w:hAnsi="Times New Roman" w:eastAsia="宋体" w:cs="Times New Roman"/>
          <w:sz w:val="24"/>
          <w:szCs w:val="24"/>
        </w:rPr>
        <w:t>中对全系统状态进行了一次有效的集中盘点，为下一轮迭代方向提供了清晰决策依据。</w:t>
      </w:r>
    </w:p>
    <w:p w14:paraId="1D54A176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</w:t>
      </w:r>
    </w:p>
    <w:p w14:paraId="2D96589C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快速验证、迭代闭环：后端在 Issue #3（5 月 25 日）即完成了"CSV 回放→ingest→AI 打分→DB 写入→WS 推送"完整链路验证；前端随后在 v3、v4 两轮快速迭代中逐步接入真实后端数据，体现了良好的敏捷迭代能力。</w:t>
      </w:r>
    </w:p>
    <w:p w14:paraId="1677B836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</w:t>
      </w:r>
    </w:p>
    <w:p w14:paraId="722C553E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主动预防风险：团队提前引入了HMAC-SHA256 签名鉴权、AI 服务异常自动 fallback 机制及前端告警列表截断策略，未出现因安全或稳定性问题导致的线上事故。</w:t>
      </w:r>
    </w:p>
    <w:p w14:paraId="064325B1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A02DD9F">
      <w:pPr>
        <w:pStyle w:val="3"/>
        <w:bidi w:val="0"/>
      </w:pPr>
      <w:bookmarkStart w:id="84" w:name="_Toc4172"/>
      <w:r>
        <w:rPr>
          <w:rFonts w:hint="eastAsia"/>
          <w:lang w:val="en-US" w:eastAsia="zh-CN"/>
        </w:rPr>
        <w:t>8</w:t>
      </w:r>
      <w:r>
        <w:t>.2 不足与改进建议</w:t>
      </w:r>
      <w:bookmarkEnd w:id="84"/>
    </w:p>
    <w:p w14:paraId="0ABB3407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接口契约对齐滞后：前端在6 月 6 日仍有部分接口（物流状态、未来预测）用 Mock 数据占位，实际联调推迟至 6 月 12~16 日。建议在第 1 周末就将所有 REST 和 WebSocket 接口的 Request/Response Schema 以 Pydantic 模型在代码中冻结，并建立 OpenAPI 契约文档，避免前后端对接期出现字段不一致的等待成本。</w:t>
      </w:r>
    </w:p>
    <w:p w14:paraId="31CB81BF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</w:t>
      </w:r>
    </w:p>
    <w:p w14:paraId="749149E8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AI 特征工程深度不足：当前模型仅使用了数据集中较为简单的标签字段，未充分挖掘业务语义特征（如城市经济水平、货物类别组合等）。后续应在建模阶段增加特征工程与特征重要性分析环节，以显著提升模型的预测准确率和商业可解释性。</w:t>
      </w:r>
    </w:p>
    <w:p w14:paraId="10C70D52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</w:t>
      </w:r>
    </w:p>
    <w:p w14:paraId="07E369A6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热力图数据缺陷暴露较晚：城市→洲的映射失败 Bug 在 Issue #4才被发现，修复工作（建立 500+ 城市映射表）在 Issue #6才完成。若在前端需求阶段更早对齐后端返回的城市字段格式，可避免在联调阶段进行两轮修复，节省迭代成本。</w:t>
      </w:r>
    </w:p>
    <w:p w14:paraId="468FF8FE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</w:t>
      </w:r>
    </w:p>
    <w:p w14:paraId="591A9940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混合部署复杂度管理：将 AI 服务与数据推送保留在本地、通过端口转发接入服务器的混合部署模式在本次项目中是可行的，但增加了环境一致性管理的难度。建议在后续版本中将 AI 服务统一纳入 Docker Compose 并部署至云端，以降低本地运维依赖和配置复杂度。</w:t>
      </w:r>
    </w:p>
    <w:p w14:paraId="6DBE8652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6DB8B1A">
      <w:pPr>
        <w:pStyle w:val="3"/>
        <w:bidi w:val="0"/>
      </w:pPr>
      <w:bookmarkStart w:id="85" w:name="_Toc24045"/>
      <w:r>
        <w:rPr>
          <w:rFonts w:hint="eastAsia"/>
          <w:lang w:val="en-US" w:eastAsia="zh-CN"/>
        </w:rPr>
        <w:t>8</w:t>
      </w:r>
      <w:r>
        <w:t>.3 团队协作总结</w:t>
      </w:r>
      <w:bookmarkEnd w:id="85"/>
    </w:p>
    <w:p w14:paraId="0A1B7D35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经过约 6 周的协作开发，团队成功交付了一个具备实时数据流接入、AI 风险评估、XAI 可解释分析、多维度可视化大屏及完整自动化测试套件的供应链智能分析平台。项目总体进度符合预期，核心里程碑均按时或提前完成。团队在技术攻关（WebSocket 长连接管理、HMAC 安全鉴权、AI fallback 容灾设计）和跨模块协作（前后端接口联调、AI 微服务对接）方面积累了宝贵的工程实践经验，整体体现了规范化项目管理对保障软件质量和交付效率的重要价值。</w:t>
      </w:r>
    </w:p>
    <w:p w14:paraId="57667C99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5008C3"/>
    <w:rsid w:val="02EB774C"/>
    <w:rsid w:val="041F2A58"/>
    <w:rsid w:val="05883ED0"/>
    <w:rsid w:val="09FC3642"/>
    <w:rsid w:val="0A2D5046"/>
    <w:rsid w:val="0A4F3AA7"/>
    <w:rsid w:val="0B25779D"/>
    <w:rsid w:val="0FDF5838"/>
    <w:rsid w:val="111B02EE"/>
    <w:rsid w:val="113D2012"/>
    <w:rsid w:val="11DA717A"/>
    <w:rsid w:val="14BF2ED0"/>
    <w:rsid w:val="166D15EC"/>
    <w:rsid w:val="17BF5E77"/>
    <w:rsid w:val="17CE0E41"/>
    <w:rsid w:val="18B42C61"/>
    <w:rsid w:val="18E328BB"/>
    <w:rsid w:val="1A040B36"/>
    <w:rsid w:val="1A5F2FF9"/>
    <w:rsid w:val="1C784846"/>
    <w:rsid w:val="1C875BDC"/>
    <w:rsid w:val="1CCD6C87"/>
    <w:rsid w:val="1E0027DC"/>
    <w:rsid w:val="21035A46"/>
    <w:rsid w:val="24DF6C29"/>
    <w:rsid w:val="26C50688"/>
    <w:rsid w:val="29D8684C"/>
    <w:rsid w:val="2B487ADA"/>
    <w:rsid w:val="2D2F7CBD"/>
    <w:rsid w:val="30823A8E"/>
    <w:rsid w:val="30872E52"/>
    <w:rsid w:val="32AC08BF"/>
    <w:rsid w:val="357961FE"/>
    <w:rsid w:val="37DE77FC"/>
    <w:rsid w:val="38912BFC"/>
    <w:rsid w:val="3A234969"/>
    <w:rsid w:val="3A30455A"/>
    <w:rsid w:val="3ECA10B0"/>
    <w:rsid w:val="3F0227F8"/>
    <w:rsid w:val="41270465"/>
    <w:rsid w:val="42CF4BFA"/>
    <w:rsid w:val="430345BA"/>
    <w:rsid w:val="434C71F8"/>
    <w:rsid w:val="452D310D"/>
    <w:rsid w:val="472338E4"/>
    <w:rsid w:val="4730617B"/>
    <w:rsid w:val="4CDD40CE"/>
    <w:rsid w:val="4F376868"/>
    <w:rsid w:val="4FC450D1"/>
    <w:rsid w:val="4FEF1719"/>
    <w:rsid w:val="50F9524E"/>
    <w:rsid w:val="51595F77"/>
    <w:rsid w:val="52F201A7"/>
    <w:rsid w:val="53ED2A94"/>
    <w:rsid w:val="54EE662F"/>
    <w:rsid w:val="550F3292"/>
    <w:rsid w:val="577D0987"/>
    <w:rsid w:val="58840376"/>
    <w:rsid w:val="5989183C"/>
    <w:rsid w:val="59FE4589"/>
    <w:rsid w:val="5B004490"/>
    <w:rsid w:val="5B072D7E"/>
    <w:rsid w:val="5B461090"/>
    <w:rsid w:val="5BF154A0"/>
    <w:rsid w:val="5BF44345"/>
    <w:rsid w:val="5C631431"/>
    <w:rsid w:val="5E2E62AF"/>
    <w:rsid w:val="5F8403D9"/>
    <w:rsid w:val="61ED495B"/>
    <w:rsid w:val="63443BFB"/>
    <w:rsid w:val="652201F3"/>
    <w:rsid w:val="6541490E"/>
    <w:rsid w:val="66880046"/>
    <w:rsid w:val="67453BEB"/>
    <w:rsid w:val="69673AF9"/>
    <w:rsid w:val="6B741AFD"/>
    <w:rsid w:val="6B8E51B4"/>
    <w:rsid w:val="6C950AE3"/>
    <w:rsid w:val="704A4D27"/>
    <w:rsid w:val="71A02943"/>
    <w:rsid w:val="73C43C42"/>
    <w:rsid w:val="770A2BDB"/>
    <w:rsid w:val="780620EB"/>
    <w:rsid w:val="7B46683F"/>
    <w:rsid w:val="7C8415C1"/>
    <w:rsid w:val="7C920497"/>
    <w:rsid w:val="7F030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next w:val="1"/>
    <w:qFormat/>
    <w:uiPriority w:val="0"/>
    <w:pPr>
      <w:keepNext w:val="0"/>
      <w:keepLines w:val="0"/>
      <w:widowControl w:val="0"/>
      <w:adjustRightInd w:val="0"/>
      <w:spacing w:before="100" w:beforeLines="100" w:after="100" w:afterLines="100" w:line="240" w:lineRule="auto"/>
      <w:jc w:val="left"/>
      <w:outlineLvl w:val="0"/>
    </w:pPr>
    <w:rPr>
      <w:rFonts w:ascii="Times New Roman" w:hAnsi="Times New Roman" w:eastAsia="黑体" w:cs="Times New Roman"/>
      <w:kern w:val="44"/>
      <w:sz w:val="32"/>
      <w:szCs w:val="32"/>
      <w:lang w:bidi="ar-SA"/>
    </w:rPr>
  </w:style>
  <w:style w:type="paragraph" w:styleId="3">
    <w:name w:val="heading 2"/>
    <w:next w:val="1"/>
    <w:qFormat/>
    <w:uiPriority w:val="0"/>
    <w:pPr>
      <w:keepNext w:val="0"/>
      <w:keepLines w:val="0"/>
      <w:widowControl w:val="0"/>
      <w:adjustRightInd w:val="0"/>
      <w:spacing w:beforeLines="50" w:afterLines="50" w:line="240" w:lineRule="auto"/>
      <w:jc w:val="left"/>
      <w:outlineLvl w:val="1"/>
    </w:pPr>
    <w:rPr>
      <w:rFonts w:ascii="Times New Roman" w:hAnsi="Times New Roman" w:eastAsia="黑体" w:cs="Times New Roman"/>
      <w:kern w:val="2"/>
      <w:sz w:val="28"/>
      <w:szCs w:val="28"/>
      <w:lang w:bidi="ar-SA"/>
    </w:rPr>
  </w:style>
  <w:style w:type="paragraph" w:styleId="4">
    <w:name w:val="heading 3"/>
    <w:next w:val="1"/>
    <w:qFormat/>
    <w:uiPriority w:val="0"/>
    <w:pPr>
      <w:keepNext w:val="0"/>
      <w:keepLines w:val="0"/>
      <w:widowControl w:val="0"/>
      <w:adjustRightInd w:val="0"/>
      <w:spacing w:beforeLines="50" w:afterLines="50" w:line="240" w:lineRule="auto"/>
      <w:jc w:val="left"/>
      <w:outlineLvl w:val="2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5">
    <w:name w:val="heading 4"/>
    <w:next w:val="1"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3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4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5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6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7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8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character" w:default="1" w:styleId="20">
    <w:name w:val="Default Paragraph Font"/>
    <w:semiHidden/>
    <w:qFormat/>
    <w:uiPriority w:val="0"/>
  </w:style>
  <w:style w:type="table" w:default="1" w:styleId="1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widowControl w:val="0"/>
      <w:adjustRightInd w:val="0"/>
      <w:spacing w:line="400" w:lineRule="exact"/>
      <w:ind w:firstLine="480" w:firstLineChars="200"/>
      <w:jc w:val="both"/>
      <w:outlineLvl w:val="9"/>
    </w:pPr>
    <w:rPr>
      <w:rFonts w:ascii="Times New Roman" w:hAnsi="Times New Roman" w:eastAsia="宋体" w:cs="Times New Roman"/>
      <w:kern w:val="2"/>
      <w:sz w:val="24"/>
      <w:szCs w:val="24"/>
    </w:rPr>
  </w:style>
  <w:style w:type="paragraph" w:styleId="12">
    <w:name w:val="toc 3"/>
    <w:next w:val="1"/>
    <w:uiPriority w:val="39"/>
    <w:pPr>
      <w:adjustRightInd w:val="0"/>
      <w:spacing w:line="400" w:lineRule="exact"/>
      <w:ind w:left="0" w:leftChars="0" w:firstLine="480" w:firstLineChars="200"/>
    </w:pPr>
    <w:rPr>
      <w:rFonts w:ascii="Times New Roman" w:hAnsi="Times New Roman" w:eastAsia="宋体" w:cs="Times New Roman"/>
      <w:sz w:val="24"/>
      <w:szCs w:val="24"/>
    </w:rPr>
  </w:style>
  <w:style w:type="paragraph" w:styleId="13">
    <w:name w:val="toc 1"/>
    <w:next w:val="1"/>
    <w:qFormat/>
    <w:uiPriority w:val="39"/>
    <w:pPr>
      <w:adjustRightInd w:val="0"/>
      <w:spacing w:line="400" w:lineRule="exact"/>
      <w:ind w:firstLine="0" w:firstLineChars="0"/>
    </w:pPr>
    <w:rPr>
      <w:rFonts w:ascii="Times New Roman" w:hAnsi="Times New Roman" w:eastAsia="黑体" w:cs="Times New Roman"/>
      <w:sz w:val="24"/>
      <w:szCs w:val="24"/>
    </w:rPr>
  </w:style>
  <w:style w:type="paragraph" w:styleId="14">
    <w:name w:val="Subtitle"/>
    <w:qFormat/>
    <w:uiPriority w:val="0"/>
    <w:pPr>
      <w:adjustRightInd w:val="0"/>
      <w:spacing w:beforeLines="0" w:beforeAutospacing="0" w:afterLines="0" w:afterAutospacing="0" w:line="36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32"/>
    </w:rPr>
  </w:style>
  <w:style w:type="paragraph" w:styleId="15">
    <w:name w:val="toc 2"/>
    <w:next w:val="1"/>
    <w:qFormat/>
    <w:uiPriority w:val="39"/>
    <w:pPr>
      <w:adjustRightInd w:val="0"/>
      <w:spacing w:line="400" w:lineRule="exact"/>
      <w:ind w:left="0" w:leftChars="0" w:firstLine="240" w:firstLineChars="100"/>
    </w:pPr>
    <w:rPr>
      <w:rFonts w:ascii="Times New Roman" w:hAnsi="Times New Roman" w:eastAsia="宋体" w:cs="Times New Roman"/>
      <w:sz w:val="24"/>
      <w:szCs w:val="24"/>
    </w:rPr>
  </w:style>
  <w:style w:type="paragraph" w:styleId="1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7">
    <w:name w:val="Title"/>
    <w:qFormat/>
    <w:uiPriority w:val="0"/>
    <w:pPr>
      <w:widowControl w:val="0"/>
      <w:adjustRightInd w:val="0"/>
      <w:spacing w:line="240" w:lineRule="auto"/>
      <w:ind w:right="0" w:rightChars="0"/>
      <w:jc w:val="center"/>
      <w:outlineLvl w:val="9"/>
    </w:pPr>
    <w:rPr>
      <w:rFonts w:ascii="Times New Roman" w:hAnsi="Times New Roman" w:eastAsia="黑体" w:cs="Times New Roman"/>
      <w:kern w:val="2"/>
      <w:sz w:val="36"/>
      <w:szCs w:val="36"/>
      <w:lang w:bidi="ar-SA"/>
    </w:rPr>
  </w:style>
  <w:style w:type="table" w:styleId="19">
    <w:name w:val="Table Grid"/>
    <w:basedOn w:val="1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basedOn w:val="20"/>
    <w:qFormat/>
    <w:uiPriority w:val="0"/>
    <w:rPr>
      <w:b/>
    </w:rPr>
  </w:style>
  <w:style w:type="character" w:styleId="22">
    <w:name w:val="Hyperlink"/>
    <w:qFormat/>
    <w:uiPriority w:val="99"/>
    <w:rPr>
      <w:color w:val="0000FF"/>
      <w:u w:val="single"/>
    </w:rPr>
  </w:style>
  <w:style w:type="character" w:styleId="23">
    <w:name w:val="HTML Code"/>
    <w:basedOn w:val="20"/>
    <w:uiPriority w:val="0"/>
    <w:rPr>
      <w:rFonts w:ascii="Courier New" w:hAnsi="Courier New"/>
      <w:sz w:val="20"/>
    </w:rPr>
  </w:style>
  <w:style w:type="paragraph" w:customStyle="1" w:styleId="24">
    <w:name w:val="目录标题"/>
    <w:next w:val="1"/>
    <w:qFormat/>
    <w:uiPriority w:val="0"/>
    <w:pPr>
      <w:widowControl w:val="0"/>
      <w:adjustRightInd w:val="0"/>
      <w:spacing w:beforeLines="100" w:afterLines="10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2"/>
      <w:szCs w:val="32"/>
      <w:lang w:bidi="ar-SA"/>
    </w:rPr>
  </w:style>
  <w:style w:type="paragraph" w:customStyle="1" w:styleId="25">
    <w:name w:val="图片标题"/>
    <w:next w:val="1"/>
    <w:qFormat/>
    <w:uiPriority w:val="0"/>
    <w:pPr>
      <w:widowControl w:val="0"/>
      <w:adjustRightInd w:val="0"/>
      <w:spacing w:beforeLines="50" w:afterLines="50" w:line="240" w:lineRule="auto"/>
      <w:jc w:val="center"/>
      <w:outlineLvl w:val="9"/>
    </w:pPr>
    <w:rPr>
      <w:rFonts w:ascii="Times New Roman" w:hAnsi="Times New Roman" w:eastAsia="宋体" w:cs="Times New Roman"/>
      <w:kern w:val="2"/>
      <w:sz w:val="21"/>
      <w:szCs w:val="21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6628</Words>
  <Characters>9000</Characters>
  <Lines>0</Lines>
  <Paragraphs>0</Paragraphs>
  <TotalTime>0</TotalTime>
  <ScaleCrop>false</ScaleCrop>
  <LinksUpToDate>false</LinksUpToDate>
  <CharactersWithSpaces>11351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2026-06-20T10:44:00Z</dcterms:created>
  <dc:creator>ADMIN</dc:creator>
  <cp:lastModifiedBy>田锦城</cp:lastModifiedBy>
  <dcterms:modified xsi:type="dcterms:W3CDTF">2026-07-02T16:38:38Z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eyJoZGlkIjoiYTE3NGJkNjdhNjBmMThiYjk4YmVjZGFkNjNmMTk0MTkiLCJ1c2VySWQiOiIxNjY3MzY2ODYwIn0=</vt:lpwstr>
  </property>
  <property fmtid="{D5CDD505-2E9C-101B-9397-08002B2CF9AE}" pid="4" name="ICV">
    <vt:lpwstr>C3FA096D267743D0866EBE8FA97FB14A_13</vt:lpwstr>
  </property>
</Properties>
</file>