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39D3F1">
      <w:pPr>
        <w:keepNext w:val="0"/>
        <w:keepLines w:val="0"/>
        <w:widowControl/>
        <w:suppressLineNumbers w:val="0"/>
        <w:shd w:val="clear" w:fill="FFFFFF"/>
        <w:spacing w:line="190" w:lineRule="atLeast"/>
        <w:jc w:val="center"/>
        <w:outlineLvl w:val="9"/>
        <w:rPr>
          <w:rFonts w:hint="default" w:ascii="宋体" w:hAnsi="宋体" w:eastAsia="宋体" w:cs="Times New Roman"/>
          <w:b/>
          <w:kern w:val="2"/>
          <w:sz w:val="52"/>
          <w:lang w:val="en-US" w:eastAsia="zh-CN" w:bidi="ar-SA"/>
        </w:rPr>
      </w:pPr>
      <w:r>
        <w:rPr>
          <w:rFonts w:ascii="Times New Roman" w:hAnsi="Times New Roman" w:eastAsia="宋体" w:cs="Times New Roman"/>
          <w:b/>
          <w:kern w:val="2"/>
          <w:sz w:val="72"/>
          <w:szCs w:val="72"/>
          <w:lang w:val="en-US" w:eastAsia="zh-CN" w:bidi="ar-SA"/>
        </w:rPr>
        <w:drawing>
          <wp:inline distT="0" distB="0" distL="114300" distR="114300">
            <wp:extent cx="3619500" cy="1007745"/>
            <wp:effectExtent l="0" t="0" r="0" b="0"/>
            <wp:docPr id="20" name="图片 17" descr="Noname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7" descr="Noname01"/>
                    <pic:cNvPicPr>
                      <a:picLocks noChangeAspect="1"/>
                    </pic:cNvPicPr>
                  </pic:nvPicPr>
                  <pic:blipFill>
                    <a:blip r:embed="rId4"/>
                    <a:stretch>
                      <a:fillRect/>
                    </a:stretch>
                  </pic:blipFill>
                  <pic:spPr>
                    <a:xfrm>
                      <a:off x="0" y="0"/>
                      <a:ext cx="3619500" cy="1007745"/>
                    </a:xfrm>
                    <a:prstGeom prst="rect">
                      <a:avLst/>
                    </a:prstGeom>
                    <a:noFill/>
                    <a:ln>
                      <a:noFill/>
                    </a:ln>
                  </pic:spPr>
                </pic:pic>
              </a:graphicData>
            </a:graphic>
          </wp:inline>
        </w:drawing>
      </w:r>
    </w:p>
    <w:p w14:paraId="684733BA">
      <w:pPr>
        <w:keepNext w:val="0"/>
        <w:keepLines w:val="0"/>
        <w:widowControl/>
        <w:suppressLineNumbers w:val="0"/>
        <w:shd w:val="clear" w:fill="FFFFFF"/>
        <w:spacing w:line="190" w:lineRule="atLeast"/>
        <w:jc w:val="both"/>
        <w:outlineLvl w:val="9"/>
        <w:rPr>
          <w:rFonts w:hint="default" w:ascii="宋体" w:hAnsi="宋体" w:eastAsia="宋体" w:cs="Times New Roman"/>
          <w:b/>
          <w:kern w:val="2"/>
          <w:sz w:val="52"/>
          <w:lang w:val="en-US" w:eastAsia="zh-CN" w:bidi="ar-SA"/>
        </w:rPr>
      </w:pPr>
    </w:p>
    <w:p w14:paraId="1BD5153E">
      <w:pPr>
        <w:keepNext w:val="0"/>
        <w:keepLines w:val="0"/>
        <w:widowControl/>
        <w:suppressLineNumbers w:val="0"/>
        <w:shd w:val="clear" w:fill="FFFFFF"/>
        <w:spacing w:line="190" w:lineRule="atLeast"/>
        <w:jc w:val="center"/>
        <w:outlineLvl w:val="9"/>
        <w:rPr>
          <w:rFonts w:hint="default" w:ascii="宋体" w:hAnsi="宋体" w:eastAsia="宋体" w:cs="Times New Roman"/>
          <w:b/>
          <w:kern w:val="2"/>
          <w:sz w:val="52"/>
          <w:lang w:val="en-US" w:eastAsia="zh-CN" w:bidi="ar-SA"/>
        </w:rPr>
      </w:pPr>
      <w:r>
        <w:rPr>
          <w:rFonts w:hint="default" w:ascii="宋体" w:hAnsi="宋体" w:eastAsia="宋体" w:cs="Times New Roman"/>
          <w:b/>
          <w:kern w:val="2"/>
          <w:sz w:val="52"/>
          <w:lang w:val="en-US" w:eastAsia="zh-CN" w:bidi="ar-SA"/>
        </w:rPr>
        <w:t>AI赋能企业供应链可视化分析系统</w:t>
      </w:r>
    </w:p>
    <w:p w14:paraId="75A43C9E">
      <w:pPr>
        <w:keepNext w:val="0"/>
        <w:keepLines w:val="0"/>
        <w:widowControl/>
        <w:suppressLineNumbers w:val="0"/>
        <w:shd w:val="clear" w:fill="FFFFFF"/>
        <w:spacing w:line="190" w:lineRule="atLeast"/>
        <w:jc w:val="center"/>
        <w:outlineLvl w:val="9"/>
        <w:rPr>
          <w:rFonts w:hint="eastAsia" w:ascii="宋体" w:hAnsi="宋体" w:eastAsia="宋体" w:cs="Times New Roman"/>
          <w:b/>
          <w:kern w:val="2"/>
          <w:sz w:val="52"/>
          <w:lang w:val="en-US" w:eastAsia="zh-CN" w:bidi="ar-SA"/>
        </w:rPr>
      </w:pPr>
      <w:r>
        <w:rPr>
          <w:rFonts w:hint="eastAsia" w:ascii="宋体" w:hAnsi="宋体" w:eastAsia="宋体" w:cs="Times New Roman"/>
          <w:b/>
          <w:kern w:val="2"/>
          <w:sz w:val="52"/>
          <w:lang w:val="en-US" w:eastAsia="zh-CN" w:bidi="ar-SA"/>
        </w:rPr>
        <w:t>需求规格说明书</w:t>
      </w:r>
    </w:p>
    <w:p w14:paraId="049F0D5D">
      <w:pPr>
        <w:widowControl w:val="0"/>
        <w:tabs>
          <w:tab w:val="right" w:leader="dot" w:pos="8296"/>
        </w:tabs>
        <w:jc w:val="both"/>
        <w:outlineLvl w:val="9"/>
        <w:rPr>
          <w:rFonts w:ascii="宋体" w:hAnsi="宋体" w:eastAsia="宋体" w:cs="Times New Roman"/>
          <w:kern w:val="2"/>
          <w:sz w:val="21"/>
          <w:lang w:val="en-US" w:eastAsia="zh-CN" w:bidi="ar-SA"/>
        </w:rPr>
      </w:pPr>
    </w:p>
    <w:p w14:paraId="4C5355D5">
      <w:pPr>
        <w:widowControl w:val="0"/>
        <w:tabs>
          <w:tab w:val="right" w:leader="dot" w:pos="8296"/>
        </w:tabs>
        <w:jc w:val="both"/>
        <w:outlineLvl w:val="9"/>
        <w:rPr>
          <w:rFonts w:hint="eastAsia" w:ascii="宋体" w:hAnsi="宋体" w:eastAsia="宋体" w:cs="Times New Roman"/>
          <w:kern w:val="2"/>
          <w:sz w:val="21"/>
          <w:lang w:val="en-US" w:eastAsia="zh-CN" w:bidi="ar-SA"/>
        </w:rPr>
      </w:pPr>
    </w:p>
    <w:p w14:paraId="35C4BB55">
      <w:pPr>
        <w:widowControl w:val="0"/>
        <w:tabs>
          <w:tab w:val="right" w:leader="dot" w:pos="8296"/>
        </w:tabs>
        <w:jc w:val="both"/>
        <w:outlineLvl w:val="9"/>
        <w:rPr>
          <w:rFonts w:ascii="宋体" w:hAnsi="宋体" w:eastAsia="宋体" w:cs="Times New Roman"/>
          <w:kern w:val="2"/>
          <w:sz w:val="21"/>
          <w:lang w:val="en-US" w:eastAsia="zh-CN" w:bidi="ar-SA"/>
        </w:rPr>
      </w:pPr>
    </w:p>
    <w:p w14:paraId="00115F10">
      <w:pPr>
        <w:widowControl w:val="0"/>
        <w:tabs>
          <w:tab w:val="right" w:leader="dot" w:pos="8296"/>
        </w:tabs>
        <w:jc w:val="both"/>
        <w:outlineLvl w:val="9"/>
        <w:rPr>
          <w:rFonts w:ascii="宋体" w:hAnsi="宋体" w:eastAsia="宋体" w:cs="Times New Roman"/>
          <w:kern w:val="2"/>
          <w:sz w:val="21"/>
          <w:lang w:val="en-US" w:eastAsia="zh-CN" w:bidi="ar-SA"/>
        </w:rPr>
      </w:pPr>
    </w:p>
    <w:p w14:paraId="099EF7DD">
      <w:pPr>
        <w:widowControl w:val="0"/>
        <w:tabs>
          <w:tab w:val="right" w:leader="dot" w:pos="8296"/>
        </w:tabs>
        <w:jc w:val="both"/>
        <w:outlineLvl w:val="9"/>
        <w:rPr>
          <w:rFonts w:hint="eastAsia" w:ascii="宋体" w:hAnsi="宋体" w:eastAsia="宋体" w:cs="宋体"/>
          <w:kern w:val="2"/>
          <w:sz w:val="21"/>
          <w:lang w:val="en-US" w:eastAsia="zh-CN" w:bidi="ar-SA"/>
        </w:rPr>
      </w:pPr>
    </w:p>
    <w:p w14:paraId="7C266638">
      <w:pPr>
        <w:widowControl w:val="0"/>
        <w:ind w:firstLine="2352" w:firstLineChars="840"/>
        <w:jc w:val="both"/>
        <w:outlineLvl w:val="9"/>
        <w:rPr>
          <w:rFonts w:hint="default" w:ascii="楷体_GB2312" w:hAnsi="宋体" w:eastAsia="楷体_GB2312" w:cs="Times New Roman"/>
          <w:kern w:val="2"/>
          <w:sz w:val="28"/>
          <w:lang w:val="en-US" w:eastAsia="zh-CN" w:bidi="ar-SA"/>
        </w:rPr>
      </w:pPr>
      <w:r>
        <w:rPr>
          <w:rFonts w:hint="eastAsia" w:ascii="楷体_GB2312" w:hAnsi="宋体" w:eastAsia="楷体_GB2312" w:cs="Times New Roman"/>
          <w:kern w:val="2"/>
          <w:sz w:val="28"/>
          <w:lang w:val="en-US" w:eastAsia="zh-CN" w:bidi="ar-SA"/>
        </w:rPr>
        <w:t>院    系：</w:t>
      </w:r>
      <w:r>
        <w:rPr>
          <w:rFonts w:hint="eastAsia" w:ascii="楷体_GB2312" w:hAnsi="宋体" w:eastAsia="楷体_GB2312" w:cs="Times New Roman"/>
          <w:kern w:val="2"/>
          <w:sz w:val="28"/>
          <w:u w:val="single"/>
          <w:lang w:val="en-US" w:eastAsia="zh-CN" w:bidi="ar-SA"/>
        </w:rPr>
        <w:t xml:space="preserve">    </w:t>
      </w:r>
      <w:r>
        <w:rPr>
          <w:rFonts w:hint="eastAsia" w:ascii="楷体_GB2312" w:hAnsi="宋体" w:eastAsia="楷体_GB2312" w:cs="Times New Roman"/>
          <w:b/>
          <w:bCs/>
          <w:kern w:val="2"/>
          <w:sz w:val="28"/>
          <w:u w:val="single"/>
          <w:lang w:val="en-US" w:eastAsia="zh-CN" w:bidi="ar-SA"/>
        </w:rPr>
        <w:t xml:space="preserve">计算机学院  </w:t>
      </w:r>
      <w:r>
        <w:rPr>
          <w:rFonts w:hint="eastAsia" w:ascii="楷体_GB2312" w:hAnsi="宋体" w:eastAsia="楷体_GB2312" w:cs="Times New Roman"/>
          <w:kern w:val="2"/>
          <w:sz w:val="28"/>
          <w:u w:val="none"/>
          <w:lang w:val="en-US" w:eastAsia="zh-CN" w:bidi="ar-SA"/>
        </w:rPr>
        <w:t xml:space="preserve">    </w:t>
      </w:r>
      <w:r>
        <w:rPr>
          <w:rFonts w:hint="eastAsia" w:ascii="楷体_GB2312" w:hAnsi="宋体" w:eastAsia="楷体_GB2312" w:cs="Times New Roman"/>
          <w:kern w:val="2"/>
          <w:sz w:val="28"/>
          <w:lang w:val="en-US" w:eastAsia="zh-CN" w:bidi="ar-SA"/>
        </w:rPr>
        <w:t xml:space="preserve">  </w:t>
      </w:r>
    </w:p>
    <w:p w14:paraId="2524F975">
      <w:pPr>
        <w:widowControl w:val="0"/>
        <w:ind w:firstLine="2352" w:firstLineChars="840"/>
        <w:jc w:val="both"/>
        <w:outlineLvl w:val="9"/>
        <w:rPr>
          <w:rFonts w:hint="eastAsia" w:ascii="楷体_GB2312" w:hAnsi="宋体" w:eastAsia="楷体_GB2312" w:cs="Times New Roman"/>
          <w:kern w:val="2"/>
          <w:sz w:val="28"/>
          <w:lang w:val="en-US" w:eastAsia="zh-CN" w:bidi="ar-SA"/>
        </w:rPr>
      </w:pPr>
      <w:r>
        <w:rPr>
          <w:rFonts w:hint="eastAsia" w:ascii="楷体_GB2312" w:hAnsi="宋体" w:eastAsia="楷体_GB2312" w:cs="Times New Roman"/>
          <w:kern w:val="2"/>
          <w:sz w:val="28"/>
          <w:lang w:val="en-US" w:eastAsia="zh-CN" w:bidi="ar-SA"/>
        </w:rPr>
        <w:t>班级教师：</w:t>
      </w:r>
      <w:r>
        <w:rPr>
          <w:rFonts w:hint="eastAsia" w:ascii="楷体_GB2312" w:hAnsi="宋体" w:eastAsia="楷体_GB2312" w:cs="Times New Roman"/>
          <w:b/>
          <w:bCs/>
          <w:kern w:val="2"/>
          <w:sz w:val="28"/>
          <w:u w:val="single"/>
          <w:lang w:val="en-US" w:eastAsia="zh-CN" w:bidi="ar-SA"/>
        </w:rPr>
        <w:t xml:space="preserve">     苏   卓    </w:t>
      </w:r>
      <w:r>
        <w:rPr>
          <w:rFonts w:hint="eastAsia" w:ascii="楷体_GB2312" w:hAnsi="宋体" w:eastAsia="楷体_GB2312" w:cs="Times New Roman"/>
          <w:kern w:val="2"/>
          <w:sz w:val="28"/>
          <w:lang w:val="en-US" w:eastAsia="zh-CN" w:bidi="ar-SA"/>
        </w:rPr>
        <w:t xml:space="preserve">               </w:t>
      </w:r>
    </w:p>
    <w:p w14:paraId="7393513D">
      <w:pPr>
        <w:widowControl w:val="0"/>
        <w:ind w:firstLine="2352" w:firstLineChars="840"/>
        <w:jc w:val="both"/>
        <w:outlineLvl w:val="9"/>
        <w:rPr>
          <w:rFonts w:hint="eastAsia" w:ascii="楷体_GB2312" w:hAnsi="宋体" w:eastAsia="楷体_GB2312" w:cs="Times New Roman"/>
          <w:kern w:val="2"/>
          <w:sz w:val="28"/>
          <w:lang w:val="en-US" w:eastAsia="zh-CN" w:bidi="ar-SA"/>
        </w:rPr>
      </w:pPr>
      <w:r>
        <w:rPr>
          <w:rFonts w:hint="eastAsia" w:ascii="楷体_GB2312" w:hAnsi="宋体" w:eastAsia="楷体_GB2312" w:cs="Times New Roman"/>
          <w:kern w:val="2"/>
          <w:sz w:val="28"/>
          <w:lang w:val="en-US" w:eastAsia="zh-CN" w:bidi="ar-SA"/>
        </w:rPr>
        <w:t>年    级：</w:t>
      </w:r>
      <w:r>
        <w:rPr>
          <w:rFonts w:hint="eastAsia" w:ascii="楷体_GB2312" w:hAnsi="宋体" w:eastAsia="楷体_GB2312" w:cs="Times New Roman"/>
          <w:b/>
          <w:bCs/>
          <w:kern w:val="2"/>
          <w:sz w:val="28"/>
          <w:u w:val="single"/>
          <w:lang w:val="en-US" w:eastAsia="zh-CN" w:bidi="ar-SA"/>
        </w:rPr>
        <w:t xml:space="preserve">      2024      </w:t>
      </w:r>
      <w:r>
        <w:rPr>
          <w:rFonts w:hint="eastAsia" w:ascii="楷体_GB2312" w:hAnsi="宋体" w:eastAsia="楷体_GB2312" w:cs="Times New Roman"/>
          <w:kern w:val="2"/>
          <w:sz w:val="28"/>
          <w:lang w:val="en-US" w:eastAsia="zh-CN" w:bidi="ar-SA"/>
        </w:rPr>
        <w:t xml:space="preserve">         </w:t>
      </w:r>
    </w:p>
    <w:p w14:paraId="5774A01D">
      <w:pPr>
        <w:widowControl w:val="0"/>
        <w:ind w:firstLine="2352" w:firstLineChars="840"/>
        <w:jc w:val="both"/>
        <w:outlineLvl w:val="9"/>
        <w:rPr>
          <w:rFonts w:hint="eastAsia" w:ascii="楷体_GB2312" w:hAnsi="宋体" w:eastAsia="楷体_GB2312" w:cs="Times New Roman"/>
          <w:b/>
          <w:bCs/>
          <w:kern w:val="2"/>
          <w:sz w:val="28"/>
          <w:u w:val="single"/>
          <w:lang w:val="en-US" w:eastAsia="zh-CN" w:bidi="ar-SA"/>
        </w:rPr>
      </w:pPr>
      <w:r>
        <w:rPr>
          <w:rFonts w:hint="eastAsia" w:ascii="楷体_GB2312" w:hAnsi="宋体" w:eastAsia="楷体_GB2312" w:cs="Times New Roman"/>
          <w:kern w:val="2"/>
          <w:sz w:val="28"/>
          <w:lang w:val="en-US" w:eastAsia="zh-CN" w:bidi="ar-SA"/>
        </w:rPr>
        <w:t>小组成员：</w:t>
      </w:r>
      <w:r>
        <w:rPr>
          <w:rFonts w:hint="eastAsia" w:ascii="楷体_GB2312" w:hAnsi="宋体" w:eastAsia="楷体_GB2312" w:cs="Times New Roman"/>
          <w:b/>
          <w:bCs/>
          <w:kern w:val="2"/>
          <w:sz w:val="28"/>
          <w:u w:val="single"/>
          <w:lang w:val="en-US" w:eastAsia="zh-CN" w:bidi="ar-SA"/>
        </w:rPr>
        <w:t xml:space="preserve"> 蔡子濠、田锦城</w:t>
      </w:r>
    </w:p>
    <w:p w14:paraId="4AA8DF6A">
      <w:pPr>
        <w:widowControl w:val="0"/>
        <w:ind w:firstLine="3764" w:firstLineChars="1339"/>
        <w:jc w:val="both"/>
        <w:outlineLvl w:val="9"/>
        <w:rPr>
          <w:rFonts w:hint="default" w:ascii="楷体_GB2312" w:hAnsi="宋体" w:eastAsia="楷体_GB2312" w:cs="Times New Roman"/>
          <w:kern w:val="2"/>
          <w:sz w:val="28"/>
          <w:lang w:val="en-US" w:eastAsia="zh-CN" w:bidi="ar-SA"/>
        </w:rPr>
      </w:pPr>
      <w:r>
        <w:rPr>
          <w:rFonts w:hint="eastAsia" w:ascii="楷体_GB2312" w:hAnsi="宋体" w:eastAsia="楷体_GB2312" w:cs="Times New Roman"/>
          <w:b/>
          <w:bCs/>
          <w:kern w:val="2"/>
          <w:sz w:val="28"/>
          <w:u w:val="single"/>
          <w:lang w:val="en-US" w:eastAsia="zh-CN" w:bidi="ar-SA"/>
        </w:rPr>
        <w:t xml:space="preserve">闫若彤、虞诗颢   </w:t>
      </w:r>
    </w:p>
    <w:p w14:paraId="137B1BBC">
      <w:pPr>
        <w:widowControl w:val="0"/>
        <w:jc w:val="both"/>
        <w:outlineLvl w:val="9"/>
        <w:rPr>
          <w:rFonts w:ascii="宋体" w:hAnsi="宋体" w:eastAsia="宋体" w:cs="Times New Roman"/>
          <w:kern w:val="2"/>
          <w:sz w:val="21"/>
          <w:lang w:val="en-US" w:eastAsia="zh-CN" w:bidi="ar-SA"/>
        </w:rPr>
      </w:pPr>
    </w:p>
    <w:p w14:paraId="4348BBAC">
      <w:pPr>
        <w:widowControl w:val="0"/>
        <w:jc w:val="both"/>
        <w:outlineLvl w:val="9"/>
        <w:rPr>
          <w:rFonts w:ascii="宋体" w:hAnsi="宋体" w:eastAsia="宋体" w:cs="Times New Roman"/>
          <w:kern w:val="2"/>
          <w:sz w:val="21"/>
          <w:lang w:val="en-US" w:eastAsia="zh-CN" w:bidi="ar-SA"/>
        </w:rPr>
      </w:pPr>
    </w:p>
    <w:p w14:paraId="441C9F2E">
      <w:pPr>
        <w:widowControl w:val="0"/>
        <w:jc w:val="both"/>
        <w:outlineLvl w:val="9"/>
        <w:rPr>
          <w:rFonts w:ascii="宋体" w:hAnsi="宋体" w:eastAsia="宋体" w:cs="Times New Roman"/>
          <w:kern w:val="2"/>
          <w:sz w:val="21"/>
          <w:lang w:val="en-US" w:eastAsia="zh-CN" w:bidi="ar-SA"/>
        </w:rPr>
      </w:pPr>
    </w:p>
    <w:p w14:paraId="6730D197">
      <w:pPr>
        <w:widowControl w:val="0"/>
        <w:jc w:val="both"/>
        <w:outlineLvl w:val="9"/>
        <w:rPr>
          <w:rFonts w:ascii="宋体" w:hAnsi="宋体" w:eastAsia="宋体" w:cs="Times New Roman"/>
          <w:kern w:val="2"/>
          <w:sz w:val="21"/>
          <w:lang w:val="en-US" w:eastAsia="zh-CN" w:bidi="ar-SA"/>
        </w:rPr>
      </w:pPr>
    </w:p>
    <w:p w14:paraId="41B6BA54">
      <w:pPr>
        <w:widowControl w:val="0"/>
        <w:jc w:val="both"/>
        <w:outlineLvl w:val="9"/>
        <w:rPr>
          <w:rFonts w:ascii="宋体" w:hAnsi="宋体" w:eastAsia="宋体" w:cs="Times New Roman"/>
          <w:kern w:val="2"/>
          <w:sz w:val="21"/>
          <w:lang w:val="en-US" w:eastAsia="zh-CN" w:bidi="ar-SA"/>
        </w:rPr>
      </w:pPr>
    </w:p>
    <w:p w14:paraId="6C53745F">
      <w:pPr>
        <w:widowControl w:val="0"/>
        <w:jc w:val="both"/>
        <w:outlineLvl w:val="9"/>
        <w:rPr>
          <w:rFonts w:ascii="宋体" w:hAnsi="宋体" w:eastAsia="宋体" w:cs="Times New Roman"/>
          <w:kern w:val="2"/>
          <w:sz w:val="21"/>
          <w:lang w:val="en-US" w:eastAsia="zh-CN" w:bidi="ar-SA"/>
        </w:rPr>
      </w:pPr>
    </w:p>
    <w:p w14:paraId="42B49D17">
      <w:r>
        <w:br w:type="page"/>
      </w:r>
    </w:p>
    <w:p w14:paraId="678CE19A">
      <w:pPr>
        <w:pStyle w:val="21"/>
        <w:pageBreakBefore/>
      </w:pPr>
      <w:r>
        <w:t>目</w:t>
      </w:r>
      <w:r>
        <w:rPr>
          <w:rFonts w:hint="eastAsia"/>
          <w:lang w:eastAsia="zh-CN"/>
        </w:rPr>
        <w:t xml:space="preserve">  </w:t>
      </w:r>
      <w:r>
        <w:t>录</w:t>
      </w:r>
    </w:p>
    <w:p w14:paraId="73BFF58B">
      <w:pPr>
        <w:pStyle w:val="13"/>
        <w:tabs>
          <w:tab w:val="right" w:leader="dot" w:pos="8306"/>
        </w:tabs>
      </w:pPr>
      <w:r>
        <w:rPr>
          <w:rFonts w:hint="eastAsia" w:ascii="宋体" w:hAnsi="宋体" w:eastAsia="宋体" w:cs="Times New Roman"/>
          <w:kern w:val="2"/>
          <w:sz w:val="21"/>
          <w:lang w:val="en-US" w:eastAsia="zh-CN" w:bidi="ar-SA"/>
        </w:rPr>
        <w:fldChar w:fldCharType="begin"/>
      </w:r>
      <w:r>
        <w:rPr>
          <w:rFonts w:hint="eastAsia" w:ascii="宋体" w:hAnsi="宋体" w:eastAsia="宋体" w:cs="Times New Roman"/>
          <w:kern w:val="2"/>
          <w:sz w:val="21"/>
          <w:lang w:val="en-US" w:eastAsia="zh-CN" w:bidi="ar-SA"/>
        </w:rPr>
        <w:instrText xml:space="preserve">TOC \o "1-3" \h \u </w:instrText>
      </w:r>
      <w:r>
        <w:rPr>
          <w:rFonts w:hint="eastAsia" w:ascii="宋体" w:hAnsi="宋体" w:eastAsia="宋体" w:cs="Times New Roman"/>
          <w:kern w:val="2"/>
          <w:sz w:val="21"/>
          <w:lang w:val="en-US" w:eastAsia="zh-CN" w:bidi="ar-SA"/>
        </w:rPr>
        <w:fldChar w:fldCharType="separate"/>
      </w: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_Toc21414 </w:instrText>
      </w:r>
      <w:r>
        <w:rPr>
          <w:rFonts w:hint="eastAsia" w:ascii="宋体" w:hAnsi="宋体" w:eastAsia="宋体" w:cs="Times New Roman"/>
          <w:kern w:val="2"/>
          <w:lang w:val="en-US" w:eastAsia="zh-CN" w:bidi="ar-SA"/>
        </w:rPr>
        <w:fldChar w:fldCharType="separate"/>
      </w:r>
      <w:r>
        <w:rPr>
          <w:rFonts w:hint="eastAsia"/>
          <w:lang w:eastAsia="zh-CN"/>
        </w:rPr>
        <w:t xml:space="preserve">1. </w:t>
      </w:r>
      <w:r>
        <w:t>引言</w:t>
      </w:r>
      <w:r>
        <w:tab/>
      </w:r>
      <w:r>
        <w:fldChar w:fldCharType="begin"/>
      </w:r>
      <w:r>
        <w:instrText xml:space="preserve"> PAGEREF _Toc21414 \h </w:instrText>
      </w:r>
      <w:r>
        <w:fldChar w:fldCharType="separate"/>
      </w:r>
      <w:r>
        <w:t>3</w:t>
      </w:r>
      <w:r>
        <w:fldChar w:fldCharType="end"/>
      </w:r>
      <w:r>
        <w:rPr>
          <w:rFonts w:hint="eastAsia" w:ascii="宋体" w:hAnsi="宋体" w:eastAsia="宋体" w:cs="Times New Roman"/>
          <w:kern w:val="2"/>
          <w:lang w:val="en-US" w:eastAsia="zh-CN" w:bidi="ar-SA"/>
        </w:rPr>
        <w:fldChar w:fldCharType="end"/>
      </w:r>
    </w:p>
    <w:p w14:paraId="5C8AAADD">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_Toc23968 </w:instrText>
      </w:r>
      <w:r>
        <w:rPr>
          <w:rFonts w:hint="eastAsia" w:ascii="宋体" w:hAnsi="宋体" w:eastAsia="宋体" w:cs="Times New Roman"/>
          <w:kern w:val="2"/>
          <w:lang w:val="en-US" w:eastAsia="zh-CN" w:bidi="ar-SA"/>
        </w:rPr>
        <w:fldChar w:fldCharType="separate"/>
      </w:r>
      <w:r>
        <w:rPr>
          <w:rFonts w:hint="eastAsia"/>
          <w:lang w:eastAsia="zh-CN"/>
        </w:rPr>
        <w:t xml:space="preserve">1.1 </w:t>
      </w:r>
      <w:r>
        <w:t>编写目的</w:t>
      </w:r>
      <w:r>
        <w:tab/>
      </w:r>
      <w:r>
        <w:fldChar w:fldCharType="begin"/>
      </w:r>
      <w:r>
        <w:instrText xml:space="preserve"> PAGEREF _Toc23968 \h </w:instrText>
      </w:r>
      <w:r>
        <w:fldChar w:fldCharType="separate"/>
      </w:r>
      <w:r>
        <w:t>3</w:t>
      </w:r>
      <w:r>
        <w:fldChar w:fldCharType="end"/>
      </w:r>
      <w:r>
        <w:rPr>
          <w:rFonts w:hint="eastAsia" w:ascii="宋体" w:hAnsi="宋体" w:eastAsia="宋体" w:cs="Times New Roman"/>
          <w:kern w:val="2"/>
          <w:lang w:val="en-US" w:eastAsia="zh-CN" w:bidi="ar-SA"/>
        </w:rPr>
        <w:fldChar w:fldCharType="end"/>
      </w:r>
    </w:p>
    <w:p w14:paraId="527AF93D">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_Toc21455 </w:instrText>
      </w:r>
      <w:r>
        <w:rPr>
          <w:rFonts w:hint="eastAsia" w:ascii="宋体" w:hAnsi="宋体" w:eastAsia="宋体" w:cs="Times New Roman"/>
          <w:kern w:val="2"/>
          <w:lang w:val="en-US" w:eastAsia="zh-CN" w:bidi="ar-SA"/>
        </w:rPr>
        <w:fldChar w:fldCharType="separate"/>
      </w:r>
      <w:r>
        <w:rPr>
          <w:rFonts w:hint="eastAsia"/>
          <w:lang w:eastAsia="zh-CN"/>
        </w:rPr>
        <w:t xml:space="preserve">1.2 </w:t>
      </w:r>
      <w:r>
        <w:t>项目</w:t>
      </w:r>
      <w:r>
        <w:rPr>
          <w:rFonts w:hint="eastAsia"/>
          <w:lang w:val="en-US" w:eastAsia="zh-CN"/>
        </w:rPr>
        <w:t>背景</w:t>
      </w:r>
      <w:r>
        <w:tab/>
      </w:r>
      <w:r>
        <w:fldChar w:fldCharType="begin"/>
      </w:r>
      <w:r>
        <w:instrText xml:space="preserve"> PAGEREF _Toc21455 \h </w:instrText>
      </w:r>
      <w:r>
        <w:fldChar w:fldCharType="separate"/>
      </w:r>
      <w:r>
        <w:t>3</w:t>
      </w:r>
      <w:r>
        <w:fldChar w:fldCharType="end"/>
      </w:r>
      <w:r>
        <w:rPr>
          <w:rFonts w:hint="eastAsia" w:ascii="宋体" w:hAnsi="宋体" w:eastAsia="宋体" w:cs="Times New Roman"/>
          <w:kern w:val="2"/>
          <w:lang w:val="en-US" w:eastAsia="zh-CN" w:bidi="ar-SA"/>
        </w:rPr>
        <w:fldChar w:fldCharType="end"/>
      </w:r>
    </w:p>
    <w:p w14:paraId="38476620">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_Toc16800 </w:instrText>
      </w:r>
      <w:r>
        <w:rPr>
          <w:rFonts w:hint="eastAsia" w:ascii="宋体" w:hAnsi="宋体" w:eastAsia="宋体" w:cs="Times New Roman"/>
          <w:kern w:val="2"/>
          <w:lang w:val="en-US" w:eastAsia="zh-CN" w:bidi="ar-SA"/>
        </w:rPr>
        <w:fldChar w:fldCharType="separate"/>
      </w:r>
      <w:r>
        <w:rPr>
          <w:rFonts w:hint="eastAsia"/>
          <w:lang w:eastAsia="zh-CN"/>
        </w:rPr>
        <w:t>1.</w:t>
      </w:r>
      <w:r>
        <w:rPr>
          <w:rFonts w:hint="eastAsia"/>
          <w:lang w:val="en-US" w:eastAsia="zh-CN"/>
        </w:rPr>
        <w:t>3</w:t>
      </w:r>
      <w:r>
        <w:rPr>
          <w:rFonts w:hint="eastAsia"/>
          <w:lang w:eastAsia="zh-CN"/>
        </w:rPr>
        <w:t xml:space="preserve"> </w:t>
      </w:r>
      <w:r>
        <w:t>参考资料</w:t>
      </w:r>
      <w:r>
        <w:tab/>
      </w:r>
      <w:r>
        <w:fldChar w:fldCharType="begin"/>
      </w:r>
      <w:r>
        <w:instrText xml:space="preserve"> PAGEREF _Toc16800 \h </w:instrText>
      </w:r>
      <w:r>
        <w:fldChar w:fldCharType="separate"/>
      </w:r>
      <w:r>
        <w:t>3</w:t>
      </w:r>
      <w:r>
        <w:fldChar w:fldCharType="end"/>
      </w:r>
      <w:r>
        <w:rPr>
          <w:rFonts w:hint="eastAsia" w:ascii="宋体" w:hAnsi="宋体" w:eastAsia="宋体" w:cs="Times New Roman"/>
          <w:kern w:val="2"/>
          <w:lang w:val="en-US" w:eastAsia="zh-CN" w:bidi="ar-SA"/>
        </w:rPr>
        <w:fldChar w:fldCharType="end"/>
      </w:r>
    </w:p>
    <w:p w14:paraId="6CECFE7C">
      <w:pPr>
        <w:pStyle w:val="13"/>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_Toc8450 </w:instrText>
      </w:r>
      <w:r>
        <w:rPr>
          <w:rFonts w:hint="eastAsia" w:ascii="宋体" w:hAnsi="宋体" w:eastAsia="宋体" w:cs="Times New Roman"/>
          <w:kern w:val="2"/>
          <w:lang w:val="en-US" w:eastAsia="zh-CN" w:bidi="ar-SA"/>
        </w:rPr>
        <w:fldChar w:fldCharType="separate"/>
      </w:r>
      <w:r>
        <w:rPr>
          <w:rFonts w:hint="eastAsia"/>
          <w:lang w:eastAsia="zh-CN"/>
        </w:rPr>
        <w:t xml:space="preserve">2. </w:t>
      </w:r>
      <w:r>
        <w:t>任务概述</w:t>
      </w:r>
      <w:r>
        <w:tab/>
      </w:r>
      <w:r>
        <w:fldChar w:fldCharType="begin"/>
      </w:r>
      <w:r>
        <w:instrText xml:space="preserve"> PAGEREF _Toc8450 \h </w:instrText>
      </w:r>
      <w:r>
        <w:fldChar w:fldCharType="separate"/>
      </w:r>
      <w:r>
        <w:t>4</w:t>
      </w:r>
      <w:r>
        <w:fldChar w:fldCharType="end"/>
      </w:r>
      <w:r>
        <w:rPr>
          <w:rFonts w:hint="eastAsia" w:ascii="宋体" w:hAnsi="宋体" w:eastAsia="宋体" w:cs="Times New Roman"/>
          <w:kern w:val="2"/>
          <w:lang w:val="en-US" w:eastAsia="zh-CN" w:bidi="ar-SA"/>
        </w:rPr>
        <w:fldChar w:fldCharType="end"/>
      </w:r>
    </w:p>
    <w:p w14:paraId="2E1C6AC2">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_Toc31369 </w:instrText>
      </w:r>
      <w:r>
        <w:rPr>
          <w:rFonts w:hint="eastAsia" w:ascii="宋体" w:hAnsi="宋体" w:eastAsia="宋体" w:cs="Times New Roman"/>
          <w:kern w:val="2"/>
          <w:lang w:val="en-US" w:eastAsia="zh-CN" w:bidi="ar-SA"/>
        </w:rPr>
        <w:fldChar w:fldCharType="separate"/>
      </w:r>
      <w:r>
        <w:rPr>
          <w:rFonts w:hint="eastAsia"/>
          <w:lang w:eastAsia="zh-CN"/>
        </w:rPr>
        <w:t xml:space="preserve">2.1 </w:t>
      </w:r>
      <w:r>
        <w:rPr>
          <w:rFonts w:hint="eastAsia"/>
          <w:lang w:val="en-US" w:eastAsia="zh-CN"/>
        </w:rPr>
        <w:t>项目概述</w:t>
      </w:r>
      <w:r>
        <w:tab/>
      </w:r>
      <w:r>
        <w:fldChar w:fldCharType="begin"/>
      </w:r>
      <w:r>
        <w:instrText xml:space="preserve"> PAGEREF _Toc31369 \h </w:instrText>
      </w:r>
      <w:r>
        <w:fldChar w:fldCharType="separate"/>
      </w:r>
      <w:r>
        <w:t>4</w:t>
      </w:r>
      <w:r>
        <w:fldChar w:fldCharType="end"/>
      </w:r>
      <w:r>
        <w:rPr>
          <w:rFonts w:hint="eastAsia" w:ascii="宋体" w:hAnsi="宋体" w:eastAsia="宋体" w:cs="Times New Roman"/>
          <w:kern w:val="2"/>
          <w:lang w:val="en-US" w:eastAsia="zh-CN" w:bidi="ar-SA"/>
        </w:rPr>
        <w:fldChar w:fldCharType="end"/>
      </w:r>
    </w:p>
    <w:p w14:paraId="69AB978F">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_Toc28768 </w:instrText>
      </w:r>
      <w:r>
        <w:rPr>
          <w:rFonts w:hint="eastAsia" w:ascii="宋体" w:hAnsi="宋体" w:eastAsia="宋体" w:cs="Times New Roman"/>
          <w:kern w:val="2"/>
          <w:lang w:val="en-US" w:eastAsia="zh-CN" w:bidi="ar-SA"/>
        </w:rPr>
        <w:fldChar w:fldCharType="separate"/>
      </w:r>
      <w:r>
        <w:rPr>
          <w:rFonts w:hint="eastAsia"/>
          <w:lang w:eastAsia="zh-CN"/>
        </w:rPr>
        <w:t xml:space="preserve">2.2 </w:t>
      </w:r>
      <w:r>
        <w:rPr>
          <w:rFonts w:hint="eastAsia"/>
          <w:lang w:val="en-US" w:eastAsia="zh-CN"/>
        </w:rPr>
        <w:t>开发目标</w:t>
      </w:r>
      <w:r>
        <w:tab/>
      </w:r>
      <w:r>
        <w:fldChar w:fldCharType="begin"/>
      </w:r>
      <w:r>
        <w:instrText xml:space="preserve"> PAGEREF _Toc28768 \h </w:instrText>
      </w:r>
      <w:r>
        <w:fldChar w:fldCharType="separate"/>
      </w:r>
      <w:r>
        <w:t>4</w:t>
      </w:r>
      <w:r>
        <w:fldChar w:fldCharType="end"/>
      </w:r>
      <w:r>
        <w:rPr>
          <w:rFonts w:hint="eastAsia" w:ascii="宋体" w:hAnsi="宋体" w:eastAsia="宋体" w:cs="Times New Roman"/>
          <w:kern w:val="2"/>
          <w:lang w:val="en-US" w:eastAsia="zh-CN" w:bidi="ar-SA"/>
        </w:rPr>
        <w:fldChar w:fldCharType="end"/>
      </w:r>
    </w:p>
    <w:p w14:paraId="19FC38FE">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_Toc2884 </w:instrText>
      </w:r>
      <w:r>
        <w:rPr>
          <w:rFonts w:hint="eastAsia" w:ascii="宋体" w:hAnsi="宋体" w:eastAsia="宋体" w:cs="Times New Roman"/>
          <w:kern w:val="2"/>
          <w:lang w:val="en-US" w:eastAsia="zh-CN" w:bidi="ar-SA"/>
        </w:rPr>
        <w:fldChar w:fldCharType="separate"/>
      </w:r>
      <w:r>
        <w:rPr>
          <w:rFonts w:hint="eastAsia"/>
          <w:lang w:eastAsia="zh-CN"/>
        </w:rPr>
        <w:t xml:space="preserve">2.3 </w:t>
      </w:r>
      <w:r>
        <w:rPr>
          <w:rFonts w:hint="eastAsia"/>
        </w:rPr>
        <w:t>用户画像与使用场景</w:t>
      </w:r>
      <w:r>
        <w:tab/>
      </w:r>
      <w:r>
        <w:fldChar w:fldCharType="begin"/>
      </w:r>
      <w:r>
        <w:instrText xml:space="preserve"> PAGEREF _Toc2884 \h </w:instrText>
      </w:r>
      <w:r>
        <w:fldChar w:fldCharType="separate"/>
      </w:r>
      <w:r>
        <w:t>4</w:t>
      </w:r>
      <w:r>
        <w:fldChar w:fldCharType="end"/>
      </w:r>
      <w:r>
        <w:rPr>
          <w:rFonts w:hint="eastAsia" w:ascii="宋体" w:hAnsi="宋体" w:eastAsia="宋体" w:cs="Times New Roman"/>
          <w:kern w:val="2"/>
          <w:lang w:val="en-US" w:eastAsia="zh-CN" w:bidi="ar-SA"/>
        </w:rPr>
        <w:fldChar w:fldCharType="end"/>
      </w:r>
    </w:p>
    <w:p w14:paraId="0C8CAC4B">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_Toc31309 </w:instrText>
      </w:r>
      <w:r>
        <w:rPr>
          <w:rFonts w:hint="eastAsia" w:ascii="宋体" w:hAnsi="宋体" w:eastAsia="宋体" w:cs="Times New Roman"/>
          <w:kern w:val="2"/>
          <w:lang w:val="en-US" w:eastAsia="zh-CN" w:bidi="ar-SA"/>
        </w:rPr>
        <w:fldChar w:fldCharType="separate"/>
      </w:r>
      <w:r>
        <w:rPr>
          <w:rFonts w:hint="eastAsia"/>
        </w:rPr>
        <w:t>2.</w:t>
      </w:r>
      <w:r>
        <w:rPr>
          <w:rFonts w:hint="eastAsia"/>
          <w:lang w:val="en-US" w:eastAsia="zh-CN"/>
        </w:rPr>
        <w:t>3</w:t>
      </w:r>
      <w:r>
        <w:rPr>
          <w:rFonts w:hint="eastAsia"/>
        </w:rPr>
        <w:t>.1 供应链风险分析员</w:t>
      </w:r>
      <w:r>
        <w:tab/>
      </w:r>
      <w:r>
        <w:fldChar w:fldCharType="begin"/>
      </w:r>
      <w:r>
        <w:instrText xml:space="preserve"> PAGEREF _Toc31309 \h </w:instrText>
      </w:r>
      <w:r>
        <w:fldChar w:fldCharType="separate"/>
      </w:r>
      <w:r>
        <w:t>4</w:t>
      </w:r>
      <w:r>
        <w:fldChar w:fldCharType="end"/>
      </w:r>
      <w:r>
        <w:rPr>
          <w:rFonts w:hint="eastAsia" w:ascii="宋体" w:hAnsi="宋体" w:eastAsia="宋体" w:cs="Times New Roman"/>
          <w:kern w:val="2"/>
          <w:lang w:val="en-US" w:eastAsia="zh-CN" w:bidi="ar-SA"/>
        </w:rPr>
        <w:fldChar w:fldCharType="end"/>
      </w:r>
    </w:p>
    <w:p w14:paraId="584E8286">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_Toc3903 </w:instrText>
      </w:r>
      <w:r>
        <w:rPr>
          <w:rFonts w:hint="eastAsia" w:ascii="宋体" w:hAnsi="宋体" w:eastAsia="宋体" w:cs="Times New Roman"/>
          <w:kern w:val="2"/>
          <w:lang w:val="en-US" w:eastAsia="zh-CN" w:bidi="ar-SA"/>
        </w:rPr>
        <w:fldChar w:fldCharType="separate"/>
      </w:r>
      <w:r>
        <w:rPr>
          <w:rFonts w:hint="eastAsia"/>
        </w:rPr>
        <w:t>2.</w:t>
      </w:r>
      <w:r>
        <w:rPr>
          <w:rFonts w:hint="eastAsia"/>
          <w:lang w:val="en-US" w:eastAsia="zh-CN"/>
        </w:rPr>
        <w:t>3</w:t>
      </w:r>
      <w:r>
        <w:rPr>
          <w:rFonts w:hint="eastAsia"/>
        </w:rPr>
        <w:t xml:space="preserve">.2 </w:t>
      </w:r>
      <w:r>
        <w:rPr>
          <w:rFonts w:hint="eastAsia"/>
          <w:lang w:val="en-US" w:eastAsia="zh-CN"/>
        </w:rPr>
        <w:t xml:space="preserve"> </w:t>
      </w:r>
      <w:r>
        <w:rPr>
          <w:rFonts w:hint="eastAsia"/>
        </w:rPr>
        <w:t>AI</w:t>
      </w:r>
      <w:r>
        <w:rPr>
          <w:rFonts w:hint="eastAsia"/>
          <w:lang w:val="en-US" w:eastAsia="zh-CN"/>
        </w:rPr>
        <w:t>模型</w:t>
      </w:r>
      <w:r>
        <w:rPr>
          <w:rFonts w:hint="eastAsia"/>
        </w:rPr>
        <w:t>训练</w:t>
      </w:r>
      <w:r>
        <w:rPr>
          <w:rFonts w:hint="eastAsia"/>
          <w:lang w:val="en-US" w:eastAsia="zh-CN"/>
        </w:rPr>
        <w:t>工程师</w:t>
      </w:r>
      <w:r>
        <w:tab/>
      </w:r>
      <w:r>
        <w:fldChar w:fldCharType="begin"/>
      </w:r>
      <w:r>
        <w:instrText xml:space="preserve"> PAGEREF _Toc3903 \h </w:instrText>
      </w:r>
      <w:r>
        <w:fldChar w:fldCharType="separate"/>
      </w:r>
      <w:r>
        <w:t>5</w:t>
      </w:r>
      <w:r>
        <w:fldChar w:fldCharType="end"/>
      </w:r>
      <w:r>
        <w:rPr>
          <w:rFonts w:hint="eastAsia" w:ascii="宋体" w:hAnsi="宋体" w:eastAsia="宋体" w:cs="Times New Roman"/>
          <w:kern w:val="2"/>
          <w:lang w:val="en-US" w:eastAsia="zh-CN" w:bidi="ar-SA"/>
        </w:rPr>
        <w:fldChar w:fldCharType="end"/>
      </w:r>
    </w:p>
    <w:p w14:paraId="5C07E1CE">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_Toc1718 </w:instrText>
      </w:r>
      <w:r>
        <w:rPr>
          <w:rFonts w:hint="eastAsia" w:ascii="宋体" w:hAnsi="宋体" w:eastAsia="宋体" w:cs="Times New Roman"/>
          <w:kern w:val="2"/>
          <w:lang w:val="en-US" w:eastAsia="zh-CN" w:bidi="ar-SA"/>
        </w:rPr>
        <w:fldChar w:fldCharType="separate"/>
      </w:r>
      <w:r>
        <w:rPr>
          <w:rFonts w:hint="eastAsia"/>
        </w:rPr>
        <w:t>2.</w:t>
      </w:r>
      <w:r>
        <w:rPr>
          <w:rFonts w:hint="eastAsia"/>
          <w:lang w:val="en-US" w:eastAsia="zh-CN"/>
        </w:rPr>
        <w:t>3</w:t>
      </w:r>
      <w:r>
        <w:rPr>
          <w:rFonts w:hint="eastAsia"/>
        </w:rPr>
        <w:t>.3 系统管理员</w:t>
      </w:r>
      <w:r>
        <w:tab/>
      </w:r>
      <w:r>
        <w:fldChar w:fldCharType="begin"/>
      </w:r>
      <w:r>
        <w:instrText xml:space="preserve"> PAGEREF _Toc1718 \h </w:instrText>
      </w:r>
      <w:r>
        <w:fldChar w:fldCharType="separate"/>
      </w:r>
      <w:r>
        <w:t>5</w:t>
      </w:r>
      <w:r>
        <w:fldChar w:fldCharType="end"/>
      </w:r>
      <w:r>
        <w:rPr>
          <w:rFonts w:hint="eastAsia" w:ascii="宋体" w:hAnsi="宋体" w:eastAsia="宋体" w:cs="Times New Roman"/>
          <w:kern w:val="2"/>
          <w:lang w:val="en-US" w:eastAsia="zh-CN" w:bidi="ar-SA"/>
        </w:rPr>
        <w:fldChar w:fldCharType="end"/>
      </w:r>
    </w:p>
    <w:p w14:paraId="5CAD1996">
      <w:pPr>
        <w:pStyle w:val="13"/>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_Toc10272 </w:instrText>
      </w:r>
      <w:r>
        <w:rPr>
          <w:rFonts w:hint="eastAsia" w:ascii="宋体" w:hAnsi="宋体" w:eastAsia="宋体" w:cs="Times New Roman"/>
          <w:kern w:val="2"/>
          <w:lang w:val="en-US" w:eastAsia="zh-CN" w:bidi="ar-SA"/>
        </w:rPr>
        <w:fldChar w:fldCharType="separate"/>
      </w:r>
      <w:r>
        <w:rPr>
          <w:rFonts w:hint="eastAsia"/>
          <w:lang w:eastAsia="zh-CN"/>
        </w:rPr>
        <w:t xml:space="preserve">3. </w:t>
      </w:r>
      <w:r>
        <w:rPr>
          <w:rFonts w:hint="eastAsia"/>
          <w:lang w:val="en-US" w:eastAsia="zh-CN"/>
        </w:rPr>
        <w:t>功能</w:t>
      </w:r>
      <w:r>
        <w:t>需求规定</w:t>
      </w:r>
      <w:r>
        <w:tab/>
      </w:r>
      <w:r>
        <w:fldChar w:fldCharType="begin"/>
      </w:r>
      <w:r>
        <w:instrText xml:space="preserve"> PAGEREF _Toc10272 \h </w:instrText>
      </w:r>
      <w:r>
        <w:fldChar w:fldCharType="separate"/>
      </w:r>
      <w:r>
        <w:t>6</w:t>
      </w:r>
      <w:r>
        <w:fldChar w:fldCharType="end"/>
      </w:r>
      <w:r>
        <w:rPr>
          <w:rFonts w:hint="eastAsia" w:ascii="宋体" w:hAnsi="宋体" w:eastAsia="宋体" w:cs="Times New Roman"/>
          <w:kern w:val="2"/>
          <w:lang w:val="en-US" w:eastAsia="zh-CN" w:bidi="ar-SA"/>
        </w:rPr>
        <w:fldChar w:fldCharType="end"/>
      </w:r>
    </w:p>
    <w:p w14:paraId="595ECBBE">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_Toc27746 </w:instrText>
      </w:r>
      <w:r>
        <w:rPr>
          <w:rFonts w:hint="eastAsia" w:ascii="宋体" w:hAnsi="宋体" w:eastAsia="宋体" w:cs="Times New Roman"/>
          <w:kern w:val="2"/>
          <w:lang w:val="en-US" w:eastAsia="zh-CN" w:bidi="ar-SA"/>
        </w:rPr>
        <w:fldChar w:fldCharType="separate"/>
      </w:r>
      <w:r>
        <w:rPr>
          <w:rFonts w:hint="eastAsia"/>
          <w:lang w:eastAsia="zh-CN"/>
        </w:rPr>
        <w:t xml:space="preserve">3.1 </w:t>
      </w:r>
      <w:r>
        <w:t>软件功能的规定</w:t>
      </w:r>
      <w:r>
        <w:tab/>
      </w:r>
      <w:r>
        <w:fldChar w:fldCharType="begin"/>
      </w:r>
      <w:r>
        <w:instrText xml:space="preserve"> PAGEREF _Toc27746 \h </w:instrText>
      </w:r>
      <w:r>
        <w:fldChar w:fldCharType="separate"/>
      </w:r>
      <w:r>
        <w:t>6</w:t>
      </w:r>
      <w:r>
        <w:fldChar w:fldCharType="end"/>
      </w:r>
      <w:r>
        <w:rPr>
          <w:rFonts w:hint="eastAsia" w:ascii="宋体" w:hAnsi="宋体" w:eastAsia="宋体" w:cs="Times New Roman"/>
          <w:kern w:val="2"/>
          <w:lang w:val="en-US" w:eastAsia="zh-CN" w:bidi="ar-SA"/>
        </w:rPr>
        <w:fldChar w:fldCharType="end"/>
      </w:r>
    </w:p>
    <w:p w14:paraId="2DCA56E8">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_Toc9797 </w:instrText>
      </w:r>
      <w:r>
        <w:rPr>
          <w:rFonts w:hint="eastAsia" w:ascii="宋体" w:hAnsi="宋体" w:eastAsia="宋体" w:cs="Times New Roman"/>
          <w:kern w:val="2"/>
          <w:lang w:val="en-US" w:eastAsia="zh-CN" w:bidi="ar-SA"/>
        </w:rPr>
        <w:fldChar w:fldCharType="separate"/>
      </w:r>
      <w:r>
        <w:rPr>
          <w:rFonts w:hint="eastAsia"/>
          <w:lang w:eastAsia="zh-CN"/>
        </w:rPr>
        <w:t xml:space="preserve">3.1.1 </w:t>
      </w:r>
      <w:r>
        <w:t>系统功能</w:t>
      </w:r>
      <w:r>
        <w:tab/>
      </w:r>
      <w:r>
        <w:fldChar w:fldCharType="begin"/>
      </w:r>
      <w:r>
        <w:instrText xml:space="preserve"> PAGEREF _Toc9797 \h </w:instrText>
      </w:r>
      <w:r>
        <w:fldChar w:fldCharType="separate"/>
      </w:r>
      <w:r>
        <w:t>6</w:t>
      </w:r>
      <w:r>
        <w:fldChar w:fldCharType="end"/>
      </w:r>
      <w:r>
        <w:rPr>
          <w:rFonts w:hint="eastAsia" w:ascii="宋体" w:hAnsi="宋体" w:eastAsia="宋体" w:cs="Times New Roman"/>
          <w:kern w:val="2"/>
          <w:lang w:val="en-US" w:eastAsia="zh-CN" w:bidi="ar-SA"/>
        </w:rPr>
        <w:fldChar w:fldCharType="end"/>
      </w:r>
    </w:p>
    <w:p w14:paraId="3C11FE90">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_Toc9233 </w:instrText>
      </w:r>
      <w:r>
        <w:rPr>
          <w:rFonts w:hint="eastAsia" w:ascii="宋体" w:hAnsi="宋体" w:eastAsia="宋体" w:cs="Times New Roman"/>
          <w:kern w:val="2"/>
          <w:lang w:val="en-US" w:eastAsia="zh-CN" w:bidi="ar-SA"/>
        </w:rPr>
        <w:fldChar w:fldCharType="separate"/>
      </w:r>
      <w:r>
        <w:rPr>
          <w:rFonts w:hint="eastAsia"/>
          <w:lang w:eastAsia="zh-CN"/>
        </w:rPr>
        <w:t xml:space="preserve">3.1.2 </w:t>
      </w:r>
      <w:r>
        <w:t>数据流图</w:t>
      </w:r>
      <w:r>
        <w:tab/>
      </w:r>
      <w:r>
        <w:fldChar w:fldCharType="begin"/>
      </w:r>
      <w:r>
        <w:instrText xml:space="preserve"> PAGEREF _Toc9233 \h </w:instrText>
      </w:r>
      <w:r>
        <w:fldChar w:fldCharType="separate"/>
      </w:r>
      <w:r>
        <w:t>6</w:t>
      </w:r>
      <w:r>
        <w:fldChar w:fldCharType="end"/>
      </w:r>
      <w:r>
        <w:rPr>
          <w:rFonts w:hint="eastAsia" w:ascii="宋体" w:hAnsi="宋体" w:eastAsia="宋体" w:cs="Times New Roman"/>
          <w:kern w:val="2"/>
          <w:lang w:val="en-US" w:eastAsia="zh-CN" w:bidi="ar-SA"/>
        </w:rPr>
        <w:fldChar w:fldCharType="end"/>
      </w:r>
    </w:p>
    <w:p w14:paraId="18EEA435">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_Toc10753 </w:instrText>
      </w:r>
      <w:r>
        <w:rPr>
          <w:rFonts w:hint="eastAsia" w:ascii="宋体" w:hAnsi="宋体" w:eastAsia="宋体" w:cs="Times New Roman"/>
          <w:kern w:val="2"/>
          <w:lang w:val="en-US" w:eastAsia="zh-CN" w:bidi="ar-SA"/>
        </w:rPr>
        <w:fldChar w:fldCharType="separate"/>
      </w:r>
      <w:r>
        <w:rPr>
          <w:rFonts w:hint="default"/>
          <w:lang w:val="en-US" w:eastAsia="zh-CN"/>
        </w:rPr>
        <w:t>3.</w:t>
      </w:r>
      <w:r>
        <w:rPr>
          <w:rFonts w:hint="eastAsia"/>
          <w:lang w:val="en-US" w:eastAsia="zh-CN"/>
        </w:rPr>
        <w:t>2</w:t>
      </w:r>
      <w:r>
        <w:rPr>
          <w:rFonts w:hint="default"/>
          <w:lang w:val="en-US" w:eastAsia="zh-CN"/>
        </w:rPr>
        <w:t xml:space="preserve"> 功能需求详细描述</w:t>
      </w:r>
      <w:r>
        <w:tab/>
      </w:r>
      <w:r>
        <w:fldChar w:fldCharType="begin"/>
      </w:r>
      <w:r>
        <w:instrText xml:space="preserve"> PAGEREF _Toc10753 \h </w:instrText>
      </w:r>
      <w:r>
        <w:fldChar w:fldCharType="separate"/>
      </w:r>
      <w:r>
        <w:t>6</w:t>
      </w:r>
      <w:r>
        <w:fldChar w:fldCharType="end"/>
      </w:r>
      <w:r>
        <w:rPr>
          <w:rFonts w:hint="eastAsia" w:ascii="宋体" w:hAnsi="宋体" w:eastAsia="宋体" w:cs="Times New Roman"/>
          <w:kern w:val="2"/>
          <w:lang w:val="en-US" w:eastAsia="zh-CN" w:bidi="ar-SA"/>
        </w:rPr>
        <w:fldChar w:fldCharType="end"/>
      </w:r>
    </w:p>
    <w:p w14:paraId="5C815D34">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_Toc21803 </w:instrText>
      </w:r>
      <w:r>
        <w:rPr>
          <w:rFonts w:hint="eastAsia" w:ascii="宋体" w:hAnsi="宋体" w:eastAsia="宋体" w:cs="Times New Roman"/>
          <w:kern w:val="2"/>
          <w:lang w:val="en-US" w:eastAsia="zh-CN" w:bidi="ar-SA"/>
        </w:rPr>
        <w:fldChar w:fldCharType="separate"/>
      </w:r>
      <w:r>
        <w:rPr>
          <w:rFonts w:hint="eastAsia" w:ascii="Times New Roman" w:hAnsi="Times New Roman" w:eastAsia="黑体" w:cs="Times New Roman"/>
          <w:kern w:val="2"/>
          <w:szCs w:val="24"/>
          <w:lang w:bidi="ar-SA"/>
        </w:rPr>
        <w:t>3.</w:t>
      </w:r>
      <w:r>
        <w:rPr>
          <w:rFonts w:hint="eastAsia" w:ascii="Times New Roman" w:hAnsi="Times New Roman" w:eastAsia="黑体" w:cs="Times New Roman"/>
          <w:kern w:val="2"/>
          <w:szCs w:val="24"/>
          <w:lang w:val="en-US" w:eastAsia="zh-CN" w:bidi="ar-SA"/>
        </w:rPr>
        <w:t>2</w:t>
      </w:r>
      <w:r>
        <w:rPr>
          <w:rFonts w:hint="eastAsia" w:ascii="Times New Roman" w:hAnsi="Times New Roman" w:eastAsia="黑体" w:cs="Times New Roman"/>
          <w:kern w:val="2"/>
          <w:szCs w:val="24"/>
          <w:lang w:bidi="ar-SA"/>
        </w:rPr>
        <w:t xml:space="preserve">.1 </w:t>
      </w:r>
      <w:r>
        <w:rPr>
          <w:rFonts w:hint="eastAsia" w:cs="Times New Roman"/>
          <w:kern w:val="2"/>
          <w:szCs w:val="24"/>
          <w:lang w:val="en-US" w:eastAsia="zh-CN" w:bidi="ar-SA"/>
        </w:rPr>
        <w:t>实时数据流回放引擎</w:t>
      </w:r>
      <w:r>
        <w:tab/>
      </w:r>
      <w:r>
        <w:fldChar w:fldCharType="begin"/>
      </w:r>
      <w:r>
        <w:instrText xml:space="preserve"> PAGEREF _Toc21803 \h </w:instrText>
      </w:r>
      <w:r>
        <w:fldChar w:fldCharType="separate"/>
      </w:r>
      <w:r>
        <w:t>6</w:t>
      </w:r>
      <w:r>
        <w:fldChar w:fldCharType="end"/>
      </w:r>
      <w:r>
        <w:rPr>
          <w:rFonts w:hint="eastAsia" w:ascii="宋体" w:hAnsi="宋体" w:eastAsia="宋体" w:cs="Times New Roman"/>
          <w:kern w:val="2"/>
          <w:lang w:val="en-US" w:eastAsia="zh-CN" w:bidi="ar-SA"/>
        </w:rPr>
        <w:fldChar w:fldCharType="end"/>
      </w:r>
    </w:p>
    <w:p w14:paraId="1F2EA465">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_Toc11247 </w:instrText>
      </w:r>
      <w:r>
        <w:rPr>
          <w:rFonts w:hint="eastAsia" w:ascii="宋体" w:hAnsi="宋体" w:eastAsia="宋体" w:cs="Times New Roman"/>
          <w:kern w:val="2"/>
          <w:lang w:val="en-US" w:eastAsia="zh-CN" w:bidi="ar-SA"/>
        </w:rPr>
        <w:fldChar w:fldCharType="separate"/>
      </w:r>
      <w:r>
        <w:rPr>
          <w:rFonts w:hint="eastAsia" w:ascii="Times New Roman" w:hAnsi="Times New Roman" w:eastAsia="黑体" w:cs="Times New Roman"/>
          <w:kern w:val="2"/>
          <w:szCs w:val="24"/>
          <w:lang w:bidi="ar-SA"/>
        </w:rPr>
        <w:t>3.</w:t>
      </w:r>
      <w:r>
        <w:rPr>
          <w:rFonts w:hint="eastAsia" w:ascii="Times New Roman" w:hAnsi="Times New Roman" w:eastAsia="黑体" w:cs="Times New Roman"/>
          <w:kern w:val="2"/>
          <w:szCs w:val="24"/>
          <w:lang w:val="en-US" w:eastAsia="zh-CN" w:bidi="ar-SA"/>
        </w:rPr>
        <w:t>2</w:t>
      </w:r>
      <w:r>
        <w:rPr>
          <w:rFonts w:hint="eastAsia" w:ascii="Times New Roman" w:hAnsi="Times New Roman" w:eastAsia="黑体" w:cs="Times New Roman"/>
          <w:kern w:val="2"/>
          <w:szCs w:val="24"/>
          <w:lang w:bidi="ar-SA"/>
        </w:rPr>
        <w:t xml:space="preserve">.2 </w:t>
      </w:r>
      <w:r>
        <w:rPr>
          <w:rFonts w:hint="eastAsia" w:ascii="宋体" w:hAnsi="宋体" w:eastAsia="宋体" w:cs="宋体"/>
          <w:kern w:val="2"/>
          <w:szCs w:val="24"/>
          <w:lang w:bidi="ar-SA"/>
        </w:rPr>
        <w:t>实时风险识别与 AI 推理服务</w:t>
      </w:r>
      <w:r>
        <w:tab/>
      </w:r>
      <w:r>
        <w:fldChar w:fldCharType="begin"/>
      </w:r>
      <w:r>
        <w:instrText xml:space="preserve"> PAGEREF _Toc11247 \h </w:instrText>
      </w:r>
      <w:r>
        <w:fldChar w:fldCharType="separate"/>
      </w:r>
      <w:r>
        <w:t>7</w:t>
      </w:r>
      <w:r>
        <w:fldChar w:fldCharType="end"/>
      </w:r>
      <w:r>
        <w:rPr>
          <w:rFonts w:hint="eastAsia" w:ascii="宋体" w:hAnsi="宋体" w:eastAsia="宋体" w:cs="Times New Roman"/>
          <w:kern w:val="2"/>
          <w:lang w:val="en-US" w:eastAsia="zh-CN" w:bidi="ar-SA"/>
        </w:rPr>
        <w:fldChar w:fldCharType="end"/>
      </w:r>
    </w:p>
    <w:p w14:paraId="61A69094">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_Toc12622 </w:instrText>
      </w:r>
      <w:r>
        <w:rPr>
          <w:rFonts w:hint="eastAsia" w:ascii="宋体" w:hAnsi="宋体" w:eastAsia="宋体" w:cs="Times New Roman"/>
          <w:kern w:val="2"/>
          <w:lang w:val="en-US" w:eastAsia="zh-CN" w:bidi="ar-SA"/>
        </w:rPr>
        <w:fldChar w:fldCharType="separate"/>
      </w:r>
      <w:r>
        <w:rPr>
          <w:rFonts w:hint="eastAsia" w:ascii="Times New Roman" w:hAnsi="Times New Roman" w:eastAsia="黑体" w:cs="Times New Roman"/>
          <w:kern w:val="2"/>
          <w:szCs w:val="24"/>
          <w:lang w:bidi="ar-SA"/>
        </w:rPr>
        <w:t>3.</w:t>
      </w:r>
      <w:r>
        <w:rPr>
          <w:rFonts w:hint="eastAsia" w:ascii="Times New Roman" w:hAnsi="Times New Roman" w:eastAsia="黑体" w:cs="Times New Roman"/>
          <w:kern w:val="2"/>
          <w:szCs w:val="24"/>
          <w:lang w:val="en-US" w:eastAsia="zh-CN" w:bidi="ar-SA"/>
        </w:rPr>
        <w:t>2</w:t>
      </w:r>
      <w:r>
        <w:rPr>
          <w:rFonts w:hint="eastAsia" w:ascii="Times New Roman" w:hAnsi="Times New Roman" w:eastAsia="黑体" w:cs="Times New Roman"/>
          <w:kern w:val="2"/>
          <w:szCs w:val="24"/>
          <w:lang w:bidi="ar-SA"/>
        </w:rPr>
        <w:t>.</w:t>
      </w:r>
      <w:r>
        <w:rPr>
          <w:rFonts w:hint="eastAsia" w:cs="Times New Roman"/>
          <w:kern w:val="2"/>
          <w:szCs w:val="24"/>
          <w:lang w:val="en-US" w:eastAsia="zh-CN" w:bidi="ar-SA"/>
        </w:rPr>
        <w:t>3</w:t>
      </w:r>
      <w:r>
        <w:rPr>
          <w:rFonts w:hint="eastAsia" w:ascii="Times New Roman" w:hAnsi="Times New Roman" w:eastAsia="黑体" w:cs="Times New Roman"/>
          <w:kern w:val="2"/>
          <w:szCs w:val="24"/>
          <w:lang w:bidi="ar-SA"/>
        </w:rPr>
        <w:t xml:space="preserve"> </w:t>
      </w:r>
      <w:r>
        <w:rPr>
          <w:rFonts w:hint="eastAsia" w:ascii="宋体" w:hAnsi="宋体" w:eastAsia="宋体" w:cs="宋体"/>
          <w:kern w:val="2"/>
          <w:szCs w:val="24"/>
          <w:lang w:bidi="ar-SA"/>
        </w:rPr>
        <w:t>实时风险告警推送与 WebSocket 通信</w:t>
      </w:r>
      <w:r>
        <w:tab/>
      </w:r>
      <w:r>
        <w:fldChar w:fldCharType="begin"/>
      </w:r>
      <w:r>
        <w:instrText xml:space="preserve"> PAGEREF _Toc12622 \h </w:instrText>
      </w:r>
      <w:r>
        <w:fldChar w:fldCharType="separate"/>
      </w:r>
      <w:r>
        <w:t>8</w:t>
      </w:r>
      <w:r>
        <w:fldChar w:fldCharType="end"/>
      </w:r>
      <w:r>
        <w:rPr>
          <w:rFonts w:hint="eastAsia" w:ascii="宋体" w:hAnsi="宋体" w:eastAsia="宋体" w:cs="Times New Roman"/>
          <w:kern w:val="2"/>
          <w:lang w:val="en-US" w:eastAsia="zh-CN" w:bidi="ar-SA"/>
        </w:rPr>
        <w:fldChar w:fldCharType="end"/>
      </w:r>
    </w:p>
    <w:p w14:paraId="7DB27325">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_Toc3297 </w:instrText>
      </w:r>
      <w:r>
        <w:rPr>
          <w:rFonts w:hint="eastAsia" w:ascii="宋体" w:hAnsi="宋体" w:eastAsia="宋体" w:cs="Times New Roman"/>
          <w:kern w:val="2"/>
          <w:lang w:val="en-US" w:eastAsia="zh-CN" w:bidi="ar-SA"/>
        </w:rPr>
        <w:fldChar w:fldCharType="separate"/>
      </w:r>
      <w:r>
        <w:rPr>
          <w:rFonts w:hint="eastAsia" w:ascii="Times New Roman" w:hAnsi="Times New Roman" w:eastAsia="黑体" w:cs="Times New Roman"/>
          <w:kern w:val="2"/>
          <w:szCs w:val="24"/>
          <w:lang w:bidi="ar-SA"/>
        </w:rPr>
        <w:t>3.</w:t>
      </w:r>
      <w:r>
        <w:rPr>
          <w:rFonts w:hint="eastAsia" w:ascii="Times New Roman" w:hAnsi="Times New Roman" w:eastAsia="黑体" w:cs="Times New Roman"/>
          <w:kern w:val="2"/>
          <w:szCs w:val="24"/>
          <w:lang w:val="en-US" w:eastAsia="zh-CN" w:bidi="ar-SA"/>
        </w:rPr>
        <w:t>2</w:t>
      </w:r>
      <w:r>
        <w:rPr>
          <w:rFonts w:hint="eastAsia" w:ascii="Times New Roman" w:hAnsi="Times New Roman" w:eastAsia="黑体" w:cs="Times New Roman"/>
          <w:kern w:val="2"/>
          <w:szCs w:val="24"/>
          <w:lang w:bidi="ar-SA"/>
        </w:rPr>
        <w:t>.</w:t>
      </w:r>
      <w:r>
        <w:rPr>
          <w:rFonts w:hint="eastAsia" w:cs="Times New Roman"/>
          <w:kern w:val="2"/>
          <w:szCs w:val="24"/>
          <w:lang w:val="en-US" w:eastAsia="zh-CN" w:bidi="ar-SA"/>
        </w:rPr>
        <w:t>4</w:t>
      </w:r>
      <w:r>
        <w:rPr>
          <w:rFonts w:hint="eastAsia" w:ascii="Times New Roman" w:hAnsi="Times New Roman" w:eastAsia="黑体" w:cs="Times New Roman"/>
          <w:kern w:val="2"/>
          <w:szCs w:val="24"/>
          <w:lang w:bidi="ar-SA"/>
        </w:rPr>
        <w:t xml:space="preserve"> </w:t>
      </w:r>
      <w:r>
        <w:rPr>
          <w:rFonts w:hint="eastAsia" w:ascii="宋体" w:hAnsi="宋体" w:eastAsia="宋体" w:cs="宋体"/>
          <w:kern w:val="2"/>
          <w:szCs w:val="24"/>
          <w:lang w:bidi="ar-SA"/>
        </w:rPr>
        <w:t>地理位置物流路径热力</w:t>
      </w:r>
      <w:r>
        <w:tab/>
      </w:r>
      <w:r>
        <w:fldChar w:fldCharType="begin"/>
      </w:r>
      <w:r>
        <w:instrText xml:space="preserve"> PAGEREF _Toc3297 \h </w:instrText>
      </w:r>
      <w:r>
        <w:fldChar w:fldCharType="separate"/>
      </w:r>
      <w:r>
        <w:t>8</w:t>
      </w:r>
      <w:r>
        <w:fldChar w:fldCharType="end"/>
      </w:r>
      <w:r>
        <w:rPr>
          <w:rFonts w:hint="eastAsia" w:ascii="宋体" w:hAnsi="宋体" w:eastAsia="宋体" w:cs="Times New Roman"/>
          <w:kern w:val="2"/>
          <w:lang w:val="en-US" w:eastAsia="zh-CN" w:bidi="ar-SA"/>
        </w:rPr>
        <w:fldChar w:fldCharType="end"/>
      </w:r>
    </w:p>
    <w:p w14:paraId="7A944418">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_Toc23814 </w:instrText>
      </w:r>
      <w:r>
        <w:rPr>
          <w:rFonts w:hint="eastAsia" w:ascii="宋体" w:hAnsi="宋体" w:eastAsia="宋体" w:cs="Times New Roman"/>
          <w:kern w:val="2"/>
          <w:lang w:val="en-US" w:eastAsia="zh-CN" w:bidi="ar-SA"/>
        </w:rPr>
        <w:fldChar w:fldCharType="separate"/>
      </w:r>
      <w:r>
        <w:rPr>
          <w:rFonts w:hint="eastAsia" w:ascii="Times New Roman" w:hAnsi="Times New Roman" w:eastAsia="黑体" w:cs="Times New Roman"/>
          <w:kern w:val="2"/>
          <w:szCs w:val="24"/>
          <w:lang w:bidi="ar-SA"/>
        </w:rPr>
        <w:t>3.</w:t>
      </w:r>
      <w:r>
        <w:rPr>
          <w:rFonts w:hint="eastAsia" w:ascii="Times New Roman" w:hAnsi="Times New Roman" w:eastAsia="黑体" w:cs="Times New Roman"/>
          <w:kern w:val="2"/>
          <w:szCs w:val="24"/>
          <w:lang w:val="en-US" w:eastAsia="zh-CN" w:bidi="ar-SA"/>
        </w:rPr>
        <w:t>2</w:t>
      </w:r>
      <w:r>
        <w:rPr>
          <w:rFonts w:hint="eastAsia" w:ascii="Times New Roman" w:hAnsi="Times New Roman" w:eastAsia="黑体" w:cs="Times New Roman"/>
          <w:kern w:val="2"/>
          <w:szCs w:val="24"/>
          <w:lang w:bidi="ar-SA"/>
        </w:rPr>
        <w:t>.</w:t>
      </w:r>
      <w:r>
        <w:rPr>
          <w:rFonts w:hint="eastAsia" w:cs="Times New Roman"/>
          <w:kern w:val="2"/>
          <w:szCs w:val="24"/>
          <w:lang w:val="en-US" w:eastAsia="zh-CN" w:bidi="ar-SA"/>
        </w:rPr>
        <w:t>5</w:t>
      </w:r>
      <w:r>
        <w:rPr>
          <w:rFonts w:hint="eastAsia" w:ascii="Times New Roman" w:hAnsi="Times New Roman" w:eastAsia="黑体" w:cs="Times New Roman"/>
          <w:kern w:val="2"/>
          <w:szCs w:val="24"/>
          <w:lang w:bidi="ar-SA"/>
        </w:rPr>
        <w:t xml:space="preserve"> </w:t>
      </w:r>
      <w:r>
        <w:rPr>
          <w:rFonts w:hint="eastAsia" w:ascii="宋体" w:hAnsi="宋体" w:eastAsia="宋体" w:cs="宋体"/>
          <w:kern w:val="2"/>
          <w:szCs w:val="24"/>
          <w:lang w:bidi="ar-SA"/>
        </w:rPr>
        <w:t>风控事件滚动列表与 XAI 抽屉</w:t>
      </w:r>
      <w:r>
        <w:tab/>
      </w:r>
      <w:r>
        <w:fldChar w:fldCharType="begin"/>
      </w:r>
      <w:r>
        <w:instrText xml:space="preserve"> PAGEREF _Toc23814 \h </w:instrText>
      </w:r>
      <w:r>
        <w:fldChar w:fldCharType="separate"/>
      </w:r>
      <w:r>
        <w:t>9</w:t>
      </w:r>
      <w:r>
        <w:fldChar w:fldCharType="end"/>
      </w:r>
      <w:r>
        <w:rPr>
          <w:rFonts w:hint="eastAsia" w:ascii="宋体" w:hAnsi="宋体" w:eastAsia="宋体" w:cs="Times New Roman"/>
          <w:kern w:val="2"/>
          <w:lang w:val="en-US" w:eastAsia="zh-CN" w:bidi="ar-SA"/>
        </w:rPr>
        <w:fldChar w:fldCharType="end"/>
      </w:r>
    </w:p>
    <w:p w14:paraId="2C337083">
      <w:pPr>
        <w:pStyle w:val="12"/>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_Toc4651 </w:instrText>
      </w:r>
      <w:r>
        <w:rPr>
          <w:rFonts w:hint="eastAsia" w:ascii="宋体" w:hAnsi="宋体" w:eastAsia="宋体" w:cs="Times New Roman"/>
          <w:kern w:val="2"/>
          <w:lang w:val="en-US" w:eastAsia="zh-CN" w:bidi="ar-SA"/>
        </w:rPr>
        <w:fldChar w:fldCharType="separate"/>
      </w:r>
      <w:r>
        <w:rPr>
          <w:rFonts w:hint="eastAsia" w:ascii="Times New Roman" w:hAnsi="Times New Roman" w:eastAsia="黑体" w:cs="Times New Roman"/>
          <w:kern w:val="2"/>
          <w:szCs w:val="24"/>
          <w:lang w:bidi="ar-SA"/>
        </w:rPr>
        <w:t>3.</w:t>
      </w:r>
      <w:r>
        <w:rPr>
          <w:rFonts w:hint="eastAsia" w:ascii="Times New Roman" w:hAnsi="Times New Roman" w:eastAsia="黑体" w:cs="Times New Roman"/>
          <w:kern w:val="2"/>
          <w:szCs w:val="24"/>
          <w:lang w:val="en-US" w:eastAsia="zh-CN" w:bidi="ar-SA"/>
        </w:rPr>
        <w:t>2</w:t>
      </w:r>
      <w:r>
        <w:rPr>
          <w:rFonts w:hint="eastAsia" w:ascii="Times New Roman" w:hAnsi="Times New Roman" w:eastAsia="黑体" w:cs="Times New Roman"/>
          <w:kern w:val="2"/>
          <w:szCs w:val="24"/>
          <w:lang w:bidi="ar-SA"/>
        </w:rPr>
        <w:t>.</w:t>
      </w:r>
      <w:r>
        <w:rPr>
          <w:rFonts w:hint="eastAsia" w:cs="Times New Roman"/>
          <w:kern w:val="2"/>
          <w:szCs w:val="24"/>
          <w:lang w:val="en-US" w:eastAsia="zh-CN" w:bidi="ar-SA"/>
        </w:rPr>
        <w:t>6</w:t>
      </w:r>
      <w:r>
        <w:rPr>
          <w:rFonts w:hint="eastAsia" w:ascii="Times New Roman" w:hAnsi="Times New Roman" w:eastAsia="黑体" w:cs="Times New Roman"/>
          <w:kern w:val="2"/>
          <w:szCs w:val="24"/>
          <w:lang w:bidi="ar-SA"/>
        </w:rPr>
        <w:t xml:space="preserve"> </w:t>
      </w:r>
      <w:r>
        <w:rPr>
          <w:rFonts w:hint="eastAsia" w:ascii="宋体" w:hAnsi="宋体" w:eastAsia="宋体" w:cs="宋体"/>
          <w:kern w:val="2"/>
          <w:szCs w:val="24"/>
          <w:lang w:bidi="ar-SA"/>
        </w:rPr>
        <w:t>历史统计趋势与未来销量预测 API</w:t>
      </w:r>
      <w:r>
        <w:tab/>
      </w:r>
      <w:r>
        <w:fldChar w:fldCharType="begin"/>
      </w:r>
      <w:r>
        <w:instrText xml:space="preserve"> PAGEREF _Toc4651 \h </w:instrText>
      </w:r>
      <w:r>
        <w:fldChar w:fldCharType="separate"/>
      </w:r>
      <w:r>
        <w:t>10</w:t>
      </w:r>
      <w:r>
        <w:fldChar w:fldCharType="end"/>
      </w:r>
      <w:r>
        <w:rPr>
          <w:rFonts w:hint="eastAsia" w:ascii="宋体" w:hAnsi="宋体" w:eastAsia="宋体" w:cs="Times New Roman"/>
          <w:kern w:val="2"/>
          <w:lang w:val="en-US" w:eastAsia="zh-CN" w:bidi="ar-SA"/>
        </w:rPr>
        <w:fldChar w:fldCharType="end"/>
      </w:r>
    </w:p>
    <w:p w14:paraId="3F4AD018">
      <w:pPr>
        <w:pStyle w:val="13"/>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_Toc22377 </w:instrText>
      </w:r>
      <w:r>
        <w:rPr>
          <w:rFonts w:hint="eastAsia" w:ascii="宋体" w:hAnsi="宋体" w:eastAsia="宋体" w:cs="Times New Roman"/>
          <w:kern w:val="2"/>
          <w:lang w:val="en-US" w:eastAsia="zh-CN" w:bidi="ar-SA"/>
        </w:rPr>
        <w:fldChar w:fldCharType="separate"/>
      </w:r>
      <w:r>
        <w:rPr>
          <w:rFonts w:hint="eastAsia"/>
          <w:lang w:eastAsia="zh-CN"/>
        </w:rPr>
        <w:t xml:space="preserve">4. </w:t>
      </w:r>
      <w:r>
        <w:rPr>
          <w:rFonts w:hint="eastAsia"/>
          <w:lang w:val="en-US" w:eastAsia="zh-CN"/>
        </w:rPr>
        <w:t>非功能</w:t>
      </w:r>
      <w:r>
        <w:t>需求规定</w:t>
      </w:r>
      <w:r>
        <w:tab/>
      </w:r>
      <w:r>
        <w:fldChar w:fldCharType="begin"/>
      </w:r>
      <w:r>
        <w:instrText xml:space="preserve"> PAGEREF _Toc22377 \h </w:instrText>
      </w:r>
      <w:r>
        <w:fldChar w:fldCharType="separate"/>
      </w:r>
      <w:r>
        <w:t>11</w:t>
      </w:r>
      <w:r>
        <w:fldChar w:fldCharType="end"/>
      </w:r>
      <w:r>
        <w:rPr>
          <w:rFonts w:hint="eastAsia" w:ascii="宋体" w:hAnsi="宋体" w:eastAsia="宋体" w:cs="Times New Roman"/>
          <w:kern w:val="2"/>
          <w:lang w:val="en-US" w:eastAsia="zh-CN" w:bidi="ar-SA"/>
        </w:rPr>
        <w:fldChar w:fldCharType="end"/>
      </w:r>
    </w:p>
    <w:p w14:paraId="50C60D4C">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_Toc6493 </w:instrText>
      </w:r>
      <w:r>
        <w:rPr>
          <w:rFonts w:hint="eastAsia" w:ascii="宋体" w:hAnsi="宋体" w:eastAsia="宋体" w:cs="Times New Roman"/>
          <w:kern w:val="2"/>
          <w:lang w:val="en-US" w:eastAsia="zh-CN" w:bidi="ar-SA"/>
        </w:rPr>
        <w:fldChar w:fldCharType="separate"/>
      </w:r>
      <w:r>
        <w:rPr>
          <w:rFonts w:hint="eastAsia"/>
          <w:lang w:eastAsia="zh-CN"/>
        </w:rPr>
        <w:t xml:space="preserve">4.1 </w:t>
      </w:r>
      <w:r>
        <w:rPr>
          <w:rFonts w:hint="eastAsia"/>
        </w:rPr>
        <w:t>性能需求</w:t>
      </w:r>
      <w:r>
        <w:tab/>
      </w:r>
      <w:r>
        <w:fldChar w:fldCharType="begin"/>
      </w:r>
      <w:r>
        <w:instrText xml:space="preserve"> PAGEREF _Toc6493 \h </w:instrText>
      </w:r>
      <w:r>
        <w:fldChar w:fldCharType="separate"/>
      </w:r>
      <w:r>
        <w:t>11</w:t>
      </w:r>
      <w:r>
        <w:fldChar w:fldCharType="end"/>
      </w:r>
      <w:r>
        <w:rPr>
          <w:rFonts w:hint="eastAsia" w:ascii="宋体" w:hAnsi="宋体" w:eastAsia="宋体" w:cs="Times New Roman"/>
          <w:kern w:val="2"/>
          <w:lang w:val="en-US" w:eastAsia="zh-CN" w:bidi="ar-SA"/>
        </w:rPr>
        <w:fldChar w:fldCharType="end"/>
      </w:r>
    </w:p>
    <w:p w14:paraId="608C9847">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_Toc8046 </w:instrText>
      </w:r>
      <w:r>
        <w:rPr>
          <w:rFonts w:hint="eastAsia" w:ascii="宋体" w:hAnsi="宋体" w:eastAsia="宋体" w:cs="Times New Roman"/>
          <w:kern w:val="2"/>
          <w:lang w:val="en-US" w:eastAsia="zh-CN" w:bidi="ar-SA"/>
        </w:rPr>
        <w:fldChar w:fldCharType="separate"/>
      </w:r>
      <w:r>
        <w:rPr>
          <w:rFonts w:hint="eastAsia"/>
          <w:lang w:eastAsia="zh-CN"/>
        </w:rPr>
        <w:t xml:space="preserve">4.2 </w:t>
      </w:r>
      <w:r>
        <w:rPr>
          <w:rFonts w:hint="eastAsia"/>
        </w:rPr>
        <w:t>可用性需求</w:t>
      </w:r>
      <w:r>
        <w:tab/>
      </w:r>
      <w:r>
        <w:fldChar w:fldCharType="begin"/>
      </w:r>
      <w:r>
        <w:instrText xml:space="preserve"> PAGEREF _Toc8046 \h </w:instrText>
      </w:r>
      <w:r>
        <w:fldChar w:fldCharType="separate"/>
      </w:r>
      <w:r>
        <w:t>11</w:t>
      </w:r>
      <w:r>
        <w:fldChar w:fldCharType="end"/>
      </w:r>
      <w:r>
        <w:rPr>
          <w:rFonts w:hint="eastAsia" w:ascii="宋体" w:hAnsi="宋体" w:eastAsia="宋体" w:cs="Times New Roman"/>
          <w:kern w:val="2"/>
          <w:lang w:val="en-US" w:eastAsia="zh-CN" w:bidi="ar-SA"/>
        </w:rPr>
        <w:fldChar w:fldCharType="end"/>
      </w:r>
    </w:p>
    <w:p w14:paraId="3299EFAC">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_Toc26274 </w:instrText>
      </w:r>
      <w:r>
        <w:rPr>
          <w:rFonts w:hint="eastAsia" w:ascii="宋体" w:hAnsi="宋体" w:eastAsia="宋体" w:cs="Times New Roman"/>
          <w:kern w:val="2"/>
          <w:lang w:val="en-US" w:eastAsia="zh-CN" w:bidi="ar-SA"/>
        </w:rPr>
        <w:fldChar w:fldCharType="separate"/>
      </w:r>
      <w:r>
        <w:rPr>
          <w:rFonts w:hint="eastAsia"/>
          <w:lang w:eastAsia="zh-CN"/>
        </w:rPr>
        <w:t xml:space="preserve">4.3 </w:t>
      </w:r>
      <w:r>
        <w:rPr>
          <w:rFonts w:hint="eastAsia"/>
        </w:rPr>
        <w:t>安全性需求</w:t>
      </w:r>
      <w:r>
        <w:tab/>
      </w:r>
      <w:r>
        <w:fldChar w:fldCharType="begin"/>
      </w:r>
      <w:r>
        <w:instrText xml:space="preserve"> PAGEREF _Toc26274 \h </w:instrText>
      </w:r>
      <w:r>
        <w:fldChar w:fldCharType="separate"/>
      </w:r>
      <w:r>
        <w:t>12</w:t>
      </w:r>
      <w:r>
        <w:fldChar w:fldCharType="end"/>
      </w:r>
      <w:r>
        <w:rPr>
          <w:rFonts w:hint="eastAsia" w:ascii="宋体" w:hAnsi="宋体" w:eastAsia="宋体" w:cs="Times New Roman"/>
          <w:kern w:val="2"/>
          <w:lang w:val="en-US" w:eastAsia="zh-CN" w:bidi="ar-SA"/>
        </w:rPr>
        <w:fldChar w:fldCharType="end"/>
      </w:r>
    </w:p>
    <w:p w14:paraId="410A1E1A">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_Toc3392 </w:instrText>
      </w:r>
      <w:r>
        <w:rPr>
          <w:rFonts w:hint="eastAsia" w:ascii="宋体" w:hAnsi="宋体" w:eastAsia="宋体" w:cs="Times New Roman"/>
          <w:kern w:val="2"/>
          <w:lang w:val="en-US" w:eastAsia="zh-CN" w:bidi="ar-SA"/>
        </w:rPr>
        <w:fldChar w:fldCharType="separate"/>
      </w:r>
      <w:r>
        <w:rPr>
          <w:rFonts w:hint="eastAsia"/>
          <w:lang w:eastAsia="zh-CN"/>
        </w:rPr>
        <w:t xml:space="preserve">4.4 </w:t>
      </w:r>
      <w:r>
        <w:rPr>
          <w:rFonts w:hint="eastAsia"/>
        </w:rPr>
        <w:t>可扩展性需求</w:t>
      </w:r>
      <w:r>
        <w:tab/>
      </w:r>
      <w:r>
        <w:fldChar w:fldCharType="begin"/>
      </w:r>
      <w:r>
        <w:instrText xml:space="preserve"> PAGEREF _Toc3392 \h </w:instrText>
      </w:r>
      <w:r>
        <w:fldChar w:fldCharType="separate"/>
      </w:r>
      <w:r>
        <w:t>12</w:t>
      </w:r>
      <w:r>
        <w:fldChar w:fldCharType="end"/>
      </w:r>
      <w:r>
        <w:rPr>
          <w:rFonts w:hint="eastAsia" w:ascii="宋体" w:hAnsi="宋体" w:eastAsia="宋体" w:cs="Times New Roman"/>
          <w:kern w:val="2"/>
          <w:lang w:val="en-US" w:eastAsia="zh-CN" w:bidi="ar-SA"/>
        </w:rPr>
        <w:fldChar w:fldCharType="end"/>
      </w:r>
    </w:p>
    <w:p w14:paraId="425368EB">
      <w:pPr>
        <w:pStyle w:val="15"/>
        <w:tabs>
          <w:tab w:val="right" w:leader="dot" w:pos="8306"/>
        </w:tabs>
      </w:pPr>
      <w:r>
        <w:rPr>
          <w:rFonts w:hint="eastAsia" w:ascii="宋体" w:hAnsi="宋体" w:eastAsia="宋体" w:cs="Times New Roman"/>
          <w:kern w:val="2"/>
          <w:lang w:val="en-US" w:eastAsia="zh-CN" w:bidi="ar-SA"/>
        </w:rPr>
        <w:fldChar w:fldCharType="begin"/>
      </w:r>
      <w:r>
        <w:rPr>
          <w:rFonts w:hint="eastAsia" w:ascii="宋体" w:hAnsi="宋体" w:eastAsia="宋体" w:cs="Times New Roman"/>
          <w:kern w:val="2"/>
          <w:lang w:val="en-US" w:eastAsia="zh-CN" w:bidi="ar-SA"/>
        </w:rPr>
        <w:instrText xml:space="preserve"> HYPERLINK \l _Toc19305 </w:instrText>
      </w:r>
      <w:r>
        <w:rPr>
          <w:rFonts w:hint="eastAsia" w:ascii="宋体" w:hAnsi="宋体" w:eastAsia="宋体" w:cs="Times New Roman"/>
          <w:kern w:val="2"/>
          <w:lang w:val="en-US" w:eastAsia="zh-CN" w:bidi="ar-SA"/>
        </w:rPr>
        <w:fldChar w:fldCharType="separate"/>
      </w:r>
      <w:r>
        <w:rPr>
          <w:rFonts w:hint="eastAsia"/>
          <w:lang w:eastAsia="zh-CN"/>
        </w:rPr>
        <w:t>4.</w:t>
      </w:r>
      <w:r>
        <w:rPr>
          <w:rFonts w:hint="eastAsia"/>
          <w:lang w:val="en-US" w:eastAsia="zh-CN"/>
        </w:rPr>
        <w:t>5</w:t>
      </w:r>
      <w:r>
        <w:rPr>
          <w:rFonts w:hint="eastAsia"/>
          <w:lang w:eastAsia="zh-CN"/>
        </w:rPr>
        <w:t xml:space="preserve"> </w:t>
      </w:r>
      <w:r>
        <w:rPr>
          <w:rFonts w:hint="eastAsia"/>
        </w:rPr>
        <w:t>可</w:t>
      </w:r>
      <w:r>
        <w:rPr>
          <w:rFonts w:hint="eastAsia"/>
          <w:lang w:val="en-US" w:eastAsia="zh-CN"/>
        </w:rPr>
        <w:t>维护</w:t>
      </w:r>
      <w:r>
        <w:rPr>
          <w:rFonts w:hint="eastAsia"/>
        </w:rPr>
        <w:t>性需求</w:t>
      </w:r>
      <w:r>
        <w:tab/>
      </w:r>
      <w:r>
        <w:fldChar w:fldCharType="begin"/>
      </w:r>
      <w:r>
        <w:instrText xml:space="preserve"> PAGEREF _Toc19305 \h </w:instrText>
      </w:r>
      <w:r>
        <w:fldChar w:fldCharType="separate"/>
      </w:r>
      <w:r>
        <w:t>13</w:t>
      </w:r>
      <w:r>
        <w:fldChar w:fldCharType="end"/>
      </w:r>
      <w:r>
        <w:rPr>
          <w:rFonts w:hint="eastAsia" w:ascii="宋体" w:hAnsi="宋体" w:eastAsia="宋体" w:cs="Times New Roman"/>
          <w:kern w:val="2"/>
          <w:lang w:val="en-US" w:eastAsia="zh-CN" w:bidi="ar-SA"/>
        </w:rPr>
        <w:fldChar w:fldCharType="end"/>
      </w:r>
    </w:p>
    <w:p w14:paraId="04B3182D">
      <w:pPr>
        <w:rPr>
          <w:rFonts w:hint="eastAsia"/>
          <w:lang w:eastAsia="zh-CN"/>
        </w:rPr>
      </w:pPr>
      <w:r>
        <w:rPr>
          <w:rFonts w:hint="eastAsia" w:ascii="宋体" w:hAnsi="宋体" w:eastAsia="宋体" w:cs="Times New Roman"/>
          <w:kern w:val="2"/>
          <w:lang w:val="en-US" w:eastAsia="zh-CN" w:bidi="ar-SA"/>
        </w:rPr>
        <w:fldChar w:fldCharType="end"/>
      </w:r>
      <w:bookmarkStart w:id="0" w:name="_Toc439531582"/>
      <w:bookmarkStart w:id="1" w:name="_Toc439081378"/>
      <w:bookmarkStart w:id="2" w:name="_Toc8681"/>
    </w:p>
    <w:p w14:paraId="2BFA3DC6">
      <w:pPr>
        <w:pStyle w:val="2"/>
        <w:keepNext/>
        <w:pageBreakBefore/>
        <w:numPr>
          <w:ilvl w:val="0"/>
          <w:numId w:val="0"/>
        </w:numPr>
        <w:ind w:leftChars="0"/>
        <w:rPr>
          <w:b w:val="0"/>
        </w:rPr>
      </w:pPr>
      <w:bookmarkStart w:id="3" w:name="_Toc21414"/>
      <w:r>
        <w:rPr>
          <w:rFonts w:hint="eastAsia"/>
          <w:lang w:eastAsia="zh-CN"/>
        </w:rPr>
        <w:t xml:space="preserve">1. </w:t>
      </w:r>
      <w:r>
        <w:t>引言</w:t>
      </w:r>
      <w:bookmarkEnd w:id="0"/>
      <w:bookmarkEnd w:id="1"/>
      <w:bookmarkEnd w:id="2"/>
      <w:bookmarkEnd w:id="3"/>
      <w:bookmarkStart w:id="4" w:name="_Toc234513888"/>
      <w:bookmarkStart w:id="5" w:name="_Toc234513793"/>
      <w:bookmarkStart w:id="6" w:name="_Toc234514178"/>
      <w:bookmarkStart w:id="7" w:name="_Toc234863957"/>
    </w:p>
    <w:p w14:paraId="3B88D970">
      <w:pPr>
        <w:pStyle w:val="3"/>
        <w:keepNext/>
        <w:numPr>
          <w:ilvl w:val="0"/>
          <w:numId w:val="0"/>
        </w:numPr>
        <w:ind w:leftChars="0"/>
        <w:rPr>
          <w:b w:val="0"/>
        </w:rPr>
      </w:pPr>
      <w:bookmarkStart w:id="8" w:name="_Toc30675"/>
      <w:bookmarkStart w:id="9" w:name="_Toc439081379"/>
      <w:bookmarkStart w:id="10" w:name="_Toc439531583"/>
      <w:bookmarkStart w:id="11" w:name="_Toc23968"/>
      <w:r>
        <w:rPr>
          <w:rFonts w:hint="eastAsia"/>
          <w:lang w:eastAsia="zh-CN"/>
        </w:rPr>
        <w:t xml:space="preserve">1.1 </w:t>
      </w:r>
      <w:r>
        <w:t>编写目的</w:t>
      </w:r>
      <w:bookmarkEnd w:id="4"/>
      <w:bookmarkEnd w:id="5"/>
      <w:bookmarkEnd w:id="6"/>
      <w:bookmarkEnd w:id="7"/>
      <w:bookmarkEnd w:id="8"/>
      <w:bookmarkEnd w:id="9"/>
      <w:bookmarkEnd w:id="10"/>
      <w:bookmarkEnd w:id="11"/>
    </w:p>
    <w:p w14:paraId="0C8D7201">
      <w:pPr>
        <w:pStyle w:val="11"/>
        <w:rPr>
          <w:rFonts w:hint="eastAsia" w:ascii="Times New Roman" w:hAnsi="Times New Roman" w:eastAsia="宋体" w:cs="Times New Roman"/>
          <w:sz w:val="24"/>
          <w:szCs w:val="24"/>
        </w:rPr>
      </w:pPr>
      <w:bookmarkStart w:id="12" w:name="_Toc234514179"/>
      <w:bookmarkStart w:id="13" w:name="_Toc234513889"/>
      <w:bookmarkStart w:id="14" w:name="_Toc234513794"/>
      <w:bookmarkStart w:id="15" w:name="_Toc234863958"/>
      <w:r>
        <w:rPr>
          <w:rFonts w:hint="eastAsia" w:ascii="Times New Roman" w:hAnsi="Times New Roman" w:eastAsia="宋体" w:cs="Times New Roman"/>
          <w:sz w:val="24"/>
          <w:szCs w:val="24"/>
        </w:rPr>
        <w:t>本文档旨在系统化、标准化地阐述AI 赋能企业供应链可视化分析系统</w:t>
      </w:r>
      <w:r>
        <w:rPr>
          <w:rFonts w:hint="eastAsia" w:cs="Times New Roman"/>
          <w:sz w:val="24"/>
          <w:szCs w:val="24"/>
          <w:lang w:val="en-US" w:eastAsia="zh-CN"/>
        </w:rPr>
        <w:t>项目</w:t>
      </w:r>
      <w:r>
        <w:rPr>
          <w:rFonts w:hint="eastAsia" w:ascii="Times New Roman" w:hAnsi="Times New Roman" w:eastAsia="宋体" w:cs="Times New Roman"/>
          <w:sz w:val="24"/>
          <w:szCs w:val="24"/>
        </w:rPr>
        <w:t>的需求，提供统一的需求规格说明，以便后续设计、开发、测试及验收。</w:t>
      </w:r>
    </w:p>
    <w:p w14:paraId="164C4DF6">
      <w:pPr>
        <w:pStyle w:val="11"/>
        <w:rPr>
          <w:rFonts w:hint="eastAsia" w:ascii="Times New Roman" w:hAnsi="Times New Roman" w:eastAsia="宋体" w:cs="Times New Roman"/>
          <w:sz w:val="24"/>
          <w:szCs w:val="24"/>
          <w:lang w:eastAsia="zh-CN"/>
        </w:rPr>
      </w:pPr>
      <w:r>
        <w:rPr>
          <w:rFonts w:ascii="Times New Roman" w:hAnsi="Times New Roman" w:eastAsia="宋体" w:cs="Times New Roman"/>
          <w:sz w:val="24"/>
          <w:szCs w:val="24"/>
        </w:rPr>
        <w:t>预期的读者：软件工程</w:t>
      </w:r>
      <w:r>
        <w:rPr>
          <w:rFonts w:hint="eastAsia" w:cs="Times New Roman"/>
          <w:sz w:val="24"/>
          <w:szCs w:val="24"/>
          <w:lang w:val="en-US" w:eastAsia="zh-CN"/>
        </w:rPr>
        <w:t>验收组</w:t>
      </w:r>
      <w:r>
        <w:rPr>
          <w:rFonts w:ascii="Times New Roman" w:hAnsi="Times New Roman" w:eastAsia="宋体" w:cs="Times New Roman"/>
          <w:sz w:val="24"/>
          <w:szCs w:val="24"/>
        </w:rPr>
        <w:t>，开发小组成员</w:t>
      </w:r>
      <w:r>
        <w:rPr>
          <w:rFonts w:hint="eastAsia" w:cs="Times New Roman"/>
          <w:sz w:val="24"/>
          <w:szCs w:val="24"/>
          <w:lang w:eastAsia="zh-CN"/>
        </w:rPr>
        <w:t>。</w:t>
      </w:r>
    </w:p>
    <w:p w14:paraId="1021BE2B">
      <w:pPr>
        <w:pStyle w:val="3"/>
        <w:keepNext/>
        <w:numPr>
          <w:ilvl w:val="0"/>
          <w:numId w:val="0"/>
        </w:numPr>
        <w:ind w:leftChars="0"/>
        <w:rPr>
          <w:rFonts w:hint="eastAsia" w:eastAsia="黑体"/>
          <w:b w:val="0"/>
          <w:lang w:val="en-US" w:eastAsia="zh-CN"/>
        </w:rPr>
      </w:pPr>
      <w:bookmarkStart w:id="16" w:name="_Toc439531584"/>
      <w:bookmarkStart w:id="17" w:name="_Toc17487"/>
      <w:bookmarkStart w:id="18" w:name="_Toc439081380"/>
      <w:bookmarkStart w:id="19" w:name="_Toc21455"/>
      <w:r>
        <w:rPr>
          <w:rFonts w:hint="eastAsia"/>
          <w:lang w:eastAsia="zh-CN"/>
        </w:rPr>
        <w:t xml:space="preserve">1.2 </w:t>
      </w:r>
      <w:r>
        <w:t>项目</w:t>
      </w:r>
      <w:bookmarkEnd w:id="12"/>
      <w:bookmarkEnd w:id="13"/>
      <w:bookmarkEnd w:id="14"/>
      <w:bookmarkEnd w:id="15"/>
      <w:bookmarkEnd w:id="16"/>
      <w:bookmarkEnd w:id="17"/>
      <w:bookmarkEnd w:id="18"/>
      <w:r>
        <w:rPr>
          <w:rFonts w:hint="eastAsia"/>
          <w:lang w:val="en-US" w:eastAsia="zh-CN"/>
        </w:rPr>
        <w:t>背景</w:t>
      </w:r>
      <w:bookmarkEnd w:id="19"/>
    </w:p>
    <w:p w14:paraId="638A6707">
      <w:pPr>
        <w:pStyle w:val="11"/>
        <w:rPr>
          <w:rFonts w:ascii="Times New Roman" w:hAnsi="Times New Roman" w:eastAsia="宋体" w:cs="Times New Roman"/>
          <w:sz w:val="24"/>
          <w:szCs w:val="24"/>
        </w:rPr>
      </w:pPr>
      <w:r>
        <w:rPr>
          <w:rFonts w:ascii="Times New Roman" w:hAnsi="Times New Roman" w:eastAsia="宋体" w:cs="Times New Roman"/>
          <w:sz w:val="24"/>
          <w:szCs w:val="24"/>
        </w:rPr>
        <w:t>项目名称：</w:t>
      </w:r>
      <w:r>
        <w:rPr>
          <w:rFonts w:hint="eastAsia" w:ascii="Times New Roman" w:hAnsi="Times New Roman" w:eastAsia="宋体" w:cs="Times New Roman"/>
          <w:sz w:val="24"/>
          <w:szCs w:val="24"/>
        </w:rPr>
        <w:t>AI 赋能企业供应链可视化分析系统</w:t>
      </w:r>
    </w:p>
    <w:p w14:paraId="116E69F7">
      <w:pPr>
        <w:pStyle w:val="11"/>
        <w:rPr>
          <w:rFonts w:ascii="Times New Roman" w:hAnsi="Times New Roman" w:eastAsia="宋体" w:cs="Times New Roman"/>
          <w:sz w:val="24"/>
          <w:szCs w:val="24"/>
        </w:rPr>
      </w:pPr>
      <w:r>
        <w:rPr>
          <w:rFonts w:ascii="Times New Roman" w:hAnsi="Times New Roman" w:eastAsia="宋体" w:cs="Times New Roman"/>
          <w:sz w:val="24"/>
          <w:szCs w:val="24"/>
        </w:rPr>
        <w:t>项目提出者：</w:t>
      </w:r>
      <w:r>
        <w:rPr>
          <w:rFonts w:hint="eastAsia" w:cs="Times New Roman"/>
          <w:sz w:val="24"/>
          <w:szCs w:val="24"/>
          <w:lang w:val="en-US" w:eastAsia="zh-CN"/>
        </w:rPr>
        <w:t>苏卓</w:t>
      </w:r>
      <w:r>
        <w:rPr>
          <w:rFonts w:ascii="Times New Roman" w:hAnsi="Times New Roman" w:eastAsia="宋体" w:cs="Times New Roman"/>
          <w:sz w:val="24"/>
          <w:szCs w:val="24"/>
        </w:rPr>
        <w:t>（老师）</w:t>
      </w:r>
    </w:p>
    <w:p w14:paraId="6ECB2D2F">
      <w:pPr>
        <w:pStyle w:val="11"/>
        <w:rPr>
          <w:rFonts w:ascii="Times New Roman" w:hAnsi="Times New Roman" w:eastAsia="宋体" w:cs="Times New Roman"/>
          <w:sz w:val="24"/>
          <w:szCs w:val="24"/>
        </w:rPr>
      </w:pPr>
      <w:r>
        <w:rPr>
          <w:rFonts w:ascii="Times New Roman" w:hAnsi="Times New Roman" w:eastAsia="宋体" w:cs="Times New Roman"/>
          <w:sz w:val="24"/>
          <w:szCs w:val="24"/>
        </w:rPr>
        <w:t>项目开发者：</w:t>
      </w:r>
      <w:r>
        <w:rPr>
          <w:rFonts w:hint="eastAsia" w:ascii="Times New Roman" w:hAnsi="Times New Roman" w:eastAsia="宋体" w:cs="Times New Roman"/>
          <w:sz w:val="24"/>
          <w:szCs w:val="24"/>
        </w:rPr>
        <w:t>蔡子濠、田锦城、闫若彤、虞诗颢</w:t>
      </w:r>
    </w:p>
    <w:p w14:paraId="48DD9567">
      <w:pPr>
        <w:pStyle w:val="11"/>
        <w:rPr>
          <w:rFonts w:hint="default" w:ascii="Times New Roman" w:hAnsi="Times New Roman" w:eastAsia="宋体" w:cs="Times New Roman"/>
          <w:sz w:val="24"/>
          <w:szCs w:val="24"/>
          <w:lang w:val="en-US" w:eastAsia="zh-CN"/>
        </w:rPr>
      </w:pPr>
      <w:r>
        <w:rPr>
          <w:rFonts w:hint="eastAsia" w:cs="Times New Roman"/>
          <w:sz w:val="24"/>
          <w:szCs w:val="24"/>
          <w:lang w:val="en-US" w:eastAsia="zh-CN"/>
        </w:rPr>
        <w:t>面对</w:t>
      </w:r>
      <w:r>
        <w:rPr>
          <w:rFonts w:ascii="Times New Roman" w:hAnsi="Times New Roman" w:eastAsia="宋体" w:cs="Times New Roman"/>
          <w:sz w:val="24"/>
          <w:szCs w:val="24"/>
        </w:rPr>
        <w:t>用户：</w:t>
      </w:r>
      <w:r>
        <w:rPr>
          <w:rFonts w:hint="eastAsia" w:cs="Times New Roman"/>
          <w:sz w:val="24"/>
          <w:szCs w:val="24"/>
          <w:lang w:val="en-US" w:eastAsia="zh-CN"/>
        </w:rPr>
        <w:t>企业订单风险检测员</w:t>
      </w:r>
    </w:p>
    <w:p w14:paraId="574302DA">
      <w:pPr>
        <w:pStyle w:val="3"/>
        <w:keepNext/>
        <w:numPr>
          <w:ilvl w:val="0"/>
          <w:numId w:val="0"/>
        </w:numPr>
        <w:ind w:leftChars="0"/>
        <w:rPr>
          <w:b w:val="0"/>
        </w:rPr>
      </w:pPr>
      <w:bookmarkStart w:id="20" w:name="_Toc234514180"/>
      <w:bookmarkStart w:id="21" w:name="_Toc234513795"/>
      <w:bookmarkStart w:id="22" w:name="_Toc439081382"/>
      <w:bookmarkStart w:id="23" w:name="_Toc234513890"/>
      <w:bookmarkStart w:id="24" w:name="_Toc16673"/>
      <w:bookmarkStart w:id="25" w:name="_Toc234863959"/>
      <w:bookmarkStart w:id="26" w:name="_Toc439531586"/>
      <w:bookmarkStart w:id="27" w:name="_Toc16800"/>
      <w:r>
        <w:rPr>
          <w:rFonts w:hint="eastAsia"/>
          <w:lang w:eastAsia="zh-CN"/>
        </w:rPr>
        <w:t>1.</w:t>
      </w:r>
      <w:r>
        <w:rPr>
          <w:rFonts w:hint="eastAsia"/>
          <w:lang w:val="en-US" w:eastAsia="zh-CN"/>
        </w:rPr>
        <w:t>3</w:t>
      </w:r>
      <w:r>
        <w:rPr>
          <w:rFonts w:hint="eastAsia"/>
          <w:lang w:eastAsia="zh-CN"/>
        </w:rPr>
        <w:t xml:space="preserve"> </w:t>
      </w:r>
      <w:r>
        <w:t>参考资料</w:t>
      </w:r>
      <w:bookmarkEnd w:id="20"/>
      <w:bookmarkEnd w:id="21"/>
      <w:bookmarkEnd w:id="22"/>
      <w:bookmarkEnd w:id="23"/>
      <w:bookmarkEnd w:id="24"/>
      <w:bookmarkEnd w:id="25"/>
      <w:bookmarkEnd w:id="26"/>
      <w:bookmarkEnd w:id="27"/>
    </w:p>
    <w:p w14:paraId="77E2D864">
      <w:pPr>
        <w:pStyle w:val="11"/>
        <w:numPr>
          <w:ilvl w:val="0"/>
          <w:numId w:val="0"/>
        </w:numPr>
        <w:ind w:left="0" w:leftChars="0" w:firstLine="480"/>
        <w:rPr>
          <w:rFonts w:hint="eastAsia" w:cs="Times New Roman"/>
          <w:sz w:val="24"/>
          <w:szCs w:val="24"/>
          <w:lang w:eastAsia="zh-CN"/>
        </w:rPr>
      </w:pPr>
      <w:bookmarkStart w:id="28" w:name="_Toc439081383"/>
      <w:bookmarkStart w:id="29" w:name="_Toc439531587"/>
      <w:bookmarkStart w:id="30" w:name="_Toc16188"/>
      <w:bookmarkStart w:id="31" w:name="_Toc234513796"/>
      <w:bookmarkStart w:id="32" w:name="_Toc234513891"/>
      <w:bookmarkStart w:id="33" w:name="_Toc521463256"/>
      <w:bookmarkStart w:id="34" w:name="_Toc234863961"/>
      <w:bookmarkStart w:id="35" w:name="_Toc234514182"/>
      <w:r>
        <w:rPr>
          <w:rFonts w:hint="eastAsia" w:cs="Times New Roman"/>
          <w:sz w:val="24"/>
          <w:szCs w:val="24"/>
          <w:lang w:eastAsia="zh-CN"/>
        </w:rPr>
        <w:t>1. 《软件需求规格说明书编写规范》（GB/T 9385-2008）</w:t>
      </w:r>
    </w:p>
    <w:p w14:paraId="35D501AA">
      <w:pPr>
        <w:pStyle w:val="11"/>
        <w:numPr>
          <w:ilvl w:val="0"/>
          <w:numId w:val="0"/>
        </w:numPr>
        <w:ind w:left="0" w:leftChars="0" w:firstLine="480"/>
        <w:rPr>
          <w:rFonts w:hint="eastAsia" w:cs="Times New Roman"/>
          <w:sz w:val="24"/>
          <w:szCs w:val="24"/>
          <w:lang w:eastAsia="zh-CN"/>
        </w:rPr>
      </w:pPr>
      <w:r>
        <w:rPr>
          <w:rFonts w:hint="eastAsia" w:cs="Times New Roman"/>
          <w:sz w:val="24"/>
          <w:szCs w:val="24"/>
          <w:lang w:eastAsia="zh-CN"/>
        </w:rPr>
        <w:t>2. 《信息安全技术</w:t>
      </w:r>
      <w:r>
        <w:rPr>
          <w:rFonts w:hint="eastAsia" w:cs="Times New Roman"/>
          <w:sz w:val="24"/>
          <w:szCs w:val="24"/>
          <w:lang w:val="en-US" w:eastAsia="zh-CN"/>
        </w:rPr>
        <w:t xml:space="preserve"> </w:t>
      </w:r>
      <w:r>
        <w:rPr>
          <w:rFonts w:hint="eastAsia" w:cs="Times New Roman"/>
          <w:sz w:val="24"/>
          <w:szCs w:val="24"/>
          <w:lang w:eastAsia="zh-CN"/>
        </w:rPr>
        <w:t>个人信息安全规范》（GB/T 35273-2020）</w:t>
      </w:r>
    </w:p>
    <w:p w14:paraId="5290982D">
      <w:pPr>
        <w:pStyle w:val="11"/>
        <w:numPr>
          <w:ilvl w:val="0"/>
          <w:numId w:val="0"/>
        </w:numPr>
        <w:ind w:left="0" w:leftChars="0" w:firstLine="480"/>
        <w:rPr>
          <w:rFonts w:hint="eastAsia" w:cs="Times New Roman"/>
          <w:sz w:val="24"/>
          <w:szCs w:val="24"/>
          <w:lang w:eastAsia="zh-CN"/>
        </w:rPr>
      </w:pPr>
      <w:r>
        <w:rPr>
          <w:rFonts w:hint="eastAsia" w:cs="Times New Roman"/>
          <w:sz w:val="24"/>
          <w:szCs w:val="24"/>
          <w:lang w:eastAsia="zh-CN"/>
        </w:rPr>
        <w:t>3. 《供应链大数据标准与安全指南》</w:t>
      </w:r>
    </w:p>
    <w:p w14:paraId="47115B15">
      <w:pPr>
        <w:pStyle w:val="2"/>
        <w:keepNext/>
        <w:pageBreakBefore/>
        <w:numPr>
          <w:ilvl w:val="0"/>
          <w:numId w:val="0"/>
        </w:numPr>
        <w:ind w:leftChars="0"/>
        <w:rPr>
          <w:b w:val="0"/>
        </w:rPr>
      </w:pPr>
      <w:bookmarkStart w:id="36" w:name="_Toc8450"/>
      <w:r>
        <w:rPr>
          <w:rFonts w:hint="eastAsia"/>
          <w:lang w:eastAsia="zh-CN"/>
        </w:rPr>
        <w:t xml:space="preserve">2. </w:t>
      </w:r>
      <w:r>
        <w:t>任务概述</w:t>
      </w:r>
      <w:bookmarkEnd w:id="28"/>
      <w:bookmarkEnd w:id="29"/>
      <w:bookmarkEnd w:id="30"/>
      <w:bookmarkEnd w:id="36"/>
    </w:p>
    <w:p w14:paraId="16017DD5">
      <w:pPr>
        <w:pStyle w:val="3"/>
        <w:keepNext/>
        <w:numPr>
          <w:ilvl w:val="0"/>
          <w:numId w:val="0"/>
        </w:numPr>
        <w:ind w:leftChars="0"/>
        <w:rPr>
          <w:rFonts w:hint="default" w:eastAsia="黑体"/>
          <w:b w:val="0"/>
          <w:lang w:val="en-US" w:eastAsia="zh-CN"/>
        </w:rPr>
      </w:pPr>
      <w:bookmarkStart w:id="37" w:name="_Toc26146"/>
      <w:bookmarkStart w:id="38" w:name="_Toc439081384"/>
      <w:bookmarkStart w:id="39" w:name="_Toc439531588"/>
      <w:bookmarkStart w:id="40" w:name="_Toc31369"/>
      <w:r>
        <w:rPr>
          <w:rFonts w:hint="eastAsia"/>
          <w:lang w:eastAsia="zh-CN"/>
        </w:rPr>
        <w:t xml:space="preserve">2.1 </w:t>
      </w:r>
      <w:bookmarkEnd w:id="31"/>
      <w:bookmarkEnd w:id="32"/>
      <w:bookmarkEnd w:id="33"/>
      <w:bookmarkEnd w:id="34"/>
      <w:bookmarkEnd w:id="35"/>
      <w:bookmarkEnd w:id="37"/>
      <w:bookmarkEnd w:id="38"/>
      <w:bookmarkEnd w:id="39"/>
      <w:r>
        <w:rPr>
          <w:rFonts w:hint="eastAsia"/>
          <w:lang w:val="en-US" w:eastAsia="zh-CN"/>
        </w:rPr>
        <w:t>项目概述</w:t>
      </w:r>
      <w:bookmarkEnd w:id="40"/>
    </w:p>
    <w:p w14:paraId="54CB55CB">
      <w:pPr>
        <w:ind w:firstLine="420" w:firstLineChars="0"/>
        <w:rPr>
          <w:rFonts w:hint="eastAsia" w:ascii="Times New Roman" w:hAnsi="Times New Roman" w:eastAsia="宋体" w:cs="Times New Roman"/>
          <w:sz w:val="24"/>
          <w:szCs w:val="24"/>
        </w:rPr>
      </w:pPr>
      <w:bookmarkStart w:id="41" w:name="_Toc439081385"/>
      <w:bookmarkStart w:id="42" w:name="_Toc234863962"/>
      <w:bookmarkStart w:id="43" w:name="_Toc234514183"/>
      <w:bookmarkStart w:id="44" w:name="_Toc439531589"/>
      <w:bookmarkStart w:id="45" w:name="_Toc1341"/>
      <w:r>
        <w:rPr>
          <w:rFonts w:hint="eastAsia" w:ascii="Times New Roman" w:hAnsi="Times New Roman" w:eastAsia="宋体" w:cs="Times New Roman"/>
          <w:sz w:val="24"/>
          <w:szCs w:val="24"/>
        </w:rPr>
        <w:t>本项目提供一套轻量级的供应链可视化与智能预警系统，通过Kaggle开源供应链数据集进行数据回放，结合AI 预测模型实时监控链路状态并主动告警。系统遵循微服务架构，前端采用Vue 3 + Vite + ECharts，后端基于 FastAPI 实现高并发数据处理与推理服务。</w:t>
      </w:r>
    </w:p>
    <w:p w14:paraId="3F8BB06B">
      <w:pPr>
        <w:pStyle w:val="3"/>
        <w:keepNext/>
        <w:numPr>
          <w:ilvl w:val="0"/>
          <w:numId w:val="0"/>
        </w:numPr>
        <w:rPr>
          <w:rFonts w:hint="default" w:eastAsia="黑体"/>
          <w:b w:val="0"/>
          <w:lang w:val="en-US" w:eastAsia="zh-CN"/>
        </w:rPr>
      </w:pPr>
      <w:bookmarkStart w:id="46" w:name="_Toc28768"/>
      <w:r>
        <w:rPr>
          <w:rFonts w:hint="eastAsia"/>
          <w:lang w:eastAsia="zh-CN"/>
        </w:rPr>
        <w:t xml:space="preserve">2.2 </w:t>
      </w:r>
      <w:bookmarkEnd w:id="41"/>
      <w:bookmarkEnd w:id="42"/>
      <w:bookmarkEnd w:id="43"/>
      <w:bookmarkEnd w:id="44"/>
      <w:bookmarkEnd w:id="45"/>
      <w:r>
        <w:rPr>
          <w:rFonts w:hint="eastAsia"/>
          <w:lang w:val="en-US" w:eastAsia="zh-CN"/>
        </w:rPr>
        <w:t>开发目标</w:t>
      </w:r>
      <w:bookmarkEnd w:id="46"/>
    </w:p>
    <w:p w14:paraId="707B7AA0">
      <w:pPr>
        <w:ind w:firstLine="420" w:firstLineChars="0"/>
        <w:rPr>
          <w:rFonts w:hint="eastAsia" w:ascii="Times New Roman" w:hAnsi="Times New Roman" w:eastAsia="宋体" w:cs="Times New Roman"/>
          <w:sz w:val="24"/>
          <w:szCs w:val="24"/>
        </w:rPr>
      </w:pPr>
      <w:bookmarkStart w:id="47" w:name="_Toc234863963"/>
      <w:bookmarkStart w:id="48" w:name="_Toc17980"/>
      <w:bookmarkStart w:id="49" w:name="_Toc439531590"/>
      <w:bookmarkStart w:id="50" w:name="_Toc439081386"/>
      <w:r>
        <w:rPr>
          <w:rFonts w:hint="eastAsia" w:ascii="Times New Roman" w:hAnsi="Times New Roman" w:eastAsia="宋体" w:cs="Times New Roman"/>
          <w:sz w:val="24"/>
          <w:szCs w:val="24"/>
        </w:rPr>
        <w:t>构建一个安全、可靠、实时、易用的供应链智能分析与风险预警平台，将传统静态报表式的供应链管理模式升级为动态、数据驱动的智能决策模式。系统的具体开发目标如下。</w:t>
      </w:r>
    </w:p>
    <w:p w14:paraId="6EDB4F76">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1，</w:t>
      </w:r>
      <w:r>
        <w:rPr>
          <w:rFonts w:hint="eastAsia" w:ascii="Times New Roman" w:hAnsi="Times New Roman" w:eastAsia="宋体" w:cs="Times New Roman"/>
          <w:sz w:val="24"/>
          <w:szCs w:val="24"/>
        </w:rPr>
        <w:t>数据流程处理：系统需完成从原始数据清洗、特征提取到实时数据流模拟的完整数据工程链路。以 Kaggle 开源供应链数据集为基础，通过离线预处理生成可直接用于模型训练与在线推理的特征向量，同时构建可配置倍率的数据回放引擎，将历史订单数据按时序逐条注入后端 API，模拟真实高并发业务场景，为演示与测试提供稳定的数据来源。</w:t>
      </w:r>
    </w:p>
    <w:p w14:paraId="39E61AFF">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2，</w:t>
      </w:r>
      <w:r>
        <w:rPr>
          <w:rFonts w:hint="eastAsia" w:ascii="Times New Roman" w:hAnsi="Times New Roman" w:eastAsia="宋体" w:cs="Times New Roman"/>
          <w:sz w:val="24"/>
          <w:szCs w:val="24"/>
        </w:rPr>
        <w:t>AI预测</w:t>
      </w:r>
      <w:r>
        <w:rPr>
          <w:rFonts w:hint="eastAsia" w:ascii="Times New Roman" w:hAnsi="Times New Roman" w:eastAsia="宋体" w:cs="Times New Roman"/>
          <w:sz w:val="24"/>
          <w:szCs w:val="24"/>
          <w:lang w:val="en-US" w:eastAsia="zh-CN"/>
        </w:rPr>
        <w:t>模型</w:t>
      </w:r>
      <w:r>
        <w:rPr>
          <w:rFonts w:hint="eastAsia" w:ascii="Times New Roman" w:hAnsi="Times New Roman" w:eastAsia="宋体" w:cs="Times New Roman"/>
          <w:sz w:val="24"/>
          <w:szCs w:val="24"/>
        </w:rPr>
        <w:t>：系统需训练并上线三套机器学习模型，分别覆盖供应链风险识别、物流延迟预测与未来销量预测三大业务场景。每个模型均需完成特征工程对齐、模型选型（RandomForest / ANN 混合结构）、离线训练与在线服务部署，在后端启动时预加载至内存以实现毫秒级推理响应。同时集成XAI可解释性模块，通过特征重要性归因为每条高风险告警提供可读性强的原因解释，避免"黑盒"决策。</w:t>
      </w:r>
    </w:p>
    <w:p w14:paraId="22DB26BC">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3，前端</w:t>
      </w:r>
      <w:r>
        <w:rPr>
          <w:rFonts w:hint="eastAsia" w:ascii="Times New Roman" w:hAnsi="Times New Roman" w:eastAsia="宋体" w:cs="Times New Roman"/>
          <w:sz w:val="24"/>
          <w:szCs w:val="24"/>
        </w:rPr>
        <w:t>可视化监控：系统需通过WebSocket长连接将AI推理结果与业务KPI实时推送至前端大屏，端到端延迟控制在1秒以内。前端大屏需涵盖全局 KPI 指标盘（订单量、GMV、准时交付率、风险拦截次数、AI 预测成功率）、物流热力地图、实时预警滚动列表及历史趋势折线图，为决策人员提供直观的一站式监控视图。</w:t>
      </w:r>
    </w:p>
    <w:p w14:paraId="0AD76146">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rPr>
        <w:t>工程</w:t>
      </w:r>
      <w:r>
        <w:rPr>
          <w:rFonts w:hint="eastAsia" w:ascii="Times New Roman" w:hAnsi="Times New Roman" w:eastAsia="宋体" w:cs="Times New Roman"/>
          <w:sz w:val="24"/>
          <w:szCs w:val="24"/>
          <w:lang w:val="en-US" w:eastAsia="zh-CN"/>
        </w:rPr>
        <w:t>化与可部署性</w:t>
      </w:r>
      <w:r>
        <w:rPr>
          <w:rFonts w:hint="eastAsia" w:ascii="Times New Roman" w:hAnsi="Times New Roman" w:eastAsia="宋体" w:cs="Times New Roman"/>
          <w:sz w:val="24"/>
          <w:szCs w:val="24"/>
        </w:rPr>
        <w:t>：系统所有服务（后端 API、AI 推理服务、前端大屏、MySQL、Redis）均需容器化，并通过 Docker Compose 编排，实现一键完成全量环境部署，确保项目具备演示及后续扩展的工程可行性。</w:t>
      </w:r>
    </w:p>
    <w:p w14:paraId="4B1AD4C9">
      <w:pPr>
        <w:bidi w:val="0"/>
        <w:rPr>
          <w:rFonts w:hint="eastAsia"/>
        </w:rPr>
      </w:pPr>
    </w:p>
    <w:p w14:paraId="5E51EAB6">
      <w:pPr>
        <w:pStyle w:val="3"/>
        <w:keepNext/>
        <w:numPr>
          <w:ilvl w:val="0"/>
          <w:numId w:val="0"/>
        </w:numPr>
        <w:rPr>
          <w:b w:val="0"/>
        </w:rPr>
      </w:pPr>
      <w:bookmarkStart w:id="51" w:name="_Toc2884"/>
      <w:r>
        <w:rPr>
          <w:rFonts w:hint="eastAsia"/>
          <w:lang w:eastAsia="zh-CN"/>
        </w:rPr>
        <w:t xml:space="preserve">2.3 </w:t>
      </w:r>
      <w:bookmarkEnd w:id="47"/>
      <w:bookmarkEnd w:id="48"/>
      <w:bookmarkEnd w:id="49"/>
      <w:bookmarkEnd w:id="50"/>
      <w:r>
        <w:rPr>
          <w:rFonts w:hint="eastAsia"/>
        </w:rPr>
        <w:t>用户画像与使用场景</w:t>
      </w:r>
      <w:bookmarkEnd w:id="51"/>
    </w:p>
    <w:p w14:paraId="628DD031">
      <w:pPr>
        <w:pStyle w:val="4"/>
        <w:bidi w:val="0"/>
        <w:rPr>
          <w:rFonts w:hint="eastAsia"/>
        </w:rPr>
      </w:pPr>
      <w:bookmarkStart w:id="52" w:name="_Toc31309"/>
      <w:bookmarkStart w:id="53" w:name="_Toc439081387"/>
      <w:bookmarkStart w:id="54" w:name="_Toc23359"/>
      <w:bookmarkStart w:id="55" w:name="_Toc234863964"/>
      <w:bookmarkStart w:id="56" w:name="_Toc439531591"/>
      <w:r>
        <w:rPr>
          <w:rFonts w:hint="eastAsia"/>
        </w:rPr>
        <w:t>2.</w:t>
      </w:r>
      <w:r>
        <w:rPr>
          <w:rFonts w:hint="eastAsia"/>
          <w:lang w:val="en-US" w:eastAsia="zh-CN"/>
        </w:rPr>
        <w:t>3</w:t>
      </w:r>
      <w:r>
        <w:rPr>
          <w:rFonts w:hint="eastAsia"/>
        </w:rPr>
        <w:t>.1 供应链风险分析员</w:t>
      </w:r>
      <w:bookmarkEnd w:id="52"/>
    </w:p>
    <w:p w14:paraId="350D2FCD">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职责：监控订单风险、物流异常、销量波动。</w:t>
      </w:r>
    </w:p>
    <w:p w14:paraId="708D9BC0">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需求：快速定位高风险订单、获取特征解释、生成风险报告。</w:t>
      </w:r>
    </w:p>
    <w:p w14:paraId="3A8E4B0A">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使用场景：在大屏上实时查看高危订单列表，点击即可查看XAI关键特征并采取措施。</w:t>
      </w:r>
    </w:p>
    <w:p w14:paraId="2A0AF63F">
      <w:pPr>
        <w:rPr>
          <w:rFonts w:hint="eastAsia" w:ascii="Times New Roman" w:hAnsi="Times New Roman" w:eastAsia="宋体" w:cs="Times New Roman"/>
          <w:sz w:val="24"/>
          <w:szCs w:val="24"/>
        </w:rPr>
      </w:pPr>
    </w:p>
    <w:p w14:paraId="295C0C18">
      <w:pPr>
        <w:pStyle w:val="4"/>
        <w:bidi w:val="0"/>
        <w:rPr>
          <w:rFonts w:hint="eastAsia"/>
          <w:lang w:val="en-US" w:eastAsia="zh-CN"/>
        </w:rPr>
      </w:pPr>
      <w:bookmarkStart w:id="57" w:name="_Toc3903"/>
      <w:r>
        <w:rPr>
          <w:rFonts w:hint="eastAsia"/>
        </w:rPr>
        <w:t>2.</w:t>
      </w:r>
      <w:r>
        <w:rPr>
          <w:rFonts w:hint="eastAsia"/>
          <w:lang w:val="en-US" w:eastAsia="zh-CN"/>
        </w:rPr>
        <w:t>3</w:t>
      </w:r>
      <w:r>
        <w:rPr>
          <w:rFonts w:hint="eastAsia"/>
        </w:rPr>
        <w:t xml:space="preserve">.2 </w:t>
      </w:r>
      <w:r>
        <w:rPr>
          <w:rFonts w:hint="eastAsia"/>
          <w:lang w:val="en-US" w:eastAsia="zh-CN"/>
        </w:rPr>
        <w:t xml:space="preserve"> </w:t>
      </w:r>
      <w:r>
        <w:rPr>
          <w:rFonts w:hint="eastAsia"/>
        </w:rPr>
        <w:t>AI</w:t>
      </w:r>
      <w:r>
        <w:rPr>
          <w:rFonts w:hint="eastAsia"/>
          <w:lang w:val="en-US" w:eastAsia="zh-CN"/>
        </w:rPr>
        <w:t>模型</w:t>
      </w:r>
      <w:r>
        <w:rPr>
          <w:rFonts w:hint="eastAsia"/>
        </w:rPr>
        <w:t>训练</w:t>
      </w:r>
      <w:r>
        <w:rPr>
          <w:rFonts w:hint="eastAsia"/>
          <w:lang w:val="en-US" w:eastAsia="zh-CN"/>
        </w:rPr>
        <w:t>工程师</w:t>
      </w:r>
      <w:bookmarkEnd w:id="57"/>
    </w:p>
    <w:p w14:paraId="29A5EBD5">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职责：负责供应链AI模型的训练、评估、迭代与上线管理，确保风险分类、物流延迟预测、销量预测三套模型保持高准确率。</w:t>
      </w:r>
    </w:p>
    <w:p w14:paraId="2F343103">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需求：查看模型推理日志与准确率统计、触发模型重训练、对比不同版本模型效果、管理模型文件的版本与部署。</w:t>
      </w:r>
    </w:p>
    <w:p w14:paraId="3259ECB7">
      <w:pPr>
        <w:ind w:firstLine="420" w:firstLineChars="0"/>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使用场景：定期检查 AI 预测成功率指标，当准确率出现明显下滑时，从系统中导出近期预测结果与真实标签，重新训练并更新模型文件，随后通过后台接口热更新至推理服务中。</w:t>
      </w:r>
    </w:p>
    <w:p w14:paraId="70744837">
      <w:pPr>
        <w:rPr>
          <w:rFonts w:hint="eastAsia" w:ascii="Times New Roman" w:hAnsi="Times New Roman" w:eastAsia="宋体" w:cs="Times New Roman"/>
          <w:sz w:val="24"/>
          <w:szCs w:val="24"/>
        </w:rPr>
      </w:pPr>
    </w:p>
    <w:p w14:paraId="26AB3A64">
      <w:pPr>
        <w:pStyle w:val="4"/>
        <w:bidi w:val="0"/>
        <w:rPr>
          <w:rFonts w:hint="eastAsia"/>
        </w:rPr>
      </w:pPr>
      <w:bookmarkStart w:id="58" w:name="_Toc1718"/>
      <w:r>
        <w:rPr>
          <w:rFonts w:hint="eastAsia"/>
        </w:rPr>
        <w:t>2.</w:t>
      </w:r>
      <w:r>
        <w:rPr>
          <w:rFonts w:hint="eastAsia"/>
          <w:lang w:val="en-US" w:eastAsia="zh-CN"/>
        </w:rPr>
        <w:t>3</w:t>
      </w:r>
      <w:r>
        <w:rPr>
          <w:rFonts w:hint="eastAsia"/>
        </w:rPr>
        <w:t>.3 系统管理员</w:t>
      </w:r>
      <w:bookmarkEnd w:id="58"/>
    </w:p>
    <w:p w14:paraId="74A4DBCB">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职责：部署运维、日志监控、数据备份恢复。</w:t>
      </w:r>
    </w:p>
    <w:p w14:paraId="1CAB92A5">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需求：统一配置界面、权限管理、故障自恢复。</w:t>
      </w:r>
    </w:p>
    <w:p w14:paraId="2D83C418">
      <w:pPr>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使用场景：通过后台管理平台查看服务健康状态、触发手动备份或回滚。</w:t>
      </w:r>
    </w:p>
    <w:p w14:paraId="47060C69">
      <w:pPr>
        <w:rPr>
          <w:rFonts w:hint="eastAsia" w:ascii="Times New Roman" w:hAnsi="Times New Roman" w:eastAsia="宋体" w:cs="Times New Roman"/>
          <w:sz w:val="24"/>
          <w:szCs w:val="24"/>
        </w:rPr>
      </w:pPr>
    </w:p>
    <w:p w14:paraId="17C96AC7">
      <w:pPr>
        <w:rPr>
          <w:rFonts w:hint="eastAsia"/>
          <w:lang w:eastAsia="zh-CN"/>
        </w:rPr>
      </w:pPr>
      <w:r>
        <w:drawing>
          <wp:inline distT="0" distB="0" distL="114300" distR="114300">
            <wp:extent cx="5273675" cy="2832100"/>
            <wp:effectExtent l="0" t="0" r="9525" b="0"/>
            <wp:docPr id="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pic:cNvPicPr>
                      <a:picLocks noChangeAspect="1"/>
                    </pic:cNvPicPr>
                  </pic:nvPicPr>
                  <pic:blipFill>
                    <a:blip r:embed="rId5"/>
                    <a:stretch>
                      <a:fillRect/>
                    </a:stretch>
                  </pic:blipFill>
                  <pic:spPr>
                    <a:xfrm>
                      <a:off x="0" y="0"/>
                      <a:ext cx="5273675" cy="2832100"/>
                    </a:xfrm>
                    <a:prstGeom prst="rect">
                      <a:avLst/>
                    </a:prstGeom>
                    <a:noFill/>
                    <a:ln>
                      <a:noFill/>
                    </a:ln>
                  </pic:spPr>
                </pic:pic>
              </a:graphicData>
            </a:graphic>
          </wp:inline>
        </w:drawing>
      </w:r>
    </w:p>
    <w:p w14:paraId="679BBB4A">
      <w:pPr>
        <w:pStyle w:val="2"/>
        <w:keepNext/>
        <w:pageBreakBefore/>
        <w:numPr>
          <w:ilvl w:val="0"/>
          <w:numId w:val="0"/>
        </w:numPr>
        <w:ind w:leftChars="0"/>
        <w:rPr>
          <w:b w:val="0"/>
        </w:rPr>
      </w:pPr>
      <w:bookmarkStart w:id="59" w:name="_Toc10272"/>
      <w:r>
        <w:rPr>
          <w:rFonts w:hint="eastAsia"/>
          <w:lang w:eastAsia="zh-CN"/>
        </w:rPr>
        <w:t xml:space="preserve">3. </w:t>
      </w:r>
      <w:r>
        <w:rPr>
          <w:rFonts w:hint="eastAsia"/>
          <w:lang w:val="en-US" w:eastAsia="zh-CN"/>
        </w:rPr>
        <w:t>功能</w:t>
      </w:r>
      <w:r>
        <w:t>需求规定</w:t>
      </w:r>
      <w:bookmarkEnd w:id="53"/>
      <w:bookmarkEnd w:id="54"/>
      <w:bookmarkEnd w:id="55"/>
      <w:bookmarkEnd w:id="56"/>
      <w:bookmarkEnd w:id="59"/>
    </w:p>
    <w:p w14:paraId="3E63BDDF">
      <w:pPr>
        <w:pStyle w:val="3"/>
        <w:keepNext/>
        <w:numPr>
          <w:ilvl w:val="0"/>
          <w:numId w:val="0"/>
        </w:numPr>
        <w:ind w:leftChars="0"/>
        <w:rPr>
          <w:b w:val="0"/>
        </w:rPr>
      </w:pPr>
      <w:bookmarkStart w:id="60" w:name="_Toc439081388"/>
      <w:bookmarkStart w:id="61" w:name="_Toc439531592"/>
      <w:bookmarkStart w:id="62" w:name="_Toc15206"/>
      <w:bookmarkStart w:id="63" w:name="_Toc27746"/>
      <w:r>
        <w:rPr>
          <w:rFonts w:hint="eastAsia"/>
          <w:lang w:eastAsia="zh-CN"/>
        </w:rPr>
        <w:t xml:space="preserve">3.1 </w:t>
      </w:r>
      <w:r>
        <w:t>软件功能的规定</w:t>
      </w:r>
      <w:bookmarkEnd w:id="60"/>
      <w:bookmarkEnd w:id="61"/>
      <w:bookmarkEnd w:id="62"/>
      <w:bookmarkEnd w:id="63"/>
    </w:p>
    <w:p w14:paraId="427A2923">
      <w:pPr>
        <w:pStyle w:val="4"/>
        <w:keepNext/>
        <w:numPr>
          <w:ilvl w:val="0"/>
          <w:numId w:val="0"/>
        </w:numPr>
        <w:ind w:leftChars="0"/>
        <w:rPr>
          <w:b w:val="0"/>
        </w:rPr>
      </w:pPr>
      <w:bookmarkStart w:id="64" w:name="_Toc2001"/>
      <w:bookmarkStart w:id="65" w:name="_Toc439531593"/>
      <w:bookmarkStart w:id="66" w:name="_Toc9797"/>
      <w:bookmarkStart w:id="67" w:name="_Toc439081389"/>
      <w:r>
        <w:rPr>
          <w:rFonts w:hint="eastAsia"/>
          <w:lang w:eastAsia="zh-CN"/>
        </w:rPr>
        <w:t xml:space="preserve">3.1.1 </w:t>
      </w:r>
      <w:r>
        <w:t>系统功能</w:t>
      </w:r>
      <w:bookmarkEnd w:id="64"/>
      <w:bookmarkEnd w:id="65"/>
      <w:bookmarkEnd w:id="66"/>
      <w:bookmarkEnd w:id="67"/>
    </w:p>
    <w:p w14:paraId="135695BB">
      <w:pPr>
        <w:widowControl w:val="0"/>
        <w:numPr>
          <w:ilvl w:val="0"/>
          <w:numId w:val="0"/>
        </w:numPr>
        <w:adjustRightInd w:val="0"/>
        <w:spacing w:line="400" w:lineRule="exact"/>
        <w:ind w:left="0" w:leftChars="0" w:firstLine="480" w:firstLineChars="0"/>
        <w:jc w:val="both"/>
        <w:outlineLvl w:val="9"/>
        <w:rPr>
          <w:rFonts w:hint="default" w:ascii="Times New Roman" w:hAnsi="Times New Roman" w:eastAsia="宋体" w:cs="Times New Roman"/>
          <w:kern w:val="2"/>
          <w:sz w:val="24"/>
          <w:szCs w:val="24"/>
          <w:lang w:val="en-US" w:eastAsia="zh-CN"/>
        </w:rPr>
      </w:pPr>
      <w:bookmarkStart w:id="68" w:name="_Toc439081390"/>
      <w:bookmarkStart w:id="69" w:name="_Toc15518"/>
      <w:bookmarkStart w:id="70" w:name="_Toc439531594"/>
      <w:r>
        <w:rPr>
          <w:rFonts w:hint="eastAsia" w:ascii="Times New Roman" w:hAnsi="Times New Roman" w:eastAsia="宋体" w:cs="Times New Roman"/>
          <w:kern w:val="2"/>
          <w:sz w:val="24"/>
          <w:szCs w:val="24"/>
        </w:rPr>
        <w:t>系统</w:t>
      </w:r>
      <w:r>
        <w:rPr>
          <w:rFonts w:hint="eastAsia" w:cs="Times New Roman"/>
          <w:kern w:val="2"/>
          <w:sz w:val="24"/>
          <w:szCs w:val="24"/>
          <w:lang w:val="en-US" w:eastAsia="zh-CN"/>
        </w:rPr>
        <w:t>分工</w:t>
      </w:r>
      <w:r>
        <w:rPr>
          <w:rFonts w:hint="eastAsia" w:ascii="Times New Roman" w:hAnsi="Times New Roman" w:eastAsia="宋体" w:cs="Times New Roman"/>
          <w:kern w:val="2"/>
          <w:sz w:val="24"/>
          <w:szCs w:val="24"/>
        </w:rPr>
        <w:t>分为</w:t>
      </w:r>
      <w:r>
        <w:rPr>
          <w:rFonts w:hint="eastAsia" w:cs="Times New Roman"/>
          <w:kern w:val="2"/>
          <w:sz w:val="24"/>
          <w:szCs w:val="24"/>
          <w:lang w:val="en-US" w:eastAsia="zh-CN"/>
        </w:rPr>
        <w:t>后端服务与</w:t>
      </w:r>
      <w:r>
        <w:rPr>
          <w:rFonts w:hint="eastAsia" w:ascii="Times New Roman" w:hAnsi="Times New Roman" w:eastAsia="宋体" w:cs="Times New Roman"/>
          <w:kern w:val="2"/>
          <w:sz w:val="24"/>
          <w:szCs w:val="24"/>
        </w:rPr>
        <w:t>数据工程模块、AI 预警模块、</w:t>
      </w:r>
      <w:r>
        <w:rPr>
          <w:rFonts w:hint="eastAsia" w:cs="Times New Roman"/>
          <w:kern w:val="2"/>
          <w:sz w:val="24"/>
          <w:szCs w:val="24"/>
          <w:lang w:val="en-US" w:eastAsia="zh-CN"/>
        </w:rPr>
        <w:t>前端</w:t>
      </w:r>
      <w:r>
        <w:rPr>
          <w:rFonts w:hint="eastAsia" w:ascii="Times New Roman" w:hAnsi="Times New Roman" w:eastAsia="宋体" w:cs="Times New Roman"/>
          <w:kern w:val="2"/>
          <w:sz w:val="24"/>
          <w:szCs w:val="24"/>
        </w:rPr>
        <w:t>可视化大屏模块三大</w:t>
      </w:r>
      <w:r>
        <w:rPr>
          <w:rFonts w:hint="eastAsia" w:cs="Times New Roman"/>
          <w:kern w:val="2"/>
          <w:sz w:val="24"/>
          <w:szCs w:val="24"/>
          <w:lang w:val="en-US" w:eastAsia="zh-CN"/>
        </w:rPr>
        <w:t>分工模块</w:t>
      </w:r>
      <w:r>
        <w:rPr>
          <w:rFonts w:hint="eastAsia" w:ascii="Times New Roman" w:hAnsi="Times New Roman" w:eastAsia="宋体" w:cs="Times New Roman"/>
          <w:kern w:val="2"/>
          <w:sz w:val="24"/>
          <w:szCs w:val="24"/>
        </w:rPr>
        <w:t>。</w:t>
      </w:r>
      <w:r>
        <w:rPr>
          <w:rFonts w:hint="eastAsia" w:cs="Times New Roman"/>
          <w:kern w:val="2"/>
          <w:sz w:val="24"/>
          <w:szCs w:val="24"/>
          <w:lang w:val="en-US" w:eastAsia="zh-CN"/>
        </w:rPr>
        <w:t>但在以下需求中基本需要不同分工模块协作开发，且联系密切，所以开发时要注意经常对接。</w:t>
      </w:r>
    </w:p>
    <w:p w14:paraId="3ECD07E9">
      <w:pPr>
        <w:pStyle w:val="4"/>
        <w:keepNext/>
        <w:numPr>
          <w:ilvl w:val="0"/>
          <w:numId w:val="0"/>
        </w:numPr>
      </w:pPr>
      <w:bookmarkStart w:id="71" w:name="_Toc9233"/>
      <w:r>
        <w:rPr>
          <w:rFonts w:hint="eastAsia"/>
          <w:lang w:eastAsia="zh-CN"/>
        </w:rPr>
        <w:t xml:space="preserve">3.1.2 </w:t>
      </w:r>
      <w:r>
        <w:t>数据流图</w:t>
      </w:r>
      <w:bookmarkEnd w:id="68"/>
      <w:bookmarkEnd w:id="69"/>
      <w:bookmarkEnd w:id="70"/>
      <w:bookmarkEnd w:id="71"/>
    </w:p>
    <w:p w14:paraId="60C85C84">
      <w:pPr>
        <w:bidi w:val="0"/>
        <w:rPr>
          <w:rFonts w:hint="default"/>
          <w:lang w:val="en-US" w:eastAsia="zh-CN"/>
        </w:rPr>
      </w:pPr>
      <w:bookmarkStart w:id="72" w:name="_Toc439081401"/>
      <w:bookmarkStart w:id="73" w:name="_Toc234863971"/>
      <w:bookmarkStart w:id="74" w:name="_Toc234514186"/>
      <w:bookmarkStart w:id="75" w:name="_Toc234513799"/>
      <w:bookmarkStart w:id="76" w:name="_Toc521463269"/>
      <w:bookmarkStart w:id="77" w:name="_Toc234513894"/>
      <w:bookmarkStart w:id="78" w:name="_Toc439531606"/>
      <w:bookmarkStart w:id="79" w:name="_Toc30705"/>
      <w:r>
        <w:drawing>
          <wp:inline distT="0" distB="0" distL="114300" distR="114300">
            <wp:extent cx="5266690" cy="2875280"/>
            <wp:effectExtent l="0" t="0" r="3810" b="7620"/>
            <wp:docPr id="2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1"/>
                    <pic:cNvPicPr>
                      <a:picLocks noChangeAspect="1"/>
                    </pic:cNvPicPr>
                  </pic:nvPicPr>
                  <pic:blipFill>
                    <a:blip r:embed="rId6"/>
                    <a:stretch>
                      <a:fillRect/>
                    </a:stretch>
                  </pic:blipFill>
                  <pic:spPr>
                    <a:xfrm>
                      <a:off x="0" y="0"/>
                      <a:ext cx="5266690" cy="2875280"/>
                    </a:xfrm>
                    <a:prstGeom prst="rect">
                      <a:avLst/>
                    </a:prstGeom>
                    <a:noFill/>
                    <a:ln>
                      <a:noFill/>
                    </a:ln>
                  </pic:spPr>
                </pic:pic>
              </a:graphicData>
            </a:graphic>
          </wp:inline>
        </w:drawing>
      </w:r>
    </w:p>
    <w:p w14:paraId="2CFC7494">
      <w:pPr>
        <w:bidi w:val="0"/>
        <w:rPr>
          <w:rFonts w:hint="default"/>
          <w:lang w:val="en-US" w:eastAsia="zh-CN"/>
        </w:rPr>
      </w:pPr>
    </w:p>
    <w:p w14:paraId="7B266038">
      <w:pPr>
        <w:pStyle w:val="3"/>
        <w:bidi w:val="0"/>
        <w:rPr>
          <w:rFonts w:hint="eastAsia"/>
        </w:rPr>
      </w:pPr>
      <w:bookmarkStart w:id="80" w:name="_Toc10753"/>
      <w:r>
        <w:rPr>
          <w:rFonts w:hint="default"/>
          <w:lang w:val="en-US" w:eastAsia="zh-CN"/>
        </w:rPr>
        <w:t>3.</w:t>
      </w:r>
      <w:r>
        <w:rPr>
          <w:rFonts w:hint="eastAsia"/>
          <w:lang w:val="en-US" w:eastAsia="zh-CN"/>
        </w:rPr>
        <w:t>2</w:t>
      </w:r>
      <w:r>
        <w:rPr>
          <w:rFonts w:hint="default"/>
          <w:lang w:val="en-US" w:eastAsia="zh-CN"/>
        </w:rPr>
        <w:t xml:space="preserve"> 功能需求详细描述</w:t>
      </w:r>
      <w:bookmarkEnd w:id="80"/>
    </w:p>
    <w:p w14:paraId="145E2F59">
      <w:pPr>
        <w:pStyle w:val="4"/>
        <w:bidi w:val="0"/>
        <w:rPr>
          <w:rFonts w:hint="eastAsia" w:ascii="Times New Roman" w:hAnsi="Times New Roman" w:eastAsia="黑体" w:cs="Times New Roman"/>
          <w:kern w:val="2"/>
          <w:sz w:val="24"/>
          <w:szCs w:val="24"/>
          <w:lang w:bidi="ar-SA"/>
        </w:rPr>
      </w:pPr>
      <w:bookmarkStart w:id="81" w:name="_Toc21803"/>
      <w:r>
        <w:rPr>
          <w:rFonts w:hint="eastAsia" w:ascii="Times New Roman" w:hAnsi="Times New Roman" w:eastAsia="黑体" w:cs="Times New Roman"/>
          <w:kern w:val="2"/>
          <w:sz w:val="24"/>
          <w:szCs w:val="24"/>
          <w:lang w:bidi="ar-SA"/>
        </w:rPr>
        <w:t>3.</w:t>
      </w:r>
      <w:r>
        <w:rPr>
          <w:rFonts w:hint="eastAsia" w:ascii="Times New Roman" w:hAnsi="Times New Roman" w:eastAsia="黑体" w:cs="Times New Roman"/>
          <w:kern w:val="2"/>
          <w:sz w:val="24"/>
          <w:szCs w:val="24"/>
          <w:lang w:val="en-US" w:eastAsia="zh-CN" w:bidi="ar-SA"/>
        </w:rPr>
        <w:t>2</w:t>
      </w:r>
      <w:r>
        <w:rPr>
          <w:rFonts w:hint="eastAsia" w:ascii="Times New Roman" w:hAnsi="Times New Roman" w:eastAsia="黑体" w:cs="Times New Roman"/>
          <w:kern w:val="2"/>
          <w:sz w:val="24"/>
          <w:szCs w:val="24"/>
          <w:lang w:bidi="ar-SA"/>
        </w:rPr>
        <w:t xml:space="preserve">.1 </w:t>
      </w:r>
      <w:r>
        <w:rPr>
          <w:rFonts w:hint="eastAsia" w:cs="Times New Roman"/>
          <w:kern w:val="2"/>
          <w:sz w:val="24"/>
          <w:szCs w:val="24"/>
          <w:lang w:val="en-US" w:eastAsia="zh-CN" w:bidi="ar-SA"/>
        </w:rPr>
        <w:t>实时数据流回放引擎</w:t>
      </w:r>
      <w:bookmarkEnd w:id="81"/>
    </w:p>
    <w:p w14:paraId="56AC7FDC">
      <w:pPr>
        <w:widowControl w:val="0"/>
        <w:numPr>
          <w:ilvl w:val="0"/>
          <w:numId w:val="0"/>
        </w:numPr>
        <w:adjustRightInd w:val="0"/>
        <w:spacing w:line="400" w:lineRule="exact"/>
        <w:ind w:left="0" w:leftChars="0" w:firstLine="480" w:firstLineChars="0"/>
        <w:jc w:val="both"/>
        <w:outlineLvl w:val="9"/>
        <w:rPr>
          <w:rFonts w:hint="default" w:ascii="Times New Roman" w:hAnsi="Times New Roman" w:eastAsia="宋体" w:cs="Times New Roman"/>
          <w:kern w:val="2"/>
          <w:sz w:val="24"/>
          <w:szCs w:val="24"/>
          <w:lang w:val="en-US" w:eastAsia="zh-CN"/>
        </w:rPr>
      </w:pPr>
      <w:r>
        <w:rPr>
          <w:rFonts w:ascii="Times New Roman" w:hAnsi="Times New Roman" w:eastAsia="宋体" w:cs="Times New Roman"/>
          <w:kern w:val="2"/>
          <w:sz w:val="24"/>
          <w:szCs w:val="24"/>
        </w:rPr>
        <w:t>系统需支持对包含数万条记录的 Kaggle 供应链历史订单原始数据集（DataCoSupplyChainDataset.csv）进行全自动的离线预处理。</w:t>
      </w:r>
      <w:r>
        <w:rPr>
          <w:rFonts w:hint="eastAsia" w:ascii="Times New Roman" w:hAnsi="Times New Roman" w:eastAsia="宋体" w:cs="Times New Roman"/>
          <w:kern w:val="2"/>
          <w:sz w:val="24"/>
          <w:szCs w:val="24"/>
          <w:lang w:val="en-US" w:eastAsia="zh-CN"/>
        </w:rPr>
        <w:t>数据来源自：https://www.kaggle.com/datasets/shashwatwork/dataco-smart-supply-chain-for-big-data-analysis?resource=download</w:t>
      </w:r>
    </w:p>
    <w:p w14:paraId="691A6733">
      <w:pPr>
        <w:widowControl w:val="0"/>
        <w:numPr>
          <w:ilvl w:val="0"/>
          <w:numId w:val="0"/>
        </w:numPr>
        <w:adjustRightInd w:val="0"/>
        <w:spacing w:line="400" w:lineRule="exact"/>
        <w:ind w:firstLine="420" w:firstLineChars="0"/>
        <w:jc w:val="both"/>
        <w:outlineLvl w:val="9"/>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 倍率配置：回放引擎支持在配置中自定义回放时间倍率（例如 1 秒等于 1 小时或 1 天）。</w:t>
      </w:r>
    </w:p>
    <w:p w14:paraId="6D916B96">
      <w:pPr>
        <w:widowControl w:val="0"/>
        <w:numPr>
          <w:ilvl w:val="0"/>
          <w:numId w:val="0"/>
        </w:numPr>
        <w:adjustRightInd w:val="0"/>
        <w:spacing w:line="400" w:lineRule="exact"/>
        <w:ind w:firstLine="420" w:firstLineChars="0"/>
        <w:jc w:val="both"/>
        <w:outlineLvl w:val="9"/>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 按序回放：引擎读取历史订单 CSV 文件，按照订单下单时间（order_date）升序排序，根据相邻订单的时间戳差异，动态计算回放所需的实际等待间隔，实现等比或倍数加速回放。</w:t>
      </w:r>
    </w:p>
    <w:p w14:paraId="0D1E7DA5">
      <w:pPr>
        <w:widowControl w:val="0"/>
        <w:numPr>
          <w:ilvl w:val="0"/>
          <w:numId w:val="0"/>
        </w:numPr>
        <w:adjustRightInd w:val="0"/>
        <w:spacing w:line="400" w:lineRule="exact"/>
        <w:ind w:firstLine="420" w:firstLineChars="0"/>
        <w:jc w:val="both"/>
        <w:outlineLvl w:val="9"/>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 流式注入：回放引擎将读取出的单条订单行转换为标准的 JSON 数据格式，在头部注入安全 HMAC 校验签名后，通过 HTTP POST 方法发送到后端的实时数据流接收接口。</w:t>
      </w:r>
    </w:p>
    <w:p w14:paraId="444C07E7">
      <w:pPr>
        <w:widowControl w:val="0"/>
        <w:numPr>
          <w:ilvl w:val="0"/>
          <w:numId w:val="0"/>
        </w:numPr>
        <w:adjustRightInd w:val="0"/>
        <w:spacing w:line="400" w:lineRule="exact"/>
        <w:ind w:firstLine="420" w:firstLineChars="0"/>
        <w:jc w:val="both"/>
        <w:outlineLvl w:val="9"/>
        <w:rPr>
          <w:rFonts w:ascii="Times New Roman" w:hAnsi="Times New Roman" w:eastAsia="宋体" w:cs="Times New Roman"/>
          <w:kern w:val="2"/>
          <w:sz w:val="24"/>
          <w:szCs w:val="24"/>
        </w:rPr>
      </w:pPr>
      <w:r>
        <w:rPr>
          <w:rFonts w:hint="eastAsia" w:ascii="Times New Roman" w:hAnsi="Times New Roman" w:eastAsia="宋体" w:cs="Times New Roman"/>
          <w:kern w:val="2"/>
          <w:sz w:val="24"/>
          <w:szCs w:val="24"/>
          <w:lang w:val="en-US" w:eastAsia="zh-CN" w:bidi="ar-SA"/>
        </w:rPr>
        <w:t>4. 鲁棒性设计：脚本应具备详细的执行日志记录能力，并记录当前回放的行号位置。当出现临时网络中断或服务重启时，支持从上次的断点位置继续回放，避免历史订单重复注入。</w:t>
      </w:r>
    </w:p>
    <w:p w14:paraId="0654BF94">
      <w:pPr>
        <w:bidi w:val="0"/>
        <w:rPr>
          <w:rFonts w:hint="eastAsia"/>
        </w:rPr>
      </w:pPr>
      <w:bookmarkStart w:id="93" w:name="_GoBack"/>
      <w:bookmarkEnd w:id="93"/>
    </w:p>
    <w:p w14:paraId="3063FC2A">
      <w:pPr>
        <w:pStyle w:val="4"/>
        <w:bidi w:val="0"/>
        <w:rPr>
          <w:rFonts w:hint="eastAsia" w:ascii="Times New Roman" w:hAnsi="Times New Roman" w:eastAsia="黑体" w:cs="Times New Roman"/>
          <w:kern w:val="2"/>
          <w:sz w:val="24"/>
          <w:szCs w:val="24"/>
          <w:lang w:bidi="ar-SA"/>
        </w:rPr>
      </w:pPr>
      <w:bookmarkStart w:id="82" w:name="_Toc11247"/>
      <w:r>
        <w:rPr>
          <w:rFonts w:hint="eastAsia" w:ascii="Times New Roman" w:hAnsi="Times New Roman" w:eastAsia="黑体" w:cs="Times New Roman"/>
          <w:kern w:val="2"/>
          <w:sz w:val="24"/>
          <w:szCs w:val="24"/>
          <w:lang w:bidi="ar-SA"/>
        </w:rPr>
        <w:t>3.</w:t>
      </w:r>
      <w:r>
        <w:rPr>
          <w:rFonts w:hint="eastAsia" w:ascii="Times New Roman" w:hAnsi="Times New Roman" w:eastAsia="黑体" w:cs="Times New Roman"/>
          <w:kern w:val="2"/>
          <w:sz w:val="24"/>
          <w:szCs w:val="24"/>
          <w:lang w:val="en-US" w:eastAsia="zh-CN" w:bidi="ar-SA"/>
        </w:rPr>
        <w:t>2</w:t>
      </w:r>
      <w:r>
        <w:rPr>
          <w:rFonts w:hint="eastAsia" w:ascii="Times New Roman" w:hAnsi="Times New Roman" w:eastAsia="黑体" w:cs="Times New Roman"/>
          <w:kern w:val="2"/>
          <w:sz w:val="24"/>
          <w:szCs w:val="24"/>
          <w:lang w:bidi="ar-SA"/>
        </w:rPr>
        <w:t>.2 实时风险识别与 AI 推理服务</w:t>
      </w:r>
      <w:bookmarkEnd w:id="82"/>
    </w:p>
    <w:p w14:paraId="627350C4">
      <w:pPr>
        <w:widowControl w:val="0"/>
        <w:numPr>
          <w:ilvl w:val="0"/>
          <w:numId w:val="0"/>
        </w:numPr>
        <w:adjustRightInd w:val="0"/>
        <w:spacing w:line="400" w:lineRule="exact"/>
        <w:ind w:firstLine="420" w:firstLineChars="0"/>
        <w:jc w:val="both"/>
        <w:outlineLvl w:val="9"/>
        <w:rPr>
          <w:rFonts w:hint="eastAsia" w:cs="Times New Roman"/>
          <w:kern w:val="2"/>
          <w:sz w:val="24"/>
          <w:szCs w:val="24"/>
          <w:lang w:val="en-US" w:eastAsia="zh-CN" w:bidi="ar-SA"/>
        </w:rPr>
      </w:pPr>
      <w:r>
        <w:rPr>
          <w:rFonts w:hint="default" w:cs="Times New Roman"/>
          <w:kern w:val="2"/>
          <w:sz w:val="24"/>
          <w:szCs w:val="24"/>
          <w:lang w:val="en-US" w:eastAsia="zh-CN" w:bidi="ar-SA"/>
        </w:rPr>
        <w:t>由于供应链中订单数据流动速度极快且维度复杂，后端系统需整合常驻内存的 AI 微服务进行毫秒级实时多维预测。</w:t>
      </w:r>
    </w:p>
    <w:p w14:paraId="35AB564A">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1. 模型常驻内存：后端服务在启动生命周期中，一次性将预加载的欺诈分类、延误预测模型及编码器等 pkl 文件加载入内存，实现推理时延小于20ms的极速响应。</w:t>
      </w:r>
    </w:p>
    <w:p w14:paraId="3D2F7E95">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2. 财务规则拦截：系统接收到订单后首先进行利润过滤。若订单利润为负（亏损订单），直接执行逻辑拦截，并</w:t>
      </w:r>
      <w:r>
        <w:rPr>
          <w:rFonts w:hint="eastAsia" w:cs="Times New Roman"/>
          <w:kern w:val="2"/>
          <w:sz w:val="24"/>
          <w:szCs w:val="24"/>
          <w:lang w:val="en-US" w:eastAsia="zh-CN" w:bidi="ar-SA"/>
        </w:rPr>
        <w:t>根据利润亏损区间与订单时间等信息</w:t>
      </w:r>
      <w:r>
        <w:rPr>
          <w:rFonts w:hint="default" w:cs="Times New Roman"/>
          <w:kern w:val="2"/>
          <w:sz w:val="24"/>
          <w:szCs w:val="24"/>
          <w:lang w:val="en-US" w:eastAsia="zh-CN" w:bidi="ar-SA"/>
        </w:rPr>
        <w:t>将风险得分限制在 90.0% ~ 98.5% 的高危区间内。</w:t>
      </w:r>
    </w:p>
    <w:p w14:paraId="73CDF269">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3. ML 预测路由：对于非亏损订单，并行分发给机器学习分类与延迟预测模型，计算各自的概率分值，并判断其是否超过阈值（如欺诈率 &gt; 85%，拖延率 &gt; 80%）来自动标记`。</w:t>
      </w:r>
    </w:p>
    <w:p w14:paraId="34832332">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4. 特征贡献度提取：一旦订单被判定为高危或触发财务拦截，系统自动提取随机森林模型的feature_importances权重或拦截规则主导特征，计算出 Top 3 ~ Top 5 局部 XAI 特征贡献度并随IngestResponse返回。</w:t>
      </w:r>
    </w:p>
    <w:p w14:paraId="1EC27B41">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p>
    <w:p w14:paraId="635B9F3A">
      <w:pPr>
        <w:widowControl w:val="0"/>
        <w:numPr>
          <w:ilvl w:val="0"/>
          <w:numId w:val="0"/>
        </w:numPr>
        <w:adjustRightInd w:val="0"/>
        <w:spacing w:line="400" w:lineRule="exact"/>
        <w:ind w:firstLine="420" w:firstLineChars="0"/>
        <w:jc w:val="both"/>
        <w:outlineLvl w:val="9"/>
        <w:rPr>
          <w:rFonts w:hint="default"/>
          <w:lang w:val="en-US" w:eastAsia="zh-CN"/>
        </w:rPr>
      </w:pPr>
    </w:p>
    <w:p w14:paraId="4285A4A4">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p>
    <w:p w14:paraId="42DCE3B1">
      <w:pPr>
        <w:rPr>
          <w:rFonts w:hint="eastAsia"/>
        </w:rPr>
      </w:pPr>
    </w:p>
    <w:p w14:paraId="5DCF4C1F">
      <w:pPr>
        <w:pStyle w:val="4"/>
        <w:bidi w:val="0"/>
        <w:rPr>
          <w:rFonts w:hint="eastAsia" w:ascii="Times New Roman" w:hAnsi="Times New Roman" w:eastAsia="黑体" w:cs="Times New Roman"/>
          <w:kern w:val="2"/>
          <w:sz w:val="24"/>
          <w:szCs w:val="24"/>
          <w:lang w:bidi="ar-SA"/>
        </w:rPr>
      </w:pPr>
      <w:bookmarkStart w:id="83" w:name="_Toc12622"/>
      <w:r>
        <w:rPr>
          <w:rFonts w:hint="eastAsia" w:ascii="Times New Roman" w:hAnsi="Times New Roman" w:eastAsia="黑体" w:cs="Times New Roman"/>
          <w:kern w:val="2"/>
          <w:sz w:val="24"/>
          <w:szCs w:val="24"/>
          <w:lang w:bidi="ar-SA"/>
        </w:rPr>
        <w:t>3.</w:t>
      </w:r>
      <w:r>
        <w:rPr>
          <w:rFonts w:hint="eastAsia" w:ascii="Times New Roman" w:hAnsi="Times New Roman" w:eastAsia="黑体" w:cs="Times New Roman"/>
          <w:kern w:val="2"/>
          <w:sz w:val="24"/>
          <w:szCs w:val="24"/>
          <w:lang w:val="en-US" w:eastAsia="zh-CN" w:bidi="ar-SA"/>
        </w:rPr>
        <w:t>2</w:t>
      </w:r>
      <w:r>
        <w:rPr>
          <w:rFonts w:hint="eastAsia" w:ascii="Times New Roman" w:hAnsi="Times New Roman" w:eastAsia="黑体" w:cs="Times New Roman"/>
          <w:kern w:val="2"/>
          <w:sz w:val="24"/>
          <w:szCs w:val="24"/>
          <w:lang w:bidi="ar-SA"/>
        </w:rPr>
        <w:t>.</w:t>
      </w:r>
      <w:r>
        <w:rPr>
          <w:rFonts w:hint="eastAsia" w:cs="Times New Roman"/>
          <w:kern w:val="2"/>
          <w:sz w:val="24"/>
          <w:szCs w:val="24"/>
          <w:lang w:val="en-US" w:eastAsia="zh-CN" w:bidi="ar-SA"/>
        </w:rPr>
        <w:t>3</w:t>
      </w:r>
      <w:r>
        <w:rPr>
          <w:rFonts w:hint="eastAsia" w:ascii="Times New Roman" w:hAnsi="Times New Roman" w:eastAsia="黑体" w:cs="Times New Roman"/>
          <w:kern w:val="2"/>
          <w:sz w:val="24"/>
          <w:szCs w:val="24"/>
          <w:lang w:bidi="ar-SA"/>
        </w:rPr>
        <w:t xml:space="preserve"> 实时风险告警推送与 WebSocket 通信</w:t>
      </w:r>
      <w:bookmarkEnd w:id="83"/>
    </w:p>
    <w:p w14:paraId="24960306">
      <w:pPr>
        <w:widowControl w:val="0"/>
        <w:numPr>
          <w:ilvl w:val="0"/>
          <w:numId w:val="0"/>
        </w:numPr>
        <w:adjustRightInd w:val="0"/>
        <w:spacing w:line="400" w:lineRule="exact"/>
        <w:ind w:firstLine="420" w:firstLineChars="0"/>
        <w:jc w:val="both"/>
        <w:outlineLvl w:val="9"/>
        <w:rPr>
          <w:rFonts w:hint="eastAsia" w:cs="Times New Roman"/>
          <w:kern w:val="2"/>
          <w:sz w:val="24"/>
          <w:szCs w:val="24"/>
          <w:lang w:val="en-US" w:eastAsia="zh-CN" w:bidi="ar-SA"/>
        </w:rPr>
      </w:pPr>
      <w:r>
        <w:rPr>
          <w:rFonts w:hint="default" w:cs="Times New Roman"/>
          <w:kern w:val="2"/>
          <w:sz w:val="24"/>
          <w:szCs w:val="24"/>
          <w:lang w:val="en-US" w:eastAsia="zh-CN" w:bidi="ar-SA"/>
        </w:rPr>
        <w:t>当 AI 推理引擎检测到异常和延迟风险时，需要一种低延迟、高并发的异步推送机制将风险事件播报至大屏。</w:t>
      </w:r>
    </w:p>
    <w:p w14:paraId="31DE1F85">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1. 解耦发布订阅：后端接收推理结果后，将高危告警报文发布至 Redis 缓存的发布订阅通道中，避免连接协程被磁盘写入阻塞。</w:t>
      </w:r>
    </w:p>
    <w:p w14:paraId="066492CE">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2. 双向长连接管理：后端建立并维护基于 WebSocke的长连接服务，统一管理接入的所有可视化大屏终端。</w:t>
      </w:r>
    </w:p>
    <w:p w14:paraId="1AE1BB0E">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3. 异步广播分发：后台 WebSocket 监听协程持续订阅 Redis 通道，一旦获取到新告警便在毫秒级将包含 XAI 归因的 JSON 数据广播推送至所有在线的前端大屏。</w:t>
      </w:r>
    </w:p>
    <w:p w14:paraId="2E4A90CC">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4. 历史告警回补：新大屏终端建立 WebSocket 连接时，后端会自动查询 MySQL 获取并补发最近 10 条高危告警记录，保障大屏初始化时不会产生空屏。</w:t>
      </w:r>
    </w:p>
    <w:p w14:paraId="25563F69">
      <w:pPr>
        <w:rPr>
          <w:rFonts w:hint="default" w:cs="Times New Roman"/>
          <w:kern w:val="2"/>
          <w:sz w:val="24"/>
          <w:szCs w:val="24"/>
          <w:lang w:val="en-US" w:eastAsia="zh-CN" w:bidi="ar-SA"/>
        </w:rPr>
      </w:pPr>
      <w:r>
        <w:rPr>
          <w:rFonts w:hint="default" w:cs="Times New Roman"/>
          <w:kern w:val="2"/>
          <w:sz w:val="24"/>
          <w:szCs w:val="24"/>
          <w:lang w:val="en-US" w:eastAsia="zh-CN" w:bidi="ar-SA"/>
        </w:rPr>
        <w:drawing>
          <wp:inline distT="0" distB="0" distL="114300" distR="114300">
            <wp:extent cx="5257165" cy="2867660"/>
            <wp:effectExtent l="0" t="0" r="635" b="2540"/>
            <wp:docPr id="31" name="图片 31" descr="Gemini_Generated_Image_rzqa6lrzqa6lrzq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Gemini_Generated_Image_rzqa6lrzqa6lrzqa"/>
                    <pic:cNvPicPr>
                      <a:picLocks noChangeAspect="1"/>
                    </pic:cNvPicPr>
                  </pic:nvPicPr>
                  <pic:blipFill>
                    <a:blip r:embed="rId7"/>
                    <a:stretch>
                      <a:fillRect/>
                    </a:stretch>
                  </pic:blipFill>
                  <pic:spPr>
                    <a:xfrm>
                      <a:off x="0" y="0"/>
                      <a:ext cx="5257165" cy="2867660"/>
                    </a:xfrm>
                    <a:prstGeom prst="rect">
                      <a:avLst/>
                    </a:prstGeom>
                  </pic:spPr>
                </pic:pic>
              </a:graphicData>
            </a:graphic>
          </wp:inline>
        </w:drawing>
      </w:r>
    </w:p>
    <w:p w14:paraId="03130A71">
      <w:pPr>
        <w:rPr>
          <w:rFonts w:hint="default" w:cs="Times New Roman"/>
          <w:kern w:val="2"/>
          <w:sz w:val="24"/>
          <w:szCs w:val="24"/>
          <w:lang w:val="en-US" w:eastAsia="zh-CN" w:bidi="ar-SA"/>
        </w:rPr>
      </w:pPr>
    </w:p>
    <w:p w14:paraId="3317B815">
      <w:pPr>
        <w:bidi w:val="0"/>
        <w:rPr>
          <w:rFonts w:hint="eastAsia"/>
        </w:rPr>
      </w:pPr>
      <w:bookmarkStart w:id="84" w:name="_Toc3297"/>
    </w:p>
    <w:p w14:paraId="75E0B68A">
      <w:pPr>
        <w:pStyle w:val="4"/>
        <w:bidi w:val="0"/>
        <w:rPr>
          <w:rFonts w:hint="eastAsia" w:ascii="Times New Roman" w:hAnsi="Times New Roman" w:eastAsia="黑体" w:cs="Times New Roman"/>
          <w:kern w:val="2"/>
          <w:sz w:val="24"/>
          <w:szCs w:val="24"/>
          <w:lang w:bidi="ar-SA"/>
        </w:rPr>
      </w:pPr>
      <w:r>
        <w:rPr>
          <w:rFonts w:hint="eastAsia" w:ascii="Times New Roman" w:hAnsi="Times New Roman" w:eastAsia="黑体" w:cs="Times New Roman"/>
          <w:kern w:val="2"/>
          <w:sz w:val="24"/>
          <w:szCs w:val="24"/>
          <w:lang w:bidi="ar-SA"/>
        </w:rPr>
        <w:t>3.</w:t>
      </w:r>
      <w:r>
        <w:rPr>
          <w:rFonts w:hint="eastAsia" w:ascii="Times New Roman" w:hAnsi="Times New Roman" w:eastAsia="黑体" w:cs="Times New Roman"/>
          <w:kern w:val="2"/>
          <w:sz w:val="24"/>
          <w:szCs w:val="24"/>
          <w:lang w:val="en-US" w:eastAsia="zh-CN" w:bidi="ar-SA"/>
        </w:rPr>
        <w:t>2</w:t>
      </w:r>
      <w:r>
        <w:rPr>
          <w:rFonts w:hint="eastAsia" w:ascii="Times New Roman" w:hAnsi="Times New Roman" w:eastAsia="黑体" w:cs="Times New Roman"/>
          <w:kern w:val="2"/>
          <w:sz w:val="24"/>
          <w:szCs w:val="24"/>
          <w:lang w:bidi="ar-SA"/>
        </w:rPr>
        <w:t>.</w:t>
      </w:r>
      <w:r>
        <w:rPr>
          <w:rFonts w:hint="eastAsia" w:cs="Times New Roman"/>
          <w:kern w:val="2"/>
          <w:sz w:val="24"/>
          <w:szCs w:val="24"/>
          <w:lang w:val="en-US" w:eastAsia="zh-CN" w:bidi="ar-SA"/>
        </w:rPr>
        <w:t>4</w:t>
      </w:r>
      <w:r>
        <w:rPr>
          <w:rFonts w:hint="eastAsia" w:ascii="Times New Roman" w:hAnsi="Times New Roman" w:eastAsia="黑体" w:cs="Times New Roman"/>
          <w:kern w:val="2"/>
          <w:sz w:val="24"/>
          <w:szCs w:val="24"/>
          <w:lang w:bidi="ar-SA"/>
        </w:rPr>
        <w:t xml:space="preserve"> 地理位置物流路径热力</w:t>
      </w:r>
      <w:bookmarkEnd w:id="84"/>
    </w:p>
    <w:p w14:paraId="4B0F922E">
      <w:pPr>
        <w:widowControl w:val="0"/>
        <w:numPr>
          <w:ilvl w:val="0"/>
          <w:numId w:val="0"/>
        </w:numPr>
        <w:adjustRightInd w:val="0"/>
        <w:spacing w:line="400" w:lineRule="exact"/>
        <w:ind w:firstLine="420" w:firstLineChars="0"/>
        <w:jc w:val="both"/>
        <w:outlineLvl w:val="9"/>
        <w:rPr>
          <w:rFonts w:hint="eastAsia" w:cs="Times New Roman"/>
          <w:kern w:val="2"/>
          <w:sz w:val="24"/>
          <w:szCs w:val="24"/>
          <w:lang w:val="en-US" w:eastAsia="zh-CN" w:bidi="ar-SA"/>
        </w:rPr>
      </w:pPr>
      <w:r>
        <w:rPr>
          <w:rFonts w:hint="default" w:cs="Times New Roman"/>
          <w:kern w:val="2"/>
          <w:sz w:val="24"/>
          <w:szCs w:val="24"/>
          <w:lang w:val="en-US" w:eastAsia="zh-CN" w:bidi="ar-SA"/>
        </w:rPr>
        <w:t>大屏中央需呈现全局物流运作动态与路径网络，让决策人员对在途货物及干线负荷具备直观的可视化感知。</w:t>
      </w:r>
    </w:p>
    <w:p w14:paraId="61E0DD5A">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1. 节点负荷热力图：利用 ECharts 地图组件渲染全球与各区域的物流配送中心，根据一段时间内节点处理的包裹量或风险告警数，渲染不同大小和色彩的热力光圈以示负荷状况。</w:t>
      </w:r>
    </w:p>
    <w:p w14:paraId="1B6C849F">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2. 在途流线动效：各配送中心与目的城市之间动态绘制干线网络，并利用带有拖尾特效的飞行光点流线表示包裹的在途实时运输。</w:t>
      </w:r>
    </w:p>
    <w:p w14:paraId="2CD6F80A">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3. 数据驱动平滑渐变：地图数据与数据注入接口增量绑定，随着回放数据的注入，各节点的热力负荷颜色及连线流光密度实现平滑的实时渐变。</w:t>
      </w:r>
    </w:p>
    <w:p w14:paraId="3A772361">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4. 地理层级缩放：支持前端在大屏上通过地图手势或切换控件，进行全国、全球及特定区域层级的物流地图下钻与漫游。</w:t>
      </w:r>
    </w:p>
    <w:p w14:paraId="252C628F">
      <w:pPr>
        <w:rPr>
          <w:rFonts w:hint="eastAsia"/>
        </w:rPr>
      </w:pPr>
    </w:p>
    <w:p w14:paraId="44F4A857">
      <w:pPr>
        <w:pStyle w:val="4"/>
        <w:bidi w:val="0"/>
        <w:rPr>
          <w:rFonts w:hint="eastAsia" w:ascii="Times New Roman" w:hAnsi="Times New Roman" w:eastAsia="黑体" w:cs="Times New Roman"/>
          <w:kern w:val="2"/>
          <w:sz w:val="24"/>
          <w:szCs w:val="24"/>
          <w:lang w:bidi="ar-SA"/>
        </w:rPr>
      </w:pPr>
      <w:bookmarkStart w:id="85" w:name="_Toc23814"/>
      <w:r>
        <w:rPr>
          <w:rFonts w:hint="eastAsia" w:ascii="Times New Roman" w:hAnsi="Times New Roman" w:eastAsia="黑体" w:cs="Times New Roman"/>
          <w:kern w:val="2"/>
          <w:sz w:val="24"/>
          <w:szCs w:val="24"/>
          <w:lang w:bidi="ar-SA"/>
        </w:rPr>
        <w:t>3.</w:t>
      </w:r>
      <w:r>
        <w:rPr>
          <w:rFonts w:hint="eastAsia" w:ascii="Times New Roman" w:hAnsi="Times New Roman" w:eastAsia="黑体" w:cs="Times New Roman"/>
          <w:kern w:val="2"/>
          <w:sz w:val="24"/>
          <w:szCs w:val="24"/>
          <w:lang w:val="en-US" w:eastAsia="zh-CN" w:bidi="ar-SA"/>
        </w:rPr>
        <w:t>2</w:t>
      </w:r>
      <w:r>
        <w:rPr>
          <w:rFonts w:hint="eastAsia" w:ascii="Times New Roman" w:hAnsi="Times New Roman" w:eastAsia="黑体" w:cs="Times New Roman"/>
          <w:kern w:val="2"/>
          <w:sz w:val="24"/>
          <w:szCs w:val="24"/>
          <w:lang w:bidi="ar-SA"/>
        </w:rPr>
        <w:t>.</w:t>
      </w:r>
      <w:r>
        <w:rPr>
          <w:rFonts w:hint="eastAsia" w:cs="Times New Roman"/>
          <w:kern w:val="2"/>
          <w:sz w:val="24"/>
          <w:szCs w:val="24"/>
          <w:lang w:val="en-US" w:eastAsia="zh-CN" w:bidi="ar-SA"/>
        </w:rPr>
        <w:t>5</w:t>
      </w:r>
      <w:r>
        <w:rPr>
          <w:rFonts w:hint="eastAsia" w:ascii="Times New Roman" w:hAnsi="Times New Roman" w:eastAsia="黑体" w:cs="Times New Roman"/>
          <w:kern w:val="2"/>
          <w:sz w:val="24"/>
          <w:szCs w:val="24"/>
          <w:lang w:bidi="ar-SA"/>
        </w:rPr>
        <w:t xml:space="preserve"> 风控事件滚动列表与 XAI 抽屉</w:t>
      </w:r>
      <w:bookmarkEnd w:id="85"/>
    </w:p>
    <w:p w14:paraId="5505C303">
      <w:pPr>
        <w:widowControl w:val="0"/>
        <w:numPr>
          <w:ilvl w:val="0"/>
          <w:numId w:val="0"/>
        </w:numPr>
        <w:adjustRightInd w:val="0"/>
        <w:spacing w:line="400" w:lineRule="exact"/>
        <w:ind w:firstLine="420" w:firstLineChars="0"/>
        <w:jc w:val="both"/>
        <w:outlineLvl w:val="9"/>
        <w:rPr>
          <w:rFonts w:hint="eastAsia" w:cs="Times New Roman"/>
          <w:kern w:val="2"/>
          <w:sz w:val="24"/>
          <w:szCs w:val="24"/>
          <w:lang w:val="en-US" w:eastAsia="zh-CN" w:bidi="ar-SA"/>
        </w:rPr>
      </w:pPr>
      <w:r>
        <w:rPr>
          <w:rFonts w:hint="default" w:cs="Times New Roman"/>
          <w:kern w:val="2"/>
          <w:sz w:val="24"/>
          <w:szCs w:val="24"/>
          <w:lang w:val="en-US" w:eastAsia="zh-CN" w:bidi="ar-SA"/>
        </w:rPr>
        <w:t>大屏侧边需常驻显示异常订单风控事件流，使用户不仅能查看到事件，更能够获知拦截预警的背后原因。</w:t>
      </w:r>
    </w:p>
    <w:p w14:paraId="3EBD64A7">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1. 高亮插顶动画：当大屏 WebSocket 接收到高风险告警推送时，触发滑入动画，将带有危险色调（如红色高亮）的新预警条目插入到事件滚动列表的顶部。</w:t>
      </w:r>
    </w:p>
    <w:p w14:paraId="3B18AF31">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2. 风控抽屉滑出：风控专员点击任意一条高危告警记录，大屏滑出风控详情面板抽屉，载入该订单的详细风控评估与 XAI 归因信息。</w:t>
      </w:r>
    </w:p>
    <w:p w14:paraId="574CF3C1">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3. XAI 特征直观呈现：面板中利用 ECharts 柱状图或条形图展示局部 XAI 特征贡献占比（例如“订单利润过低占 75%”、“运单总额过大占 20%”），提高人工复核决策的效率。</w:t>
      </w:r>
    </w:p>
    <w:p w14:paraId="2E57CA26">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4. 限制容量防溢出：前端状态管理器在管理告警数据流时设置上限，列表最大显示条目限制为 50 条，避免由于大屏挂机运行时间过长导致浏览器内存溢出崩溃。</w:t>
      </w:r>
    </w:p>
    <w:p w14:paraId="14B0EAA0">
      <w:pPr>
        <w:jc w:val="center"/>
      </w:pPr>
      <w:r>
        <w:drawing>
          <wp:inline distT="0" distB="0" distL="114300" distR="114300">
            <wp:extent cx="4040505" cy="2205990"/>
            <wp:effectExtent l="0" t="0" r="10795" b="3810"/>
            <wp:docPr id="3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8"/>
                    <pic:cNvPicPr>
                      <a:picLocks noChangeAspect="1"/>
                    </pic:cNvPicPr>
                  </pic:nvPicPr>
                  <pic:blipFill>
                    <a:blip r:embed="rId8"/>
                    <a:stretch>
                      <a:fillRect/>
                    </a:stretch>
                  </pic:blipFill>
                  <pic:spPr>
                    <a:xfrm>
                      <a:off x="0" y="0"/>
                      <a:ext cx="4040505" cy="2205990"/>
                    </a:xfrm>
                    <a:prstGeom prst="rect">
                      <a:avLst/>
                    </a:prstGeom>
                    <a:noFill/>
                    <a:ln>
                      <a:noFill/>
                    </a:ln>
                  </pic:spPr>
                </pic:pic>
              </a:graphicData>
            </a:graphic>
          </wp:inline>
        </w:drawing>
      </w:r>
    </w:p>
    <w:p w14:paraId="4780F386">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p>
    <w:p w14:paraId="3D52E73F">
      <w:pPr>
        <w:pStyle w:val="4"/>
        <w:bidi w:val="0"/>
        <w:rPr>
          <w:rFonts w:hint="eastAsia" w:ascii="Times New Roman" w:hAnsi="Times New Roman" w:eastAsia="黑体" w:cs="Times New Roman"/>
          <w:kern w:val="2"/>
          <w:sz w:val="24"/>
          <w:szCs w:val="24"/>
          <w:lang w:bidi="ar-SA"/>
        </w:rPr>
      </w:pPr>
      <w:bookmarkStart w:id="86" w:name="_Toc4651"/>
      <w:r>
        <w:rPr>
          <w:rFonts w:hint="eastAsia" w:ascii="Times New Roman" w:hAnsi="Times New Roman" w:eastAsia="黑体" w:cs="Times New Roman"/>
          <w:kern w:val="2"/>
          <w:sz w:val="24"/>
          <w:szCs w:val="24"/>
          <w:lang w:bidi="ar-SA"/>
        </w:rPr>
        <w:t>3.</w:t>
      </w:r>
      <w:r>
        <w:rPr>
          <w:rFonts w:hint="eastAsia" w:ascii="Times New Roman" w:hAnsi="Times New Roman" w:eastAsia="黑体" w:cs="Times New Roman"/>
          <w:kern w:val="2"/>
          <w:sz w:val="24"/>
          <w:szCs w:val="24"/>
          <w:lang w:val="en-US" w:eastAsia="zh-CN" w:bidi="ar-SA"/>
        </w:rPr>
        <w:t>2</w:t>
      </w:r>
      <w:r>
        <w:rPr>
          <w:rFonts w:hint="eastAsia" w:ascii="Times New Roman" w:hAnsi="Times New Roman" w:eastAsia="黑体" w:cs="Times New Roman"/>
          <w:kern w:val="2"/>
          <w:sz w:val="24"/>
          <w:szCs w:val="24"/>
          <w:lang w:bidi="ar-SA"/>
        </w:rPr>
        <w:t>.</w:t>
      </w:r>
      <w:r>
        <w:rPr>
          <w:rFonts w:hint="eastAsia" w:cs="Times New Roman"/>
          <w:kern w:val="2"/>
          <w:sz w:val="24"/>
          <w:szCs w:val="24"/>
          <w:lang w:val="en-US" w:eastAsia="zh-CN" w:bidi="ar-SA"/>
        </w:rPr>
        <w:t>6</w:t>
      </w:r>
      <w:r>
        <w:rPr>
          <w:rFonts w:hint="eastAsia" w:ascii="Times New Roman" w:hAnsi="Times New Roman" w:eastAsia="黑体" w:cs="Times New Roman"/>
          <w:kern w:val="2"/>
          <w:sz w:val="24"/>
          <w:szCs w:val="24"/>
          <w:lang w:bidi="ar-SA"/>
        </w:rPr>
        <w:t xml:space="preserve"> 历史统计趋势与未来销量预测 API</w:t>
      </w:r>
      <w:bookmarkEnd w:id="86"/>
    </w:p>
    <w:p w14:paraId="12545AA6">
      <w:pPr>
        <w:widowControl w:val="0"/>
        <w:numPr>
          <w:ilvl w:val="0"/>
          <w:numId w:val="0"/>
        </w:numPr>
        <w:adjustRightInd w:val="0"/>
        <w:spacing w:line="400" w:lineRule="exact"/>
        <w:ind w:firstLine="420" w:firstLineChars="0"/>
        <w:jc w:val="both"/>
        <w:outlineLvl w:val="9"/>
        <w:rPr>
          <w:rFonts w:hint="eastAsia" w:cs="Times New Roman"/>
          <w:kern w:val="2"/>
          <w:sz w:val="24"/>
          <w:szCs w:val="24"/>
          <w:lang w:val="en-US" w:eastAsia="zh-CN" w:bidi="ar-SA"/>
        </w:rPr>
      </w:pPr>
      <w:r>
        <w:rPr>
          <w:rFonts w:hint="default" w:cs="Times New Roman"/>
          <w:kern w:val="2"/>
          <w:sz w:val="24"/>
          <w:szCs w:val="24"/>
          <w:lang w:val="en-US" w:eastAsia="zh-CN" w:bidi="ar-SA"/>
        </w:rPr>
        <w:t>系统为决策管理层提供前瞻性预测和历史多维度分析，辅助资源与运力调度。</w:t>
      </w:r>
    </w:p>
    <w:p w14:paraId="7DE0BC5C">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1. 历史趋势聚合：API支持按参数聚合查询历史订单、GMV 和延时趋势折线，以进行宏观走势研判。</w:t>
      </w:r>
    </w:p>
    <w:p w14:paraId="16F47AE3">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2. 销量预测参数微调：销量预测 API支持前端传入计划配送的商品品类、目的地、运输模式等输入参数，从而对预测基线进行微调。</w:t>
      </w:r>
    </w:p>
    <w:p w14:paraId="7D096C55">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3. 销量多步长回归：模型预测引擎接收参数后，调用常驻内存的销量预测模型，输出未来 7 天内逐日的销售总额与销售件数预测结果。</w:t>
      </w:r>
    </w:p>
    <w:p w14:paraId="10EF0BB1">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4. 虚实线对比展示：前端 ECharts 图表左侧以实线展示已发生趋势，右侧以虚线绘制出未来 7 天销量预测走势，实现历史与未来的无缝对比。</w:t>
      </w:r>
    </w:p>
    <w:p w14:paraId="105D310C">
      <w:pPr>
        <w:jc w:val="center"/>
        <w:rPr>
          <w:rFonts w:hint="eastAsia"/>
          <w:b/>
          <w:bCs/>
          <w:lang w:val="en-US" w:eastAsia="zh-CN"/>
        </w:rPr>
      </w:pPr>
    </w:p>
    <w:p w14:paraId="69624B9C">
      <w:pPr>
        <w:pStyle w:val="2"/>
        <w:keepNext/>
        <w:pageBreakBefore/>
        <w:numPr>
          <w:ilvl w:val="0"/>
          <w:numId w:val="0"/>
        </w:numPr>
        <w:ind w:leftChars="0"/>
        <w:rPr>
          <w:b w:val="0"/>
        </w:rPr>
      </w:pPr>
      <w:bookmarkStart w:id="87" w:name="_Toc22377"/>
      <w:r>
        <w:rPr>
          <w:rFonts w:hint="eastAsia"/>
          <w:lang w:eastAsia="zh-CN"/>
        </w:rPr>
        <w:t xml:space="preserve">4. </w:t>
      </w:r>
      <w:r>
        <w:rPr>
          <w:rFonts w:hint="eastAsia"/>
          <w:lang w:val="en-US" w:eastAsia="zh-CN"/>
        </w:rPr>
        <w:t>非功能</w:t>
      </w:r>
      <w:r>
        <w:t>需求规定</w:t>
      </w:r>
      <w:bookmarkEnd w:id="87"/>
    </w:p>
    <w:p w14:paraId="0D713734">
      <w:pPr>
        <w:pStyle w:val="3"/>
        <w:keepNext/>
        <w:numPr>
          <w:ilvl w:val="0"/>
          <w:numId w:val="0"/>
        </w:numPr>
        <w:ind w:leftChars="0"/>
        <w:rPr>
          <w:b w:val="0"/>
        </w:rPr>
      </w:pPr>
      <w:bookmarkStart w:id="88" w:name="_Toc6493"/>
      <w:r>
        <w:rPr>
          <w:rFonts w:hint="eastAsia"/>
          <w:lang w:eastAsia="zh-CN"/>
        </w:rPr>
        <w:t xml:space="preserve">4.1 </w:t>
      </w:r>
      <w:r>
        <w:rPr>
          <w:rFonts w:hint="eastAsia"/>
        </w:rPr>
        <w:t>性能需求</w:t>
      </w:r>
      <w:bookmarkEnd w:id="88"/>
    </w:p>
    <w:p w14:paraId="174A3A53">
      <w:pPr>
        <w:widowControl w:val="0"/>
        <w:numPr>
          <w:ilvl w:val="0"/>
          <w:numId w:val="0"/>
        </w:numPr>
        <w:adjustRightInd w:val="0"/>
        <w:spacing w:line="400" w:lineRule="exact"/>
        <w:ind w:firstLine="420" w:firstLineChars="0"/>
        <w:jc w:val="both"/>
        <w:outlineLvl w:val="9"/>
        <w:rPr>
          <w:rFonts w:hint="eastAsia" w:cs="Times New Roman"/>
          <w:b/>
          <w:bCs/>
          <w:kern w:val="2"/>
          <w:sz w:val="24"/>
          <w:szCs w:val="24"/>
          <w:lang w:val="en-US" w:eastAsia="zh-CN" w:bidi="ar-SA"/>
        </w:rPr>
      </w:pPr>
      <w:r>
        <w:rPr>
          <w:rFonts w:hint="default" w:cs="Times New Roman"/>
          <w:b/>
          <w:bCs/>
          <w:kern w:val="2"/>
          <w:sz w:val="24"/>
          <w:szCs w:val="24"/>
          <w:lang w:val="en-US" w:eastAsia="zh-CN" w:bidi="ar-SA"/>
        </w:rPr>
        <w:t>首屏加载与数据更新：</w:t>
      </w:r>
    </w:p>
    <w:p w14:paraId="3EB6695D">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系统的首屏加载时间（从发出请求到页面完全渲染呈现）需控制在 1 秒以内。在进入大屏后，随着回放数据的流式注入，前端折线图、热力图等可视化组件的数据刷新间隔应保持在0.5秒以下，以保证流畅视觉动效。为达到该性能指标，前端代码需进行合理的包拆分与按需加载优化，大屏静态资源应利用浏览器强缓存机制；而后端数据查询接口（如获取历史趋势或 KPI 数据的接口）在接收到请求时的响应时延必须低于0.5秒。这要求后端对核心数据表建立科学的复合索引，并在 Redis 中预存高频聚合指标。</w:t>
      </w:r>
    </w:p>
    <w:p w14:paraId="63F22AC7">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p>
    <w:p w14:paraId="085E6ECC">
      <w:pPr>
        <w:widowControl w:val="0"/>
        <w:numPr>
          <w:ilvl w:val="0"/>
          <w:numId w:val="0"/>
        </w:numPr>
        <w:adjustRightInd w:val="0"/>
        <w:spacing w:line="400" w:lineRule="exact"/>
        <w:ind w:firstLine="420" w:firstLineChars="0"/>
        <w:jc w:val="both"/>
        <w:outlineLvl w:val="9"/>
        <w:rPr>
          <w:rFonts w:hint="default" w:cs="Times New Roman"/>
          <w:b/>
          <w:bCs/>
          <w:kern w:val="2"/>
          <w:sz w:val="24"/>
          <w:szCs w:val="24"/>
          <w:lang w:val="en-US" w:eastAsia="zh-CN" w:bidi="ar-SA"/>
        </w:rPr>
      </w:pPr>
      <w:r>
        <w:rPr>
          <w:rFonts w:hint="default" w:cs="Times New Roman"/>
          <w:b/>
          <w:bCs/>
          <w:kern w:val="2"/>
          <w:sz w:val="24"/>
          <w:szCs w:val="24"/>
          <w:lang w:val="en-US" w:eastAsia="zh-CN" w:bidi="ar-SA"/>
        </w:rPr>
        <w:t>推理与预警延迟：</w:t>
      </w:r>
    </w:p>
    <w:p w14:paraId="38F0F958">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系统对异常订单的“检测 → 研判 → 推送”全链路延迟必须控制在1秒以内。具体而言，数据流注入后端时，AI 模型从接收JSON到输出多维度预测结果（包括 XAI 特征归因）的计算时延需小于 20 毫秒。计算完成后，后端利用基于 Redis的发布订阅机制进行消息分发，并通过WebSocket协议在毫秒级将数据包主动广播给前端大屏。前端利用高效的数据缓冲与队列机制动态接收消息，从而使整个预警通知的端到端延迟对于用户几乎不可感知。</w:t>
      </w:r>
    </w:p>
    <w:p w14:paraId="08EBBCCC">
      <w:pPr>
        <w:widowControl w:val="0"/>
        <w:numPr>
          <w:ilvl w:val="0"/>
          <w:numId w:val="0"/>
        </w:numPr>
        <w:adjustRightInd w:val="0"/>
        <w:spacing w:line="400" w:lineRule="exact"/>
        <w:ind w:firstLine="420" w:firstLineChars="0"/>
        <w:jc w:val="both"/>
        <w:outlineLvl w:val="9"/>
        <w:rPr>
          <w:rFonts w:hint="eastAsia" w:cs="Times New Roman"/>
          <w:kern w:val="2"/>
          <w:sz w:val="24"/>
          <w:szCs w:val="24"/>
          <w:lang w:val="en-US" w:eastAsia="zh-CN" w:bidi="ar-SA"/>
        </w:rPr>
      </w:pPr>
    </w:p>
    <w:p w14:paraId="173DD94F">
      <w:pPr>
        <w:widowControl w:val="0"/>
        <w:numPr>
          <w:ilvl w:val="0"/>
          <w:numId w:val="0"/>
        </w:numPr>
        <w:adjustRightInd w:val="0"/>
        <w:spacing w:line="400" w:lineRule="exact"/>
        <w:ind w:firstLine="420" w:firstLineChars="0"/>
        <w:jc w:val="both"/>
        <w:outlineLvl w:val="9"/>
        <w:rPr>
          <w:rFonts w:hint="default" w:cs="Times New Roman"/>
          <w:b/>
          <w:bCs/>
          <w:kern w:val="2"/>
          <w:sz w:val="24"/>
          <w:szCs w:val="24"/>
          <w:lang w:val="en-US" w:eastAsia="zh-CN" w:bidi="ar-SA"/>
        </w:rPr>
      </w:pPr>
      <w:r>
        <w:rPr>
          <w:rFonts w:hint="default" w:cs="Times New Roman"/>
          <w:b/>
          <w:bCs/>
          <w:kern w:val="2"/>
          <w:sz w:val="24"/>
          <w:szCs w:val="24"/>
          <w:lang w:val="en-US" w:eastAsia="zh-CN" w:bidi="ar-SA"/>
        </w:rPr>
        <w:t>高并发与高吞吐处理能力：</w:t>
      </w:r>
    </w:p>
    <w:p w14:paraId="3AE84C0C">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系统设计需能够支撑 100名</w:t>
      </w:r>
      <w:r>
        <w:rPr>
          <w:rFonts w:hint="eastAsia" w:cs="Times New Roman"/>
          <w:kern w:val="2"/>
          <w:sz w:val="24"/>
          <w:szCs w:val="24"/>
          <w:lang w:val="en-US" w:eastAsia="zh-CN" w:bidi="ar-SA"/>
        </w:rPr>
        <w:t>专家</w:t>
      </w:r>
      <w:r>
        <w:rPr>
          <w:rFonts w:hint="default" w:cs="Times New Roman"/>
          <w:kern w:val="2"/>
          <w:sz w:val="24"/>
          <w:szCs w:val="24"/>
          <w:lang w:val="en-US" w:eastAsia="zh-CN" w:bidi="ar-SA"/>
        </w:rPr>
        <w:t>同时在线访问或查询大屏。在数据流注入的高并发模拟场景下，后端吞吐量需达到秒级500条数据的并发写入200条订单的实时推理请求，且系统的 CPU 和内存使用率应保持在70%以下。</w:t>
      </w:r>
    </w:p>
    <w:p w14:paraId="4B1B50ED">
      <w:pPr>
        <w:pStyle w:val="3"/>
        <w:keepNext/>
        <w:numPr>
          <w:ilvl w:val="0"/>
          <w:numId w:val="0"/>
        </w:numPr>
        <w:ind w:leftChars="0"/>
        <w:rPr>
          <w:b w:val="0"/>
        </w:rPr>
      </w:pPr>
      <w:bookmarkStart w:id="89" w:name="_Toc8046"/>
      <w:r>
        <w:rPr>
          <w:rFonts w:hint="eastAsia"/>
          <w:lang w:eastAsia="zh-CN"/>
        </w:rPr>
        <w:t xml:space="preserve">4.2 </w:t>
      </w:r>
      <w:r>
        <w:rPr>
          <w:rFonts w:hint="eastAsia"/>
        </w:rPr>
        <w:t>可用性需求</w:t>
      </w:r>
      <w:bookmarkEnd w:id="89"/>
    </w:p>
    <w:p w14:paraId="1AD9B372">
      <w:pPr>
        <w:widowControl w:val="0"/>
        <w:numPr>
          <w:ilvl w:val="0"/>
          <w:numId w:val="0"/>
        </w:numPr>
        <w:adjustRightInd w:val="0"/>
        <w:spacing w:line="400" w:lineRule="exact"/>
        <w:ind w:firstLine="420" w:firstLineChars="0"/>
        <w:jc w:val="both"/>
        <w:outlineLvl w:val="9"/>
        <w:rPr>
          <w:rFonts w:hint="eastAsia" w:cs="Times New Roman"/>
          <w:b/>
          <w:bCs/>
          <w:kern w:val="2"/>
          <w:sz w:val="24"/>
          <w:szCs w:val="24"/>
          <w:lang w:val="en-US" w:eastAsia="zh-CN" w:bidi="ar-SA"/>
        </w:rPr>
      </w:pPr>
      <w:r>
        <w:rPr>
          <w:rFonts w:hint="default" w:cs="Times New Roman"/>
          <w:b/>
          <w:bCs/>
          <w:kern w:val="2"/>
          <w:sz w:val="24"/>
          <w:szCs w:val="24"/>
          <w:lang w:val="en-US" w:eastAsia="zh-CN" w:bidi="ar-SA"/>
        </w:rPr>
        <w:t>可用性指标：</w:t>
      </w:r>
    </w:p>
    <w:p w14:paraId="15D9D584">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系统需满足</w:t>
      </w:r>
      <w:r>
        <w:rPr>
          <w:rFonts w:hint="eastAsia" w:cs="Times New Roman"/>
          <w:kern w:val="2"/>
          <w:sz w:val="24"/>
          <w:szCs w:val="24"/>
          <w:lang w:val="en-US" w:eastAsia="zh-CN" w:bidi="ar-SA"/>
        </w:rPr>
        <w:t>9</w:t>
      </w:r>
      <w:r>
        <w:rPr>
          <w:rFonts w:hint="default" w:cs="Times New Roman"/>
          <w:kern w:val="2"/>
          <w:sz w:val="24"/>
          <w:szCs w:val="24"/>
          <w:lang w:val="en-US" w:eastAsia="zh-CN" w:bidi="ar-SA"/>
        </w:rPr>
        <w:t>9.9%以上的可用性标准。系统部署架构中，MySQL 关系型数据库应支持主从复制与定期自动备份，Redis 缓存采用持久化配置，防止因内存断电导致 KPI 数据丢失。在系统出现单点故障或容器崩溃时，编排工具（如 Docker Compose）应能够检测容器运行状况，并在1分钟内自动拉起失败的服务，保障系统具备出色的容错与自愈能力。</w:t>
      </w:r>
    </w:p>
    <w:p w14:paraId="31C73A7E">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p>
    <w:p w14:paraId="7A3A0BBE">
      <w:pPr>
        <w:widowControl w:val="0"/>
        <w:numPr>
          <w:ilvl w:val="0"/>
          <w:numId w:val="0"/>
        </w:numPr>
        <w:adjustRightInd w:val="0"/>
        <w:spacing w:line="400" w:lineRule="exact"/>
        <w:ind w:firstLine="420" w:firstLineChars="0"/>
        <w:jc w:val="both"/>
        <w:outlineLvl w:val="9"/>
        <w:rPr>
          <w:rFonts w:hint="default" w:cs="Times New Roman"/>
          <w:b/>
          <w:bCs/>
          <w:kern w:val="2"/>
          <w:sz w:val="24"/>
          <w:szCs w:val="24"/>
          <w:lang w:val="en-US" w:eastAsia="zh-CN" w:bidi="ar-SA"/>
        </w:rPr>
      </w:pPr>
      <w:r>
        <w:rPr>
          <w:rFonts w:hint="default" w:cs="Times New Roman"/>
          <w:b/>
          <w:bCs/>
          <w:kern w:val="2"/>
          <w:sz w:val="24"/>
          <w:szCs w:val="24"/>
          <w:lang w:val="en-US" w:eastAsia="zh-CN" w:bidi="ar-SA"/>
        </w:rPr>
        <w:t>多级故障快速恢复机制：</w:t>
      </w:r>
    </w:p>
    <w:p w14:paraId="53B93FD1">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对于系统运行过程中发生的软硬件故障，系统需满足多级故障恢复时间指标。一般的软件逻辑故障（如接口报错、缓存失效、回放引擎网络超时等），系统运维团队或自动恢复机制应在30分钟内完成故障定位与自动/手动热恢复</w:t>
      </w:r>
    </w:p>
    <w:p w14:paraId="708E03F3">
      <w:pPr>
        <w:widowControl w:val="0"/>
        <w:numPr>
          <w:ilvl w:val="0"/>
          <w:numId w:val="0"/>
        </w:numPr>
        <w:adjustRightInd w:val="0"/>
        <w:spacing w:line="400" w:lineRule="exact"/>
        <w:ind w:firstLine="420" w:firstLineChars="0"/>
        <w:jc w:val="both"/>
        <w:outlineLvl w:val="9"/>
        <w:rPr>
          <w:rFonts w:hint="eastAsia" w:cs="Times New Roman"/>
          <w:kern w:val="2"/>
          <w:sz w:val="24"/>
          <w:szCs w:val="24"/>
          <w:lang w:val="en-US" w:eastAsia="zh-CN" w:bidi="ar-SA"/>
        </w:rPr>
      </w:pPr>
    </w:p>
    <w:p w14:paraId="254C419C">
      <w:pPr>
        <w:pStyle w:val="3"/>
        <w:keepNext/>
        <w:numPr>
          <w:ilvl w:val="0"/>
          <w:numId w:val="0"/>
        </w:numPr>
        <w:ind w:leftChars="0"/>
        <w:rPr>
          <w:b w:val="0"/>
        </w:rPr>
      </w:pPr>
      <w:bookmarkStart w:id="90" w:name="_Toc26274"/>
      <w:r>
        <w:rPr>
          <w:rFonts w:hint="eastAsia"/>
          <w:lang w:eastAsia="zh-CN"/>
        </w:rPr>
        <w:t xml:space="preserve">4.3 </w:t>
      </w:r>
      <w:r>
        <w:rPr>
          <w:rFonts w:hint="eastAsia"/>
        </w:rPr>
        <w:t>安全性需求</w:t>
      </w:r>
      <w:bookmarkEnd w:id="90"/>
    </w:p>
    <w:p w14:paraId="61F5B5BE">
      <w:pPr>
        <w:widowControl w:val="0"/>
        <w:numPr>
          <w:ilvl w:val="0"/>
          <w:numId w:val="0"/>
        </w:numPr>
        <w:adjustRightInd w:val="0"/>
        <w:spacing w:line="400" w:lineRule="exact"/>
        <w:ind w:firstLine="420" w:firstLineChars="0"/>
        <w:jc w:val="both"/>
        <w:outlineLvl w:val="9"/>
        <w:rPr>
          <w:rFonts w:hint="eastAsia" w:cs="Times New Roman"/>
          <w:b/>
          <w:bCs/>
          <w:kern w:val="2"/>
          <w:sz w:val="24"/>
          <w:szCs w:val="24"/>
          <w:lang w:val="en-US" w:eastAsia="zh-CN" w:bidi="ar-SA"/>
        </w:rPr>
      </w:pPr>
      <w:r>
        <w:rPr>
          <w:rFonts w:hint="default" w:cs="Times New Roman"/>
          <w:b/>
          <w:bCs/>
          <w:kern w:val="2"/>
          <w:sz w:val="24"/>
          <w:szCs w:val="24"/>
          <w:lang w:val="en-US" w:eastAsia="zh-CN" w:bidi="ar-SA"/>
        </w:rPr>
        <w:t>全链路传输与存储加密：</w:t>
      </w:r>
    </w:p>
    <w:p w14:paraId="73F39A07">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为防止供应链订单敏感数据在传输或存储过程中被窃听或篡改，系统必须实现全链路数据加密。所有外部 API 接口与前端大屏交互均应采用 TLS 1.3/HTTPS 加密协议。在数据存储层，涉及用户敏感信息必须在数据库中采用</w:t>
      </w:r>
      <w:r>
        <w:rPr>
          <w:rFonts w:hint="eastAsia" w:cs="Times New Roman"/>
          <w:kern w:val="2"/>
          <w:sz w:val="24"/>
          <w:szCs w:val="24"/>
          <w:lang w:val="en-US" w:eastAsia="zh-CN" w:bidi="ar-SA"/>
        </w:rPr>
        <w:t>掩码处理</w:t>
      </w:r>
      <w:r>
        <w:rPr>
          <w:rFonts w:hint="default" w:cs="Times New Roman"/>
          <w:kern w:val="2"/>
          <w:sz w:val="24"/>
          <w:szCs w:val="24"/>
          <w:lang w:val="en-US" w:eastAsia="zh-CN" w:bidi="ar-SA"/>
        </w:rPr>
        <w:t>进行加密存储；系统配置中传输的 API 访问 Key、HMAC 密钥等敏感元数据需通过环境变量或加密配置文件注入，严禁硬编码。</w:t>
      </w:r>
    </w:p>
    <w:p w14:paraId="3D173575">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p>
    <w:p w14:paraId="1A23CB63">
      <w:pPr>
        <w:widowControl w:val="0"/>
        <w:numPr>
          <w:ilvl w:val="0"/>
          <w:numId w:val="0"/>
        </w:numPr>
        <w:adjustRightInd w:val="0"/>
        <w:spacing w:line="400" w:lineRule="exact"/>
        <w:ind w:firstLine="420" w:firstLineChars="0"/>
        <w:jc w:val="both"/>
        <w:outlineLvl w:val="9"/>
        <w:rPr>
          <w:rFonts w:hint="default" w:cs="Times New Roman"/>
          <w:b/>
          <w:bCs/>
          <w:kern w:val="2"/>
          <w:sz w:val="24"/>
          <w:szCs w:val="24"/>
          <w:lang w:val="en-US" w:eastAsia="zh-CN" w:bidi="ar-SA"/>
        </w:rPr>
      </w:pPr>
      <w:r>
        <w:rPr>
          <w:rFonts w:hint="default" w:cs="Times New Roman"/>
          <w:b/>
          <w:bCs/>
          <w:kern w:val="2"/>
          <w:sz w:val="24"/>
          <w:szCs w:val="24"/>
          <w:lang w:val="en-US" w:eastAsia="zh-CN" w:bidi="ar-SA"/>
        </w:rPr>
        <w:t>基于角色的细粒度访问控制：</w:t>
      </w:r>
    </w:p>
    <w:p w14:paraId="30831D13">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系统内置基于角色的访问控制模型，以满足不同岗位干系人的权限控制需求。系统采用标准的“用户名 + 强密码”身份验证机制，并通过 JWT进行状态保持。在访问权限上，风险分析大屏只允许查看指标与处置告警，AI 训练模块仅对AI 训练师开放，敏感的系统运维配置则由管理员独占。所有核心接口（如数据回放注入、模型重训练触发等）在被调用时均需进行严密的 Token 与权限校验，防止越权攻击。</w:t>
      </w:r>
    </w:p>
    <w:p w14:paraId="3E16E491">
      <w:pPr>
        <w:widowControl w:val="0"/>
        <w:numPr>
          <w:ilvl w:val="0"/>
          <w:numId w:val="0"/>
        </w:numPr>
        <w:adjustRightInd w:val="0"/>
        <w:spacing w:line="400" w:lineRule="exact"/>
        <w:ind w:firstLine="420" w:firstLineChars="0"/>
        <w:jc w:val="both"/>
        <w:outlineLvl w:val="9"/>
        <w:rPr>
          <w:rFonts w:hint="eastAsia" w:cs="Times New Roman"/>
          <w:kern w:val="2"/>
          <w:sz w:val="24"/>
          <w:szCs w:val="24"/>
          <w:lang w:val="en-US" w:eastAsia="zh-CN" w:bidi="ar-SA"/>
        </w:rPr>
      </w:pPr>
    </w:p>
    <w:p w14:paraId="64D3282D">
      <w:pPr>
        <w:widowControl w:val="0"/>
        <w:numPr>
          <w:ilvl w:val="0"/>
          <w:numId w:val="0"/>
        </w:numPr>
        <w:adjustRightInd w:val="0"/>
        <w:spacing w:line="400" w:lineRule="exact"/>
        <w:ind w:firstLine="420" w:firstLineChars="0"/>
        <w:jc w:val="both"/>
        <w:outlineLvl w:val="9"/>
        <w:rPr>
          <w:rFonts w:hint="default" w:cs="Times New Roman"/>
          <w:b/>
          <w:bCs/>
          <w:kern w:val="2"/>
          <w:sz w:val="24"/>
          <w:szCs w:val="24"/>
          <w:lang w:val="en-US" w:eastAsia="zh-CN" w:bidi="ar-SA"/>
        </w:rPr>
      </w:pPr>
      <w:r>
        <w:rPr>
          <w:rFonts w:hint="default" w:cs="Times New Roman"/>
          <w:b/>
          <w:bCs/>
          <w:kern w:val="2"/>
          <w:sz w:val="24"/>
          <w:szCs w:val="24"/>
          <w:lang w:val="en-US" w:eastAsia="zh-CN" w:bidi="ar-SA"/>
        </w:rPr>
        <w:t>完善的审计日志与合规性设计：</w:t>
      </w:r>
    </w:p>
    <w:p w14:paraId="41EC5FF9">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系统对所有核心操作与数据修改需记录详尽的审计日志。当发生高风险订单拦截、模型版本热更新、用户权限调整等敏感业务操作时，系统将在独立的审计日志表或文件日志中持久化保存操作时间、操作人 IP、操作类型及变更前后数据状态，确保安全问题可追溯。此外，系统的整体设计与数据资产保护策略应严格遵循国家《个人信息保护法》、《网络安全法》以及行业供应链信息安全标准，确保 Kaggle 订单回放数据清洗不包含且不泄露任何可识别的个人隐私信息。</w:t>
      </w:r>
    </w:p>
    <w:p w14:paraId="3581A576">
      <w:pPr>
        <w:pStyle w:val="3"/>
        <w:keepNext/>
        <w:numPr>
          <w:ilvl w:val="0"/>
          <w:numId w:val="0"/>
        </w:numPr>
        <w:ind w:leftChars="0"/>
        <w:rPr>
          <w:b w:val="0"/>
        </w:rPr>
      </w:pPr>
      <w:bookmarkStart w:id="91" w:name="_Toc3392"/>
      <w:r>
        <w:rPr>
          <w:rFonts w:hint="eastAsia"/>
          <w:lang w:eastAsia="zh-CN"/>
        </w:rPr>
        <w:t xml:space="preserve">4.4 </w:t>
      </w:r>
      <w:r>
        <w:rPr>
          <w:rFonts w:hint="eastAsia"/>
        </w:rPr>
        <w:t>可扩展性需求</w:t>
      </w:r>
      <w:bookmarkEnd w:id="91"/>
    </w:p>
    <w:p w14:paraId="30554832">
      <w:pPr>
        <w:widowControl w:val="0"/>
        <w:numPr>
          <w:ilvl w:val="0"/>
          <w:numId w:val="0"/>
        </w:numPr>
        <w:adjustRightInd w:val="0"/>
        <w:spacing w:line="400" w:lineRule="exact"/>
        <w:ind w:firstLine="420" w:firstLineChars="0"/>
        <w:jc w:val="both"/>
        <w:outlineLvl w:val="9"/>
        <w:rPr>
          <w:rFonts w:hint="eastAsia" w:cs="Times New Roman"/>
          <w:b/>
          <w:bCs/>
          <w:kern w:val="2"/>
          <w:sz w:val="24"/>
          <w:szCs w:val="24"/>
          <w:lang w:val="en-US" w:eastAsia="zh-CN" w:bidi="ar-SA"/>
        </w:rPr>
      </w:pPr>
      <w:r>
        <w:rPr>
          <w:rFonts w:hint="default" w:cs="Times New Roman"/>
          <w:b/>
          <w:bCs/>
          <w:kern w:val="2"/>
          <w:sz w:val="24"/>
          <w:szCs w:val="24"/>
          <w:lang w:val="en-US" w:eastAsia="zh-CN" w:bidi="ar-SA"/>
        </w:rPr>
        <w:t>松耦合的微服务化架构：</w:t>
      </w:r>
    </w:p>
    <w:p w14:paraId="38C2803F">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系统整体逻辑架构需保持松耦合设计。前端大屏、后端 API 服务、数据回放引擎以及 AI 算法推理服务之间必须通过标准、清晰的接口定义进行通信。在新增供应链预测模型或新增可视化组件时，应做到只需发布新模型推理服务或在前端大屏新增子组件即可完成热插拔式扩展，而绝不影响已有模块的正常运行。</w:t>
      </w:r>
    </w:p>
    <w:p w14:paraId="661FA69B">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p>
    <w:p w14:paraId="4FA3A4E9">
      <w:pPr>
        <w:widowControl w:val="0"/>
        <w:numPr>
          <w:ilvl w:val="0"/>
          <w:numId w:val="0"/>
        </w:numPr>
        <w:adjustRightInd w:val="0"/>
        <w:spacing w:line="400" w:lineRule="exact"/>
        <w:ind w:firstLine="420" w:firstLineChars="0"/>
        <w:jc w:val="both"/>
        <w:outlineLvl w:val="9"/>
        <w:rPr>
          <w:rFonts w:hint="default" w:cs="Times New Roman"/>
          <w:b/>
          <w:bCs/>
          <w:kern w:val="2"/>
          <w:sz w:val="24"/>
          <w:szCs w:val="24"/>
          <w:lang w:val="en-US" w:eastAsia="zh-CN" w:bidi="ar-SA"/>
        </w:rPr>
      </w:pPr>
      <w:r>
        <w:rPr>
          <w:rFonts w:hint="default" w:cs="Times New Roman"/>
          <w:b/>
          <w:bCs/>
          <w:kern w:val="2"/>
          <w:sz w:val="24"/>
          <w:szCs w:val="24"/>
          <w:lang w:val="en-US" w:eastAsia="zh-CN" w:bidi="ar-SA"/>
        </w:rPr>
        <w:t>容器化与横向弹性伸缩：</w:t>
      </w:r>
    </w:p>
    <w:p w14:paraId="73BFE8CA">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为适应业务流量的波峰和波谷，系统在设计上必须全面支持容器化技术。系统的所有独立模块（FastAPI 后端、前端 Vue 3 静态资源服务、MySQL 数据库、Redis 缓存服务）均需编写独立的Dockerfile，并提供完整的 docker-compose.yml进行多容器编排。系统代码与配置需完全对齐无状态服务开发规范，使得 API 节点能够通过编排引擎轻松完成副本数的横向拉伸，从容应对突发的数据洪峰。</w:t>
      </w:r>
    </w:p>
    <w:p w14:paraId="221140E6">
      <w:pPr>
        <w:widowControl w:val="0"/>
        <w:numPr>
          <w:ilvl w:val="0"/>
          <w:numId w:val="0"/>
        </w:numPr>
        <w:adjustRightInd w:val="0"/>
        <w:spacing w:line="400" w:lineRule="exact"/>
        <w:ind w:firstLine="420" w:firstLineChars="0"/>
        <w:jc w:val="both"/>
        <w:outlineLvl w:val="9"/>
        <w:rPr>
          <w:rFonts w:hint="eastAsia" w:cs="Times New Roman"/>
          <w:kern w:val="2"/>
          <w:sz w:val="24"/>
          <w:szCs w:val="24"/>
          <w:lang w:val="en-US" w:eastAsia="zh-CN" w:bidi="ar-SA"/>
        </w:rPr>
      </w:pPr>
    </w:p>
    <w:p w14:paraId="3A3B0BF8">
      <w:pPr>
        <w:widowControl w:val="0"/>
        <w:numPr>
          <w:ilvl w:val="0"/>
          <w:numId w:val="0"/>
        </w:numPr>
        <w:adjustRightInd w:val="0"/>
        <w:spacing w:line="400" w:lineRule="exact"/>
        <w:ind w:firstLine="420" w:firstLineChars="0"/>
        <w:jc w:val="both"/>
        <w:outlineLvl w:val="9"/>
        <w:rPr>
          <w:rFonts w:hint="default" w:cs="Times New Roman"/>
          <w:b/>
          <w:bCs/>
          <w:kern w:val="2"/>
          <w:sz w:val="24"/>
          <w:szCs w:val="24"/>
          <w:lang w:val="en-US" w:eastAsia="zh-CN" w:bidi="ar-SA"/>
        </w:rPr>
      </w:pPr>
      <w:r>
        <w:rPr>
          <w:rFonts w:hint="default" w:cs="Times New Roman"/>
          <w:b/>
          <w:bCs/>
          <w:kern w:val="2"/>
          <w:sz w:val="24"/>
          <w:szCs w:val="24"/>
          <w:lang w:val="en-US" w:eastAsia="zh-CN" w:bidi="ar-SA"/>
        </w:rPr>
        <w:t>标准化的系统集成接口：</w:t>
      </w:r>
    </w:p>
    <w:p w14:paraId="1A63E0DD">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系统不仅服务于内部大屏展示，更需具备对外提供公共服务的能力。因此，后端的数据接口与推送通道必须完全遵循 RFC 标准的 RESTful 设计规范与 WebSocket 协议。API 的设计应提供完善的参数自解释能力与开发文档，便于与企业已有的 ERP（如 SAP、Oracle）、WMS（仓库管理系统）或第三方物流配送追踪 API 进行低成本的对接与数据流打通。</w:t>
      </w:r>
    </w:p>
    <w:p w14:paraId="67F20576">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p>
    <w:p w14:paraId="666B3860">
      <w:pPr>
        <w:pStyle w:val="3"/>
        <w:keepNext/>
        <w:numPr>
          <w:ilvl w:val="0"/>
          <w:numId w:val="0"/>
        </w:numPr>
        <w:ind w:leftChars="0"/>
        <w:rPr>
          <w:rFonts w:hint="eastAsia"/>
        </w:rPr>
      </w:pPr>
      <w:bookmarkStart w:id="92" w:name="_Toc19305"/>
      <w:r>
        <w:rPr>
          <w:rFonts w:hint="eastAsia"/>
          <w:lang w:eastAsia="zh-CN"/>
        </w:rPr>
        <w:t>4.</w:t>
      </w:r>
      <w:r>
        <w:rPr>
          <w:rFonts w:hint="eastAsia"/>
          <w:lang w:val="en-US" w:eastAsia="zh-CN"/>
        </w:rPr>
        <w:t>5</w:t>
      </w:r>
      <w:r>
        <w:rPr>
          <w:rFonts w:hint="eastAsia"/>
          <w:lang w:eastAsia="zh-CN"/>
        </w:rPr>
        <w:t xml:space="preserve"> </w:t>
      </w:r>
      <w:r>
        <w:rPr>
          <w:rFonts w:hint="eastAsia"/>
        </w:rPr>
        <w:t>可</w:t>
      </w:r>
      <w:r>
        <w:rPr>
          <w:rFonts w:hint="eastAsia"/>
          <w:lang w:val="en-US" w:eastAsia="zh-CN"/>
        </w:rPr>
        <w:t>维护</w:t>
      </w:r>
      <w:r>
        <w:rPr>
          <w:rFonts w:hint="eastAsia"/>
        </w:rPr>
        <w:t>性需求</w:t>
      </w:r>
      <w:bookmarkEnd w:id="92"/>
    </w:p>
    <w:p w14:paraId="27CAF801">
      <w:pPr>
        <w:widowControl w:val="0"/>
        <w:numPr>
          <w:ilvl w:val="0"/>
          <w:numId w:val="0"/>
        </w:numPr>
        <w:adjustRightInd w:val="0"/>
        <w:spacing w:line="400" w:lineRule="exact"/>
        <w:ind w:firstLine="420" w:firstLineChars="0"/>
        <w:jc w:val="both"/>
        <w:outlineLvl w:val="9"/>
        <w:rPr>
          <w:rFonts w:hint="eastAsia" w:cs="Times New Roman"/>
          <w:b/>
          <w:bCs/>
          <w:kern w:val="2"/>
          <w:sz w:val="24"/>
          <w:szCs w:val="24"/>
          <w:lang w:val="en-US" w:eastAsia="zh-CN" w:bidi="ar-SA"/>
        </w:rPr>
      </w:pPr>
      <w:r>
        <w:rPr>
          <w:rFonts w:hint="default" w:cs="Times New Roman"/>
          <w:b/>
          <w:bCs/>
          <w:kern w:val="2"/>
          <w:sz w:val="24"/>
          <w:szCs w:val="24"/>
          <w:lang w:val="en-US" w:eastAsia="zh-CN" w:bidi="ar-SA"/>
        </w:rPr>
        <w:t>代码规范与质量保障：</w:t>
      </w:r>
    </w:p>
    <w:p w14:paraId="1AD11F87">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系统源码的编写与交付需严格执行行业主流的代码质量规范。后端 Python 代码必须全面遵循 PEP8 规范，使用类型注解提高代码可读性与防错率；前端代码需通过ESLint和Prettier实施格式与逻辑一致性校验。</w:t>
      </w:r>
    </w:p>
    <w:p w14:paraId="49761D02">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p>
    <w:p w14:paraId="297634B9">
      <w:pPr>
        <w:widowControl w:val="0"/>
        <w:numPr>
          <w:ilvl w:val="0"/>
          <w:numId w:val="0"/>
        </w:numPr>
        <w:adjustRightInd w:val="0"/>
        <w:spacing w:line="400" w:lineRule="exact"/>
        <w:ind w:firstLine="420" w:firstLineChars="0"/>
        <w:jc w:val="both"/>
        <w:outlineLvl w:val="9"/>
        <w:rPr>
          <w:rFonts w:hint="default" w:cs="Times New Roman"/>
          <w:b/>
          <w:bCs/>
          <w:kern w:val="2"/>
          <w:sz w:val="24"/>
          <w:szCs w:val="24"/>
          <w:lang w:val="en-US" w:eastAsia="zh-CN" w:bidi="ar-SA"/>
        </w:rPr>
      </w:pPr>
      <w:r>
        <w:rPr>
          <w:rFonts w:hint="default" w:cs="Times New Roman"/>
          <w:b/>
          <w:bCs/>
          <w:kern w:val="2"/>
          <w:sz w:val="24"/>
          <w:szCs w:val="24"/>
          <w:lang w:val="en-US" w:eastAsia="zh-CN" w:bidi="ar-SA"/>
        </w:rPr>
        <w:t>模块化结构与清晰的设计文档：</w:t>
      </w:r>
    </w:p>
    <w:p w14:paraId="269B93B2">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r>
        <w:rPr>
          <w:rFonts w:hint="default" w:cs="Times New Roman"/>
          <w:kern w:val="2"/>
          <w:sz w:val="24"/>
          <w:szCs w:val="24"/>
          <w:lang w:val="en-US" w:eastAsia="zh-CN" w:bidi="ar-SA"/>
        </w:rPr>
        <w:t>系统在代码工程结构上需保持高度的低耦合、高内聚。业务控制层）、数据持久层与服务逻辑层需完全分离。项目根目录内需配有结构清晰、说明详细的部署配置说明与软件设计文档，使开发人员能够在无需口头沟通的情况下，在1小时内于本地或服务器环境下成功拉起完整的开发与运行环境。</w:t>
      </w:r>
    </w:p>
    <w:p w14:paraId="27077272">
      <w:pPr>
        <w:widowControl w:val="0"/>
        <w:numPr>
          <w:ilvl w:val="0"/>
          <w:numId w:val="0"/>
        </w:numPr>
        <w:adjustRightInd w:val="0"/>
        <w:spacing w:line="400" w:lineRule="exact"/>
        <w:ind w:firstLine="420" w:firstLineChars="0"/>
        <w:jc w:val="both"/>
        <w:outlineLvl w:val="9"/>
        <w:rPr>
          <w:rFonts w:hint="eastAsia" w:cs="Times New Roman"/>
          <w:kern w:val="2"/>
          <w:sz w:val="24"/>
          <w:szCs w:val="24"/>
          <w:lang w:val="en-US" w:eastAsia="zh-CN" w:bidi="ar-SA"/>
        </w:rPr>
      </w:pPr>
    </w:p>
    <w:p w14:paraId="1CA65A69"/>
    <w:p w14:paraId="020D9856">
      <w:pPr>
        <w:widowControl w:val="0"/>
        <w:numPr>
          <w:ilvl w:val="0"/>
          <w:numId w:val="0"/>
        </w:numPr>
        <w:adjustRightInd w:val="0"/>
        <w:spacing w:line="400" w:lineRule="exact"/>
        <w:ind w:firstLine="420" w:firstLineChars="0"/>
        <w:jc w:val="both"/>
        <w:outlineLvl w:val="9"/>
        <w:rPr>
          <w:rFonts w:hint="default" w:cs="Times New Roman"/>
          <w:kern w:val="2"/>
          <w:sz w:val="24"/>
          <w:szCs w:val="24"/>
          <w:lang w:val="en-US" w:eastAsia="zh-CN" w:bidi="ar-SA"/>
        </w:rPr>
      </w:pPr>
    </w:p>
    <w:bookmarkEnd w:id="72"/>
    <w:bookmarkEnd w:id="73"/>
    <w:bookmarkEnd w:id="74"/>
    <w:bookmarkEnd w:id="75"/>
    <w:bookmarkEnd w:id="76"/>
    <w:bookmarkEnd w:id="77"/>
    <w:bookmarkEnd w:id="78"/>
    <w:bookmarkEnd w:id="79"/>
    <w:p w14:paraId="148A111F"/>
    <w:p w14:paraId="4C3FF0AD"/>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5008C3"/>
    <w:rsid w:val="02EB774C"/>
    <w:rsid w:val="09FC3642"/>
    <w:rsid w:val="0B25779D"/>
    <w:rsid w:val="111B02EE"/>
    <w:rsid w:val="113D2012"/>
    <w:rsid w:val="11DA717A"/>
    <w:rsid w:val="14BF2ED0"/>
    <w:rsid w:val="166D15EC"/>
    <w:rsid w:val="17BF5E77"/>
    <w:rsid w:val="17CE0E41"/>
    <w:rsid w:val="1A040B36"/>
    <w:rsid w:val="1C784846"/>
    <w:rsid w:val="1C875BDC"/>
    <w:rsid w:val="21035A46"/>
    <w:rsid w:val="24DF6C29"/>
    <w:rsid w:val="26C50688"/>
    <w:rsid w:val="2B487ADA"/>
    <w:rsid w:val="2D2F7CBD"/>
    <w:rsid w:val="30823A8E"/>
    <w:rsid w:val="32AC08BF"/>
    <w:rsid w:val="357961FE"/>
    <w:rsid w:val="38912BFC"/>
    <w:rsid w:val="3A234969"/>
    <w:rsid w:val="3A30455A"/>
    <w:rsid w:val="3ECA10B0"/>
    <w:rsid w:val="41270465"/>
    <w:rsid w:val="42CF4BFA"/>
    <w:rsid w:val="430345BA"/>
    <w:rsid w:val="472338E4"/>
    <w:rsid w:val="4730617B"/>
    <w:rsid w:val="4CDD40CE"/>
    <w:rsid w:val="4F376868"/>
    <w:rsid w:val="4FC450D1"/>
    <w:rsid w:val="50F9524E"/>
    <w:rsid w:val="51595F77"/>
    <w:rsid w:val="577D0987"/>
    <w:rsid w:val="58840376"/>
    <w:rsid w:val="5989183C"/>
    <w:rsid w:val="5B004490"/>
    <w:rsid w:val="5B461090"/>
    <w:rsid w:val="5BF154A0"/>
    <w:rsid w:val="5BF44345"/>
    <w:rsid w:val="5E2E62AF"/>
    <w:rsid w:val="5F8403D9"/>
    <w:rsid w:val="61ED495B"/>
    <w:rsid w:val="652201F3"/>
    <w:rsid w:val="6541490E"/>
    <w:rsid w:val="66880046"/>
    <w:rsid w:val="67453BEB"/>
    <w:rsid w:val="69673AF9"/>
    <w:rsid w:val="6B741AFD"/>
    <w:rsid w:val="6B8E51B4"/>
    <w:rsid w:val="6C950AE3"/>
    <w:rsid w:val="71A02943"/>
    <w:rsid w:val="770A2BDB"/>
    <w:rsid w:val="780620EB"/>
    <w:rsid w:val="7B46683F"/>
    <w:rsid w:val="7C8415C1"/>
    <w:rsid w:val="7C920497"/>
    <w:rsid w:val="7F0307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next w:val="1"/>
    <w:qFormat/>
    <w:uiPriority w:val="0"/>
    <w:pPr>
      <w:keepNext w:val="0"/>
      <w:keepLines w:val="0"/>
      <w:widowControl w:val="0"/>
      <w:adjustRightInd w:val="0"/>
      <w:spacing w:before="100" w:beforeLines="100" w:after="100" w:afterLines="100" w:line="240" w:lineRule="auto"/>
      <w:jc w:val="left"/>
      <w:outlineLvl w:val="0"/>
    </w:pPr>
    <w:rPr>
      <w:rFonts w:ascii="Times New Roman" w:hAnsi="Times New Roman" w:eastAsia="黑体" w:cs="Times New Roman"/>
      <w:kern w:val="44"/>
      <w:sz w:val="32"/>
      <w:szCs w:val="32"/>
      <w:lang w:bidi="ar-SA"/>
    </w:rPr>
  </w:style>
  <w:style w:type="paragraph" w:styleId="3">
    <w:name w:val="heading 2"/>
    <w:next w:val="1"/>
    <w:qFormat/>
    <w:uiPriority w:val="0"/>
    <w:pPr>
      <w:keepNext w:val="0"/>
      <w:keepLines w:val="0"/>
      <w:widowControl w:val="0"/>
      <w:adjustRightInd w:val="0"/>
      <w:spacing w:beforeLines="50" w:afterLines="50" w:line="240" w:lineRule="auto"/>
      <w:jc w:val="left"/>
      <w:outlineLvl w:val="1"/>
    </w:pPr>
    <w:rPr>
      <w:rFonts w:ascii="Times New Roman" w:hAnsi="Times New Roman" w:eastAsia="黑体" w:cs="Times New Roman"/>
      <w:kern w:val="2"/>
      <w:sz w:val="28"/>
      <w:szCs w:val="28"/>
      <w:lang w:bidi="ar-SA"/>
    </w:rPr>
  </w:style>
  <w:style w:type="paragraph" w:styleId="4">
    <w:name w:val="heading 3"/>
    <w:next w:val="1"/>
    <w:qFormat/>
    <w:uiPriority w:val="0"/>
    <w:pPr>
      <w:keepNext w:val="0"/>
      <w:keepLines w:val="0"/>
      <w:widowControl w:val="0"/>
      <w:adjustRightInd w:val="0"/>
      <w:spacing w:beforeLines="50" w:afterLines="50" w:line="240" w:lineRule="auto"/>
      <w:jc w:val="left"/>
      <w:outlineLvl w:val="2"/>
    </w:pPr>
    <w:rPr>
      <w:rFonts w:ascii="Times New Roman" w:hAnsi="Times New Roman" w:eastAsia="黑体" w:cs="Times New Roman"/>
      <w:kern w:val="2"/>
      <w:sz w:val="24"/>
      <w:szCs w:val="24"/>
      <w:lang w:bidi="ar-SA"/>
    </w:rPr>
  </w:style>
  <w:style w:type="paragraph" w:styleId="5">
    <w:name w:val="heading 4"/>
    <w:next w:val="1"/>
    <w:unhideWhenUsed/>
    <w:qFormat/>
    <w:uiPriority w:val="0"/>
    <w:pPr>
      <w:keepNext w:val="0"/>
      <w:keepLines w:val="0"/>
      <w:widowControl w:val="0"/>
      <w:adjustRightInd w:val="0"/>
      <w:spacing w:before="157" w:beforeLines="50" w:after="157" w:afterLines="50" w:line="400" w:lineRule="exact"/>
      <w:ind w:firstLine="480" w:firstLineChars="200"/>
      <w:jc w:val="left"/>
      <w:outlineLvl w:val="3"/>
    </w:pPr>
    <w:rPr>
      <w:rFonts w:ascii="Times New Roman" w:hAnsi="Times New Roman" w:eastAsia="宋体" w:cs="Times New Roman"/>
      <w:kern w:val="2"/>
      <w:sz w:val="24"/>
      <w:szCs w:val="24"/>
      <w:lang w:bidi="ar-SA"/>
    </w:rPr>
  </w:style>
  <w:style w:type="paragraph" w:styleId="6">
    <w:name w:val="heading 5"/>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7">
    <w:name w:val="heading 6"/>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8">
    <w:name w:val="heading 7"/>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9">
    <w:name w:val="heading 8"/>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0">
    <w:name w:val="heading 9"/>
    <w:next w:val="1"/>
    <w:semiHidden/>
    <w:unhideWhenUsed/>
    <w:qFormat/>
    <w:uiPriority w:val="0"/>
    <w:pPr>
      <w:keepNext w:val="0"/>
      <w:keepLines w:val="0"/>
      <w:widowControl w:val="0"/>
      <w:adjustRightInd w:val="0"/>
      <w:spacing w:before="157" w:beforeLines="50" w:after="157"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19">
    <w:name w:val="Default Paragraph Font"/>
    <w:semiHidden/>
    <w:uiPriority w:val="0"/>
  </w:style>
  <w:style w:type="table" w:default="1" w:styleId="17">
    <w:name w:val="Normal Table"/>
    <w:semiHidden/>
    <w:uiPriority w:val="0"/>
    <w:tblPr>
      <w:tblCellMar>
        <w:top w:w="0" w:type="dxa"/>
        <w:left w:w="108" w:type="dxa"/>
        <w:bottom w:w="0" w:type="dxa"/>
        <w:right w:w="108" w:type="dxa"/>
      </w:tblCellMar>
    </w:tblPr>
  </w:style>
  <w:style w:type="paragraph" w:styleId="11">
    <w:name w:val="Body Text"/>
    <w:qForma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12">
    <w:name w:val="toc 3"/>
    <w:next w:val="1"/>
    <w:uiPriority w:val="39"/>
    <w:pPr>
      <w:adjustRightInd w:val="0"/>
      <w:spacing w:line="400" w:lineRule="exact"/>
      <w:ind w:left="0" w:leftChars="0" w:firstLine="480" w:firstLineChars="200"/>
    </w:pPr>
    <w:rPr>
      <w:rFonts w:ascii="Times New Roman" w:hAnsi="Times New Roman" w:eastAsia="宋体" w:cs="Times New Roman"/>
      <w:sz w:val="24"/>
      <w:szCs w:val="24"/>
    </w:rPr>
  </w:style>
  <w:style w:type="paragraph" w:styleId="13">
    <w:name w:val="toc 1"/>
    <w:next w:val="1"/>
    <w:qFormat/>
    <w:uiPriority w:val="39"/>
    <w:pPr>
      <w:adjustRightInd w:val="0"/>
      <w:spacing w:line="400" w:lineRule="exact"/>
      <w:ind w:firstLine="0" w:firstLineChars="0"/>
    </w:pPr>
    <w:rPr>
      <w:rFonts w:ascii="Times New Roman" w:hAnsi="Times New Roman" w:eastAsia="黑体" w:cs="Times New Roman"/>
      <w:sz w:val="24"/>
      <w:szCs w:val="24"/>
    </w:rPr>
  </w:style>
  <w:style w:type="paragraph" w:styleId="14">
    <w:name w:val="Subtitle"/>
    <w:qFormat/>
    <w:uiPriority w:val="0"/>
    <w:pPr>
      <w:adjustRightInd w:val="0"/>
      <w:spacing w:beforeLines="0" w:beforeAutospacing="0" w:afterLines="0" w:afterAutospacing="0" w:line="360" w:lineRule="auto"/>
      <w:jc w:val="center"/>
      <w:outlineLvl w:val="9"/>
    </w:pPr>
    <w:rPr>
      <w:rFonts w:ascii="Times New Roman" w:hAnsi="Times New Roman" w:eastAsia="黑体" w:cs="Times New Roman"/>
      <w:kern w:val="28"/>
      <w:sz w:val="32"/>
      <w:szCs w:val="32"/>
    </w:rPr>
  </w:style>
  <w:style w:type="paragraph" w:styleId="15">
    <w:name w:val="toc 2"/>
    <w:next w:val="1"/>
    <w:uiPriority w:val="39"/>
    <w:pPr>
      <w:adjustRightInd w:val="0"/>
      <w:spacing w:line="400" w:lineRule="exact"/>
      <w:ind w:left="0" w:leftChars="0" w:firstLine="240" w:firstLineChars="100"/>
    </w:pPr>
    <w:rPr>
      <w:rFonts w:ascii="Times New Roman" w:hAnsi="Times New Roman" w:eastAsia="宋体" w:cs="Times New Roman"/>
      <w:sz w:val="24"/>
      <w:szCs w:val="24"/>
    </w:rPr>
  </w:style>
  <w:style w:type="paragraph" w:styleId="16">
    <w:name w:val="Title"/>
    <w:qFormat/>
    <w:uiPriority w:val="0"/>
    <w:pPr>
      <w:widowControl w:val="0"/>
      <w:adjustRightInd w:val="0"/>
      <w:spacing w:line="240" w:lineRule="auto"/>
      <w:ind w:right="0" w:rightChars="0"/>
      <w:jc w:val="center"/>
      <w:outlineLvl w:val="9"/>
    </w:pPr>
    <w:rPr>
      <w:rFonts w:ascii="Times New Roman" w:hAnsi="Times New Roman" w:eastAsia="黑体" w:cs="Times New Roman"/>
      <w:kern w:val="2"/>
      <w:sz w:val="36"/>
      <w:szCs w:val="36"/>
      <w:lang w:bidi="ar-SA"/>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Hyperlink"/>
    <w:qFormat/>
    <w:uiPriority w:val="99"/>
    <w:rPr>
      <w:color w:val="0000FF"/>
      <w:u w:val="single"/>
    </w:rPr>
  </w:style>
  <w:style w:type="paragraph" w:customStyle="1" w:styleId="21">
    <w:name w:val="目录标题"/>
    <w:next w:val="1"/>
    <w:qFormat/>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22">
    <w:name w:val="图片标题"/>
    <w:next w:val="1"/>
    <w:qFormat/>
    <w:uiPriority w:val="0"/>
    <w:pPr>
      <w:widowControl w:val="0"/>
      <w:adjustRightInd w:val="0"/>
      <w:spacing w:beforeLines="50" w:afterLines="50" w:line="240" w:lineRule="auto"/>
      <w:jc w:val="center"/>
      <w:outlineLvl w:val="9"/>
    </w:pPr>
    <w:rPr>
      <w:rFonts w:ascii="Times New Roman" w:hAnsi="Times New Roman" w:eastAsia="宋体" w:cs="Times New Roman"/>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6019</Words>
  <Characters>6898</Characters>
  <Lines>0</Lines>
  <Paragraphs>0</Paragraphs>
  <TotalTime>32</TotalTime>
  <ScaleCrop>false</ScaleCrop>
  <LinksUpToDate>false</LinksUpToDate>
  <CharactersWithSpaces>7292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2026-06-20T10:44:00Z</dcterms:created>
  <dc:creator>ADMIN</dc:creator>
  <cp:lastModifiedBy>田锦城</cp:lastModifiedBy>
  <dcterms:modified xsi:type="dcterms:W3CDTF">2026-06-21T05:14:44Z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eyJoZGlkIjoiYTE3NGJkNjdhNjBmMThiYjk4YmVjZGFkNjNmMTk0MTkiLCJ1c2VySWQiOiIxNjY3MzY2ODYwIn0=</vt:lpwstr>
  </property>
  <property fmtid="{D5CDD505-2E9C-101B-9397-08002B2CF9AE}" pid="4" name="ICV">
    <vt:lpwstr>678D8D133D474250B39667EE63C2B65F_12</vt:lpwstr>
  </property>
</Properties>
</file>