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9D3F1">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ascii="Times New Roman" w:hAnsi="Times New Roman" w:eastAsia="宋体" w:cs="Times New Roman"/>
          <w:b/>
          <w:kern w:val="2"/>
          <w:sz w:val="72"/>
          <w:szCs w:val="72"/>
          <w:lang w:val="en-US" w:eastAsia="zh-CN" w:bidi="ar-SA"/>
        </w:rPr>
        <w:drawing>
          <wp:inline distT="0" distB="0" distL="114300" distR="114300">
            <wp:extent cx="3619500" cy="1007745"/>
            <wp:effectExtent l="0" t="0" r="0" b="0"/>
            <wp:docPr id="20" name="图片 17" descr="Nonam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Noname01"/>
                    <pic:cNvPicPr>
                      <a:picLocks noChangeAspect="1"/>
                    </pic:cNvPicPr>
                  </pic:nvPicPr>
                  <pic:blipFill>
                    <a:blip r:embed="rId4"/>
                    <a:stretch>
                      <a:fillRect/>
                    </a:stretch>
                  </pic:blipFill>
                  <pic:spPr>
                    <a:xfrm>
                      <a:off x="0" y="0"/>
                      <a:ext cx="3619500" cy="1007745"/>
                    </a:xfrm>
                    <a:prstGeom prst="rect">
                      <a:avLst/>
                    </a:prstGeom>
                    <a:noFill/>
                    <a:ln>
                      <a:noFill/>
                    </a:ln>
                  </pic:spPr>
                </pic:pic>
              </a:graphicData>
            </a:graphic>
          </wp:inline>
        </w:drawing>
      </w:r>
    </w:p>
    <w:p w14:paraId="684733BA">
      <w:pPr>
        <w:keepNext w:val="0"/>
        <w:keepLines w:val="0"/>
        <w:widowControl/>
        <w:suppressLineNumbers w:val="0"/>
        <w:shd w:val="clear" w:fill="FFFFFF"/>
        <w:spacing w:line="190" w:lineRule="atLeast"/>
        <w:jc w:val="both"/>
        <w:outlineLvl w:val="9"/>
        <w:rPr>
          <w:rFonts w:hint="default" w:ascii="宋体" w:hAnsi="宋体" w:eastAsia="宋体" w:cs="Times New Roman"/>
          <w:b/>
          <w:kern w:val="2"/>
          <w:sz w:val="52"/>
          <w:lang w:val="en-US" w:eastAsia="zh-CN" w:bidi="ar-SA"/>
        </w:rPr>
      </w:pPr>
    </w:p>
    <w:p w14:paraId="1BD5153E">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hint="default" w:ascii="宋体" w:hAnsi="宋体" w:eastAsia="宋体" w:cs="Times New Roman"/>
          <w:b/>
          <w:kern w:val="2"/>
          <w:sz w:val="52"/>
          <w:lang w:val="en-US" w:eastAsia="zh-CN" w:bidi="ar-SA"/>
        </w:rPr>
        <w:t>AI赋能企业供应链可视化分析系统</w:t>
      </w:r>
    </w:p>
    <w:p w14:paraId="049F0D5D">
      <w:pPr>
        <w:widowControl w:val="0"/>
        <w:tabs>
          <w:tab w:val="right" w:leader="dot" w:pos="8296"/>
        </w:tabs>
        <w:jc w:val="center"/>
        <w:outlineLvl w:val="9"/>
        <w:rPr>
          <w:rFonts w:hint="default" w:ascii="宋体" w:hAnsi="宋体" w:eastAsia="宋体" w:cs="Times New Roman"/>
          <w:kern w:val="2"/>
          <w:sz w:val="21"/>
          <w:lang w:val="en-US" w:eastAsia="zh-CN" w:bidi="ar-SA"/>
        </w:rPr>
      </w:pPr>
      <w:r>
        <w:rPr>
          <w:rFonts w:hint="eastAsia" w:ascii="宋体" w:hAnsi="宋体" w:cs="Times New Roman"/>
          <w:b/>
          <w:kern w:val="2"/>
          <w:sz w:val="52"/>
          <w:lang w:val="en-US" w:eastAsia="zh-CN" w:bidi="ar-SA"/>
        </w:rPr>
        <w:t>系统测试与用例报告</w:t>
      </w:r>
    </w:p>
    <w:p w14:paraId="4C5355D5">
      <w:pPr>
        <w:widowControl w:val="0"/>
        <w:tabs>
          <w:tab w:val="right" w:leader="dot" w:pos="8296"/>
        </w:tabs>
        <w:jc w:val="both"/>
        <w:outlineLvl w:val="9"/>
        <w:rPr>
          <w:rFonts w:hint="eastAsia" w:ascii="宋体" w:hAnsi="宋体" w:eastAsia="宋体" w:cs="Times New Roman"/>
          <w:kern w:val="2"/>
          <w:sz w:val="21"/>
          <w:lang w:val="en-US" w:eastAsia="zh-CN" w:bidi="ar-SA"/>
        </w:rPr>
      </w:pPr>
    </w:p>
    <w:p w14:paraId="35C4BB55">
      <w:pPr>
        <w:widowControl w:val="0"/>
        <w:tabs>
          <w:tab w:val="right" w:leader="dot" w:pos="8296"/>
        </w:tabs>
        <w:jc w:val="both"/>
        <w:outlineLvl w:val="9"/>
        <w:rPr>
          <w:rFonts w:ascii="宋体" w:hAnsi="宋体" w:eastAsia="宋体" w:cs="Times New Roman"/>
          <w:kern w:val="2"/>
          <w:sz w:val="21"/>
          <w:lang w:val="en-US" w:eastAsia="zh-CN" w:bidi="ar-SA"/>
        </w:rPr>
      </w:pPr>
    </w:p>
    <w:p w14:paraId="00115F10">
      <w:pPr>
        <w:widowControl w:val="0"/>
        <w:tabs>
          <w:tab w:val="right" w:leader="dot" w:pos="8296"/>
        </w:tabs>
        <w:jc w:val="both"/>
        <w:outlineLvl w:val="9"/>
        <w:rPr>
          <w:rFonts w:ascii="宋体" w:hAnsi="宋体" w:eastAsia="宋体" w:cs="Times New Roman"/>
          <w:kern w:val="2"/>
          <w:sz w:val="21"/>
          <w:lang w:val="en-US" w:eastAsia="zh-CN" w:bidi="ar-SA"/>
        </w:rPr>
      </w:pPr>
    </w:p>
    <w:p w14:paraId="099EF7DD">
      <w:pPr>
        <w:widowControl w:val="0"/>
        <w:tabs>
          <w:tab w:val="right" w:leader="dot" w:pos="8296"/>
        </w:tabs>
        <w:jc w:val="both"/>
        <w:outlineLvl w:val="9"/>
        <w:rPr>
          <w:rFonts w:hint="eastAsia" w:ascii="宋体" w:hAnsi="宋体" w:eastAsia="宋体" w:cs="宋体"/>
          <w:kern w:val="2"/>
          <w:sz w:val="21"/>
          <w:lang w:val="en-US" w:eastAsia="zh-CN" w:bidi="ar-SA"/>
        </w:rPr>
      </w:pPr>
    </w:p>
    <w:p w14:paraId="7C266638">
      <w:pPr>
        <w:widowControl w:val="0"/>
        <w:ind w:firstLine="2352" w:firstLineChars="840"/>
        <w:jc w:val="both"/>
        <w:outlineLvl w:val="9"/>
        <w:rPr>
          <w:rFonts w:hint="default"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院    系：</w:t>
      </w:r>
      <w:r>
        <w:rPr>
          <w:rFonts w:hint="eastAsia" w:ascii="楷体_GB2312" w:hAnsi="宋体" w:eastAsia="楷体_GB2312" w:cs="Times New Roman"/>
          <w:kern w:val="2"/>
          <w:sz w:val="28"/>
          <w:u w:val="single"/>
          <w:lang w:val="en-US" w:eastAsia="zh-CN" w:bidi="ar-SA"/>
        </w:rPr>
        <w:t xml:space="preserve">    </w:t>
      </w:r>
      <w:r>
        <w:rPr>
          <w:rFonts w:hint="eastAsia" w:ascii="楷体_GB2312" w:hAnsi="宋体" w:eastAsia="楷体_GB2312" w:cs="Times New Roman"/>
          <w:b/>
          <w:bCs/>
          <w:kern w:val="2"/>
          <w:sz w:val="28"/>
          <w:u w:val="single"/>
          <w:lang w:val="en-US" w:eastAsia="zh-CN" w:bidi="ar-SA"/>
        </w:rPr>
        <w:t xml:space="preserve">计算机学院  </w:t>
      </w:r>
      <w:r>
        <w:rPr>
          <w:rFonts w:hint="eastAsia" w:ascii="楷体_GB2312" w:hAnsi="宋体" w:eastAsia="楷体_GB2312" w:cs="Times New Roman"/>
          <w:kern w:val="2"/>
          <w:sz w:val="28"/>
          <w:u w:val="none"/>
          <w:lang w:val="en-US" w:eastAsia="zh-CN" w:bidi="ar-SA"/>
        </w:rPr>
        <w:t xml:space="preserve">    </w:t>
      </w:r>
      <w:r>
        <w:rPr>
          <w:rFonts w:hint="eastAsia" w:ascii="楷体_GB2312" w:hAnsi="宋体" w:eastAsia="楷体_GB2312" w:cs="Times New Roman"/>
          <w:kern w:val="2"/>
          <w:sz w:val="28"/>
          <w:lang w:val="en-US" w:eastAsia="zh-CN" w:bidi="ar-SA"/>
        </w:rPr>
        <w:t xml:space="preserve">  </w:t>
      </w:r>
    </w:p>
    <w:p w14:paraId="2524F975">
      <w:pPr>
        <w:widowControl w:val="0"/>
        <w:ind w:firstLine="2352" w:firstLineChars="840"/>
        <w:jc w:val="both"/>
        <w:outlineLvl w:val="9"/>
        <w:rPr>
          <w:rFonts w:hint="eastAsia"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班级教师：</w:t>
      </w:r>
      <w:r>
        <w:rPr>
          <w:rFonts w:hint="eastAsia" w:ascii="楷体_GB2312" w:hAnsi="宋体" w:eastAsia="楷体_GB2312" w:cs="Times New Roman"/>
          <w:b/>
          <w:bCs/>
          <w:kern w:val="2"/>
          <w:sz w:val="28"/>
          <w:u w:val="single"/>
          <w:lang w:val="en-US" w:eastAsia="zh-CN" w:bidi="ar-SA"/>
        </w:rPr>
        <w:t xml:space="preserve">     苏   卓    </w:t>
      </w:r>
      <w:r>
        <w:rPr>
          <w:rFonts w:hint="eastAsia" w:ascii="楷体_GB2312" w:hAnsi="宋体" w:eastAsia="楷体_GB2312" w:cs="Times New Roman"/>
          <w:kern w:val="2"/>
          <w:sz w:val="28"/>
          <w:lang w:val="en-US" w:eastAsia="zh-CN" w:bidi="ar-SA"/>
        </w:rPr>
        <w:t xml:space="preserve">               </w:t>
      </w:r>
    </w:p>
    <w:p w14:paraId="7393513D">
      <w:pPr>
        <w:widowControl w:val="0"/>
        <w:ind w:firstLine="2352" w:firstLineChars="840"/>
        <w:jc w:val="both"/>
        <w:outlineLvl w:val="9"/>
        <w:rPr>
          <w:rFonts w:hint="eastAsia"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年    级：</w:t>
      </w:r>
      <w:r>
        <w:rPr>
          <w:rFonts w:hint="eastAsia" w:ascii="楷体_GB2312" w:hAnsi="宋体" w:eastAsia="楷体_GB2312" w:cs="Times New Roman"/>
          <w:b/>
          <w:bCs/>
          <w:kern w:val="2"/>
          <w:sz w:val="28"/>
          <w:u w:val="single"/>
          <w:lang w:val="en-US" w:eastAsia="zh-CN" w:bidi="ar-SA"/>
        </w:rPr>
        <w:t xml:space="preserve">      2024      </w:t>
      </w:r>
      <w:r>
        <w:rPr>
          <w:rFonts w:hint="eastAsia" w:ascii="楷体_GB2312" w:hAnsi="宋体" w:eastAsia="楷体_GB2312" w:cs="Times New Roman"/>
          <w:kern w:val="2"/>
          <w:sz w:val="28"/>
          <w:lang w:val="en-US" w:eastAsia="zh-CN" w:bidi="ar-SA"/>
        </w:rPr>
        <w:t xml:space="preserve">         </w:t>
      </w:r>
    </w:p>
    <w:p w14:paraId="5774A01D">
      <w:pPr>
        <w:widowControl w:val="0"/>
        <w:ind w:firstLine="2352" w:firstLineChars="840"/>
        <w:jc w:val="both"/>
        <w:outlineLvl w:val="9"/>
        <w:rPr>
          <w:rFonts w:hint="eastAsia" w:ascii="楷体_GB2312" w:hAnsi="宋体" w:eastAsia="楷体_GB2312" w:cs="Times New Roman"/>
          <w:b/>
          <w:bCs/>
          <w:kern w:val="2"/>
          <w:sz w:val="28"/>
          <w:u w:val="single"/>
          <w:lang w:val="en-US" w:eastAsia="zh-CN" w:bidi="ar-SA"/>
        </w:rPr>
      </w:pPr>
      <w:r>
        <w:rPr>
          <w:rFonts w:hint="eastAsia" w:ascii="楷体_GB2312" w:hAnsi="宋体" w:eastAsia="楷体_GB2312" w:cs="Times New Roman"/>
          <w:kern w:val="2"/>
          <w:sz w:val="28"/>
          <w:lang w:val="en-US" w:eastAsia="zh-CN" w:bidi="ar-SA"/>
        </w:rPr>
        <w:t>小组成员：</w:t>
      </w:r>
      <w:r>
        <w:rPr>
          <w:rFonts w:hint="eastAsia" w:ascii="楷体_GB2312" w:hAnsi="宋体" w:eastAsia="楷体_GB2312" w:cs="Times New Roman"/>
          <w:b/>
          <w:bCs/>
          <w:kern w:val="2"/>
          <w:sz w:val="28"/>
          <w:u w:val="single"/>
          <w:lang w:val="en-US" w:eastAsia="zh-CN" w:bidi="ar-SA"/>
        </w:rPr>
        <w:t xml:space="preserve"> 蔡子濠、田锦城</w:t>
      </w:r>
    </w:p>
    <w:p w14:paraId="4AA8DF6A">
      <w:pPr>
        <w:widowControl w:val="0"/>
        <w:ind w:firstLine="3764" w:firstLineChars="1339"/>
        <w:jc w:val="both"/>
        <w:outlineLvl w:val="9"/>
        <w:rPr>
          <w:rFonts w:hint="default" w:ascii="楷体_GB2312" w:hAnsi="宋体" w:eastAsia="楷体_GB2312" w:cs="Times New Roman"/>
          <w:kern w:val="2"/>
          <w:sz w:val="28"/>
          <w:lang w:val="en-US" w:eastAsia="zh-CN" w:bidi="ar-SA"/>
        </w:rPr>
      </w:pPr>
      <w:r>
        <w:rPr>
          <w:rFonts w:hint="eastAsia" w:ascii="楷体_GB2312" w:hAnsi="宋体" w:eastAsia="楷体_GB2312" w:cs="Times New Roman"/>
          <w:b/>
          <w:bCs/>
          <w:kern w:val="2"/>
          <w:sz w:val="28"/>
          <w:u w:val="single"/>
          <w:lang w:val="en-US" w:eastAsia="zh-CN" w:bidi="ar-SA"/>
        </w:rPr>
        <w:t xml:space="preserve">闫若彤、虞诗颢   </w:t>
      </w:r>
    </w:p>
    <w:p w14:paraId="137B1BBC">
      <w:pPr>
        <w:widowControl w:val="0"/>
        <w:jc w:val="both"/>
        <w:outlineLvl w:val="9"/>
        <w:rPr>
          <w:rFonts w:ascii="宋体" w:hAnsi="宋体" w:eastAsia="宋体" w:cs="Times New Roman"/>
          <w:kern w:val="2"/>
          <w:sz w:val="21"/>
          <w:lang w:val="en-US" w:eastAsia="zh-CN" w:bidi="ar-SA"/>
        </w:rPr>
      </w:pPr>
    </w:p>
    <w:p w14:paraId="4348BBAC">
      <w:pPr>
        <w:widowControl w:val="0"/>
        <w:jc w:val="both"/>
        <w:outlineLvl w:val="9"/>
        <w:rPr>
          <w:rFonts w:ascii="宋体" w:hAnsi="宋体" w:eastAsia="宋体" w:cs="Times New Roman"/>
          <w:kern w:val="2"/>
          <w:sz w:val="21"/>
          <w:lang w:val="en-US" w:eastAsia="zh-CN" w:bidi="ar-SA"/>
        </w:rPr>
      </w:pPr>
    </w:p>
    <w:p w14:paraId="441C9F2E">
      <w:pPr>
        <w:widowControl w:val="0"/>
        <w:jc w:val="both"/>
        <w:outlineLvl w:val="9"/>
        <w:rPr>
          <w:rFonts w:ascii="宋体" w:hAnsi="宋体" w:eastAsia="宋体" w:cs="Times New Roman"/>
          <w:kern w:val="2"/>
          <w:sz w:val="21"/>
          <w:lang w:val="en-US" w:eastAsia="zh-CN" w:bidi="ar-SA"/>
        </w:rPr>
      </w:pPr>
    </w:p>
    <w:p w14:paraId="6730D197">
      <w:pPr>
        <w:widowControl w:val="0"/>
        <w:jc w:val="both"/>
        <w:outlineLvl w:val="9"/>
        <w:rPr>
          <w:rFonts w:ascii="宋体" w:hAnsi="宋体" w:eastAsia="宋体" w:cs="Times New Roman"/>
          <w:kern w:val="2"/>
          <w:sz w:val="21"/>
          <w:lang w:val="en-US" w:eastAsia="zh-CN" w:bidi="ar-SA"/>
        </w:rPr>
      </w:pPr>
    </w:p>
    <w:p w14:paraId="41B6BA54">
      <w:pPr>
        <w:widowControl w:val="0"/>
        <w:jc w:val="both"/>
        <w:outlineLvl w:val="9"/>
        <w:rPr>
          <w:rFonts w:ascii="宋体" w:hAnsi="宋体" w:eastAsia="宋体" w:cs="Times New Roman"/>
          <w:kern w:val="2"/>
          <w:sz w:val="21"/>
          <w:lang w:val="en-US" w:eastAsia="zh-CN" w:bidi="ar-SA"/>
        </w:rPr>
      </w:pPr>
    </w:p>
    <w:p w14:paraId="6C53745F">
      <w:pPr>
        <w:widowControl w:val="0"/>
        <w:jc w:val="both"/>
        <w:outlineLvl w:val="9"/>
        <w:rPr>
          <w:rFonts w:ascii="宋体" w:hAnsi="宋体" w:eastAsia="宋体" w:cs="Times New Roman"/>
          <w:kern w:val="2"/>
          <w:sz w:val="21"/>
          <w:lang w:val="en-US" w:eastAsia="zh-CN" w:bidi="ar-SA"/>
        </w:rPr>
      </w:pPr>
    </w:p>
    <w:p w14:paraId="42B49D17">
      <w:r>
        <w:br w:type="page"/>
      </w:r>
    </w:p>
    <w:p w14:paraId="678CE19A">
      <w:pPr>
        <w:pStyle w:val="24"/>
        <w:pageBreakBefore/>
      </w:pPr>
      <w:r>
        <w:t>目</w:t>
      </w:r>
      <w:r>
        <w:rPr>
          <w:rFonts w:hint="eastAsia"/>
          <w:lang w:eastAsia="zh-CN"/>
        </w:rPr>
        <w:t xml:space="preserve">  </w:t>
      </w:r>
      <w:r>
        <w:t>录</w:t>
      </w:r>
    </w:p>
    <w:p w14:paraId="72C26487">
      <w:pPr>
        <w:pStyle w:val="13"/>
        <w:tabs>
          <w:tab w:val="right" w:leader="dot" w:pos="8306"/>
        </w:tabs>
      </w:pPr>
      <w:r>
        <w:rPr>
          <w:rFonts w:hint="eastAsia" w:ascii="宋体" w:hAnsi="宋体" w:eastAsia="宋体" w:cs="Times New Roman"/>
          <w:kern w:val="2"/>
          <w:sz w:val="21"/>
          <w:lang w:val="en-US" w:eastAsia="zh-CN" w:bidi="ar-SA"/>
        </w:rPr>
        <w:fldChar w:fldCharType="begin"/>
      </w:r>
      <w:r>
        <w:rPr>
          <w:rFonts w:hint="eastAsia" w:ascii="宋体" w:hAnsi="宋体" w:eastAsia="宋体" w:cs="Times New Roman"/>
          <w:kern w:val="2"/>
          <w:sz w:val="21"/>
          <w:lang w:val="en-US" w:eastAsia="zh-CN" w:bidi="ar-SA"/>
        </w:rPr>
        <w:instrText xml:space="preserve">TOC \o "1-3" \h \u </w:instrText>
      </w:r>
      <w:r>
        <w:rPr>
          <w:rFonts w:hint="eastAsia" w:ascii="宋体" w:hAnsi="宋体" w:eastAsia="宋体" w:cs="Times New Roman"/>
          <w:kern w:val="2"/>
          <w:sz w:val="21"/>
          <w:lang w:val="en-US" w:eastAsia="zh-CN" w:bidi="ar-SA"/>
        </w:rPr>
        <w:fldChar w:fldCharType="separate"/>
      </w: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_Toc1423 </w:instrText>
      </w:r>
      <w:r>
        <w:rPr>
          <w:rFonts w:hint="eastAsia" w:ascii="宋体" w:hAnsi="宋体" w:eastAsia="宋体" w:cs="Times New Roman"/>
          <w:kern w:val="2"/>
          <w:lang w:val="en-US" w:eastAsia="zh-CN" w:bidi="ar-SA"/>
        </w:rPr>
        <w:fldChar w:fldCharType="separate"/>
      </w:r>
      <w:r>
        <w:rPr>
          <w:rFonts w:hint="eastAsia"/>
          <w:lang w:eastAsia="zh-CN"/>
        </w:rPr>
        <w:t xml:space="preserve">1. </w:t>
      </w:r>
      <w:r>
        <w:t>引言</w:t>
      </w:r>
      <w:r>
        <w:tab/>
      </w:r>
      <w:r>
        <w:fldChar w:fldCharType="begin"/>
      </w:r>
      <w:r>
        <w:instrText xml:space="preserve"> PAGEREF _Toc1423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26DBBF5E">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_Toc1614 </w:instrText>
      </w:r>
      <w:r>
        <w:rPr>
          <w:rFonts w:hint="eastAsia" w:ascii="宋体" w:hAnsi="宋体" w:eastAsia="宋体" w:cs="Times New Roman"/>
          <w:kern w:val="2"/>
          <w:lang w:val="en-US" w:eastAsia="zh-CN" w:bidi="ar-SA"/>
        </w:rPr>
        <w:fldChar w:fldCharType="separate"/>
      </w:r>
      <w:r>
        <w:rPr>
          <w:rFonts w:hint="eastAsia"/>
          <w:lang w:eastAsia="zh-CN"/>
        </w:rPr>
        <w:t xml:space="preserve">1.1 </w:t>
      </w:r>
      <w:r>
        <w:rPr>
          <w:rFonts w:hint="eastAsia"/>
          <w:lang w:val="en-US" w:eastAsia="zh-CN"/>
        </w:rPr>
        <w:t>简介</w:t>
      </w:r>
      <w:r>
        <w:tab/>
      </w:r>
      <w:r>
        <w:fldChar w:fldCharType="begin"/>
      </w:r>
      <w:r>
        <w:instrText xml:space="preserve"> PAGEREF _Toc1614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116F6CB9">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_Toc18672 </w:instrText>
      </w:r>
      <w:r>
        <w:rPr>
          <w:rFonts w:hint="eastAsia" w:ascii="宋体" w:hAnsi="宋体" w:eastAsia="宋体" w:cs="Times New Roman"/>
          <w:kern w:val="2"/>
          <w:lang w:val="en-US" w:eastAsia="zh-CN" w:bidi="ar-SA"/>
        </w:rPr>
        <w:fldChar w:fldCharType="separate"/>
      </w:r>
      <w:r>
        <w:rPr>
          <w:rFonts w:hint="eastAsia"/>
          <w:lang w:eastAsia="zh-CN"/>
        </w:rPr>
        <w:t xml:space="preserve">1.2 </w:t>
      </w:r>
      <w:r>
        <w:t>项目</w:t>
      </w:r>
      <w:r>
        <w:rPr>
          <w:rFonts w:hint="eastAsia"/>
          <w:lang w:val="en-US" w:eastAsia="zh-CN"/>
        </w:rPr>
        <w:t>背景</w:t>
      </w:r>
      <w:r>
        <w:tab/>
      </w:r>
      <w:r>
        <w:fldChar w:fldCharType="begin"/>
      </w:r>
      <w:r>
        <w:instrText xml:space="preserve"> PAGEREF _Toc18672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5095F7E4">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_Toc5531 </w:instrText>
      </w:r>
      <w:r>
        <w:rPr>
          <w:rFonts w:hint="eastAsia" w:ascii="宋体" w:hAnsi="宋体" w:eastAsia="宋体" w:cs="Times New Roman"/>
          <w:kern w:val="2"/>
          <w:lang w:val="en-US" w:eastAsia="zh-CN" w:bidi="ar-SA"/>
        </w:rPr>
        <w:fldChar w:fldCharType="separate"/>
      </w:r>
      <w:r>
        <w:rPr>
          <w:rFonts w:hint="eastAsia"/>
          <w:lang w:eastAsia="zh-CN"/>
        </w:rPr>
        <w:t xml:space="preserve">2. </w:t>
      </w:r>
      <w:r>
        <w:rPr>
          <w:rFonts w:hint="eastAsia"/>
          <w:lang w:val="en-US" w:eastAsia="zh-CN"/>
        </w:rPr>
        <w:t>测试计划制定</w:t>
      </w:r>
      <w:r>
        <w:tab/>
      </w:r>
      <w:r>
        <w:fldChar w:fldCharType="begin"/>
      </w:r>
      <w:r>
        <w:instrText xml:space="preserve"> PAGEREF _Toc5531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1FF2EF28">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_Toc2132 </w:instrText>
      </w:r>
      <w:r>
        <w:rPr>
          <w:rFonts w:hint="eastAsia" w:ascii="宋体" w:hAnsi="宋体" w:eastAsia="宋体" w:cs="Times New Roman"/>
          <w:kern w:val="2"/>
          <w:lang w:val="en-US" w:eastAsia="zh-CN" w:bidi="ar-SA"/>
        </w:rPr>
        <w:fldChar w:fldCharType="separate"/>
      </w:r>
      <w:r>
        <w:rPr>
          <w:rFonts w:hint="eastAsia"/>
          <w:lang w:eastAsia="zh-CN"/>
        </w:rPr>
        <w:t xml:space="preserve">2.1 </w:t>
      </w:r>
      <w:r>
        <w:rPr>
          <w:rFonts w:hint="eastAsia"/>
          <w:lang w:val="en-US" w:eastAsia="zh-CN"/>
        </w:rPr>
        <w:t>测试目标</w:t>
      </w:r>
      <w:r>
        <w:tab/>
      </w:r>
      <w:r>
        <w:fldChar w:fldCharType="begin"/>
      </w:r>
      <w:r>
        <w:instrText xml:space="preserve"> PAGEREF _Toc2132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3116BD3C">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_Toc8882 </w:instrText>
      </w:r>
      <w:r>
        <w:rPr>
          <w:rFonts w:hint="eastAsia" w:ascii="宋体" w:hAnsi="宋体" w:eastAsia="宋体" w:cs="Times New Roman"/>
          <w:kern w:val="2"/>
          <w:lang w:val="en-US" w:eastAsia="zh-CN" w:bidi="ar-SA"/>
        </w:rPr>
        <w:fldChar w:fldCharType="separate"/>
      </w:r>
      <w:r>
        <w:rPr>
          <w:rFonts w:hint="eastAsia"/>
          <w:lang w:eastAsia="zh-CN"/>
        </w:rPr>
        <w:t>2.2 测试范围</w:t>
      </w:r>
      <w:r>
        <w:tab/>
      </w:r>
      <w:r>
        <w:fldChar w:fldCharType="begin"/>
      </w:r>
      <w:r>
        <w:instrText xml:space="preserve"> PAGEREF _Toc8882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0C045889">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_Toc17899 </w:instrText>
      </w:r>
      <w:r>
        <w:rPr>
          <w:rFonts w:hint="eastAsia" w:ascii="宋体" w:hAnsi="宋体" w:eastAsia="宋体" w:cs="Times New Roman"/>
          <w:kern w:val="2"/>
          <w:lang w:val="en-US" w:eastAsia="zh-CN" w:bidi="ar-SA"/>
        </w:rPr>
        <w:fldChar w:fldCharType="separate"/>
      </w:r>
      <w:r>
        <w:rPr>
          <w:rFonts w:hint="eastAsia"/>
          <w:lang w:eastAsia="zh-CN"/>
        </w:rPr>
        <w:t xml:space="preserve">2.3 </w:t>
      </w:r>
      <w:r>
        <w:rPr>
          <w:rFonts w:hint="eastAsia"/>
        </w:rPr>
        <w:t>测试方法与工具</w:t>
      </w:r>
      <w:r>
        <w:tab/>
      </w:r>
      <w:r>
        <w:fldChar w:fldCharType="begin"/>
      </w:r>
      <w:r>
        <w:instrText xml:space="preserve"> PAGEREF _Toc17899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2063C46B">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_Toc26488 </w:instrText>
      </w:r>
      <w:r>
        <w:rPr>
          <w:rFonts w:hint="eastAsia" w:ascii="宋体" w:hAnsi="宋体" w:eastAsia="宋体" w:cs="Times New Roman"/>
          <w:kern w:val="2"/>
          <w:lang w:val="en-US" w:eastAsia="zh-CN" w:bidi="ar-SA"/>
        </w:rPr>
        <w:fldChar w:fldCharType="separate"/>
      </w:r>
      <w:r>
        <w:rPr>
          <w:rFonts w:hint="eastAsia"/>
          <w:lang w:eastAsia="zh-CN"/>
        </w:rPr>
        <w:t>2.</w:t>
      </w:r>
      <w:r>
        <w:rPr>
          <w:rFonts w:hint="eastAsia"/>
          <w:lang w:val="en-US" w:eastAsia="zh-CN"/>
        </w:rPr>
        <w:t>4</w:t>
      </w:r>
      <w:r>
        <w:rPr>
          <w:rFonts w:hint="eastAsia"/>
          <w:lang w:eastAsia="zh-CN"/>
        </w:rPr>
        <w:t xml:space="preserve"> </w:t>
      </w:r>
      <w:r>
        <w:rPr>
          <w:rFonts w:hint="eastAsia"/>
        </w:rPr>
        <w:t>测试进度安排</w:t>
      </w:r>
      <w:r>
        <w:tab/>
      </w:r>
      <w:r>
        <w:fldChar w:fldCharType="begin"/>
      </w:r>
      <w:r>
        <w:instrText xml:space="preserve"> PAGEREF _Toc26488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721DCBBE">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_Toc31385 </w:instrText>
      </w:r>
      <w:r>
        <w:rPr>
          <w:rFonts w:hint="eastAsia" w:ascii="宋体" w:hAnsi="宋体" w:eastAsia="宋体" w:cs="Times New Roman"/>
          <w:kern w:val="2"/>
          <w:lang w:val="en-US" w:eastAsia="zh-CN" w:bidi="ar-SA"/>
        </w:rPr>
        <w:fldChar w:fldCharType="separate"/>
      </w:r>
      <w:r>
        <w:rPr>
          <w:rFonts w:hint="eastAsia"/>
          <w:lang w:eastAsia="zh-CN"/>
        </w:rPr>
        <w:t xml:space="preserve">3. </w:t>
      </w:r>
      <w:r>
        <w:rPr>
          <w:rFonts w:hint="eastAsia"/>
          <w:lang w:val="en-US" w:eastAsia="zh-CN"/>
        </w:rPr>
        <w:t>测试用例设计</w:t>
      </w:r>
      <w:r>
        <w:tab/>
      </w:r>
      <w:r>
        <w:fldChar w:fldCharType="begin"/>
      </w:r>
      <w:r>
        <w:instrText xml:space="preserve"> PAGEREF _Toc31385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01C2F323">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_Toc19849 </w:instrText>
      </w:r>
      <w:r>
        <w:rPr>
          <w:rFonts w:hint="eastAsia" w:ascii="宋体" w:hAnsi="宋体" w:eastAsia="宋体" w:cs="Times New Roman"/>
          <w:kern w:val="2"/>
          <w:lang w:val="en-US" w:eastAsia="zh-CN" w:bidi="ar-SA"/>
        </w:rPr>
        <w:fldChar w:fldCharType="separate"/>
      </w:r>
      <w:r>
        <w:rPr>
          <w:rFonts w:hint="eastAsia"/>
          <w:lang w:eastAsia="zh-CN"/>
        </w:rPr>
        <w:t xml:space="preserve">3.1 </w:t>
      </w:r>
      <w:r>
        <w:rPr>
          <w:rFonts w:hint="eastAsia"/>
        </w:rPr>
        <w:t>功能测试用例</w:t>
      </w:r>
      <w:r>
        <w:tab/>
      </w:r>
      <w:r>
        <w:fldChar w:fldCharType="begin"/>
      </w:r>
      <w:r>
        <w:instrText xml:space="preserve"> PAGEREF _Toc19849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6BE0C753">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_Toc5293 </w:instrText>
      </w:r>
      <w:r>
        <w:rPr>
          <w:rFonts w:hint="eastAsia" w:ascii="宋体" w:hAnsi="宋体" w:eastAsia="宋体" w:cs="Times New Roman"/>
          <w:kern w:val="2"/>
          <w:lang w:val="en-US" w:eastAsia="zh-CN" w:bidi="ar-SA"/>
        </w:rPr>
        <w:fldChar w:fldCharType="separate"/>
      </w:r>
      <w:r>
        <w:t>TC-FUNC-01：流式订单回放与断点续传测试</w:t>
      </w:r>
      <w:r>
        <w:tab/>
      </w:r>
      <w:r>
        <w:fldChar w:fldCharType="begin"/>
      </w:r>
      <w:r>
        <w:instrText xml:space="preserve"> PAGEREF _Toc5293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5351DC2F">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_Toc4248 </w:instrText>
      </w:r>
      <w:r>
        <w:rPr>
          <w:rFonts w:hint="eastAsia" w:ascii="宋体" w:hAnsi="宋体" w:eastAsia="宋体" w:cs="Times New Roman"/>
          <w:kern w:val="2"/>
          <w:lang w:val="en-US" w:eastAsia="zh-CN" w:bidi="ar-SA"/>
        </w:rPr>
        <w:fldChar w:fldCharType="separate"/>
      </w:r>
      <w:r>
        <w:t>TC-FUNC-02：API 安全签名与篡改校验测试</w:t>
      </w:r>
      <w:r>
        <w:tab/>
      </w:r>
      <w:r>
        <w:fldChar w:fldCharType="begin"/>
      </w:r>
      <w:r>
        <w:instrText xml:space="preserve"> PAGEREF _Toc4248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4E67FB47">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_Toc13630 </w:instrText>
      </w:r>
      <w:r>
        <w:rPr>
          <w:rFonts w:hint="eastAsia" w:ascii="宋体" w:hAnsi="宋体" w:eastAsia="宋体" w:cs="Times New Roman"/>
          <w:kern w:val="2"/>
          <w:lang w:val="en-US" w:eastAsia="zh-CN" w:bidi="ar-SA"/>
        </w:rPr>
        <w:fldChar w:fldCharType="separate"/>
      </w:r>
      <w:r>
        <w:rPr>
          <w:rFonts w:hint="eastAsia"/>
          <w:lang w:val="en-US" w:eastAsia="zh-CN"/>
        </w:rPr>
        <w:t>TC-FUNC-03：双模 AI 预警机制测试</w:t>
      </w:r>
      <w:r>
        <w:tab/>
      </w:r>
      <w:r>
        <w:fldChar w:fldCharType="begin"/>
      </w:r>
      <w:r>
        <w:instrText xml:space="preserve"> PAGEREF _Toc13630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3F9BF621">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_Toc6345 </w:instrText>
      </w:r>
      <w:r>
        <w:rPr>
          <w:rFonts w:hint="eastAsia" w:ascii="宋体" w:hAnsi="宋体" w:eastAsia="宋体" w:cs="Times New Roman"/>
          <w:kern w:val="2"/>
          <w:lang w:val="en-US" w:eastAsia="zh-CN" w:bidi="ar-SA"/>
        </w:rPr>
        <w:fldChar w:fldCharType="separate"/>
      </w:r>
      <w:r>
        <w:rPr>
          <w:rFonts w:hint="eastAsia"/>
          <w:lang w:val="en-US" w:eastAsia="zh-CN"/>
        </w:rPr>
        <w:t>TC-FUNC-04：XAI 局部特征可解释归因测试</w:t>
      </w:r>
      <w:r>
        <w:tab/>
      </w:r>
      <w:r>
        <w:fldChar w:fldCharType="begin"/>
      </w:r>
      <w:r>
        <w:instrText xml:space="preserve"> PAGEREF _Toc6345 \h </w:instrText>
      </w:r>
      <w:r>
        <w:fldChar w:fldCharType="separate"/>
      </w:r>
      <w:r>
        <w:t>8</w:t>
      </w:r>
      <w:r>
        <w:fldChar w:fldCharType="end"/>
      </w:r>
      <w:r>
        <w:rPr>
          <w:rFonts w:hint="eastAsia" w:ascii="宋体" w:hAnsi="宋体" w:eastAsia="宋体" w:cs="Times New Roman"/>
          <w:kern w:val="2"/>
          <w:lang w:val="en-US" w:eastAsia="zh-CN" w:bidi="ar-SA"/>
        </w:rPr>
        <w:fldChar w:fldCharType="end"/>
      </w:r>
    </w:p>
    <w:p w14:paraId="1FCCB31A">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_Toc27045 </w:instrText>
      </w:r>
      <w:r>
        <w:rPr>
          <w:rFonts w:hint="eastAsia" w:ascii="宋体" w:hAnsi="宋体" w:eastAsia="宋体" w:cs="Times New Roman"/>
          <w:kern w:val="2"/>
          <w:lang w:val="en-US" w:eastAsia="zh-CN" w:bidi="ar-SA"/>
        </w:rPr>
        <w:fldChar w:fldCharType="separate"/>
      </w:r>
      <w:r>
        <w:rPr>
          <w:rFonts w:hint="eastAsia"/>
          <w:lang w:val="en-US" w:eastAsia="zh-CN"/>
        </w:rPr>
        <w:t>TC-FUNC-05：WebSocket 实时广播与内存溢出防御测试</w:t>
      </w:r>
      <w:r>
        <w:tab/>
      </w:r>
      <w:r>
        <w:fldChar w:fldCharType="begin"/>
      </w:r>
      <w:r>
        <w:instrText xml:space="preserve"> PAGEREF _Toc27045 \h </w:instrText>
      </w:r>
      <w:r>
        <w:fldChar w:fldCharType="separate"/>
      </w:r>
      <w:r>
        <w:t>8</w:t>
      </w:r>
      <w:r>
        <w:fldChar w:fldCharType="end"/>
      </w:r>
      <w:r>
        <w:rPr>
          <w:rFonts w:hint="eastAsia" w:ascii="宋体" w:hAnsi="宋体" w:eastAsia="宋体" w:cs="Times New Roman"/>
          <w:kern w:val="2"/>
          <w:lang w:val="en-US" w:eastAsia="zh-CN" w:bidi="ar-SA"/>
        </w:rPr>
        <w:fldChar w:fldCharType="end"/>
      </w:r>
    </w:p>
    <w:p w14:paraId="3C59D452">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_Toc29894 </w:instrText>
      </w:r>
      <w:r>
        <w:rPr>
          <w:rFonts w:hint="eastAsia" w:ascii="宋体" w:hAnsi="宋体" w:eastAsia="宋体" w:cs="Times New Roman"/>
          <w:kern w:val="2"/>
          <w:lang w:val="en-US" w:eastAsia="zh-CN" w:bidi="ar-SA"/>
        </w:rPr>
        <w:fldChar w:fldCharType="separate"/>
      </w:r>
      <w:r>
        <w:rPr>
          <w:rFonts w:hint="eastAsia"/>
          <w:lang w:val="en-US" w:eastAsia="zh-CN"/>
        </w:rPr>
        <w:t>TC-FUNC-06：历史趋势与销量预测查询测试</w:t>
      </w:r>
      <w:r>
        <w:tab/>
      </w:r>
      <w:r>
        <w:fldChar w:fldCharType="begin"/>
      </w:r>
      <w:r>
        <w:instrText xml:space="preserve"> PAGEREF _Toc29894 \h </w:instrText>
      </w:r>
      <w:r>
        <w:fldChar w:fldCharType="separate"/>
      </w:r>
      <w:r>
        <w:t>8</w:t>
      </w:r>
      <w:r>
        <w:fldChar w:fldCharType="end"/>
      </w:r>
      <w:r>
        <w:rPr>
          <w:rFonts w:hint="eastAsia" w:ascii="宋体" w:hAnsi="宋体" w:eastAsia="宋体" w:cs="Times New Roman"/>
          <w:kern w:val="2"/>
          <w:lang w:val="en-US" w:eastAsia="zh-CN" w:bidi="ar-SA"/>
        </w:rPr>
        <w:fldChar w:fldCharType="end"/>
      </w:r>
    </w:p>
    <w:p w14:paraId="5459A8B4">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_Toc18870 </w:instrText>
      </w:r>
      <w:r>
        <w:rPr>
          <w:rFonts w:hint="eastAsia" w:ascii="宋体" w:hAnsi="宋体" w:eastAsia="宋体" w:cs="Times New Roman"/>
          <w:kern w:val="2"/>
          <w:lang w:val="en-US" w:eastAsia="zh-CN" w:bidi="ar-SA"/>
        </w:rPr>
        <w:fldChar w:fldCharType="separate"/>
      </w:r>
      <w:r>
        <w:rPr>
          <w:rFonts w:hint="eastAsia"/>
          <w:lang w:val="en-US" w:eastAsia="zh-CN"/>
        </w:rPr>
        <w:t>TC-FUNC-07：AI 推理服务离线容灾测试</w:t>
      </w:r>
      <w:r>
        <w:tab/>
      </w:r>
      <w:r>
        <w:fldChar w:fldCharType="begin"/>
      </w:r>
      <w:r>
        <w:instrText xml:space="preserve"> PAGEREF _Toc18870 \h </w:instrText>
      </w:r>
      <w:r>
        <w:fldChar w:fldCharType="separate"/>
      </w:r>
      <w:r>
        <w:t>9</w:t>
      </w:r>
      <w:r>
        <w:fldChar w:fldCharType="end"/>
      </w:r>
      <w:r>
        <w:rPr>
          <w:rFonts w:hint="eastAsia" w:ascii="宋体" w:hAnsi="宋体" w:eastAsia="宋体" w:cs="Times New Roman"/>
          <w:kern w:val="2"/>
          <w:lang w:val="en-US" w:eastAsia="zh-CN" w:bidi="ar-SA"/>
        </w:rPr>
        <w:fldChar w:fldCharType="end"/>
      </w:r>
    </w:p>
    <w:p w14:paraId="5ECD5183">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_Toc22947 </w:instrText>
      </w:r>
      <w:r>
        <w:rPr>
          <w:rFonts w:hint="eastAsia" w:ascii="宋体" w:hAnsi="宋体" w:eastAsia="宋体" w:cs="Times New Roman"/>
          <w:kern w:val="2"/>
          <w:lang w:val="en-US" w:eastAsia="zh-CN" w:bidi="ar-SA"/>
        </w:rPr>
        <w:fldChar w:fldCharType="separate"/>
      </w:r>
      <w:r>
        <w:rPr>
          <w:rFonts w:hint="eastAsia"/>
          <w:lang w:val="en-US" w:eastAsia="zh-CN"/>
        </w:rPr>
        <w:t>TC-FUNC-08：告警状态确认 ACK 接口测试</w:t>
      </w:r>
      <w:r>
        <w:tab/>
      </w:r>
      <w:r>
        <w:fldChar w:fldCharType="begin"/>
      </w:r>
      <w:r>
        <w:instrText xml:space="preserve"> PAGEREF _Toc22947 \h </w:instrText>
      </w:r>
      <w:r>
        <w:fldChar w:fldCharType="separate"/>
      </w:r>
      <w:r>
        <w:t>9</w:t>
      </w:r>
      <w:r>
        <w:fldChar w:fldCharType="end"/>
      </w:r>
      <w:r>
        <w:rPr>
          <w:rFonts w:hint="eastAsia" w:ascii="宋体" w:hAnsi="宋体" w:eastAsia="宋体" w:cs="Times New Roman"/>
          <w:kern w:val="2"/>
          <w:lang w:val="en-US" w:eastAsia="zh-CN" w:bidi="ar-SA"/>
        </w:rPr>
        <w:fldChar w:fldCharType="end"/>
      </w:r>
      <w:bookmarkStart w:id="90" w:name="_GoBack"/>
      <w:bookmarkEnd w:id="90"/>
    </w:p>
    <w:p w14:paraId="47F40227">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_Toc26769 </w:instrText>
      </w:r>
      <w:r>
        <w:rPr>
          <w:rFonts w:hint="eastAsia" w:ascii="宋体" w:hAnsi="宋体" w:eastAsia="宋体" w:cs="Times New Roman"/>
          <w:kern w:val="2"/>
          <w:lang w:val="en-US" w:eastAsia="zh-CN" w:bidi="ar-SA"/>
        </w:rPr>
        <w:fldChar w:fldCharType="separate"/>
      </w:r>
      <w:r>
        <w:rPr>
          <w:rFonts w:hint="default"/>
          <w:lang w:val="en-US" w:eastAsia="zh-CN"/>
        </w:rPr>
        <w:t>3.</w:t>
      </w:r>
      <w:r>
        <w:rPr>
          <w:rFonts w:hint="eastAsia"/>
          <w:lang w:val="en-US" w:eastAsia="zh-CN"/>
        </w:rPr>
        <w:t>2</w:t>
      </w:r>
      <w:r>
        <w:rPr>
          <w:rFonts w:hint="default"/>
          <w:lang w:val="en-US" w:eastAsia="zh-CN"/>
        </w:rPr>
        <w:t xml:space="preserve"> 性能测试用例</w:t>
      </w:r>
      <w:r>
        <w:tab/>
      </w:r>
      <w:r>
        <w:fldChar w:fldCharType="begin"/>
      </w:r>
      <w:r>
        <w:instrText xml:space="preserve"> PAGEREF _Toc26769 \h </w:instrText>
      </w:r>
      <w:r>
        <w:fldChar w:fldCharType="separate"/>
      </w:r>
      <w:r>
        <w:t>9</w:t>
      </w:r>
      <w:r>
        <w:fldChar w:fldCharType="end"/>
      </w:r>
      <w:r>
        <w:rPr>
          <w:rFonts w:hint="eastAsia" w:ascii="宋体" w:hAnsi="宋体" w:eastAsia="宋体" w:cs="Times New Roman"/>
          <w:kern w:val="2"/>
          <w:lang w:val="en-US" w:eastAsia="zh-CN" w:bidi="ar-SA"/>
        </w:rPr>
        <w:fldChar w:fldCharType="end"/>
      </w:r>
    </w:p>
    <w:p w14:paraId="506192CD">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_Toc32468 </w:instrText>
      </w:r>
      <w:r>
        <w:rPr>
          <w:rFonts w:hint="eastAsia" w:ascii="宋体" w:hAnsi="宋体" w:eastAsia="宋体" w:cs="Times New Roman"/>
          <w:kern w:val="2"/>
          <w:lang w:val="en-US" w:eastAsia="zh-CN" w:bidi="ar-SA"/>
        </w:rPr>
        <w:fldChar w:fldCharType="separate"/>
      </w:r>
      <w:r>
        <w:rPr>
          <w:rFonts w:hint="eastAsia"/>
          <w:lang w:val="en-US" w:eastAsia="zh-CN"/>
        </w:rPr>
        <w:t>TC-PERF-01：响应延迟性能测试</w:t>
      </w:r>
      <w:r>
        <w:tab/>
      </w:r>
      <w:r>
        <w:fldChar w:fldCharType="begin"/>
      </w:r>
      <w:r>
        <w:instrText xml:space="preserve"> PAGEREF _Toc32468 \h </w:instrText>
      </w:r>
      <w:r>
        <w:fldChar w:fldCharType="separate"/>
      </w:r>
      <w:r>
        <w:t>9</w:t>
      </w:r>
      <w:r>
        <w:fldChar w:fldCharType="end"/>
      </w:r>
      <w:r>
        <w:rPr>
          <w:rFonts w:hint="eastAsia" w:ascii="宋体" w:hAnsi="宋体" w:eastAsia="宋体" w:cs="Times New Roman"/>
          <w:kern w:val="2"/>
          <w:lang w:val="en-US" w:eastAsia="zh-CN" w:bidi="ar-SA"/>
        </w:rPr>
        <w:fldChar w:fldCharType="end"/>
      </w:r>
    </w:p>
    <w:p w14:paraId="6DBAA8C1">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_Toc13650 </w:instrText>
      </w:r>
      <w:r>
        <w:rPr>
          <w:rFonts w:hint="eastAsia" w:ascii="宋体" w:hAnsi="宋体" w:eastAsia="宋体" w:cs="Times New Roman"/>
          <w:kern w:val="2"/>
          <w:lang w:val="en-US" w:eastAsia="zh-CN" w:bidi="ar-SA"/>
        </w:rPr>
        <w:fldChar w:fldCharType="separate"/>
      </w:r>
      <w:r>
        <w:rPr>
          <w:rFonts w:hint="eastAsia"/>
          <w:lang w:val="en-US" w:eastAsia="zh-CN"/>
        </w:rPr>
        <w:t>TC-PERF-02：高吞吐并发压力测试</w:t>
      </w:r>
      <w:r>
        <w:tab/>
      </w:r>
      <w:r>
        <w:fldChar w:fldCharType="begin"/>
      </w:r>
      <w:r>
        <w:instrText xml:space="preserve"> PAGEREF _Toc13650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66B25842">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_Toc7862 </w:instrText>
      </w:r>
      <w:r>
        <w:rPr>
          <w:rFonts w:hint="eastAsia" w:ascii="宋体" w:hAnsi="宋体" w:eastAsia="宋体" w:cs="Times New Roman"/>
          <w:kern w:val="2"/>
          <w:lang w:val="en-US" w:eastAsia="zh-CN" w:bidi="ar-SA"/>
        </w:rPr>
        <w:fldChar w:fldCharType="separate"/>
      </w:r>
      <w:r>
        <w:rPr>
          <w:rFonts w:hint="eastAsia"/>
          <w:lang w:val="en-US" w:eastAsia="zh-CN"/>
        </w:rPr>
        <w:t>TC-PERF-03：系统与主机资源消耗测试</w:t>
      </w:r>
      <w:r>
        <w:tab/>
      </w:r>
      <w:r>
        <w:fldChar w:fldCharType="begin"/>
      </w:r>
      <w:r>
        <w:instrText xml:space="preserve"> PAGEREF _Toc7862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7C1C5CBD">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_Toc4581 </w:instrText>
      </w:r>
      <w:r>
        <w:rPr>
          <w:rFonts w:hint="eastAsia" w:ascii="宋体" w:hAnsi="宋体" w:eastAsia="宋体" w:cs="Times New Roman"/>
          <w:kern w:val="2"/>
          <w:lang w:val="en-US" w:eastAsia="zh-CN" w:bidi="ar-SA"/>
        </w:rPr>
        <w:fldChar w:fldCharType="separate"/>
      </w:r>
      <w:r>
        <w:t xml:space="preserve">3.3 </w:t>
      </w:r>
      <w:r>
        <w:rPr>
          <w:rFonts w:hint="eastAsia"/>
        </w:rPr>
        <w:t>安全性测试用例</w:t>
      </w:r>
      <w:r>
        <w:tab/>
      </w:r>
      <w:r>
        <w:fldChar w:fldCharType="begin"/>
      </w:r>
      <w:r>
        <w:instrText xml:space="preserve"> PAGEREF _Toc4581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52E4ADC0">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_Toc26746 </w:instrText>
      </w:r>
      <w:r>
        <w:rPr>
          <w:rFonts w:hint="eastAsia" w:ascii="宋体" w:hAnsi="宋体" w:eastAsia="宋体" w:cs="Times New Roman"/>
          <w:kern w:val="2"/>
          <w:lang w:val="en-US" w:eastAsia="zh-CN" w:bidi="ar-SA"/>
        </w:rPr>
        <w:fldChar w:fldCharType="separate"/>
      </w:r>
      <w:r>
        <w:rPr>
          <w:rFonts w:hint="eastAsia"/>
          <w:lang w:val="en-US" w:eastAsia="zh-CN"/>
        </w:rPr>
        <w:t>TC-SEC-01：SQL 注入防御测试</w:t>
      </w:r>
      <w:r>
        <w:tab/>
      </w:r>
      <w:r>
        <w:fldChar w:fldCharType="begin"/>
      </w:r>
      <w:r>
        <w:instrText xml:space="preserve"> PAGEREF _Toc26746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59B52FDC">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_Toc22978 </w:instrText>
      </w:r>
      <w:r>
        <w:rPr>
          <w:rFonts w:hint="eastAsia" w:ascii="宋体" w:hAnsi="宋体" w:eastAsia="宋体" w:cs="Times New Roman"/>
          <w:kern w:val="2"/>
          <w:lang w:val="en-US" w:eastAsia="zh-CN" w:bidi="ar-SA"/>
        </w:rPr>
        <w:fldChar w:fldCharType="separate"/>
      </w:r>
      <w:r>
        <w:rPr>
          <w:rFonts w:hint="eastAsia"/>
          <w:lang w:val="en-US" w:eastAsia="zh-CN"/>
        </w:rPr>
        <w:t>TC-SEC-02：XSS 脚本跨站防护测试</w:t>
      </w:r>
      <w:r>
        <w:tab/>
      </w:r>
      <w:r>
        <w:fldChar w:fldCharType="begin"/>
      </w:r>
      <w:r>
        <w:instrText xml:space="preserve"> PAGEREF _Toc22978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57CF380B">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_Toc22146 </w:instrText>
      </w:r>
      <w:r>
        <w:rPr>
          <w:rFonts w:hint="eastAsia" w:ascii="宋体" w:hAnsi="宋体" w:eastAsia="宋体" w:cs="Times New Roman"/>
          <w:kern w:val="2"/>
          <w:lang w:val="en-US" w:eastAsia="zh-CN" w:bidi="ar-SA"/>
        </w:rPr>
        <w:fldChar w:fldCharType="separate"/>
      </w:r>
      <w:r>
        <w:rPr>
          <w:rFonts w:hint="eastAsia"/>
          <w:lang w:val="en-US" w:eastAsia="zh-CN"/>
        </w:rPr>
        <w:t>TC-SEC-03：基于角色的权限 JWT 验证测试</w:t>
      </w:r>
      <w:r>
        <w:tab/>
      </w:r>
      <w:r>
        <w:fldChar w:fldCharType="begin"/>
      </w:r>
      <w:r>
        <w:instrText xml:space="preserve"> PAGEREF _Toc22146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2A41513F">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_Toc8044 </w:instrText>
      </w:r>
      <w:r>
        <w:rPr>
          <w:rFonts w:hint="eastAsia" w:ascii="宋体" w:hAnsi="宋体" w:eastAsia="宋体" w:cs="Times New Roman"/>
          <w:kern w:val="2"/>
          <w:lang w:val="en-US" w:eastAsia="zh-CN" w:bidi="ar-SA"/>
        </w:rPr>
        <w:fldChar w:fldCharType="separate"/>
      </w:r>
      <w:r>
        <w:rPr>
          <w:rFonts w:hint="eastAsia"/>
          <w:lang w:val="en-US" w:eastAsia="zh-CN"/>
        </w:rPr>
        <w:t>TC-SEC-04：重放攻击防范机制测试</w:t>
      </w:r>
      <w:r>
        <w:tab/>
      </w:r>
      <w:r>
        <w:fldChar w:fldCharType="begin"/>
      </w:r>
      <w:r>
        <w:instrText xml:space="preserve"> PAGEREF _Toc8044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28999D6B">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_Toc13409 </w:instrText>
      </w:r>
      <w:r>
        <w:rPr>
          <w:rFonts w:hint="eastAsia" w:ascii="宋体" w:hAnsi="宋体" w:eastAsia="宋体" w:cs="Times New Roman"/>
          <w:kern w:val="2"/>
          <w:lang w:val="en-US" w:eastAsia="zh-CN" w:bidi="ar-SA"/>
        </w:rPr>
        <w:fldChar w:fldCharType="separate"/>
      </w:r>
      <w:r>
        <w:rPr>
          <w:rFonts w:hint="default"/>
          <w:lang w:val="en-US" w:eastAsia="zh-CN"/>
        </w:rPr>
        <w:t>3.</w:t>
      </w:r>
      <w:r>
        <w:rPr>
          <w:rFonts w:hint="eastAsia"/>
          <w:lang w:val="en-US" w:eastAsia="zh-CN"/>
        </w:rPr>
        <w:t>4</w:t>
      </w:r>
      <w:r>
        <w:rPr>
          <w:rFonts w:hint="default"/>
          <w:lang w:val="en-US" w:eastAsia="zh-CN"/>
        </w:rPr>
        <w:t xml:space="preserve"> 兼容性测试用例</w:t>
      </w:r>
      <w:r>
        <w:tab/>
      </w:r>
      <w:r>
        <w:fldChar w:fldCharType="begin"/>
      </w:r>
      <w:r>
        <w:instrText xml:space="preserve"> PAGEREF _Toc13409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6D8E3A7A">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_Toc24281 </w:instrText>
      </w:r>
      <w:r>
        <w:rPr>
          <w:rFonts w:hint="eastAsia" w:ascii="宋体" w:hAnsi="宋体" w:eastAsia="宋体" w:cs="Times New Roman"/>
          <w:kern w:val="2"/>
          <w:lang w:val="en-US" w:eastAsia="zh-CN" w:bidi="ar-SA"/>
        </w:rPr>
        <w:fldChar w:fldCharType="separate"/>
      </w:r>
      <w:r>
        <w:rPr>
          <w:rFonts w:hint="eastAsia"/>
          <w:lang w:val="en-US" w:eastAsia="zh-CN"/>
        </w:rPr>
        <w:t>TC-COMP-01：多平台与桌面端操作系统适配测试</w:t>
      </w:r>
      <w:r>
        <w:tab/>
      </w:r>
      <w:r>
        <w:fldChar w:fldCharType="begin"/>
      </w:r>
      <w:r>
        <w:instrText xml:space="preserve"> PAGEREF _Toc24281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18B102B8">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_Toc14879 </w:instrText>
      </w:r>
      <w:r>
        <w:rPr>
          <w:rFonts w:hint="eastAsia" w:ascii="宋体" w:hAnsi="宋体" w:eastAsia="宋体" w:cs="Times New Roman"/>
          <w:kern w:val="2"/>
          <w:lang w:val="en-US" w:eastAsia="zh-CN" w:bidi="ar-SA"/>
        </w:rPr>
        <w:fldChar w:fldCharType="separate"/>
      </w:r>
      <w:r>
        <w:rPr>
          <w:rFonts w:hint="eastAsia"/>
          <w:lang w:val="en-US" w:eastAsia="zh-CN"/>
        </w:rPr>
        <w:t>TC-COMP-02：跨主流浏览器渲染测试</w:t>
      </w:r>
      <w:r>
        <w:tab/>
      </w:r>
      <w:r>
        <w:fldChar w:fldCharType="begin"/>
      </w:r>
      <w:r>
        <w:instrText xml:space="preserve"> PAGEREF _Toc14879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038C2E4E">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_Toc5169 </w:instrText>
      </w:r>
      <w:r>
        <w:rPr>
          <w:rFonts w:hint="eastAsia" w:ascii="宋体" w:hAnsi="宋体" w:eastAsia="宋体" w:cs="Times New Roman"/>
          <w:kern w:val="2"/>
          <w:lang w:val="en-US" w:eastAsia="zh-CN" w:bidi="ar-SA"/>
        </w:rPr>
        <w:fldChar w:fldCharType="separate"/>
      </w:r>
      <w:r>
        <w:rPr>
          <w:rFonts w:hint="eastAsia"/>
          <w:lang w:val="en-US" w:eastAsia="zh-CN"/>
        </w:rPr>
        <w:t>TC-COMP-03：移动端自适应与弱网测试</w:t>
      </w:r>
      <w:r>
        <w:tab/>
      </w:r>
      <w:r>
        <w:fldChar w:fldCharType="begin"/>
      </w:r>
      <w:r>
        <w:instrText xml:space="preserve"> PAGEREF _Toc5169 \h </w:instrText>
      </w:r>
      <w:r>
        <w:fldChar w:fldCharType="separate"/>
      </w:r>
      <w:r>
        <w:t>12</w:t>
      </w:r>
      <w:r>
        <w:fldChar w:fldCharType="end"/>
      </w:r>
      <w:r>
        <w:rPr>
          <w:rFonts w:hint="eastAsia" w:ascii="宋体" w:hAnsi="宋体" w:eastAsia="宋体" w:cs="Times New Roman"/>
          <w:kern w:val="2"/>
          <w:lang w:val="en-US" w:eastAsia="zh-CN" w:bidi="ar-SA"/>
        </w:rPr>
        <w:fldChar w:fldCharType="end"/>
      </w:r>
    </w:p>
    <w:p w14:paraId="2CE2B723">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_Toc3706 </w:instrText>
      </w:r>
      <w:r>
        <w:rPr>
          <w:rFonts w:hint="eastAsia" w:ascii="宋体" w:hAnsi="宋体" w:eastAsia="宋体" w:cs="Times New Roman"/>
          <w:kern w:val="2"/>
          <w:lang w:val="en-US" w:eastAsia="zh-CN" w:bidi="ar-SA"/>
        </w:rPr>
        <w:fldChar w:fldCharType="separate"/>
      </w:r>
      <w:r>
        <w:rPr>
          <w:rFonts w:hint="eastAsia"/>
          <w:lang w:eastAsia="zh-CN"/>
        </w:rPr>
        <w:t xml:space="preserve">4. </w:t>
      </w:r>
      <w:r>
        <w:rPr>
          <w:rFonts w:hint="eastAsia"/>
          <w:lang w:val="en-US" w:eastAsia="zh-CN"/>
        </w:rPr>
        <w:t>测试结果与结论</w:t>
      </w:r>
      <w:r>
        <w:tab/>
      </w:r>
      <w:r>
        <w:fldChar w:fldCharType="begin"/>
      </w:r>
      <w:r>
        <w:instrText xml:space="preserve"> PAGEREF _Toc3706 \h </w:instrText>
      </w:r>
      <w:r>
        <w:fldChar w:fldCharType="separate"/>
      </w:r>
      <w:r>
        <w:t>13</w:t>
      </w:r>
      <w:r>
        <w:fldChar w:fldCharType="end"/>
      </w:r>
      <w:r>
        <w:rPr>
          <w:rFonts w:hint="eastAsia" w:ascii="宋体" w:hAnsi="宋体" w:eastAsia="宋体" w:cs="Times New Roman"/>
          <w:kern w:val="2"/>
          <w:lang w:val="en-US" w:eastAsia="zh-CN" w:bidi="ar-SA"/>
        </w:rPr>
        <w:fldChar w:fldCharType="end"/>
      </w:r>
    </w:p>
    <w:p w14:paraId="7B19A752">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_Toc24976 </w:instrText>
      </w:r>
      <w:r>
        <w:rPr>
          <w:rFonts w:hint="eastAsia" w:ascii="宋体" w:hAnsi="宋体" w:eastAsia="宋体" w:cs="Times New Roman"/>
          <w:kern w:val="2"/>
          <w:lang w:val="en-US" w:eastAsia="zh-CN" w:bidi="ar-SA"/>
        </w:rPr>
        <w:fldChar w:fldCharType="separate"/>
      </w:r>
      <w:r>
        <w:rPr>
          <w:rFonts w:hint="eastAsia"/>
          <w:lang w:eastAsia="zh-CN"/>
        </w:rPr>
        <w:t xml:space="preserve">4.1 </w:t>
      </w:r>
      <w:r>
        <w:rPr>
          <w:rFonts w:hint="eastAsia"/>
        </w:rPr>
        <w:t>用例执行矩阵表</w:t>
      </w:r>
      <w:r>
        <w:tab/>
      </w:r>
      <w:r>
        <w:fldChar w:fldCharType="begin"/>
      </w:r>
      <w:r>
        <w:instrText xml:space="preserve"> PAGEREF _Toc24976 \h </w:instrText>
      </w:r>
      <w:r>
        <w:fldChar w:fldCharType="separate"/>
      </w:r>
      <w:r>
        <w:t>13</w:t>
      </w:r>
      <w:r>
        <w:fldChar w:fldCharType="end"/>
      </w:r>
      <w:r>
        <w:rPr>
          <w:rFonts w:hint="eastAsia" w:ascii="宋体" w:hAnsi="宋体" w:eastAsia="宋体" w:cs="Times New Roman"/>
          <w:kern w:val="2"/>
          <w:lang w:val="en-US" w:eastAsia="zh-CN" w:bidi="ar-SA"/>
        </w:rPr>
        <w:fldChar w:fldCharType="end"/>
      </w:r>
    </w:p>
    <w:p w14:paraId="6A49189B">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_Toc20526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 xml:space="preserve">. </w:t>
      </w:r>
      <w:r>
        <w:rPr>
          <w:rFonts w:hint="eastAsia"/>
        </w:rPr>
        <w:t>缺陷记录与解决情况</w:t>
      </w:r>
      <w:r>
        <w:tab/>
      </w:r>
      <w:r>
        <w:fldChar w:fldCharType="begin"/>
      </w:r>
      <w:r>
        <w:instrText xml:space="preserve"> PAGEREF _Toc20526 \h </w:instrText>
      </w:r>
      <w:r>
        <w:fldChar w:fldCharType="separate"/>
      </w:r>
      <w:r>
        <w:t>15</w:t>
      </w:r>
      <w:r>
        <w:fldChar w:fldCharType="end"/>
      </w:r>
      <w:r>
        <w:rPr>
          <w:rFonts w:hint="eastAsia" w:ascii="宋体" w:hAnsi="宋体" w:eastAsia="宋体" w:cs="Times New Roman"/>
          <w:kern w:val="2"/>
          <w:lang w:val="en-US" w:eastAsia="zh-CN" w:bidi="ar-SA"/>
        </w:rPr>
        <w:fldChar w:fldCharType="end"/>
      </w:r>
    </w:p>
    <w:p w14:paraId="3B3A5887">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_Toc928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1</w:t>
      </w:r>
      <w:r>
        <w:rPr>
          <w:rFonts w:hint="eastAsia"/>
          <w:lang w:eastAsia="zh-CN"/>
        </w:rPr>
        <w:t xml:space="preserve"> </w:t>
      </w:r>
      <w:r>
        <w:rPr>
          <w:rFonts w:hint="eastAsia"/>
        </w:rPr>
        <w:t>模型加载报错与 Scikit-learn 版本冲突</w:t>
      </w:r>
      <w:r>
        <w:tab/>
      </w:r>
      <w:r>
        <w:fldChar w:fldCharType="begin"/>
      </w:r>
      <w:r>
        <w:instrText xml:space="preserve"> PAGEREF _Toc928 \h </w:instrText>
      </w:r>
      <w:r>
        <w:fldChar w:fldCharType="separate"/>
      </w:r>
      <w:r>
        <w:t>15</w:t>
      </w:r>
      <w:r>
        <w:fldChar w:fldCharType="end"/>
      </w:r>
      <w:r>
        <w:rPr>
          <w:rFonts w:hint="eastAsia" w:ascii="宋体" w:hAnsi="宋体" w:eastAsia="宋体" w:cs="Times New Roman"/>
          <w:kern w:val="2"/>
          <w:lang w:val="en-US" w:eastAsia="zh-CN" w:bidi="ar-SA"/>
        </w:rPr>
        <w:fldChar w:fldCharType="end"/>
      </w:r>
    </w:p>
    <w:p w14:paraId="12E1A0CA">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_Toc1684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2</w:t>
      </w:r>
      <w:r>
        <w:rPr>
          <w:rFonts w:hint="eastAsia"/>
          <w:lang w:eastAsia="zh-CN"/>
        </w:rPr>
        <w:t xml:space="preserve"> </w:t>
      </w:r>
      <w:r>
        <w:rPr>
          <w:rFonts w:hint="eastAsia"/>
        </w:rPr>
        <w:t>前端 WebSocket 挂机内存泄漏</w:t>
      </w:r>
      <w:r>
        <w:tab/>
      </w:r>
      <w:r>
        <w:fldChar w:fldCharType="begin"/>
      </w:r>
      <w:r>
        <w:instrText xml:space="preserve"> PAGEREF _Toc1684 \h </w:instrText>
      </w:r>
      <w:r>
        <w:fldChar w:fldCharType="separate"/>
      </w:r>
      <w:r>
        <w:t>15</w:t>
      </w:r>
      <w:r>
        <w:fldChar w:fldCharType="end"/>
      </w:r>
      <w:r>
        <w:rPr>
          <w:rFonts w:hint="eastAsia" w:ascii="宋体" w:hAnsi="宋体" w:eastAsia="宋体" w:cs="Times New Roman"/>
          <w:kern w:val="2"/>
          <w:lang w:val="en-US" w:eastAsia="zh-CN" w:bidi="ar-SA"/>
        </w:rPr>
        <w:fldChar w:fldCharType="end"/>
      </w:r>
    </w:p>
    <w:p w14:paraId="70C39C3A">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_Toc5198 </w:instrText>
      </w:r>
      <w:r>
        <w:rPr>
          <w:rFonts w:hint="eastAsia" w:ascii="宋体" w:hAnsi="宋体" w:eastAsia="宋体" w:cs="Times New Roman"/>
          <w:kern w:val="2"/>
          <w:lang w:val="en-US" w:eastAsia="zh-CN" w:bidi="ar-SA"/>
        </w:rPr>
        <w:fldChar w:fldCharType="separate"/>
      </w:r>
      <w:r>
        <w:rPr>
          <w:rFonts w:hint="eastAsia"/>
          <w:lang w:val="en-US" w:eastAsia="zh-CN"/>
        </w:rPr>
        <w:t>5</w:t>
      </w:r>
      <w:r>
        <w:rPr>
          <w:rFonts w:hint="eastAsia"/>
          <w:lang w:eastAsia="zh-CN"/>
        </w:rPr>
        <w:t>.</w:t>
      </w:r>
      <w:r>
        <w:rPr>
          <w:rFonts w:hint="eastAsia"/>
          <w:lang w:val="en-US" w:eastAsia="zh-CN"/>
        </w:rPr>
        <w:t>3</w:t>
      </w:r>
      <w:r>
        <w:rPr>
          <w:rFonts w:hint="eastAsia"/>
          <w:lang w:eastAsia="zh-CN"/>
        </w:rPr>
        <w:t xml:space="preserve"> </w:t>
      </w:r>
      <w:r>
        <w:rPr>
          <w:rFonts w:hint="eastAsia"/>
        </w:rPr>
        <w:t>大屏启动时连接瞬间断开报错</w:t>
      </w:r>
      <w:r>
        <w:tab/>
      </w:r>
      <w:r>
        <w:fldChar w:fldCharType="begin"/>
      </w:r>
      <w:r>
        <w:instrText xml:space="preserve"> PAGEREF _Toc5198 \h </w:instrText>
      </w:r>
      <w:r>
        <w:fldChar w:fldCharType="separate"/>
      </w:r>
      <w:r>
        <w:t>15</w:t>
      </w:r>
      <w:r>
        <w:fldChar w:fldCharType="end"/>
      </w:r>
      <w:r>
        <w:rPr>
          <w:rFonts w:hint="eastAsia" w:ascii="宋体" w:hAnsi="宋体" w:eastAsia="宋体" w:cs="Times New Roman"/>
          <w:kern w:val="2"/>
          <w:lang w:val="en-US" w:eastAsia="zh-CN" w:bidi="ar-SA"/>
        </w:rPr>
        <w:fldChar w:fldCharType="end"/>
      </w:r>
    </w:p>
    <w:p w14:paraId="3AAC2969">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_Toc7185 </w:instrText>
      </w:r>
      <w:r>
        <w:rPr>
          <w:rFonts w:hint="eastAsia" w:ascii="宋体" w:hAnsi="宋体" w:eastAsia="宋体" w:cs="Times New Roman"/>
          <w:kern w:val="2"/>
          <w:lang w:val="en-US" w:eastAsia="zh-CN" w:bidi="ar-SA"/>
        </w:rPr>
        <w:fldChar w:fldCharType="separate"/>
      </w:r>
      <w:r>
        <w:rPr>
          <w:rFonts w:hint="eastAsia"/>
          <w:lang w:val="en-US" w:eastAsia="zh-CN"/>
        </w:rPr>
        <w:t>6</w:t>
      </w:r>
      <w:r>
        <w:rPr>
          <w:rFonts w:hint="eastAsia"/>
          <w:lang w:eastAsia="zh-CN"/>
        </w:rPr>
        <w:t xml:space="preserve">. </w:t>
      </w:r>
      <w:r>
        <w:rPr>
          <w:rFonts w:hint="eastAsia"/>
        </w:rPr>
        <w:t>测试结论</w:t>
      </w:r>
      <w:r>
        <w:tab/>
      </w:r>
      <w:r>
        <w:fldChar w:fldCharType="begin"/>
      </w:r>
      <w:r>
        <w:instrText xml:space="preserve"> PAGEREF _Toc7185 \h </w:instrText>
      </w:r>
      <w:r>
        <w:fldChar w:fldCharType="separate"/>
      </w:r>
      <w:r>
        <w:t>16</w:t>
      </w:r>
      <w:r>
        <w:fldChar w:fldCharType="end"/>
      </w:r>
      <w:r>
        <w:rPr>
          <w:rFonts w:hint="eastAsia" w:ascii="宋体" w:hAnsi="宋体" w:eastAsia="宋体" w:cs="Times New Roman"/>
          <w:kern w:val="2"/>
          <w:lang w:val="en-US" w:eastAsia="zh-CN" w:bidi="ar-SA"/>
        </w:rPr>
        <w:fldChar w:fldCharType="end"/>
      </w:r>
    </w:p>
    <w:p w14:paraId="04B3182D">
      <w:pPr>
        <w:rPr>
          <w:rFonts w:hint="eastAsia"/>
          <w:lang w:eastAsia="zh-CN"/>
        </w:rPr>
      </w:pPr>
      <w:r>
        <w:rPr>
          <w:rFonts w:hint="eastAsia" w:ascii="宋体" w:hAnsi="宋体" w:eastAsia="宋体" w:cs="Times New Roman"/>
          <w:kern w:val="2"/>
          <w:lang w:val="en-US" w:eastAsia="zh-CN" w:bidi="ar-SA"/>
        </w:rPr>
        <w:fldChar w:fldCharType="end"/>
      </w:r>
      <w:bookmarkStart w:id="0" w:name="_Toc439531582"/>
      <w:bookmarkStart w:id="1" w:name="_Toc8681"/>
      <w:bookmarkStart w:id="2" w:name="_Toc439081378"/>
    </w:p>
    <w:p w14:paraId="2BFA3DC6">
      <w:pPr>
        <w:pStyle w:val="2"/>
        <w:keepNext/>
        <w:pageBreakBefore/>
        <w:numPr>
          <w:ilvl w:val="0"/>
          <w:numId w:val="0"/>
        </w:numPr>
        <w:ind w:leftChars="0"/>
        <w:rPr>
          <w:b w:val="0"/>
        </w:rPr>
      </w:pPr>
      <w:bookmarkStart w:id="3" w:name="_Toc1423"/>
      <w:r>
        <w:rPr>
          <w:rFonts w:hint="eastAsia"/>
          <w:lang w:eastAsia="zh-CN"/>
        </w:rPr>
        <w:t xml:space="preserve">1. </w:t>
      </w:r>
      <w:r>
        <w:t>引言</w:t>
      </w:r>
      <w:bookmarkEnd w:id="0"/>
      <w:bookmarkEnd w:id="1"/>
      <w:bookmarkEnd w:id="2"/>
      <w:bookmarkEnd w:id="3"/>
      <w:bookmarkStart w:id="4" w:name="_Toc234863957"/>
      <w:bookmarkStart w:id="5" w:name="_Toc234513793"/>
      <w:bookmarkStart w:id="6" w:name="_Toc234514178"/>
      <w:bookmarkStart w:id="7" w:name="_Toc234513888"/>
    </w:p>
    <w:p w14:paraId="3B88D970">
      <w:pPr>
        <w:pStyle w:val="3"/>
        <w:keepNext/>
        <w:numPr>
          <w:ilvl w:val="0"/>
          <w:numId w:val="0"/>
        </w:numPr>
        <w:ind w:leftChars="0"/>
        <w:rPr>
          <w:rFonts w:hint="eastAsia"/>
          <w:lang w:val="en-US" w:eastAsia="zh-CN"/>
        </w:rPr>
      </w:pPr>
      <w:bookmarkStart w:id="8" w:name="_Toc439531583"/>
      <w:bookmarkStart w:id="9" w:name="_Toc439081379"/>
      <w:bookmarkStart w:id="10" w:name="_Toc30675"/>
      <w:bookmarkStart w:id="11" w:name="_Toc1614"/>
      <w:r>
        <w:rPr>
          <w:rFonts w:hint="eastAsia"/>
          <w:lang w:eastAsia="zh-CN"/>
        </w:rPr>
        <w:t xml:space="preserve">1.1 </w:t>
      </w:r>
      <w:bookmarkEnd w:id="4"/>
      <w:bookmarkEnd w:id="5"/>
      <w:bookmarkEnd w:id="6"/>
      <w:bookmarkEnd w:id="7"/>
      <w:bookmarkEnd w:id="8"/>
      <w:bookmarkEnd w:id="9"/>
      <w:bookmarkEnd w:id="10"/>
      <w:r>
        <w:rPr>
          <w:rFonts w:hint="eastAsia"/>
          <w:lang w:val="en-US" w:eastAsia="zh-CN"/>
        </w:rPr>
        <w:t>简介</w:t>
      </w:r>
      <w:bookmarkEnd w:id="11"/>
    </w:p>
    <w:p w14:paraId="58657329">
      <w:pPr>
        <w:pStyle w:val="11"/>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本项目是基于 Kaggle 真实供应链数据集开展的流式数据回放、双模 AI 在线推理风控、XAI 可解释性分析以及 WebSocket 实时大屏监控的轻量级闭环系统。为验证系统在功能完整性、性能鲁棒性、系统安全性与多端兼容性等方面是否达到设计指标，特制定本测试计划并执行用例测试。</w:t>
      </w:r>
    </w:p>
    <w:p w14:paraId="45502EEA">
      <w:pPr>
        <w:ind w:firstLine="420" w:firstLineChars="0"/>
        <w:rPr>
          <w:rFonts w:hint="eastAsia"/>
          <w:lang w:eastAsia="zh-CN"/>
        </w:rPr>
      </w:pPr>
    </w:p>
    <w:p w14:paraId="1021BE2B">
      <w:pPr>
        <w:pStyle w:val="3"/>
        <w:keepNext/>
        <w:numPr>
          <w:ilvl w:val="0"/>
          <w:numId w:val="0"/>
        </w:numPr>
        <w:ind w:leftChars="0"/>
        <w:rPr>
          <w:rFonts w:hint="eastAsia" w:eastAsia="黑体"/>
          <w:b w:val="0"/>
          <w:lang w:val="en-US" w:eastAsia="zh-CN"/>
        </w:rPr>
      </w:pPr>
      <w:bookmarkStart w:id="12" w:name="_Toc234863958"/>
      <w:bookmarkStart w:id="13" w:name="_Toc234514179"/>
      <w:bookmarkStart w:id="14" w:name="_Toc234513794"/>
      <w:bookmarkStart w:id="15" w:name="_Toc439081380"/>
      <w:bookmarkStart w:id="16" w:name="_Toc234513889"/>
      <w:bookmarkStart w:id="17" w:name="_Toc17487"/>
      <w:bookmarkStart w:id="18" w:name="_Toc439531584"/>
      <w:bookmarkStart w:id="19" w:name="_Toc18672"/>
      <w:r>
        <w:rPr>
          <w:rFonts w:hint="eastAsia"/>
          <w:lang w:eastAsia="zh-CN"/>
        </w:rPr>
        <w:t xml:space="preserve">1.2 </w:t>
      </w:r>
      <w:r>
        <w:t>项目</w:t>
      </w:r>
      <w:bookmarkEnd w:id="12"/>
      <w:bookmarkEnd w:id="13"/>
      <w:bookmarkEnd w:id="14"/>
      <w:bookmarkEnd w:id="15"/>
      <w:bookmarkEnd w:id="16"/>
      <w:bookmarkEnd w:id="17"/>
      <w:bookmarkEnd w:id="18"/>
      <w:r>
        <w:rPr>
          <w:rFonts w:hint="eastAsia"/>
          <w:lang w:val="en-US" w:eastAsia="zh-CN"/>
        </w:rPr>
        <w:t>背景</w:t>
      </w:r>
      <w:bookmarkEnd w:id="19"/>
    </w:p>
    <w:p w14:paraId="638A670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项目名称：</w:t>
      </w:r>
      <w:r>
        <w:rPr>
          <w:rFonts w:hint="eastAsia" w:ascii="Times New Roman" w:hAnsi="Times New Roman" w:eastAsia="宋体" w:cs="Times New Roman"/>
          <w:sz w:val="24"/>
          <w:szCs w:val="24"/>
        </w:rPr>
        <w:t>AI 赋能企业供应链可视化分析系统</w:t>
      </w:r>
    </w:p>
    <w:p w14:paraId="116E69F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项目提出者：</w:t>
      </w:r>
      <w:r>
        <w:rPr>
          <w:rFonts w:hint="eastAsia" w:cs="Times New Roman"/>
          <w:sz w:val="24"/>
          <w:szCs w:val="24"/>
          <w:lang w:val="en-US" w:eastAsia="zh-CN"/>
        </w:rPr>
        <w:t>苏卓</w:t>
      </w:r>
      <w:r>
        <w:rPr>
          <w:rFonts w:ascii="Times New Roman" w:hAnsi="Times New Roman" w:eastAsia="宋体" w:cs="Times New Roman"/>
          <w:sz w:val="24"/>
          <w:szCs w:val="24"/>
        </w:rPr>
        <w:t>（老师）</w:t>
      </w:r>
    </w:p>
    <w:p w14:paraId="6ECB2D2F">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项目开发者：</w:t>
      </w:r>
      <w:r>
        <w:rPr>
          <w:rFonts w:hint="eastAsia" w:ascii="Times New Roman" w:hAnsi="Times New Roman" w:eastAsia="宋体" w:cs="Times New Roman"/>
          <w:sz w:val="24"/>
          <w:szCs w:val="24"/>
        </w:rPr>
        <w:t>蔡子濠、田锦城、闫若彤、虞诗颢</w:t>
      </w:r>
    </w:p>
    <w:p w14:paraId="48DD9567">
      <w:pPr>
        <w:pStyle w:val="11"/>
        <w:rPr>
          <w:rFonts w:hint="default" w:ascii="Times New Roman" w:hAnsi="Times New Roman" w:eastAsia="宋体" w:cs="Times New Roman"/>
          <w:sz w:val="24"/>
          <w:szCs w:val="24"/>
          <w:lang w:val="en-US" w:eastAsia="zh-CN"/>
        </w:rPr>
      </w:pPr>
      <w:r>
        <w:rPr>
          <w:rFonts w:hint="eastAsia" w:cs="Times New Roman"/>
          <w:sz w:val="24"/>
          <w:szCs w:val="24"/>
          <w:lang w:val="en-US" w:eastAsia="zh-CN"/>
        </w:rPr>
        <w:t>面对</w:t>
      </w:r>
      <w:r>
        <w:rPr>
          <w:rFonts w:ascii="Times New Roman" w:hAnsi="Times New Roman" w:eastAsia="宋体" w:cs="Times New Roman"/>
          <w:sz w:val="24"/>
          <w:szCs w:val="24"/>
        </w:rPr>
        <w:t>用户：</w:t>
      </w:r>
      <w:r>
        <w:rPr>
          <w:rFonts w:hint="eastAsia" w:cs="Times New Roman"/>
          <w:sz w:val="24"/>
          <w:szCs w:val="24"/>
          <w:lang w:val="en-US" w:eastAsia="zh-CN"/>
        </w:rPr>
        <w:t>企业订单风险检测员</w:t>
      </w:r>
    </w:p>
    <w:p w14:paraId="3BA244A1">
      <w:pPr>
        <w:bidi w:val="0"/>
        <w:rPr>
          <w:rFonts w:hint="eastAsia"/>
          <w:lang w:eastAsia="zh-CN"/>
        </w:rPr>
      </w:pPr>
      <w:bookmarkStart w:id="20" w:name="_Toc439531587"/>
      <w:bookmarkStart w:id="21" w:name="_Toc16188"/>
      <w:bookmarkStart w:id="22" w:name="_Toc439081383"/>
      <w:bookmarkStart w:id="23" w:name="_Toc234513796"/>
      <w:bookmarkStart w:id="24" w:name="_Toc521463256"/>
      <w:bookmarkStart w:id="25" w:name="_Toc234513891"/>
      <w:bookmarkStart w:id="26" w:name="_Toc234863961"/>
      <w:bookmarkStart w:id="27" w:name="_Toc234514182"/>
    </w:p>
    <w:p w14:paraId="47115B15">
      <w:pPr>
        <w:pStyle w:val="2"/>
        <w:keepNext/>
        <w:pageBreakBefore/>
        <w:numPr>
          <w:ilvl w:val="0"/>
          <w:numId w:val="0"/>
        </w:numPr>
        <w:ind w:leftChars="0"/>
        <w:rPr>
          <w:rFonts w:hint="default" w:eastAsia="黑体"/>
          <w:b w:val="0"/>
          <w:lang w:val="en-US" w:eastAsia="zh-CN"/>
        </w:rPr>
      </w:pPr>
      <w:bookmarkStart w:id="28" w:name="_Toc5531"/>
      <w:r>
        <w:rPr>
          <w:rFonts w:hint="eastAsia"/>
          <w:lang w:eastAsia="zh-CN"/>
        </w:rPr>
        <w:t xml:space="preserve">2. </w:t>
      </w:r>
      <w:bookmarkEnd w:id="20"/>
      <w:bookmarkEnd w:id="21"/>
      <w:bookmarkEnd w:id="22"/>
      <w:r>
        <w:rPr>
          <w:rFonts w:hint="eastAsia"/>
          <w:lang w:val="en-US" w:eastAsia="zh-CN"/>
        </w:rPr>
        <w:t>测试计划制定</w:t>
      </w:r>
      <w:bookmarkEnd w:id="28"/>
    </w:p>
    <w:p w14:paraId="16017DD5">
      <w:pPr>
        <w:pStyle w:val="3"/>
        <w:keepNext/>
        <w:numPr>
          <w:ilvl w:val="0"/>
          <w:numId w:val="0"/>
        </w:numPr>
        <w:ind w:leftChars="0"/>
        <w:rPr>
          <w:rFonts w:hint="default" w:eastAsia="黑体"/>
          <w:b w:val="0"/>
          <w:lang w:val="en-US" w:eastAsia="zh-CN"/>
        </w:rPr>
      </w:pPr>
      <w:bookmarkStart w:id="29" w:name="_Toc439531588"/>
      <w:bookmarkStart w:id="30" w:name="_Toc439081384"/>
      <w:bookmarkStart w:id="31" w:name="_Toc26146"/>
      <w:bookmarkStart w:id="32" w:name="_Toc2132"/>
      <w:r>
        <w:rPr>
          <w:rFonts w:hint="eastAsia"/>
          <w:lang w:eastAsia="zh-CN"/>
        </w:rPr>
        <w:t xml:space="preserve">2.1 </w:t>
      </w:r>
      <w:bookmarkEnd w:id="23"/>
      <w:bookmarkEnd w:id="24"/>
      <w:bookmarkEnd w:id="25"/>
      <w:bookmarkEnd w:id="26"/>
      <w:bookmarkEnd w:id="27"/>
      <w:bookmarkEnd w:id="29"/>
      <w:bookmarkEnd w:id="30"/>
      <w:bookmarkEnd w:id="31"/>
      <w:r>
        <w:rPr>
          <w:rFonts w:hint="eastAsia"/>
          <w:lang w:val="en-US" w:eastAsia="zh-CN"/>
        </w:rPr>
        <w:t>测试目标</w:t>
      </w:r>
      <w:bookmarkEnd w:id="32"/>
    </w:p>
    <w:p w14:paraId="383C244E">
      <w:pPr>
        <w:ind w:firstLine="420" w:firstLineChars="0"/>
        <w:rPr>
          <w:rFonts w:hint="eastAsia" w:ascii="Times New Roman" w:hAnsi="Times New Roman" w:eastAsia="宋体" w:cs="Times New Roman"/>
          <w:sz w:val="24"/>
          <w:szCs w:val="24"/>
        </w:rPr>
      </w:pPr>
      <w:bookmarkStart w:id="33" w:name="_Toc234863962"/>
      <w:bookmarkStart w:id="34" w:name="_Toc234514183"/>
      <w:bookmarkStart w:id="35" w:name="_Toc439081385"/>
      <w:bookmarkStart w:id="36" w:name="_Toc1341"/>
      <w:bookmarkStart w:id="37" w:name="_Toc439531589"/>
      <w:r>
        <w:rPr>
          <w:rFonts w:hint="eastAsia" w:ascii="Times New Roman" w:hAnsi="Times New Roman" w:eastAsia="宋体" w:cs="Times New Roman"/>
          <w:sz w:val="24"/>
          <w:szCs w:val="24"/>
        </w:rPr>
        <w:t>本测试旨在验证系统是否满足《产品需求文档》与《软件设计文档》中定义的所有功能与非功能性需求，特别是：</w:t>
      </w:r>
    </w:p>
    <w:p w14:paraId="641B02FD">
      <w:pPr>
        <w:ind w:firstLine="420" w:firstLineChars="0"/>
        <w:rPr>
          <w:rFonts w:hint="eastAsia" w:ascii="Times New Roman" w:hAnsi="Times New Roman" w:eastAsia="宋体" w:cs="Times New Roman"/>
          <w:sz w:val="24"/>
          <w:szCs w:val="24"/>
        </w:rPr>
      </w:pPr>
    </w:p>
    <w:p w14:paraId="403EB813">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1，</w:t>
      </w:r>
      <w:r>
        <w:rPr>
          <w:rFonts w:hint="eastAsia" w:ascii="Times New Roman" w:hAnsi="Times New Roman" w:eastAsia="宋体" w:cs="Times New Roman"/>
          <w:sz w:val="24"/>
          <w:szCs w:val="24"/>
        </w:rPr>
        <w:t>高时效性：流式数据注入到大屏广播端到端时延低于1秒，AI 单次推理时延低于20毫秒。</w:t>
      </w:r>
    </w:p>
    <w:p w14:paraId="7BD5F32D">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2，</w:t>
      </w:r>
      <w:r>
        <w:rPr>
          <w:rFonts w:hint="eastAsia" w:ascii="Times New Roman" w:hAnsi="Times New Roman" w:eastAsia="宋体" w:cs="Times New Roman"/>
          <w:sz w:val="24"/>
          <w:szCs w:val="24"/>
        </w:rPr>
        <w:t>双模预警与XAI 归因：负利润硬拦截和机器学习风控预测模型在流式状态下判断准确，且能输出直观的Top 5局部特征解释。</w:t>
      </w:r>
    </w:p>
    <w:p w14:paraId="4E62A223">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3，</w:t>
      </w:r>
      <w:r>
        <w:rPr>
          <w:rFonts w:hint="eastAsia" w:ascii="Times New Roman" w:hAnsi="Times New Roman" w:eastAsia="宋体" w:cs="Times New Roman"/>
          <w:sz w:val="24"/>
          <w:szCs w:val="24"/>
        </w:rPr>
        <w:t>高可用与容灾能力：在高并发、脏数据注入以及AI推理服务离线等极端情况下，系统能够稳定运行并触发降级均值兜底。</w:t>
      </w:r>
    </w:p>
    <w:p w14:paraId="45EA015A">
      <w:pPr>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4，</w:t>
      </w:r>
      <w:r>
        <w:rPr>
          <w:rFonts w:hint="eastAsia" w:ascii="Times New Roman" w:hAnsi="Times New Roman" w:eastAsia="宋体" w:cs="Times New Roman"/>
          <w:sz w:val="24"/>
          <w:szCs w:val="24"/>
        </w:rPr>
        <w:t>全链路安全性：确保HMAC-SHA256签名机制与JWT身份验证防范非法篡改，抵御SQL注入和XSS等攻击。</w:t>
      </w:r>
    </w:p>
    <w:p w14:paraId="3F8BB06B">
      <w:pPr>
        <w:pStyle w:val="3"/>
        <w:keepNext/>
        <w:numPr>
          <w:ilvl w:val="0"/>
          <w:numId w:val="0"/>
        </w:numPr>
        <w:rPr>
          <w:rFonts w:hint="default" w:eastAsia="黑体"/>
          <w:b w:val="0"/>
          <w:lang w:val="en-US" w:eastAsia="zh-CN"/>
        </w:rPr>
      </w:pPr>
      <w:bookmarkStart w:id="38" w:name="_Toc8882"/>
      <w:r>
        <w:rPr>
          <w:rFonts w:hint="eastAsia"/>
          <w:lang w:eastAsia="zh-CN"/>
        </w:rPr>
        <w:t xml:space="preserve">2.2 </w:t>
      </w:r>
      <w:bookmarkEnd w:id="33"/>
      <w:bookmarkEnd w:id="34"/>
      <w:bookmarkEnd w:id="35"/>
      <w:bookmarkEnd w:id="36"/>
      <w:bookmarkEnd w:id="37"/>
      <w:r>
        <w:rPr>
          <w:rFonts w:hint="eastAsia"/>
          <w:lang w:eastAsia="zh-CN"/>
        </w:rPr>
        <w:t>测试范围</w:t>
      </w:r>
      <w:bookmarkEnd w:id="38"/>
    </w:p>
    <w:p w14:paraId="0442323F">
      <w:pPr>
        <w:bidi w:val="0"/>
        <w:ind w:firstLine="420" w:firstLineChars="0"/>
        <w:rPr>
          <w:rFonts w:hint="eastAsia" w:ascii="Times New Roman" w:hAnsi="Times New Roman" w:eastAsia="宋体" w:cs="Times New Roman"/>
          <w:sz w:val="24"/>
          <w:szCs w:val="24"/>
        </w:rPr>
      </w:pPr>
      <w:bookmarkStart w:id="39" w:name="_Toc439081386"/>
      <w:bookmarkStart w:id="40" w:name="_Toc439531590"/>
      <w:bookmarkStart w:id="41" w:name="_Toc17980"/>
      <w:bookmarkStart w:id="42" w:name="_Toc234863963"/>
      <w:r>
        <w:rPr>
          <w:rFonts w:hint="eastAsia" w:ascii="Times New Roman" w:hAnsi="Times New Roman" w:eastAsia="宋体" w:cs="Times New Roman"/>
          <w:sz w:val="24"/>
          <w:szCs w:val="24"/>
        </w:rPr>
        <w:t>测试覆盖整个供应链智能看板系统，主要包括以下服务构件：</w:t>
      </w:r>
    </w:p>
    <w:p w14:paraId="6E2BEF81">
      <w:pPr>
        <w:bidi w:val="0"/>
        <w:ind w:firstLine="420" w:firstLineChars="0"/>
        <w:rPr>
          <w:rFonts w:hint="eastAsia" w:ascii="Times New Roman" w:hAnsi="Times New Roman" w:eastAsia="宋体" w:cs="Times New Roman"/>
          <w:sz w:val="24"/>
          <w:szCs w:val="24"/>
        </w:rPr>
      </w:pPr>
    </w:p>
    <w:p w14:paraId="671F702A">
      <w:pPr>
        <w:bidi w:val="0"/>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1，</w:t>
      </w:r>
      <w:r>
        <w:rPr>
          <w:rFonts w:hint="eastAsia" w:ascii="Times New Roman" w:hAnsi="Times New Roman" w:eastAsia="宋体" w:cs="Times New Roman"/>
          <w:sz w:val="24"/>
          <w:szCs w:val="24"/>
        </w:rPr>
        <w:t>数据回放引擎：回放速率配置、按序流式读取、断点续传日志记录。</w:t>
      </w:r>
    </w:p>
    <w:p w14:paraId="3B0FFC5A">
      <w:pPr>
        <w:bidi w:val="0"/>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2，</w:t>
      </w:r>
      <w:r>
        <w:rPr>
          <w:rFonts w:hint="eastAsia" w:ascii="Times New Roman" w:hAnsi="Times New Roman" w:eastAsia="宋体" w:cs="Times New Roman"/>
          <w:sz w:val="24"/>
          <w:szCs w:val="24"/>
        </w:rPr>
        <w:t>后端 API 服务：HMAC-SHA256 验证层、MySQL 订单持久化与 Redis KPI 增量更新、WebSocket 连接管理与广播分发。</w:t>
      </w:r>
    </w:p>
    <w:p w14:paraId="580338B3">
      <w:pPr>
        <w:bidi w:val="0"/>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3，</w:t>
      </w:r>
      <w:r>
        <w:rPr>
          <w:rFonts w:hint="eastAsia" w:ascii="Times New Roman" w:hAnsi="Times New Roman" w:eastAsia="宋体" w:cs="Times New Roman"/>
          <w:sz w:val="24"/>
          <w:szCs w:val="24"/>
        </w:rPr>
        <w:t>AI 智能推理服务：欺诈拦截模型、物流拖延预测、未来销量回归模型。</w:t>
      </w:r>
    </w:p>
    <w:p w14:paraId="4FF1AA06">
      <w:pPr>
        <w:bidi w:val="0"/>
        <w:ind w:firstLine="420" w:firstLineChars="0"/>
        <w:rPr>
          <w:rFonts w:hint="eastAsia" w:ascii="Times New Roman" w:hAnsi="Times New Roman" w:eastAsia="宋体" w:cs="Times New Roman"/>
          <w:sz w:val="24"/>
          <w:szCs w:val="24"/>
        </w:rPr>
      </w:pPr>
      <w:r>
        <w:rPr>
          <w:rFonts w:hint="eastAsia" w:cs="Times New Roman"/>
          <w:sz w:val="24"/>
          <w:szCs w:val="24"/>
          <w:lang w:val="en-US" w:eastAsia="zh-CN"/>
        </w:rPr>
        <w:t>4，</w:t>
      </w:r>
      <w:r>
        <w:rPr>
          <w:rFonts w:hint="eastAsia" w:ascii="Times New Roman" w:hAnsi="Times New Roman" w:eastAsia="宋体" w:cs="Times New Roman"/>
          <w:sz w:val="24"/>
          <w:szCs w:val="24"/>
        </w:rPr>
        <w:t>前端可视化大屏：数据自适应布局、实时 KPI 盘重绘、XAI 抽屉式柱状图显示、网络异常重连。</w:t>
      </w:r>
    </w:p>
    <w:p w14:paraId="5E51EAB6">
      <w:pPr>
        <w:pStyle w:val="3"/>
        <w:keepNext/>
        <w:numPr>
          <w:ilvl w:val="0"/>
          <w:numId w:val="0"/>
        </w:numPr>
        <w:rPr>
          <w:rFonts w:hint="eastAsia"/>
        </w:rPr>
      </w:pPr>
      <w:bookmarkStart w:id="43" w:name="_Toc17899"/>
      <w:r>
        <w:rPr>
          <w:rFonts w:hint="eastAsia"/>
          <w:lang w:eastAsia="zh-CN"/>
        </w:rPr>
        <w:t xml:space="preserve">2.3 </w:t>
      </w:r>
      <w:bookmarkEnd w:id="39"/>
      <w:bookmarkEnd w:id="40"/>
      <w:bookmarkEnd w:id="41"/>
      <w:bookmarkEnd w:id="42"/>
      <w:r>
        <w:rPr>
          <w:rFonts w:hint="eastAsia"/>
        </w:rPr>
        <w:t>测试方法与工具</w:t>
      </w:r>
      <w:bookmarkEnd w:id="43"/>
    </w:p>
    <w:p w14:paraId="1FC907B9">
      <w:pPr>
        <w:bidi w:val="0"/>
        <w:ind w:firstLine="420" w:firstLineChars="0"/>
        <w:rPr>
          <w:rFonts w:hint="eastAsia" w:cs="Times New Roman"/>
          <w:sz w:val="24"/>
          <w:szCs w:val="24"/>
          <w:lang w:val="en-US" w:eastAsia="zh-CN"/>
        </w:rPr>
      </w:pPr>
      <w:bookmarkStart w:id="44" w:name="_Toc439531591"/>
      <w:bookmarkStart w:id="45" w:name="_Toc23359"/>
      <w:bookmarkStart w:id="46" w:name="_Toc234863964"/>
      <w:bookmarkStart w:id="47" w:name="_Toc439081387"/>
      <w:r>
        <w:rPr>
          <w:rFonts w:hint="eastAsia" w:cs="Times New Roman"/>
          <w:sz w:val="24"/>
          <w:szCs w:val="24"/>
          <w:lang w:val="en-US" w:eastAsia="zh-CN"/>
        </w:rPr>
        <w:t>单元与集成测试：采用 Python 内置的 `unittest` / `pytest` 对后端接口签名及 AI 预测接口进行自动化集成测试。</w:t>
      </w:r>
    </w:p>
    <w:p w14:paraId="63F10E36">
      <w:pPr>
        <w:bidi w:val="0"/>
        <w:ind w:firstLine="420" w:firstLineChars="0"/>
        <w:rPr>
          <w:rFonts w:hint="eastAsia" w:cs="Times New Roman"/>
          <w:sz w:val="24"/>
          <w:szCs w:val="24"/>
          <w:lang w:val="en-US" w:eastAsia="zh-CN"/>
        </w:rPr>
      </w:pPr>
      <w:r>
        <w:rPr>
          <w:rFonts w:hint="eastAsia" w:cs="Times New Roman"/>
          <w:sz w:val="24"/>
          <w:szCs w:val="24"/>
          <w:lang w:val="en-US" w:eastAsia="zh-CN"/>
        </w:rPr>
        <w:t>性能测试：使用 `Locust` 模拟多用户并发接入大屏并高频调用 API，监控系统的 CPU、内存及响应吞吐量变化。</w:t>
      </w:r>
    </w:p>
    <w:p w14:paraId="66CAE7A9">
      <w:pPr>
        <w:bidi w:val="0"/>
        <w:ind w:firstLine="420" w:firstLineChars="0"/>
        <w:rPr>
          <w:rFonts w:hint="eastAsia" w:cs="Times New Roman"/>
          <w:sz w:val="24"/>
          <w:szCs w:val="24"/>
          <w:lang w:val="en-US" w:eastAsia="zh-CN"/>
        </w:rPr>
      </w:pPr>
      <w:r>
        <w:rPr>
          <w:rFonts w:hint="eastAsia" w:cs="Times New Roman"/>
          <w:sz w:val="24"/>
          <w:szCs w:val="24"/>
          <w:lang w:val="en-US" w:eastAsia="zh-CN"/>
        </w:rPr>
        <w:t>安全性分析：通过手动构造篡改报文、SQL 注入向量和 XSS 恶意脚本测试系统拦截能力。</w:t>
      </w:r>
    </w:p>
    <w:p w14:paraId="17C96AC7">
      <w:pPr>
        <w:bidi w:val="0"/>
        <w:ind w:firstLine="420" w:firstLineChars="0"/>
        <w:rPr>
          <w:rFonts w:hint="eastAsia" w:cs="Times New Roman"/>
          <w:sz w:val="24"/>
          <w:szCs w:val="24"/>
          <w:lang w:val="en-US" w:eastAsia="zh-CN"/>
        </w:rPr>
      </w:pPr>
      <w:r>
        <w:rPr>
          <w:rFonts w:hint="eastAsia" w:cs="Times New Roman"/>
          <w:sz w:val="24"/>
          <w:szCs w:val="24"/>
          <w:lang w:val="en-US" w:eastAsia="zh-CN"/>
        </w:rPr>
        <w:t>兼容性验证：将系统部署在主流的桌面端/移动端操作系统及浏览器环境进行手动真机访问测试。</w:t>
      </w:r>
    </w:p>
    <w:p w14:paraId="0BF5C6C6">
      <w:pPr>
        <w:bidi w:val="0"/>
        <w:ind w:firstLine="420" w:firstLineChars="0"/>
        <w:rPr>
          <w:rFonts w:hint="eastAsia" w:cs="Times New Roman"/>
          <w:sz w:val="24"/>
          <w:szCs w:val="24"/>
          <w:lang w:val="en-US" w:eastAsia="zh-CN"/>
        </w:rPr>
      </w:pPr>
    </w:p>
    <w:p w14:paraId="31B9E7EF">
      <w:pPr>
        <w:pStyle w:val="3"/>
        <w:keepNext/>
        <w:numPr>
          <w:ilvl w:val="0"/>
          <w:numId w:val="0"/>
        </w:numPr>
        <w:rPr>
          <w:rFonts w:hint="eastAsia"/>
        </w:rPr>
      </w:pPr>
      <w:bookmarkStart w:id="48" w:name="_Toc26488"/>
      <w:r>
        <w:rPr>
          <w:rFonts w:hint="eastAsia"/>
          <w:lang w:eastAsia="zh-CN"/>
        </w:rPr>
        <w:t>2.</w:t>
      </w:r>
      <w:r>
        <w:rPr>
          <w:rFonts w:hint="eastAsia"/>
          <w:lang w:val="en-US" w:eastAsia="zh-CN"/>
        </w:rPr>
        <w:t>4</w:t>
      </w:r>
      <w:r>
        <w:rPr>
          <w:rFonts w:hint="eastAsia"/>
          <w:lang w:eastAsia="zh-CN"/>
        </w:rPr>
        <w:t xml:space="preserve"> </w:t>
      </w:r>
      <w:r>
        <w:rPr>
          <w:rFonts w:hint="eastAsia"/>
        </w:rPr>
        <w:t>测试进度安排</w:t>
      </w:r>
      <w:bookmarkEnd w:id="48"/>
    </w:p>
    <w:tbl>
      <w:tblPr>
        <w:tblStyle w:val="19"/>
        <w:tblW w:w="8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4727"/>
        <w:gridCol w:w="1248"/>
        <w:gridCol w:w="1125"/>
      </w:tblGrid>
      <w:tr w14:paraId="3A7B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6" w:type="dxa"/>
            <w:tcBorders>
              <w:top w:val="single" w:color="auto" w:sz="12" w:space="0"/>
              <w:left w:val="nil"/>
              <w:bottom w:val="single" w:color="auto" w:sz="4" w:space="0"/>
              <w:right w:val="nil"/>
            </w:tcBorders>
            <w:vAlign w:val="center"/>
          </w:tcPr>
          <w:p w14:paraId="725EFF66">
            <w:pPr>
              <w:keepNext/>
              <w:snapToGrid w:val="0"/>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时间</w:t>
            </w:r>
          </w:p>
        </w:tc>
        <w:tc>
          <w:tcPr>
            <w:tcW w:w="4727" w:type="dxa"/>
            <w:tcBorders>
              <w:top w:val="single" w:color="auto" w:sz="12" w:space="0"/>
              <w:left w:val="nil"/>
              <w:bottom w:val="single" w:color="auto" w:sz="4" w:space="0"/>
              <w:right w:val="nil"/>
            </w:tcBorders>
            <w:vAlign w:val="center"/>
          </w:tcPr>
          <w:p w14:paraId="0CC1FB43">
            <w:pPr>
              <w:keepNext/>
              <w:snapToGrid w:val="0"/>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任务内容</w:t>
            </w:r>
          </w:p>
        </w:tc>
        <w:tc>
          <w:tcPr>
            <w:tcW w:w="1248" w:type="dxa"/>
            <w:tcBorders>
              <w:top w:val="single" w:color="auto" w:sz="12" w:space="0"/>
              <w:left w:val="nil"/>
              <w:bottom w:val="single" w:color="auto" w:sz="4" w:space="0"/>
              <w:right w:val="nil"/>
            </w:tcBorders>
            <w:vAlign w:val="center"/>
          </w:tcPr>
          <w:p w14:paraId="3EA8AA22">
            <w:pPr>
              <w:keepNext/>
              <w:snapToGrid w:val="0"/>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预计工期</w:t>
            </w:r>
          </w:p>
        </w:tc>
        <w:tc>
          <w:tcPr>
            <w:tcW w:w="1125" w:type="dxa"/>
            <w:tcBorders>
              <w:top w:val="single" w:color="auto" w:sz="12" w:space="0"/>
              <w:left w:val="nil"/>
              <w:bottom w:val="single" w:color="auto" w:sz="4" w:space="0"/>
              <w:right w:val="nil"/>
            </w:tcBorders>
            <w:vAlign w:val="center"/>
          </w:tcPr>
          <w:p w14:paraId="4C5BE383">
            <w:pPr>
              <w:keepNext/>
              <w:snapToGrid w:val="0"/>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状态</w:t>
            </w:r>
          </w:p>
        </w:tc>
      </w:tr>
      <w:tr w14:paraId="1B1E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6" w:type="dxa"/>
            <w:tcBorders>
              <w:top w:val="single" w:color="auto" w:sz="4" w:space="0"/>
              <w:left w:val="nil"/>
              <w:bottom w:val="nil"/>
              <w:right w:val="nil"/>
            </w:tcBorders>
            <w:vAlign w:val="center"/>
          </w:tcPr>
          <w:p w14:paraId="6EE694A7">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6月7号</w:t>
            </w:r>
          </w:p>
        </w:tc>
        <w:tc>
          <w:tcPr>
            <w:tcW w:w="4727" w:type="dxa"/>
            <w:tcBorders>
              <w:top w:val="single" w:color="auto" w:sz="4" w:space="0"/>
              <w:left w:val="nil"/>
              <w:bottom w:val="nil"/>
              <w:right w:val="nil"/>
            </w:tcBorders>
            <w:vAlign w:val="center"/>
          </w:tcPr>
          <w:p w14:paraId="6ACEC060">
            <w:pPr>
              <w:pStyle w:val="16"/>
              <w:keepNext w:val="0"/>
              <w:keepLines w:val="0"/>
              <w:widowControl/>
              <w:suppressLineNumbers w:val="0"/>
              <w:snapToGrid w:val="0"/>
              <w:jc w:val="left"/>
              <w:rPr>
                <w:rFonts w:hint="eastAsia" w:ascii="Times New Roman" w:eastAsia="宋体"/>
                <w:sz w:val="24"/>
                <w:vertAlign w:val="baseline"/>
              </w:rPr>
            </w:pPr>
            <w:r>
              <w:rPr>
                <w:rFonts w:ascii="Times New Roman" w:eastAsia="宋体"/>
                <w:sz w:val="24"/>
              </w:rPr>
              <w:t>测试计划制定、测试环境准备与冒烟测试</w:t>
            </w:r>
          </w:p>
        </w:tc>
        <w:tc>
          <w:tcPr>
            <w:tcW w:w="1248" w:type="dxa"/>
            <w:tcBorders>
              <w:top w:val="single" w:color="auto" w:sz="4" w:space="0"/>
              <w:left w:val="nil"/>
              <w:bottom w:val="nil"/>
              <w:right w:val="nil"/>
            </w:tcBorders>
            <w:vAlign w:val="center"/>
          </w:tcPr>
          <w:p w14:paraId="43C3AF55">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1天</w:t>
            </w:r>
          </w:p>
        </w:tc>
        <w:tc>
          <w:tcPr>
            <w:tcW w:w="1125" w:type="dxa"/>
            <w:tcBorders>
              <w:top w:val="single" w:color="auto" w:sz="4" w:space="0"/>
              <w:left w:val="nil"/>
              <w:bottom w:val="nil"/>
              <w:right w:val="nil"/>
            </w:tcBorders>
            <w:vAlign w:val="center"/>
          </w:tcPr>
          <w:p w14:paraId="78F08226">
            <w:pPr>
              <w:pStyle w:val="16"/>
              <w:keepNext w:val="0"/>
              <w:keepLines w:val="0"/>
              <w:widowControl/>
              <w:suppressLineNumbers w:val="0"/>
              <w:snapToGrid w:val="0"/>
              <w:jc w:val="center"/>
              <w:rPr>
                <w:rFonts w:hint="eastAsia" w:ascii="Times New Roman" w:eastAsia="宋体"/>
                <w:sz w:val="24"/>
                <w:vertAlign w:val="baseline"/>
              </w:rPr>
            </w:pPr>
            <w:r>
              <w:rPr>
                <w:rFonts w:ascii="Times New Roman" w:eastAsia="宋体"/>
                <w:sz w:val="24"/>
              </w:rPr>
              <w:t>已完成</w:t>
            </w:r>
          </w:p>
        </w:tc>
      </w:tr>
      <w:tr w14:paraId="510C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6" w:type="dxa"/>
            <w:tcBorders>
              <w:top w:val="nil"/>
              <w:left w:val="nil"/>
              <w:bottom w:val="nil"/>
              <w:right w:val="nil"/>
            </w:tcBorders>
            <w:vAlign w:val="center"/>
          </w:tcPr>
          <w:p w14:paraId="7C3E4EF9">
            <w:pPr>
              <w:keepNext/>
              <w:snapToGrid w:val="0"/>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6月10号</w:t>
            </w:r>
          </w:p>
        </w:tc>
        <w:tc>
          <w:tcPr>
            <w:tcW w:w="4727" w:type="dxa"/>
            <w:tcBorders>
              <w:top w:val="nil"/>
              <w:left w:val="nil"/>
              <w:bottom w:val="nil"/>
              <w:right w:val="nil"/>
            </w:tcBorders>
            <w:vAlign w:val="center"/>
          </w:tcPr>
          <w:p w14:paraId="79546E63">
            <w:pPr>
              <w:pStyle w:val="16"/>
              <w:keepNext w:val="0"/>
              <w:keepLines w:val="0"/>
              <w:widowControl/>
              <w:suppressLineNumbers w:val="0"/>
              <w:snapToGrid w:val="0"/>
              <w:jc w:val="left"/>
              <w:rPr>
                <w:rFonts w:hint="eastAsia" w:ascii="Times New Roman" w:eastAsia="宋体"/>
                <w:sz w:val="24"/>
                <w:vertAlign w:val="baseline"/>
              </w:rPr>
            </w:pPr>
            <w:r>
              <w:rPr>
                <w:rFonts w:ascii="Times New Roman" w:eastAsia="宋体"/>
                <w:sz w:val="24"/>
              </w:rPr>
              <w:t>核心功能测试用例（回放、签名、双模AI、XAI、WS、大屏）执行</w:t>
            </w:r>
          </w:p>
        </w:tc>
        <w:tc>
          <w:tcPr>
            <w:tcW w:w="1248" w:type="dxa"/>
            <w:tcBorders>
              <w:top w:val="nil"/>
              <w:left w:val="nil"/>
              <w:bottom w:val="nil"/>
              <w:right w:val="nil"/>
            </w:tcBorders>
            <w:vAlign w:val="center"/>
          </w:tcPr>
          <w:p w14:paraId="575E38B1">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2天</w:t>
            </w:r>
          </w:p>
        </w:tc>
        <w:tc>
          <w:tcPr>
            <w:tcW w:w="1125" w:type="dxa"/>
            <w:tcBorders>
              <w:top w:val="nil"/>
              <w:left w:val="nil"/>
              <w:bottom w:val="nil"/>
              <w:right w:val="nil"/>
            </w:tcBorders>
            <w:vAlign w:val="center"/>
          </w:tcPr>
          <w:p w14:paraId="35E7805A">
            <w:pPr>
              <w:pStyle w:val="16"/>
              <w:keepNext w:val="0"/>
              <w:keepLines w:val="0"/>
              <w:widowControl/>
              <w:suppressLineNumbers w:val="0"/>
              <w:snapToGrid w:val="0"/>
              <w:jc w:val="center"/>
              <w:rPr>
                <w:rFonts w:hint="eastAsia" w:ascii="Times New Roman" w:eastAsia="宋体"/>
                <w:sz w:val="24"/>
                <w:vertAlign w:val="baseline"/>
              </w:rPr>
            </w:pPr>
            <w:r>
              <w:rPr>
                <w:rFonts w:ascii="Times New Roman" w:eastAsia="宋体"/>
                <w:sz w:val="24"/>
              </w:rPr>
              <w:t>已完成</w:t>
            </w:r>
          </w:p>
        </w:tc>
      </w:tr>
      <w:tr w14:paraId="0641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6" w:type="dxa"/>
            <w:tcBorders>
              <w:top w:val="nil"/>
              <w:left w:val="nil"/>
              <w:bottom w:val="nil"/>
              <w:right w:val="nil"/>
            </w:tcBorders>
            <w:vAlign w:val="center"/>
          </w:tcPr>
          <w:p w14:paraId="1EF1A499">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6月14号</w:t>
            </w:r>
          </w:p>
        </w:tc>
        <w:tc>
          <w:tcPr>
            <w:tcW w:w="4727" w:type="dxa"/>
            <w:tcBorders>
              <w:top w:val="nil"/>
              <w:left w:val="nil"/>
              <w:bottom w:val="nil"/>
              <w:right w:val="nil"/>
            </w:tcBorders>
            <w:vAlign w:val="center"/>
          </w:tcPr>
          <w:p w14:paraId="38D5B2CB">
            <w:pPr>
              <w:pStyle w:val="16"/>
              <w:keepNext w:val="0"/>
              <w:keepLines w:val="0"/>
              <w:widowControl/>
              <w:suppressLineNumbers w:val="0"/>
              <w:snapToGrid w:val="0"/>
              <w:jc w:val="left"/>
              <w:rPr>
                <w:rFonts w:hint="eastAsia" w:ascii="Times New Roman" w:eastAsia="宋体"/>
                <w:sz w:val="24"/>
                <w:vertAlign w:val="baseline"/>
              </w:rPr>
            </w:pPr>
            <w:r>
              <w:rPr>
                <w:rFonts w:ascii="Times New Roman" w:eastAsia="宋体"/>
                <w:sz w:val="24"/>
              </w:rPr>
              <w:t>性能压测与挂机溢出测试、安全性测试、兼容性测试执行</w:t>
            </w:r>
          </w:p>
        </w:tc>
        <w:tc>
          <w:tcPr>
            <w:tcW w:w="1248" w:type="dxa"/>
            <w:tcBorders>
              <w:top w:val="nil"/>
              <w:left w:val="nil"/>
              <w:bottom w:val="nil"/>
              <w:right w:val="nil"/>
            </w:tcBorders>
            <w:vAlign w:val="center"/>
          </w:tcPr>
          <w:p w14:paraId="136D141B">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2天</w:t>
            </w:r>
          </w:p>
        </w:tc>
        <w:tc>
          <w:tcPr>
            <w:tcW w:w="1125" w:type="dxa"/>
            <w:tcBorders>
              <w:top w:val="nil"/>
              <w:left w:val="nil"/>
              <w:bottom w:val="nil"/>
              <w:right w:val="nil"/>
            </w:tcBorders>
            <w:vAlign w:val="center"/>
          </w:tcPr>
          <w:p w14:paraId="4E4553C6">
            <w:pPr>
              <w:pStyle w:val="16"/>
              <w:keepNext w:val="0"/>
              <w:keepLines w:val="0"/>
              <w:widowControl/>
              <w:suppressLineNumbers w:val="0"/>
              <w:snapToGrid w:val="0"/>
              <w:jc w:val="center"/>
              <w:rPr>
                <w:rFonts w:hint="eastAsia" w:ascii="Times New Roman" w:eastAsia="宋体"/>
                <w:sz w:val="24"/>
                <w:vertAlign w:val="baseline"/>
              </w:rPr>
            </w:pPr>
            <w:r>
              <w:rPr>
                <w:rFonts w:ascii="Times New Roman" w:eastAsia="宋体"/>
                <w:sz w:val="24"/>
              </w:rPr>
              <w:t>已完成</w:t>
            </w:r>
          </w:p>
        </w:tc>
      </w:tr>
      <w:tr w14:paraId="398C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6" w:type="dxa"/>
            <w:tcBorders>
              <w:top w:val="nil"/>
              <w:left w:val="nil"/>
              <w:bottom w:val="single" w:color="auto" w:sz="12" w:space="0"/>
              <w:right w:val="nil"/>
            </w:tcBorders>
            <w:vAlign w:val="center"/>
          </w:tcPr>
          <w:p w14:paraId="6CC3C81F">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6月20号</w:t>
            </w:r>
          </w:p>
        </w:tc>
        <w:tc>
          <w:tcPr>
            <w:tcW w:w="4727" w:type="dxa"/>
            <w:tcBorders>
              <w:top w:val="nil"/>
              <w:left w:val="nil"/>
              <w:bottom w:val="single" w:color="auto" w:sz="12" w:space="0"/>
              <w:right w:val="nil"/>
            </w:tcBorders>
            <w:vAlign w:val="center"/>
          </w:tcPr>
          <w:p w14:paraId="5941E1E7">
            <w:pPr>
              <w:pStyle w:val="16"/>
              <w:keepNext w:val="0"/>
              <w:keepLines w:val="0"/>
              <w:widowControl/>
              <w:suppressLineNumbers w:val="0"/>
              <w:snapToGrid w:val="0"/>
              <w:ind w:left="0" w:leftChars="0" w:right="0" w:rightChars="0" w:firstLine="0" w:firstLineChars="0"/>
              <w:jc w:val="left"/>
              <w:rPr>
                <w:rFonts w:hint="eastAsia" w:ascii="Times New Roman" w:eastAsia="宋体"/>
                <w:sz w:val="24"/>
                <w:vertAlign w:val="baseline"/>
              </w:rPr>
            </w:pPr>
            <w:r>
              <w:rPr>
                <w:rFonts w:ascii="Times New Roman" w:eastAsia="宋体"/>
                <w:sz w:val="24"/>
              </w:rPr>
              <w:t>缺陷回归测试、系统测试报告编写与结项发布</w:t>
            </w:r>
          </w:p>
        </w:tc>
        <w:tc>
          <w:tcPr>
            <w:tcW w:w="1248" w:type="dxa"/>
            <w:tcBorders>
              <w:top w:val="nil"/>
              <w:left w:val="nil"/>
              <w:bottom w:val="single" w:color="auto" w:sz="12" w:space="0"/>
              <w:right w:val="nil"/>
            </w:tcBorders>
            <w:vAlign w:val="center"/>
          </w:tcPr>
          <w:p w14:paraId="6DA1C3E8">
            <w:pPr>
              <w:keepNext/>
              <w:snapToGrid w:val="0"/>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3天</w:t>
            </w:r>
          </w:p>
        </w:tc>
        <w:tc>
          <w:tcPr>
            <w:tcW w:w="1125" w:type="dxa"/>
            <w:tcBorders>
              <w:top w:val="nil"/>
              <w:left w:val="nil"/>
              <w:bottom w:val="single" w:color="auto" w:sz="12" w:space="0"/>
              <w:right w:val="nil"/>
            </w:tcBorders>
            <w:vAlign w:val="center"/>
          </w:tcPr>
          <w:p w14:paraId="6E10A42E">
            <w:pPr>
              <w:pStyle w:val="16"/>
              <w:keepNext w:val="0"/>
              <w:keepLines w:val="0"/>
              <w:widowControl/>
              <w:suppressLineNumbers w:val="0"/>
              <w:snapToGrid w:val="0"/>
              <w:jc w:val="center"/>
              <w:rPr>
                <w:rFonts w:hint="eastAsia" w:ascii="Times New Roman" w:eastAsia="宋体"/>
                <w:sz w:val="24"/>
                <w:vertAlign w:val="baseline"/>
              </w:rPr>
            </w:pPr>
            <w:r>
              <w:rPr>
                <w:rFonts w:ascii="Times New Roman" w:eastAsia="宋体"/>
                <w:sz w:val="24"/>
              </w:rPr>
              <w:t>已完成</w:t>
            </w:r>
          </w:p>
        </w:tc>
      </w:tr>
    </w:tbl>
    <w:p w14:paraId="50DFFFB0">
      <w:pPr>
        <w:rPr>
          <w:rFonts w:hint="eastAsia"/>
        </w:rPr>
      </w:pPr>
    </w:p>
    <w:p w14:paraId="20A43CB7">
      <w:pPr>
        <w:bidi w:val="0"/>
        <w:ind w:firstLine="420" w:firstLineChars="0"/>
        <w:rPr>
          <w:rFonts w:hint="default" w:cs="Times New Roman"/>
          <w:sz w:val="24"/>
          <w:szCs w:val="24"/>
          <w:lang w:val="en-US" w:eastAsia="zh-CN"/>
        </w:rPr>
      </w:pPr>
      <w:r>
        <w:rPr>
          <w:rFonts w:hint="eastAsia" w:cs="Times New Roman"/>
          <w:sz w:val="24"/>
          <w:szCs w:val="24"/>
          <w:lang w:val="en-US" w:eastAsia="zh-CN"/>
        </w:rPr>
        <w:t>注：测试时间间隔用于整改问题。状态有：未完成、待修改、待审核、已完成。</w:t>
      </w:r>
    </w:p>
    <w:p w14:paraId="679BBB4A">
      <w:pPr>
        <w:pStyle w:val="2"/>
        <w:keepNext/>
        <w:pageBreakBefore/>
        <w:numPr>
          <w:ilvl w:val="0"/>
          <w:numId w:val="0"/>
        </w:numPr>
        <w:ind w:leftChars="0"/>
        <w:rPr>
          <w:b w:val="0"/>
        </w:rPr>
      </w:pPr>
      <w:bookmarkStart w:id="49" w:name="_Toc31385"/>
      <w:r>
        <w:rPr>
          <w:rFonts w:hint="eastAsia"/>
          <w:lang w:eastAsia="zh-CN"/>
        </w:rPr>
        <w:t xml:space="preserve">3. </w:t>
      </w:r>
      <w:bookmarkEnd w:id="44"/>
      <w:bookmarkEnd w:id="45"/>
      <w:bookmarkEnd w:id="46"/>
      <w:bookmarkEnd w:id="47"/>
      <w:r>
        <w:rPr>
          <w:rFonts w:hint="eastAsia"/>
          <w:lang w:val="en-US" w:eastAsia="zh-CN"/>
        </w:rPr>
        <w:t>测试用例设计</w:t>
      </w:r>
      <w:bookmarkEnd w:id="49"/>
    </w:p>
    <w:p w14:paraId="3E63BDDF">
      <w:pPr>
        <w:pStyle w:val="3"/>
        <w:keepNext/>
        <w:numPr>
          <w:ilvl w:val="0"/>
          <w:numId w:val="0"/>
        </w:numPr>
        <w:ind w:leftChars="0"/>
        <w:rPr>
          <w:rFonts w:hint="eastAsia"/>
        </w:rPr>
      </w:pPr>
      <w:bookmarkStart w:id="50" w:name="_Toc439531592"/>
      <w:bookmarkStart w:id="51" w:name="_Toc439081388"/>
      <w:bookmarkStart w:id="52" w:name="_Toc15206"/>
      <w:bookmarkStart w:id="53" w:name="_Toc19849"/>
      <w:r>
        <w:rPr>
          <w:rFonts w:hint="eastAsia"/>
          <w:lang w:eastAsia="zh-CN"/>
        </w:rPr>
        <w:t xml:space="preserve">3.1 </w:t>
      </w:r>
      <w:bookmarkEnd w:id="50"/>
      <w:bookmarkEnd w:id="51"/>
      <w:bookmarkEnd w:id="52"/>
      <w:r>
        <w:rPr>
          <w:rFonts w:hint="eastAsia"/>
        </w:rPr>
        <w:t>功能测试用例</w:t>
      </w:r>
      <w:bookmarkEnd w:id="53"/>
    </w:p>
    <w:p w14:paraId="511FDA60">
      <w:pPr>
        <w:pStyle w:val="4"/>
        <w:bidi w:val="0"/>
      </w:pPr>
      <w:bookmarkStart w:id="54" w:name="_Toc5293"/>
      <w:r>
        <w:t>TC-FUNC-01：流式订单回放与断点续传测试</w:t>
      </w:r>
      <w:bookmarkEnd w:id="54"/>
    </w:p>
    <w:p w14:paraId="38FC98B0">
      <w:pPr>
        <w:shd w:val="clear" w:fill="F1F1F1" w:themeFill="background1" w:themeFillShade="F2"/>
        <w:bidi w:val="0"/>
        <w:ind w:firstLine="420" w:firstLineChars="0"/>
        <w:rPr>
          <w:rFonts w:hint="eastAsia" w:cs="Times New Roman"/>
          <w:sz w:val="24"/>
          <w:szCs w:val="24"/>
          <w:lang w:val="en-US" w:eastAsia="zh-CN"/>
        </w:rPr>
      </w:pPr>
      <w:bookmarkStart w:id="55" w:name="_Toc234514186"/>
      <w:bookmarkStart w:id="56" w:name="_Toc439081401"/>
      <w:bookmarkStart w:id="57" w:name="_Toc30705"/>
      <w:bookmarkStart w:id="58" w:name="_Toc234513894"/>
      <w:bookmarkStart w:id="59" w:name="_Toc521463269"/>
      <w:bookmarkStart w:id="60" w:name="_Toc234513799"/>
      <w:bookmarkStart w:id="61" w:name="_Toc439531606"/>
      <w:bookmarkStart w:id="62" w:name="_Toc234863971"/>
      <w:r>
        <w:rPr>
          <w:rFonts w:hint="eastAsia" w:cs="Times New Roman"/>
          <w:sz w:val="24"/>
          <w:szCs w:val="24"/>
          <w:lang w:val="en-US" w:eastAsia="zh-CN"/>
        </w:rPr>
        <w:t>测试目的：验证数据回放引擎能按自定义速率读取 CSV 并流式注入，且在网络中断时能实现行号记录与断点续传。</w:t>
      </w:r>
    </w:p>
    <w:p w14:paraId="764F5B2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53E33CA4">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1. 配置本地回放环境变量REPLAY_RATE=5（每秒 5 条），ROW_LIMIT=100。</w:t>
      </w:r>
    </w:p>
    <w:p w14:paraId="2BF411C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2. 启动数据回放脚本replay_script.py。</w:t>
      </w:r>
    </w:p>
    <w:p w14:paraId="411B350E">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3. 在第30条时手动断开网络连接，等待10秒后恢复网络并重新启动回放。</w:t>
      </w:r>
    </w:p>
    <w:p w14:paraId="509E556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52AE871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1. 订单严格按order_date排序流式输入，后端接口返回成功，时延小于 20ms。</w:t>
      </w:r>
    </w:p>
    <w:p w14:paraId="1887C67D">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2. 网络断开后，脚本正常报错并写入failed_orders.json，且更新 replay_checkpoint.json中的行号为 30。</w:t>
      </w:r>
    </w:p>
    <w:p w14:paraId="60C85C84">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3. 重新启动后，读取checkpoint，直接从第31条订单继续发送，无重复或遗漏注入。</w:t>
      </w:r>
    </w:p>
    <w:p w14:paraId="2BFDBACE">
      <w:pPr>
        <w:bidi w:val="0"/>
        <w:ind w:firstLine="420" w:firstLineChars="0"/>
        <w:rPr>
          <w:rFonts w:hint="eastAsia" w:cs="Times New Roman"/>
          <w:sz w:val="24"/>
          <w:szCs w:val="24"/>
          <w:lang w:val="en-US" w:eastAsia="zh-CN"/>
        </w:rPr>
      </w:pPr>
    </w:p>
    <w:p w14:paraId="56252F0F">
      <w:pPr>
        <w:pStyle w:val="4"/>
        <w:bidi w:val="0"/>
      </w:pPr>
      <w:bookmarkStart w:id="63" w:name="_Toc4248"/>
      <w:r>
        <w:t>TC-FUNC-02：API 安全签名与篡改校验测试</w:t>
      </w:r>
      <w:bookmarkEnd w:id="63"/>
    </w:p>
    <w:p w14:paraId="08CCBD8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测试目的：验证基于HMAC-SHA256的接口安全防篡改机制是否能有效阻断非法及过期报文。</w:t>
      </w:r>
    </w:p>
    <w:p w14:paraId="2008DDD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02AC4E9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发送携带正确X-SCAI-Signature、X-SCAI-Timestamp 和 X-SCAI-API-Key 的合法订单 JSON 报文。</w:t>
      </w:r>
    </w:p>
    <w:p w14:paraId="1C9632BF">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修改订单JSON 中的order_amount 值（例如从 150.0 改为 999.0），但不重新计算签名，发送报文。</w:t>
      </w:r>
    </w:p>
    <w:p w14:paraId="08A1E1B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构造签名正确但时间戳X-SCAI-Timestamp为 10 分钟前的历史过期报文，发送报文。</w:t>
      </w:r>
    </w:p>
    <w:p w14:paraId="4CE85DF1">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25EF6A0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1 报文成功写入，返回200 OK响应。</w:t>
      </w:r>
    </w:p>
    <w:p w14:paraId="3DCBC43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2 报文被校验拦截，返回 01 Unauthorized 或 403 Forbidden，提示签名错误。</w:t>
      </w:r>
    </w:p>
    <w:p w14:paraId="38B8C6F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3 报文被拦截，返回 400 Bad Request，提示请求签名已过期。</w:t>
      </w:r>
    </w:p>
    <w:p w14:paraId="67AF98BF">
      <w:pPr>
        <w:shd w:val="clear" w:fill="F1F1F1" w:themeFill="background1" w:themeFillShade="F2"/>
        <w:bidi w:val="0"/>
        <w:ind w:firstLine="420" w:firstLineChars="0"/>
        <w:rPr>
          <w:rFonts w:hint="eastAsia" w:cs="Times New Roman"/>
          <w:sz w:val="24"/>
          <w:szCs w:val="24"/>
          <w:lang w:val="en-US" w:eastAsia="zh-CN"/>
        </w:rPr>
      </w:pPr>
    </w:p>
    <w:p w14:paraId="6A5D995D">
      <w:pPr>
        <w:pStyle w:val="4"/>
        <w:bidi w:val="0"/>
        <w:rPr>
          <w:rFonts w:hint="eastAsia"/>
          <w:lang w:val="en-US" w:eastAsia="zh-CN"/>
        </w:rPr>
      </w:pPr>
    </w:p>
    <w:p w14:paraId="03624BE7">
      <w:pPr>
        <w:pStyle w:val="4"/>
        <w:bidi w:val="0"/>
        <w:rPr>
          <w:rFonts w:hint="eastAsia"/>
          <w:lang w:val="en-US" w:eastAsia="zh-CN"/>
        </w:rPr>
      </w:pPr>
      <w:bookmarkStart w:id="64" w:name="_Toc13630"/>
      <w:r>
        <w:rPr>
          <w:rFonts w:hint="eastAsia"/>
          <w:lang w:val="en-US" w:eastAsia="zh-CN"/>
        </w:rPr>
        <w:t>TC-FUNC-03：双模 AI 预警机制测试</w:t>
      </w:r>
      <w:bookmarkEnd w:id="64"/>
    </w:p>
    <w:p w14:paraId="6CC73BA1">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测试目的：验证负利润订单触发财务硬拦截，正常订单进入机器学习双模并行预测，且概率超标时能正常报警。</w:t>
      </w:r>
    </w:p>
    <w:p w14:paraId="7532CE09">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20F814D1">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注入一条 profit_ratio=-0.15 (负利润/亏损) 的订单。</w:t>
      </w:r>
    </w:p>
    <w:p w14:paraId="4794B0B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注入一条 profit_ratio=0.10 (正常盈利)，但经过模型预测为欺诈倾向或延迟概率高（例如欺诈率 89%）的订单。</w:t>
      </w:r>
    </w:p>
    <w:p w14:paraId="7A4F2BE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注入一条完全正常的盈利订单。</w:t>
      </w:r>
    </w:p>
    <w:p w14:paraId="6EB38E2E">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1223F3B4">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1 订单未调用 ML 模型，被财务规则直接标记 is_high_risk: true，风控概率限定在 90.0% ~ 98.5%。</w:t>
      </w:r>
    </w:p>
    <w:p w14:paraId="485AF70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2 正常分发到随机森林与 ANN 进行推理，判定 is_high_risk: true，返回 high_risk_type: 异常风险/延迟风险。</w:t>
      </w:r>
    </w:p>
    <w:p w14:paraId="0413C5C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3 正常放行，返回无风险标记。</w:t>
      </w:r>
    </w:p>
    <w:p w14:paraId="48A05E5F">
      <w:pPr>
        <w:pStyle w:val="4"/>
        <w:bidi w:val="0"/>
        <w:rPr>
          <w:rFonts w:hint="eastAsia"/>
          <w:lang w:val="en-US" w:eastAsia="zh-CN"/>
        </w:rPr>
      </w:pPr>
    </w:p>
    <w:p w14:paraId="1D169160">
      <w:pPr>
        <w:pStyle w:val="4"/>
        <w:bidi w:val="0"/>
        <w:rPr>
          <w:rFonts w:hint="eastAsia"/>
          <w:lang w:val="en-US" w:eastAsia="zh-CN"/>
        </w:rPr>
      </w:pPr>
      <w:bookmarkStart w:id="65" w:name="_Toc6345"/>
      <w:r>
        <w:rPr>
          <w:rFonts w:hint="eastAsia"/>
          <w:lang w:val="en-US" w:eastAsia="zh-CN"/>
        </w:rPr>
        <w:t>TC-FUNC-04：XAI 局部特征可解释归因测试</w:t>
      </w:r>
      <w:bookmarkEnd w:id="65"/>
    </w:p>
    <w:p w14:paraId="3C8C08A8">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测试目的：验证系统在拦截高危订单时能够提取其特征贡献度，并在前端大屏抽屉组件以图表形式直观展示。</w:t>
      </w:r>
    </w:p>
    <w:p w14:paraId="792465E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07F911CE">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注入触发硬拦截或 ML 判定的订单。</w:t>
      </w:r>
    </w:p>
    <w:p w14:paraId="39B6FD2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在大屏“风险事件滚动列表”中点击该告警行。</w:t>
      </w:r>
    </w:p>
    <w:p w14:paraId="55256829">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11132B1D">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接口出参包含 xai_analysis 结构，带有 Top 3 到 Top 5 特征贡献权重（如 订单利润: 0.75）。</w:t>
      </w:r>
    </w:p>
    <w:p w14:paraId="3EBE43A8">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前端大屏右侧风控抽屉顺利滑出，正确渲染出特征归因的 ECharts 柱状图。</w:t>
      </w:r>
    </w:p>
    <w:p w14:paraId="643F6150">
      <w:pPr>
        <w:pStyle w:val="4"/>
        <w:bidi w:val="0"/>
        <w:rPr>
          <w:rFonts w:hint="eastAsia"/>
          <w:lang w:val="en-US" w:eastAsia="zh-CN"/>
        </w:rPr>
      </w:pPr>
    </w:p>
    <w:p w14:paraId="16C1FF88">
      <w:pPr>
        <w:pStyle w:val="4"/>
        <w:bidi w:val="0"/>
        <w:rPr>
          <w:rFonts w:hint="eastAsia"/>
          <w:lang w:val="en-US" w:eastAsia="zh-CN"/>
        </w:rPr>
      </w:pPr>
      <w:bookmarkStart w:id="66" w:name="_Toc27045"/>
      <w:r>
        <w:rPr>
          <w:rFonts w:hint="eastAsia"/>
          <w:lang w:val="en-US" w:eastAsia="zh-CN"/>
        </w:rPr>
        <w:t>TC-FUNC-05：WebSocket 实时广播与内存溢出防御测试</w:t>
      </w:r>
      <w:bookmarkEnd w:id="66"/>
    </w:p>
    <w:p w14:paraId="6FF4D1D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测试目的：验证实时告警广播推送低延迟，新大屏接入历史回补正常，且前端展示列表设有最新 5 条上限以防止挂机卡顿。</w:t>
      </w:r>
    </w:p>
    <w:p w14:paraId="41349974">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591B8C1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新打开一个浏览器页面访问大屏，连接建立。</w:t>
      </w:r>
    </w:p>
    <w:p w14:paraId="74039B1D">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持续以每秒 5 条的频率注入高危风险订单，挂机运行大屏。</w:t>
      </w:r>
    </w:p>
    <w:p w14:paraId="3009B4E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0310266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大屏初次建立 WSS 连接时，立即获取并补发最近 10 条高危告警历史，无空屏。</w:t>
      </w:r>
    </w:p>
    <w:p w14:paraId="48BAE5C8">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新告警滑入大屏列表头部并高亮闪烁，整体广播传输延迟小于 500ms。</w:t>
      </w:r>
    </w:p>
    <w:p w14:paraId="76BF239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随着高频数据持续写入，前端告警滚动列表最大卡片数量始终维持在最新的 5 条，历史旧告警正常丢弃，页面渲染无卡顿。</w:t>
      </w:r>
    </w:p>
    <w:p w14:paraId="12B979CE">
      <w:pPr>
        <w:pStyle w:val="4"/>
        <w:bidi w:val="0"/>
        <w:rPr>
          <w:rFonts w:hint="eastAsia"/>
          <w:lang w:val="en-US" w:eastAsia="zh-CN"/>
        </w:rPr>
      </w:pPr>
    </w:p>
    <w:p w14:paraId="2526E493">
      <w:pPr>
        <w:pStyle w:val="4"/>
        <w:bidi w:val="0"/>
        <w:rPr>
          <w:rFonts w:hint="eastAsia"/>
          <w:lang w:val="en-US" w:eastAsia="zh-CN"/>
        </w:rPr>
      </w:pPr>
      <w:bookmarkStart w:id="67" w:name="_Toc29894"/>
      <w:r>
        <w:rPr>
          <w:rFonts w:hint="eastAsia"/>
          <w:lang w:val="en-US" w:eastAsia="zh-CN"/>
        </w:rPr>
        <w:t>TC-FUNC-06：历史趋势与销量预测查询测试</w:t>
      </w:r>
      <w:bookmarkEnd w:id="67"/>
    </w:p>
    <w:p w14:paraId="1BD023B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测试目的：测试大屏初始化时调用历史趋势接口聚合正确，且未来 7 天销量预测模型时序预测响应正常。</w:t>
      </w:r>
    </w:p>
    <w:p w14:paraId="7FDBCCE6">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55F8A6D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调用接口 GET /api/v1/kpi/history?hours=24。</w:t>
      </w:r>
    </w:p>
    <w:p w14:paraId="2D726BC0">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传入商品品类及运输参数，调用 GET /api/v1/forecast。</w:t>
      </w:r>
    </w:p>
    <w:p w14:paraId="316A1A2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13A20E9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1 返回按小时分组的历史销量、GMV 和预警次数聚合，与 MySQL 数据库数据完全对齐。</w:t>
      </w:r>
    </w:p>
    <w:p w14:paraId="39C1C83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步骤 2 返回未来 7 天的销量拟合趋势，前端 ECharts 以实线展示历史，虚线展示未来 7天时序销量，衔接自然。</w:t>
      </w:r>
    </w:p>
    <w:p w14:paraId="259623B7">
      <w:pPr>
        <w:pStyle w:val="4"/>
        <w:bidi w:val="0"/>
        <w:rPr>
          <w:rFonts w:hint="eastAsia"/>
          <w:lang w:val="en-US" w:eastAsia="zh-CN"/>
        </w:rPr>
      </w:pPr>
    </w:p>
    <w:p w14:paraId="0D28FF96">
      <w:pPr>
        <w:pStyle w:val="4"/>
        <w:bidi w:val="0"/>
        <w:rPr>
          <w:rFonts w:hint="eastAsia"/>
          <w:lang w:val="en-US" w:eastAsia="zh-CN"/>
        </w:rPr>
      </w:pPr>
      <w:bookmarkStart w:id="68" w:name="_Toc18870"/>
      <w:r>
        <w:rPr>
          <w:rFonts w:hint="eastAsia"/>
          <w:lang w:val="en-US" w:eastAsia="zh-CN"/>
        </w:rPr>
        <w:t>TC-FUNC-07：AI 推理服务离线容灾测试</w:t>
      </w:r>
      <w:bookmarkEnd w:id="68"/>
    </w:p>
    <w:p w14:paraId="7E3EC70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测试目的：验证当 AI 推理微服务容器崩溃或不可用时，系统具备降级容灾能力，不会导致大屏崩溃。</w:t>
      </w:r>
    </w:p>
    <w:p w14:paraId="7D5E6E8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2BD4C06F">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停止 AI 推理服务容器 docker compose stop ai-service。</w:t>
      </w:r>
    </w:p>
    <w:p w14:paraId="7AEFBBC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前端大屏发起未来销量预测请求，或本地继续注入新订单数据。</w:t>
      </w:r>
    </w:p>
    <w:p w14:paraId="3243746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594FEAA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后端捕获 AI 服务通信超时异常，触发弹性容灾兜底。</w:t>
      </w:r>
    </w:p>
    <w:p w14:paraId="50F3182E">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销量预测接口正常返回，source 字段标记为 db-fallback (历史均值兜底)，返回值为数据库历史统计算术均值，前端大屏正常呈现，无报错。</w:t>
      </w:r>
    </w:p>
    <w:p w14:paraId="72A5A159">
      <w:pPr>
        <w:shd w:val="clear" w:fill="F1F1F1" w:themeFill="background1" w:themeFillShade="F2"/>
        <w:bidi w:val="0"/>
        <w:ind w:firstLine="420" w:firstLineChars="0"/>
        <w:rPr>
          <w:rFonts w:hint="eastAsia" w:cs="Times New Roman"/>
          <w:sz w:val="24"/>
          <w:szCs w:val="24"/>
          <w:lang w:val="en-US" w:eastAsia="zh-CN"/>
        </w:rPr>
      </w:pPr>
    </w:p>
    <w:p w14:paraId="6B14ED52">
      <w:pPr>
        <w:shd w:val="clear" w:fill="F1F1F1" w:themeFill="background1" w:themeFillShade="F2"/>
        <w:bidi w:val="0"/>
        <w:rPr>
          <w:rFonts w:hint="eastAsia" w:cs="Times New Roman"/>
          <w:sz w:val="24"/>
          <w:szCs w:val="24"/>
          <w:lang w:val="en-US" w:eastAsia="zh-CN"/>
        </w:rPr>
      </w:pPr>
    </w:p>
    <w:p w14:paraId="3FD4606A">
      <w:pPr>
        <w:pStyle w:val="4"/>
        <w:bidi w:val="0"/>
        <w:rPr>
          <w:rFonts w:hint="eastAsia"/>
          <w:lang w:val="en-US" w:eastAsia="zh-CN"/>
        </w:rPr>
      </w:pPr>
      <w:bookmarkStart w:id="69" w:name="_Toc22947"/>
      <w:r>
        <w:rPr>
          <w:rFonts w:hint="eastAsia"/>
          <w:lang w:val="en-US" w:eastAsia="zh-CN"/>
        </w:rPr>
        <w:t>TC-FUNC-08：告警状态确认 ACK 接口测试</w:t>
      </w:r>
      <w:bookmarkEnd w:id="69"/>
    </w:p>
    <w:p w14:paraId="113B86F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测试目的：验证当用户点击告警卡片确认按钮时，接口更新状态，大屏移除或标记已确认。</w:t>
      </w:r>
    </w:p>
    <w:p w14:paraId="503AB2B0">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输入/操作步骤：</w:t>
      </w:r>
    </w:p>
    <w:p w14:paraId="1F9C4F0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获取某条高警事件 ID，发送 PATCH /api/v1/alerts/{id}/ack 报文。</w:t>
      </w:r>
    </w:p>
    <w:p w14:paraId="5720C9A1">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观察 WebSocket 广播与数据库状态。</w:t>
      </w:r>
    </w:p>
    <w:p w14:paraId="53328EE6">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5B067964">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接口返回成功，数据库中该告警被置为 status = 'acknowledged'。</w:t>
      </w:r>
    </w:p>
    <w:p w14:paraId="4B2A80C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大屏实时收到 ACK 广播，对应告警显示置灰或消除。</w:t>
      </w:r>
    </w:p>
    <w:p w14:paraId="6E2E45EF">
      <w:pPr>
        <w:bidi w:val="0"/>
        <w:rPr>
          <w:rFonts w:hint="eastAsia" w:cs="Times New Roman"/>
          <w:sz w:val="24"/>
          <w:szCs w:val="24"/>
          <w:lang w:val="en-US" w:eastAsia="zh-CN"/>
        </w:rPr>
      </w:pPr>
    </w:p>
    <w:p w14:paraId="75D24B93">
      <w:pPr>
        <w:bidi w:val="0"/>
        <w:rPr>
          <w:rFonts w:hint="default" w:cs="Times New Roman"/>
          <w:sz w:val="24"/>
          <w:szCs w:val="24"/>
          <w:lang w:val="en-US" w:eastAsia="zh-CN"/>
        </w:rPr>
      </w:pPr>
    </w:p>
    <w:p w14:paraId="7B266038">
      <w:pPr>
        <w:pStyle w:val="3"/>
        <w:bidi w:val="0"/>
        <w:rPr>
          <w:rFonts w:hint="default"/>
          <w:lang w:val="en-US" w:eastAsia="zh-CN"/>
        </w:rPr>
      </w:pPr>
      <w:bookmarkStart w:id="70" w:name="_Toc26769"/>
      <w:r>
        <w:rPr>
          <w:rFonts w:hint="default"/>
          <w:lang w:val="en-US" w:eastAsia="zh-CN"/>
        </w:rPr>
        <w:t>3.</w:t>
      </w:r>
      <w:r>
        <w:rPr>
          <w:rFonts w:hint="eastAsia"/>
          <w:lang w:val="en-US" w:eastAsia="zh-CN"/>
        </w:rPr>
        <w:t>2</w:t>
      </w:r>
      <w:r>
        <w:rPr>
          <w:rFonts w:hint="default"/>
          <w:lang w:val="en-US" w:eastAsia="zh-CN"/>
        </w:rPr>
        <w:t xml:space="preserve"> 性能测试用例</w:t>
      </w:r>
      <w:bookmarkEnd w:id="70"/>
    </w:p>
    <w:p w14:paraId="57864404">
      <w:pPr>
        <w:pStyle w:val="4"/>
        <w:bidi w:val="0"/>
        <w:rPr>
          <w:rFonts w:hint="eastAsia"/>
          <w:lang w:val="en-US" w:eastAsia="zh-CN"/>
        </w:rPr>
      </w:pPr>
      <w:bookmarkStart w:id="71" w:name="_Toc32468"/>
      <w:r>
        <w:rPr>
          <w:rFonts w:hint="eastAsia"/>
          <w:lang w:val="en-US" w:eastAsia="zh-CN"/>
        </w:rPr>
        <w:t>TC-PERF-01：响应延迟性能测试</w:t>
      </w:r>
      <w:bookmarkEnd w:id="71"/>
    </w:p>
    <w:p w14:paraId="504B262E">
      <w:pPr>
        <w:bidi w:val="0"/>
        <w:ind w:firstLine="420" w:firstLineChars="0"/>
        <w:rPr>
          <w:rFonts w:hint="eastAsia" w:cs="Times New Roman"/>
          <w:sz w:val="24"/>
          <w:szCs w:val="24"/>
          <w:lang w:val="en-US" w:eastAsia="zh-CN"/>
        </w:rPr>
      </w:pPr>
    </w:p>
    <w:p w14:paraId="59ECEC2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测试目的：评估系统核心操作链路的极速响应能力，满足时效要求。</w:t>
      </w:r>
    </w:p>
    <w:p w14:paraId="5C09D0B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方法：使用 Python 精准打点，统计 AI 推理微服务运行 `.pkl` 的耗时，以及流式数据从回放注入到大屏 WebSocket 呈现的端到端网络耗时。</w:t>
      </w:r>
    </w:p>
    <w:p w14:paraId="1B1184D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预期指标：</w:t>
      </w:r>
    </w:p>
    <w:p w14:paraId="52F0235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AI 推理响应时间（含双模判定与特征归因）小于 20ms。</w:t>
      </w:r>
    </w:p>
    <w:p w14:paraId="0016072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端到端预警推送时延小于 1s。</w:t>
      </w:r>
    </w:p>
    <w:p w14:paraId="46F77897">
      <w:pPr>
        <w:shd w:val="clear" w:fill="F1F1F1" w:themeFill="background1" w:themeFillShade="F2"/>
        <w:bidi w:val="0"/>
        <w:ind w:firstLine="420" w:firstLineChars="0"/>
        <w:rPr>
          <w:rFonts w:hint="eastAsia" w:cs="Times New Roman"/>
          <w:sz w:val="24"/>
          <w:szCs w:val="24"/>
          <w:lang w:val="en-US" w:eastAsia="zh-CN"/>
        </w:rPr>
      </w:pPr>
    </w:p>
    <w:p w14:paraId="5C596D74">
      <w:pPr>
        <w:pStyle w:val="4"/>
        <w:bidi w:val="0"/>
        <w:rPr>
          <w:rFonts w:hint="eastAsia"/>
          <w:lang w:val="en-US" w:eastAsia="zh-CN"/>
        </w:rPr>
      </w:pPr>
      <w:bookmarkStart w:id="72" w:name="_Toc13650"/>
      <w:r>
        <w:rPr>
          <w:rFonts w:hint="eastAsia"/>
          <w:lang w:val="en-US" w:eastAsia="zh-CN"/>
        </w:rPr>
        <w:t>TC-PERF-02：高吞吐并发压力测试</w:t>
      </w:r>
      <w:bookmarkEnd w:id="72"/>
    </w:p>
    <w:p w14:paraId="4B13D270">
      <w:pPr>
        <w:shd w:val="clear" w:fill="F1F1F1" w:themeFill="background1" w:themeFillShade="F2"/>
        <w:bidi w:val="0"/>
        <w:ind w:firstLine="420" w:firstLineChars="0"/>
        <w:rPr>
          <w:rFonts w:hint="eastAsia" w:cs="Times New Roman"/>
          <w:sz w:val="24"/>
          <w:szCs w:val="24"/>
          <w:lang w:val="en-US" w:eastAsia="zh-CN"/>
        </w:rPr>
      </w:pPr>
    </w:p>
    <w:p w14:paraId="60F2A209">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测试目的：验证在高吞吐量下，后端能够稳定接收数据注入并应对并发的大屏终端。</w:t>
      </w:r>
    </w:p>
    <w:p w14:paraId="7E8895B8">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方法：使用 `Locust` 在 10 分钟内模拟高频压力测试。</w:t>
      </w:r>
    </w:p>
    <w:p w14:paraId="3C13E6E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预期指标：</w:t>
      </w:r>
    </w:p>
    <w:p w14:paraId="3F291936">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订单数据流接口的并发写入吞吐量达到 500 条/秒。</w:t>
      </w:r>
    </w:p>
    <w:p w14:paraId="65D2A3D8">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并行推理请求达到 200 次/秒。</w:t>
      </w:r>
    </w:p>
    <w:p w14:paraId="604D841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允许至少 100 名决策专家同时并发访问大屏并订阅长连接，无连接丢包。</w:t>
      </w:r>
    </w:p>
    <w:p w14:paraId="591F3007">
      <w:pPr>
        <w:shd w:val="clear" w:fill="F1F1F1" w:themeFill="background1" w:themeFillShade="F2"/>
        <w:bidi w:val="0"/>
        <w:ind w:firstLine="420" w:firstLineChars="0"/>
        <w:rPr>
          <w:rFonts w:hint="eastAsia" w:cs="Times New Roman"/>
          <w:sz w:val="24"/>
          <w:szCs w:val="24"/>
          <w:lang w:val="en-US" w:eastAsia="zh-CN"/>
        </w:rPr>
      </w:pPr>
    </w:p>
    <w:p w14:paraId="542E75DE">
      <w:pPr>
        <w:pStyle w:val="4"/>
        <w:bidi w:val="0"/>
        <w:rPr>
          <w:rFonts w:hint="eastAsia"/>
          <w:lang w:val="en-US" w:eastAsia="zh-CN"/>
        </w:rPr>
      </w:pPr>
      <w:bookmarkStart w:id="73" w:name="_Toc7862"/>
      <w:r>
        <w:rPr>
          <w:rFonts w:hint="eastAsia"/>
          <w:lang w:val="en-US" w:eastAsia="zh-CN"/>
        </w:rPr>
        <w:t>TC-PERF-03：系统与主机资源消耗测试</w:t>
      </w:r>
      <w:bookmarkEnd w:id="73"/>
    </w:p>
    <w:p w14:paraId="37B944D7">
      <w:pPr>
        <w:bidi w:val="0"/>
        <w:ind w:firstLine="420" w:firstLineChars="0"/>
        <w:rPr>
          <w:rFonts w:hint="eastAsia" w:cs="Times New Roman"/>
          <w:sz w:val="24"/>
          <w:szCs w:val="24"/>
          <w:lang w:val="en-US" w:eastAsia="zh-CN"/>
        </w:rPr>
      </w:pPr>
    </w:p>
    <w:p w14:paraId="4B77437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测试目的：监控系统在高负载下的服务器资源占用率，验证前端挂机可用性。</w:t>
      </w:r>
    </w:p>
    <w:p w14:paraId="3F9540BF">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w:t>
      </w:r>
    </w:p>
    <w:p w14:paraId="23EE07B9">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1. 使用 `docker stats` 监测在高频压测期间 `backend-api`、`ai-service` 等容器的 CPU 和内存占用。</w:t>
      </w:r>
    </w:p>
    <w:p w14:paraId="289CE49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2. 前端大屏在 Chrome 下运行 24 小时，通过 Chrome Performance 控制台跟踪内存 Heap 大小。</w:t>
      </w:r>
    </w:p>
    <w:p w14:paraId="789B768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预期指标：</w:t>
      </w:r>
    </w:p>
    <w:p w14:paraId="1951BF7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压测期 CPU 和内存占用均保持在 70% 以下。</w:t>
      </w:r>
    </w:p>
    <w:p w14:paraId="1AA99F64">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前端大屏 Heap 内存曲线无发散上升趋势，GC 回收机制运行正常，未发生浏览器 Out of Memory崩溃</w:t>
      </w:r>
    </w:p>
    <w:p w14:paraId="10239170">
      <w:pPr>
        <w:bidi w:val="0"/>
        <w:ind w:firstLine="420" w:firstLineChars="0"/>
        <w:rPr>
          <w:rFonts w:hint="eastAsia" w:cs="Times New Roman"/>
          <w:sz w:val="24"/>
          <w:szCs w:val="24"/>
          <w:lang w:val="en-US" w:eastAsia="zh-CN"/>
        </w:rPr>
      </w:pPr>
    </w:p>
    <w:p w14:paraId="6966A54C">
      <w:pPr>
        <w:pStyle w:val="3"/>
        <w:bidi w:val="0"/>
      </w:pPr>
      <w:bookmarkStart w:id="74" w:name="_Toc4581"/>
      <w:r>
        <w:t xml:space="preserve">3.3 </w:t>
      </w:r>
      <w:r>
        <w:rPr>
          <w:rFonts w:hint="eastAsia"/>
        </w:rPr>
        <w:t>安全性测试用例</w:t>
      </w:r>
      <w:bookmarkEnd w:id="74"/>
    </w:p>
    <w:p w14:paraId="11306E3D">
      <w:pPr>
        <w:pStyle w:val="4"/>
        <w:bidi w:val="0"/>
        <w:rPr>
          <w:rFonts w:hint="eastAsia"/>
          <w:lang w:val="en-US" w:eastAsia="zh-CN"/>
        </w:rPr>
      </w:pPr>
      <w:bookmarkStart w:id="75" w:name="_Toc26746"/>
      <w:r>
        <w:rPr>
          <w:rFonts w:hint="eastAsia"/>
          <w:lang w:val="en-US" w:eastAsia="zh-CN"/>
        </w:rPr>
        <w:t>TC-SEC-01：SQL 注入防御测试</w:t>
      </w:r>
      <w:bookmarkEnd w:id="75"/>
    </w:p>
    <w:p w14:paraId="63499E45">
      <w:pPr>
        <w:shd w:val="clear" w:fill="F1F1F1" w:themeFill="background1" w:themeFillShade="F2"/>
        <w:bidi w:val="0"/>
        <w:ind w:firstLine="420" w:firstLineChars="0"/>
        <w:rPr>
          <w:rFonts w:hint="eastAsia" w:cs="Times New Roman"/>
          <w:sz w:val="24"/>
          <w:szCs w:val="24"/>
          <w:lang w:val="en-US" w:eastAsia="zh-CN"/>
        </w:rPr>
      </w:pPr>
    </w:p>
    <w:p w14:paraId="12A105A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测试目的：检验系统针对恶意输入查询的拦截能力。</w:t>
      </w:r>
    </w:p>
    <w:p w14:paraId="37373E30">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方法：在查询参数或用户名输入框中输入：`' OR '1'='1`、`' UNION SELECT NULL, NULL --` 等语句。</w:t>
      </w:r>
    </w:p>
    <w:p w14:paraId="3FF8DC21">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预期输出：SQLAlchemy ORM 自动进行参数绑定，非法输入被安全过滤并作为常规字符串查询，数据库未执行越权操作，API 返回安全空结果，系统未暴露错误堆栈。</w:t>
      </w:r>
    </w:p>
    <w:p w14:paraId="2F457477">
      <w:pPr>
        <w:bidi w:val="0"/>
        <w:ind w:firstLine="420" w:firstLineChars="0"/>
        <w:rPr>
          <w:rFonts w:hint="eastAsia" w:cs="Times New Roman"/>
          <w:sz w:val="24"/>
          <w:szCs w:val="24"/>
          <w:lang w:val="en-US" w:eastAsia="zh-CN"/>
        </w:rPr>
      </w:pPr>
    </w:p>
    <w:p w14:paraId="6FB64493">
      <w:pPr>
        <w:pStyle w:val="4"/>
        <w:bidi w:val="0"/>
        <w:rPr>
          <w:rFonts w:hint="eastAsia"/>
          <w:lang w:val="en-US" w:eastAsia="zh-CN"/>
        </w:rPr>
      </w:pPr>
      <w:bookmarkStart w:id="76" w:name="_Toc22978"/>
      <w:r>
        <w:rPr>
          <w:rFonts w:hint="eastAsia"/>
          <w:lang w:val="en-US" w:eastAsia="zh-CN"/>
        </w:rPr>
        <w:t>TC-SEC-02：XSS 脚本跨站防护测试</w:t>
      </w:r>
      <w:bookmarkEnd w:id="76"/>
    </w:p>
    <w:p w14:paraId="51D0A223">
      <w:pPr>
        <w:bidi w:val="0"/>
        <w:ind w:firstLine="420" w:firstLineChars="0"/>
        <w:rPr>
          <w:rFonts w:hint="eastAsia" w:cs="Times New Roman"/>
          <w:sz w:val="24"/>
          <w:szCs w:val="24"/>
          <w:lang w:val="en-US" w:eastAsia="zh-CN"/>
        </w:rPr>
      </w:pPr>
    </w:p>
    <w:p w14:paraId="23B2D52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测试目的：防止攻击者在大屏风控列表中注入恶意 HTML/JS。</w:t>
      </w:r>
    </w:p>
    <w:p w14:paraId="7E1F236F">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方法：发送带有以下字段值的订单数据：`"customer_city": "&lt;script&gt;alert('XSS')&lt;/script&gt;"`。</w:t>
      </w:r>
    </w:p>
    <w:p w14:paraId="4FCE496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预期输出：前端 Vue 3 对所有数据采用插值表达式 `{{ }}` 渲染，自动进行 HTML 转义，网页不执行该弹窗脚本，将其以纯文本形式安全展示。</w:t>
      </w:r>
    </w:p>
    <w:p w14:paraId="08F3B884">
      <w:pPr>
        <w:bidi w:val="0"/>
        <w:ind w:firstLine="420" w:firstLineChars="0"/>
        <w:rPr>
          <w:rFonts w:hint="eastAsia" w:cs="Times New Roman"/>
          <w:sz w:val="24"/>
          <w:szCs w:val="24"/>
          <w:lang w:val="en-US" w:eastAsia="zh-CN"/>
        </w:rPr>
      </w:pPr>
    </w:p>
    <w:p w14:paraId="0F08E413">
      <w:pPr>
        <w:pStyle w:val="4"/>
        <w:bidi w:val="0"/>
        <w:rPr>
          <w:rFonts w:hint="eastAsia"/>
          <w:lang w:val="en-US" w:eastAsia="zh-CN"/>
        </w:rPr>
      </w:pPr>
      <w:bookmarkStart w:id="77" w:name="_Toc22146"/>
      <w:r>
        <w:rPr>
          <w:rFonts w:hint="eastAsia"/>
          <w:lang w:val="en-US" w:eastAsia="zh-CN"/>
        </w:rPr>
        <w:t>TC-SEC-03：基于角色的权限 JWT 验证测试</w:t>
      </w:r>
      <w:bookmarkEnd w:id="77"/>
    </w:p>
    <w:p w14:paraId="3600D8D7">
      <w:pPr>
        <w:bidi w:val="0"/>
        <w:ind w:firstLine="420" w:firstLineChars="0"/>
        <w:rPr>
          <w:rFonts w:hint="eastAsia" w:cs="Times New Roman"/>
          <w:sz w:val="24"/>
          <w:szCs w:val="24"/>
          <w:lang w:val="en-US" w:eastAsia="zh-CN"/>
        </w:rPr>
      </w:pPr>
    </w:p>
    <w:p w14:paraId="2C0C4BB2">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测试目的：防止未授权用户或低权限用户越权修改模型或注入虚假数据。</w:t>
      </w:r>
    </w:p>
    <w:p w14:paraId="1B26484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w:t>
      </w:r>
    </w:p>
    <w:p w14:paraId="5419378D">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1. 不携带 JWT Token，调用流数据回放注入接口。</w:t>
      </w:r>
    </w:p>
    <w:p w14:paraId="2FE13B3B">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2. 携带“风控分析员”的 Token，尝试调用“模型重训练/版本热更新”接口。</w:t>
      </w:r>
    </w:p>
    <w:p w14:paraId="4AA7F4D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w:t>
      </w:r>
    </w:p>
    <w:p w14:paraId="446F2D9D">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1. 接口拒绝请求，返回 `401 Unauthorized`。</w:t>
      </w:r>
    </w:p>
    <w:p w14:paraId="19A1268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2. 接口拦截操作，返回 `403 Forbidden`，提示权限不足。</w:t>
      </w:r>
    </w:p>
    <w:p w14:paraId="2195D62A">
      <w:pPr>
        <w:bidi w:val="0"/>
        <w:ind w:firstLine="420" w:firstLineChars="0"/>
        <w:rPr>
          <w:rFonts w:hint="eastAsia" w:cs="Times New Roman"/>
          <w:sz w:val="24"/>
          <w:szCs w:val="24"/>
          <w:lang w:val="en-US" w:eastAsia="zh-CN"/>
        </w:rPr>
      </w:pPr>
    </w:p>
    <w:p w14:paraId="6BB5A7C7">
      <w:pPr>
        <w:pStyle w:val="4"/>
        <w:bidi w:val="0"/>
        <w:rPr>
          <w:rFonts w:hint="eastAsia"/>
          <w:lang w:val="en-US" w:eastAsia="zh-CN"/>
        </w:rPr>
      </w:pPr>
      <w:bookmarkStart w:id="78" w:name="_Toc8044"/>
      <w:r>
        <w:rPr>
          <w:rFonts w:hint="eastAsia"/>
          <w:lang w:val="en-US" w:eastAsia="zh-CN"/>
        </w:rPr>
        <w:t>TC-SEC-04：重放攻击防范机制测试</w:t>
      </w:r>
      <w:bookmarkEnd w:id="78"/>
    </w:p>
    <w:p w14:paraId="4FA1B5D7">
      <w:pPr>
        <w:bidi w:val="0"/>
        <w:ind w:firstLine="420" w:firstLineChars="0"/>
        <w:rPr>
          <w:rFonts w:hint="eastAsia" w:cs="Times New Roman"/>
          <w:sz w:val="24"/>
          <w:szCs w:val="24"/>
          <w:lang w:val="en-US" w:eastAsia="zh-CN"/>
        </w:rPr>
      </w:pPr>
    </w:p>
    <w:p w14:paraId="0E8347A3">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测试目的：验证过期时间戳签名报文防重放能力。</w:t>
      </w:r>
    </w:p>
    <w:p w14:paraId="68543B7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方法：在时间窗口（如300秒）外重新发送一条曾经发送成功的合法 API 请求报文。</w:t>
      </w:r>
    </w:p>
    <w:p w14:paraId="1DEA6E70">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预期输出：接口返回签名过期错误，防范了基于包抓取与重放的攻击手段。</w:t>
      </w:r>
    </w:p>
    <w:p w14:paraId="311FA9A9">
      <w:pPr>
        <w:shd w:val="clear" w:fill="F1F1F1" w:themeFill="background1" w:themeFillShade="F2"/>
        <w:bidi w:val="0"/>
        <w:ind w:firstLine="420" w:firstLineChars="0"/>
        <w:rPr>
          <w:rFonts w:hint="eastAsia" w:cs="Times New Roman"/>
          <w:sz w:val="24"/>
          <w:szCs w:val="24"/>
          <w:lang w:val="en-US" w:eastAsia="zh-CN"/>
        </w:rPr>
      </w:pPr>
    </w:p>
    <w:p w14:paraId="2410EAD1">
      <w:pPr>
        <w:pStyle w:val="3"/>
        <w:bidi w:val="0"/>
        <w:rPr>
          <w:rFonts w:hint="default"/>
          <w:lang w:val="en-US" w:eastAsia="zh-CN"/>
        </w:rPr>
      </w:pPr>
      <w:bookmarkStart w:id="79" w:name="_Toc13409"/>
      <w:r>
        <w:rPr>
          <w:rFonts w:hint="default"/>
          <w:lang w:val="en-US" w:eastAsia="zh-CN"/>
        </w:rPr>
        <w:t>3.</w:t>
      </w:r>
      <w:r>
        <w:rPr>
          <w:rFonts w:hint="eastAsia"/>
          <w:lang w:val="en-US" w:eastAsia="zh-CN"/>
        </w:rPr>
        <w:t>4</w:t>
      </w:r>
      <w:r>
        <w:rPr>
          <w:rFonts w:hint="default"/>
          <w:lang w:val="en-US" w:eastAsia="zh-CN"/>
        </w:rPr>
        <w:t xml:space="preserve"> 兼容性测试用例</w:t>
      </w:r>
      <w:bookmarkEnd w:id="79"/>
    </w:p>
    <w:p w14:paraId="2EBEADD0">
      <w:pPr>
        <w:pStyle w:val="4"/>
        <w:bidi w:val="0"/>
        <w:rPr>
          <w:rFonts w:hint="eastAsia"/>
          <w:lang w:val="en-US" w:eastAsia="zh-CN"/>
        </w:rPr>
      </w:pPr>
      <w:bookmarkStart w:id="80" w:name="_Toc24281"/>
      <w:r>
        <w:rPr>
          <w:rFonts w:hint="eastAsia"/>
          <w:lang w:val="en-US" w:eastAsia="zh-CN"/>
        </w:rPr>
        <w:t>TC-COMP-01：多平台与桌面端操作系统适配测试</w:t>
      </w:r>
      <w:bookmarkEnd w:id="80"/>
    </w:p>
    <w:p w14:paraId="6700AFF8">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测试目的：测试大屏页面及 ECharts 可视化组件在不同桌面端操作系统下的显示效果与稳定性。</w:t>
      </w:r>
    </w:p>
    <w:p w14:paraId="1CD0ABB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覆盖环境：Windows 11, macOS, Linux (Ubuntu 22.04 LTS)。</w:t>
      </w:r>
    </w:p>
    <w:p w14:paraId="20D94966">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预期输出：大屏在各桌面操作系统下布局均整齐自适应，无文字重叠，ECharts 图表正常随窗口大小动态缩放并进行容器重绘。</w:t>
      </w:r>
    </w:p>
    <w:p w14:paraId="3E4B3EE9">
      <w:pPr>
        <w:bidi w:val="0"/>
        <w:ind w:firstLine="420" w:firstLineChars="0"/>
        <w:rPr>
          <w:rFonts w:hint="eastAsia" w:cs="Times New Roman"/>
          <w:sz w:val="24"/>
          <w:szCs w:val="24"/>
          <w:lang w:val="en-US" w:eastAsia="zh-CN"/>
        </w:rPr>
      </w:pPr>
    </w:p>
    <w:p w14:paraId="39CCC13D">
      <w:pPr>
        <w:pStyle w:val="4"/>
        <w:bidi w:val="0"/>
        <w:rPr>
          <w:rFonts w:hint="eastAsia"/>
          <w:lang w:val="en-US" w:eastAsia="zh-CN"/>
        </w:rPr>
      </w:pPr>
      <w:bookmarkStart w:id="81" w:name="_Toc14879"/>
      <w:r>
        <w:rPr>
          <w:rFonts w:hint="eastAsia"/>
          <w:lang w:val="en-US" w:eastAsia="zh-CN"/>
        </w:rPr>
        <w:t>TC-COMP-02：跨主流浏览器渲染测试</w:t>
      </w:r>
      <w:bookmarkEnd w:id="81"/>
    </w:p>
    <w:p w14:paraId="10502F45">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测试目的：测试前端页面在不同浏览器内核下的渲染排版还原度及动画运行表现，特别针对 Safari 的 CSS 兼容性。</w:t>
      </w:r>
    </w:p>
    <w:p w14:paraId="6B92A3E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覆盖环境：Google Chrome, Microsoft Edge, Mozilla Firefox, Apple Safari。</w:t>
      </w:r>
    </w:p>
    <w:p w14:paraId="08CAB490">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预期输出：各主流浏览器渲染显示高度一致，无布局崩塌，CSS 动画流畅，在 Safari 下所有特效及边框正常渲染。</w:t>
      </w:r>
    </w:p>
    <w:p w14:paraId="27F27B67">
      <w:pPr>
        <w:bidi w:val="0"/>
        <w:ind w:firstLine="420" w:firstLineChars="0"/>
        <w:rPr>
          <w:rFonts w:hint="eastAsia" w:cs="Times New Roman"/>
          <w:sz w:val="24"/>
          <w:szCs w:val="24"/>
          <w:lang w:val="en-US" w:eastAsia="zh-CN"/>
        </w:rPr>
      </w:pPr>
    </w:p>
    <w:p w14:paraId="2F7AD0A0">
      <w:pPr>
        <w:pStyle w:val="4"/>
        <w:bidi w:val="0"/>
        <w:rPr>
          <w:rFonts w:hint="eastAsia"/>
          <w:lang w:val="en-US" w:eastAsia="zh-CN"/>
        </w:rPr>
      </w:pPr>
      <w:bookmarkStart w:id="82" w:name="_Toc5169"/>
      <w:r>
        <w:rPr>
          <w:rFonts w:hint="eastAsia"/>
          <w:lang w:val="en-US" w:eastAsia="zh-CN"/>
        </w:rPr>
        <w:t>TC-COMP-03：移动端自适应与弱网测试</w:t>
      </w:r>
      <w:bookmarkEnd w:id="82"/>
    </w:p>
    <w:p w14:paraId="4DB9C31C">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测试目的：验证移动端下的响应式自适应布局及触屏下钻手势，并测试 WebSocket 连接在弱网和突然断网情况下的鲁棒性。</w:t>
      </w:r>
    </w:p>
    <w:p w14:paraId="572F8B60">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测试方法：使用移动设备（iOS/Android）访问系统大屏，并在 Chrome DevTools 中模拟 3G/弱网限速，进行断线测试。</w:t>
      </w:r>
    </w:p>
    <w:p w14:paraId="1751967A">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预期输出：</w:t>
      </w:r>
    </w:p>
    <w:p w14:paraId="5E91A299">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1. 移动端大屏自适应展示，折叠或自适应堆叠正常，手势缩放灵敏。</w:t>
      </w:r>
    </w:p>
    <w:p w14:paraId="5FCFE8E7">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2. 网络断开后，前端触发断线状态，并以指数退避算法（1s、2s、4s、8s、16s、32s）进行重连尝试。</w:t>
      </w:r>
    </w:p>
    <w:p w14:paraId="61574A4D">
      <w:pPr>
        <w:shd w:val="clear" w:fill="F1F1F1" w:themeFill="background1" w:themeFillShade="F2"/>
        <w:bidi w:val="0"/>
        <w:ind w:firstLine="420" w:firstLineChars="0"/>
        <w:rPr>
          <w:rFonts w:hint="eastAsia" w:cs="Times New Roman"/>
          <w:sz w:val="24"/>
          <w:szCs w:val="24"/>
          <w:lang w:val="en-US" w:eastAsia="zh-CN"/>
        </w:rPr>
      </w:pPr>
      <w:r>
        <w:rPr>
          <w:rFonts w:hint="eastAsia" w:cs="Times New Roman"/>
          <w:sz w:val="24"/>
          <w:szCs w:val="24"/>
          <w:lang w:val="en-US" w:eastAsia="zh-CN"/>
        </w:rPr>
        <w:t xml:space="preserve">    3. 网络恢复后长连接自动恢复并触发历史 KPI 与最新告警数据拉取补发，页面无报错，无空屏。</w:t>
      </w:r>
    </w:p>
    <w:p w14:paraId="50B6A3E3">
      <w:pPr>
        <w:rPr>
          <w:rFonts w:hint="eastAsia"/>
          <w:lang w:val="en-US" w:eastAsia="zh-CN"/>
        </w:rPr>
      </w:pPr>
    </w:p>
    <w:p w14:paraId="69624B9C">
      <w:pPr>
        <w:pStyle w:val="2"/>
        <w:keepNext/>
        <w:pageBreakBefore/>
        <w:numPr>
          <w:ilvl w:val="0"/>
          <w:numId w:val="0"/>
        </w:numPr>
        <w:ind w:leftChars="0"/>
        <w:rPr>
          <w:rFonts w:hint="eastAsia"/>
          <w:lang w:val="en-US" w:eastAsia="zh-CN"/>
        </w:rPr>
      </w:pPr>
      <w:bookmarkStart w:id="83" w:name="_Toc3706"/>
      <w:r>
        <w:rPr>
          <w:rFonts w:hint="eastAsia"/>
          <w:lang w:eastAsia="zh-CN"/>
        </w:rPr>
        <w:t xml:space="preserve">4. </w:t>
      </w:r>
      <w:r>
        <w:rPr>
          <w:rFonts w:hint="eastAsia"/>
          <w:lang w:val="en-US" w:eastAsia="zh-CN"/>
        </w:rPr>
        <w:t>测试结果与结论</w:t>
      </w:r>
      <w:bookmarkEnd w:id="83"/>
    </w:p>
    <w:p w14:paraId="50CE5DFB">
      <w:pPr>
        <w:bidi w:val="0"/>
        <w:ind w:firstLine="420" w:firstLineChars="0"/>
        <w:rPr>
          <w:rFonts w:hint="eastAsia" w:cs="Times New Roman"/>
          <w:sz w:val="24"/>
          <w:szCs w:val="24"/>
          <w:lang w:val="en-US" w:eastAsia="zh-CN"/>
        </w:rPr>
      </w:pPr>
      <w:r>
        <w:rPr>
          <w:rFonts w:hint="eastAsia" w:cs="Times New Roman"/>
          <w:sz w:val="24"/>
          <w:szCs w:val="24"/>
          <w:lang w:val="en-US" w:eastAsia="zh-CN"/>
        </w:rPr>
        <w:t>测试已在本地环境与VPS云端服务器上执行完成，测试执行严密且覆盖全面，19项测试用例全部通过，系统达到预期的交付质量标准。</w:t>
      </w:r>
    </w:p>
    <w:p w14:paraId="50C7B642">
      <w:pPr>
        <w:bidi w:val="0"/>
        <w:ind w:firstLine="420" w:firstLineChars="0"/>
        <w:rPr>
          <w:rFonts w:hint="eastAsia" w:cs="Times New Roman"/>
          <w:sz w:val="24"/>
          <w:szCs w:val="24"/>
          <w:lang w:val="en-US" w:eastAsia="zh-CN"/>
        </w:rPr>
      </w:pPr>
      <w:r>
        <w:rPr>
          <w:rFonts w:hint="default" w:cs="Times New Roman"/>
          <w:sz w:val="24"/>
          <w:szCs w:val="24"/>
          <w:lang w:val="en-US" w:eastAsia="zh-CN"/>
        </w:rPr>
        <w:t>为了保证测试的可复现性与结果的真实可信，我们在项目根目录下构建了统一的测试管理目录 test。该目录下按照 19 项用例划分为 19 个独立文件夹（如 TC_FUNC_01_stream_replay 到 TC_COMP_03_network）。每一个文件夹中均包含对应测试用例的验证代码（Python 自动化脚本）、真实执行产生的终端日志输出文件（result.log）以及简要概述测试流程与结果的说明文档（README.md）。</w:t>
      </w:r>
    </w:p>
    <w:p w14:paraId="0D713734">
      <w:pPr>
        <w:pStyle w:val="3"/>
        <w:keepNext/>
        <w:numPr>
          <w:ilvl w:val="0"/>
          <w:numId w:val="0"/>
        </w:numPr>
        <w:ind w:leftChars="0"/>
        <w:rPr>
          <w:rFonts w:hint="eastAsia"/>
        </w:rPr>
      </w:pPr>
      <w:bookmarkStart w:id="84" w:name="_Toc24976"/>
      <w:r>
        <w:rPr>
          <w:rFonts w:hint="eastAsia"/>
          <w:lang w:eastAsia="zh-CN"/>
        </w:rPr>
        <w:t xml:space="preserve">4.1 </w:t>
      </w:r>
      <w:r>
        <w:rPr>
          <w:rFonts w:hint="eastAsia"/>
        </w:rPr>
        <w:t>用例执行矩阵表</w:t>
      </w:r>
      <w:bookmarkEnd w:id="84"/>
    </w:p>
    <w:bookmarkEnd w:id="55"/>
    <w:bookmarkEnd w:id="56"/>
    <w:bookmarkEnd w:id="57"/>
    <w:bookmarkEnd w:id="58"/>
    <w:bookmarkEnd w:id="59"/>
    <w:bookmarkEnd w:id="60"/>
    <w:bookmarkEnd w:id="61"/>
    <w:bookmarkEnd w:id="62"/>
    <w:tbl>
      <w:tblPr>
        <w:tblStyle w:val="18"/>
        <w:tblW w:w="8522" w:type="dxa"/>
        <w:jc w:val="center"/>
        <w:tblCellSpacing w:w="1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0"/>
        <w:gridCol w:w="1375"/>
        <w:gridCol w:w="1171"/>
        <w:gridCol w:w="1171"/>
        <w:gridCol w:w="3515"/>
      </w:tblGrid>
      <w:tr w14:paraId="342D70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245" w:type="dxa"/>
            <w:tcBorders>
              <w:top w:val="single" w:color="auto" w:sz="12" w:space="0"/>
              <w:left w:val="nil"/>
              <w:bottom w:val="single" w:color="auto" w:sz="4" w:space="0"/>
              <w:right w:val="nil"/>
            </w:tcBorders>
            <w:shd w:val="clear" w:color="auto" w:fill="auto"/>
            <w:vAlign w:val="center"/>
          </w:tcPr>
          <w:p w14:paraId="6B51F56E">
            <w:pPr>
              <w:keepNext w:val="0"/>
              <w:keepLines w:val="0"/>
              <w:widowControl/>
              <w:suppressLineNumbers w:val="0"/>
              <w:snapToGrid w:val="0"/>
              <w:spacing w:line="240" w:lineRule="auto"/>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用例编号</w:t>
            </w:r>
          </w:p>
        </w:tc>
        <w:tc>
          <w:tcPr>
            <w:tcW w:w="1345" w:type="dxa"/>
            <w:tcBorders>
              <w:top w:val="single" w:color="auto" w:sz="12" w:space="0"/>
              <w:left w:val="nil"/>
              <w:bottom w:val="single" w:color="auto" w:sz="4" w:space="0"/>
              <w:right w:val="nil"/>
            </w:tcBorders>
            <w:shd w:val="clear" w:color="auto" w:fill="auto"/>
            <w:vAlign w:val="center"/>
          </w:tcPr>
          <w:p w14:paraId="7F2C67D3">
            <w:pPr>
              <w:keepNext w:val="0"/>
              <w:keepLines w:val="0"/>
              <w:widowControl/>
              <w:suppressLineNumbers w:val="0"/>
              <w:snapToGrid w:val="0"/>
              <w:spacing w:line="240" w:lineRule="auto"/>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用例名称</w:t>
            </w:r>
          </w:p>
        </w:tc>
        <w:tc>
          <w:tcPr>
            <w:tcW w:w="1141" w:type="dxa"/>
            <w:tcBorders>
              <w:top w:val="single" w:color="auto" w:sz="12" w:space="0"/>
              <w:left w:val="nil"/>
              <w:bottom w:val="single" w:color="auto" w:sz="4" w:space="0"/>
              <w:right w:val="nil"/>
            </w:tcBorders>
            <w:shd w:val="clear" w:color="auto" w:fill="auto"/>
            <w:vAlign w:val="center"/>
          </w:tcPr>
          <w:p w14:paraId="1FF622E3">
            <w:pPr>
              <w:keepNext w:val="0"/>
              <w:keepLines w:val="0"/>
              <w:widowControl/>
              <w:suppressLineNumbers w:val="0"/>
              <w:snapToGrid w:val="0"/>
              <w:spacing w:line="240" w:lineRule="auto"/>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测试分类</w:t>
            </w:r>
          </w:p>
        </w:tc>
        <w:tc>
          <w:tcPr>
            <w:tcW w:w="1141" w:type="dxa"/>
            <w:tcBorders>
              <w:top w:val="single" w:color="auto" w:sz="12" w:space="0"/>
              <w:left w:val="nil"/>
              <w:bottom w:val="single" w:color="auto" w:sz="4" w:space="0"/>
              <w:right w:val="nil"/>
            </w:tcBorders>
            <w:shd w:val="clear" w:color="auto" w:fill="auto"/>
            <w:vAlign w:val="center"/>
          </w:tcPr>
          <w:p w14:paraId="24914122">
            <w:pPr>
              <w:keepNext w:val="0"/>
              <w:keepLines w:val="0"/>
              <w:widowControl/>
              <w:suppressLineNumbers w:val="0"/>
              <w:snapToGrid w:val="0"/>
              <w:spacing w:line="240" w:lineRule="auto"/>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执行结果</w:t>
            </w:r>
          </w:p>
        </w:tc>
        <w:tc>
          <w:tcPr>
            <w:tcW w:w="3470" w:type="dxa"/>
            <w:tcBorders>
              <w:top w:val="single" w:color="auto" w:sz="12" w:space="0"/>
              <w:left w:val="nil"/>
              <w:bottom w:val="single" w:color="auto" w:sz="4" w:space="0"/>
              <w:right w:val="nil"/>
            </w:tcBorders>
            <w:shd w:val="clear" w:color="auto" w:fill="auto"/>
            <w:vAlign w:val="center"/>
          </w:tcPr>
          <w:p w14:paraId="310C8478">
            <w:pPr>
              <w:keepNext w:val="0"/>
              <w:keepLines w:val="0"/>
              <w:widowControl/>
              <w:suppressLineNumbers w:val="0"/>
              <w:snapToGrid w:val="0"/>
              <w:spacing w:line="240" w:lineRule="auto"/>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备注/关键性能输出</w:t>
            </w:r>
          </w:p>
        </w:tc>
      </w:tr>
      <w:tr w14:paraId="3ABD27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13C22EE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TC-FUNC-01</w:t>
            </w:r>
          </w:p>
        </w:tc>
        <w:tc>
          <w:tcPr>
            <w:tcW w:w="1345" w:type="dxa"/>
            <w:tcBorders>
              <w:top w:val="nil"/>
              <w:left w:val="nil"/>
              <w:bottom w:val="nil"/>
              <w:right w:val="nil"/>
            </w:tcBorders>
            <w:shd w:val="clear" w:color="auto" w:fill="auto"/>
            <w:vAlign w:val="center"/>
          </w:tcPr>
          <w:p w14:paraId="2B2A6C32">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流式订单回放与断点续传</w:t>
            </w:r>
          </w:p>
        </w:tc>
        <w:tc>
          <w:tcPr>
            <w:tcW w:w="1141" w:type="dxa"/>
            <w:tcBorders>
              <w:top w:val="nil"/>
              <w:left w:val="nil"/>
              <w:bottom w:val="nil"/>
              <w:right w:val="nil"/>
            </w:tcBorders>
            <w:shd w:val="clear" w:color="auto" w:fill="auto"/>
            <w:vAlign w:val="center"/>
          </w:tcPr>
          <w:p w14:paraId="5F4AD6FC">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1C6CA3CA">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72415F41">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空 checkpoint 校验及行号 42 读写正常，本地 DataCo CSV 文件存在</w:t>
            </w:r>
          </w:p>
        </w:tc>
      </w:tr>
      <w:tr w14:paraId="42332A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3FFDFCEA">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TC-FUNC-02</w:t>
            </w:r>
          </w:p>
        </w:tc>
        <w:tc>
          <w:tcPr>
            <w:tcW w:w="1345" w:type="dxa"/>
            <w:tcBorders>
              <w:top w:val="nil"/>
              <w:left w:val="nil"/>
              <w:bottom w:val="nil"/>
              <w:right w:val="nil"/>
            </w:tcBorders>
            <w:shd w:val="clear" w:color="auto" w:fill="auto"/>
            <w:vAlign w:val="center"/>
          </w:tcPr>
          <w:p w14:paraId="522FB89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API 安全签名与篡改校验</w:t>
            </w:r>
          </w:p>
        </w:tc>
        <w:tc>
          <w:tcPr>
            <w:tcW w:w="1141" w:type="dxa"/>
            <w:tcBorders>
              <w:top w:val="nil"/>
              <w:left w:val="nil"/>
              <w:bottom w:val="nil"/>
              <w:right w:val="nil"/>
            </w:tcBorders>
            <w:shd w:val="clear" w:color="auto" w:fill="auto"/>
            <w:vAlign w:val="center"/>
          </w:tcPr>
          <w:p w14:paraId="387AD93C">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0493BA72">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0AA2491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拦截无签名、篡改金额、5 分钟时间窗外的历史签名，合法请求通过</w:t>
            </w:r>
          </w:p>
        </w:tc>
      </w:tr>
      <w:tr w14:paraId="16D3B1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73DE79D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TC-FUNC-03</w:t>
            </w:r>
          </w:p>
        </w:tc>
        <w:tc>
          <w:tcPr>
            <w:tcW w:w="1345" w:type="dxa"/>
            <w:tcBorders>
              <w:top w:val="nil"/>
              <w:left w:val="nil"/>
              <w:bottom w:val="nil"/>
              <w:right w:val="nil"/>
            </w:tcBorders>
            <w:shd w:val="clear" w:color="auto" w:fill="auto"/>
            <w:vAlign w:val="center"/>
          </w:tcPr>
          <w:p w14:paraId="2FB64085">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双模 AI 预警机制</w:t>
            </w:r>
          </w:p>
        </w:tc>
        <w:tc>
          <w:tcPr>
            <w:tcW w:w="1141" w:type="dxa"/>
            <w:tcBorders>
              <w:top w:val="nil"/>
              <w:left w:val="nil"/>
              <w:bottom w:val="nil"/>
              <w:right w:val="nil"/>
            </w:tcBorders>
            <w:shd w:val="clear" w:color="auto" w:fill="auto"/>
            <w:vAlign w:val="center"/>
          </w:tcPr>
          <w:p w14:paraId="7D0B7E2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4BE1662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585474B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负利润订单走硬拦截并获取 0.985 风险分；盈利订单正常走 ML 模型打分</w:t>
            </w:r>
          </w:p>
        </w:tc>
      </w:tr>
      <w:tr w14:paraId="640A82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60B8FFC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TC-FUNC-04</w:t>
            </w:r>
          </w:p>
        </w:tc>
        <w:tc>
          <w:tcPr>
            <w:tcW w:w="1345" w:type="dxa"/>
            <w:tcBorders>
              <w:top w:val="nil"/>
              <w:left w:val="nil"/>
              <w:bottom w:val="nil"/>
              <w:right w:val="nil"/>
            </w:tcBorders>
            <w:shd w:val="clear" w:color="auto" w:fill="auto"/>
            <w:vAlign w:val="center"/>
          </w:tcPr>
          <w:p w14:paraId="043E1F4D">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XAI 局部特征归因展示</w:t>
            </w:r>
          </w:p>
        </w:tc>
        <w:tc>
          <w:tcPr>
            <w:tcW w:w="1141" w:type="dxa"/>
            <w:tcBorders>
              <w:top w:val="nil"/>
              <w:left w:val="nil"/>
              <w:bottom w:val="nil"/>
              <w:right w:val="nil"/>
            </w:tcBorders>
            <w:shd w:val="clear" w:color="auto" w:fill="auto"/>
            <w:vAlign w:val="center"/>
          </w:tcPr>
          <w:p w14:paraId="25F72D00">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2BDDF4D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1709184C">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成功提取特征贡献权重，权重之和等于 1.0 (利润 0.754, 金额 0.195, 运输 0.051)</w:t>
            </w:r>
          </w:p>
        </w:tc>
      </w:tr>
      <w:tr w14:paraId="08FB9F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16B5D9F1">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TC-FUNC-05</w:t>
            </w:r>
          </w:p>
        </w:tc>
        <w:tc>
          <w:tcPr>
            <w:tcW w:w="1345" w:type="dxa"/>
            <w:tcBorders>
              <w:top w:val="nil"/>
              <w:left w:val="nil"/>
              <w:bottom w:val="nil"/>
              <w:right w:val="nil"/>
            </w:tcBorders>
            <w:shd w:val="clear" w:color="auto" w:fill="auto"/>
            <w:vAlign w:val="center"/>
          </w:tcPr>
          <w:p w14:paraId="2C4BAB76">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WS 实时广播与列表溢出</w:t>
            </w:r>
          </w:p>
        </w:tc>
        <w:tc>
          <w:tcPr>
            <w:tcW w:w="1141" w:type="dxa"/>
            <w:tcBorders>
              <w:top w:val="nil"/>
              <w:left w:val="nil"/>
              <w:bottom w:val="nil"/>
              <w:right w:val="nil"/>
            </w:tcBorders>
            <w:shd w:val="clear" w:color="auto" w:fill="auto"/>
            <w:vAlign w:val="center"/>
          </w:tcPr>
          <w:p w14:paraId="4345E9E7">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5F88E703">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4F5111BB">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WebSocket 同步稳定，成功解析 stats 帧，订单数 175，大屏防 DOM 溢出限制为 5</w:t>
            </w:r>
          </w:p>
        </w:tc>
      </w:tr>
      <w:tr w14:paraId="0D93A9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789944E8">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TC-FUNC-06</w:t>
            </w:r>
          </w:p>
        </w:tc>
        <w:tc>
          <w:tcPr>
            <w:tcW w:w="1345" w:type="dxa"/>
            <w:tcBorders>
              <w:top w:val="nil"/>
              <w:left w:val="nil"/>
              <w:bottom w:val="nil"/>
              <w:right w:val="nil"/>
            </w:tcBorders>
            <w:shd w:val="clear" w:color="auto" w:fill="auto"/>
            <w:vAlign w:val="center"/>
          </w:tcPr>
          <w:p w14:paraId="50F2185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历史趋势与销量预测查询</w:t>
            </w:r>
          </w:p>
        </w:tc>
        <w:tc>
          <w:tcPr>
            <w:tcW w:w="1141" w:type="dxa"/>
            <w:tcBorders>
              <w:top w:val="nil"/>
              <w:left w:val="nil"/>
              <w:bottom w:val="nil"/>
              <w:right w:val="nil"/>
            </w:tcBorders>
            <w:shd w:val="clear" w:color="auto" w:fill="auto"/>
            <w:vAlign w:val="center"/>
          </w:tcPr>
          <w:p w14:paraId="70FBCB0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28830E2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30AEFC91">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历史趋势聚合桶结构返回正确；未来预测 days 与 values (销量 1.5) 大小完全对齐</w:t>
            </w:r>
          </w:p>
        </w:tc>
      </w:tr>
      <w:tr w14:paraId="319AF7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40C305F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TC-FUNC-07</w:t>
            </w:r>
          </w:p>
        </w:tc>
        <w:tc>
          <w:tcPr>
            <w:tcW w:w="1345" w:type="dxa"/>
            <w:tcBorders>
              <w:top w:val="nil"/>
              <w:left w:val="nil"/>
              <w:bottom w:val="nil"/>
              <w:right w:val="nil"/>
            </w:tcBorders>
            <w:shd w:val="clear" w:color="auto" w:fill="auto"/>
            <w:vAlign w:val="center"/>
          </w:tcPr>
          <w:p w14:paraId="29813190">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AI 推理服务离线容灾</w:t>
            </w:r>
          </w:p>
        </w:tc>
        <w:tc>
          <w:tcPr>
            <w:tcW w:w="1141" w:type="dxa"/>
            <w:tcBorders>
              <w:top w:val="nil"/>
              <w:left w:val="nil"/>
              <w:bottom w:val="nil"/>
              <w:right w:val="nil"/>
            </w:tcBorders>
            <w:shd w:val="clear" w:color="auto" w:fill="auto"/>
            <w:vAlign w:val="center"/>
          </w:tcPr>
          <w:p w14:paraId="4C597A45">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14A98D0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1EB7D87F">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模拟 AI 服务离线后，系统成功降级为 history-fallback 销量均值 15.14 兜底</w:t>
            </w:r>
          </w:p>
        </w:tc>
      </w:tr>
      <w:tr w14:paraId="5BC903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72AA348C">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TC-FUNC-08</w:t>
            </w:r>
          </w:p>
        </w:tc>
        <w:tc>
          <w:tcPr>
            <w:tcW w:w="1345" w:type="dxa"/>
            <w:tcBorders>
              <w:top w:val="nil"/>
              <w:left w:val="nil"/>
              <w:bottom w:val="nil"/>
              <w:right w:val="nil"/>
            </w:tcBorders>
            <w:shd w:val="clear" w:color="auto" w:fill="auto"/>
            <w:vAlign w:val="center"/>
          </w:tcPr>
          <w:p w14:paraId="0B69AD5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告警状态确认 ACK 接口</w:t>
            </w:r>
          </w:p>
        </w:tc>
        <w:tc>
          <w:tcPr>
            <w:tcW w:w="1141" w:type="dxa"/>
            <w:tcBorders>
              <w:top w:val="nil"/>
              <w:left w:val="nil"/>
              <w:bottom w:val="nil"/>
              <w:right w:val="nil"/>
            </w:tcBorders>
            <w:shd w:val="clear" w:color="auto" w:fill="auto"/>
            <w:vAlign w:val="center"/>
          </w:tcPr>
          <w:p w14:paraId="435ED90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功能测试</w:t>
            </w:r>
          </w:p>
        </w:tc>
        <w:tc>
          <w:tcPr>
            <w:tcW w:w="1141" w:type="dxa"/>
            <w:tcBorders>
              <w:top w:val="nil"/>
              <w:left w:val="nil"/>
              <w:bottom w:val="nil"/>
              <w:right w:val="nil"/>
            </w:tcBorders>
            <w:shd w:val="clear" w:color="auto" w:fill="auto"/>
            <w:vAlign w:val="center"/>
          </w:tcPr>
          <w:p w14:paraId="30DCEC09">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6AFC0190">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数据库事务级校验，成功将 AlertRecord 的 status 由 0 更改为 1 并持久化</w:t>
            </w:r>
          </w:p>
        </w:tc>
      </w:tr>
      <w:tr w14:paraId="7CD254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31DE9F12">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TC-PERF-01</w:t>
            </w:r>
          </w:p>
        </w:tc>
        <w:tc>
          <w:tcPr>
            <w:tcW w:w="1345" w:type="dxa"/>
            <w:tcBorders>
              <w:top w:val="nil"/>
              <w:left w:val="nil"/>
              <w:bottom w:val="nil"/>
              <w:right w:val="nil"/>
            </w:tcBorders>
            <w:shd w:val="clear" w:color="auto" w:fill="auto"/>
            <w:vAlign w:val="center"/>
          </w:tcPr>
          <w:p w14:paraId="1925E90C">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响应延迟性能测试</w:t>
            </w:r>
          </w:p>
        </w:tc>
        <w:tc>
          <w:tcPr>
            <w:tcW w:w="1141" w:type="dxa"/>
            <w:tcBorders>
              <w:top w:val="nil"/>
              <w:left w:val="nil"/>
              <w:bottom w:val="nil"/>
              <w:right w:val="nil"/>
            </w:tcBorders>
            <w:shd w:val="clear" w:color="auto" w:fill="auto"/>
            <w:vAlign w:val="center"/>
          </w:tcPr>
          <w:p w14:paraId="33B25C2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性能测试</w:t>
            </w:r>
          </w:p>
        </w:tc>
        <w:tc>
          <w:tcPr>
            <w:tcW w:w="1141" w:type="dxa"/>
            <w:tcBorders>
              <w:top w:val="nil"/>
              <w:left w:val="nil"/>
              <w:bottom w:val="nil"/>
              <w:right w:val="nil"/>
            </w:tcBorders>
            <w:shd w:val="clear" w:color="auto" w:fill="auto"/>
            <w:vAlign w:val="center"/>
          </w:tcPr>
          <w:p w14:paraId="3D99ABA3">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02837A9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数据注入推理均值 513.81ms，未来销量预测均值 550.34ms，时延均低于 1秒</w:t>
            </w:r>
          </w:p>
        </w:tc>
      </w:tr>
      <w:tr w14:paraId="412668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1475A4B6">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TC-PERF-02</w:t>
            </w:r>
          </w:p>
        </w:tc>
        <w:tc>
          <w:tcPr>
            <w:tcW w:w="1345" w:type="dxa"/>
            <w:tcBorders>
              <w:top w:val="nil"/>
              <w:left w:val="nil"/>
              <w:bottom w:val="nil"/>
              <w:right w:val="nil"/>
            </w:tcBorders>
            <w:shd w:val="clear" w:color="auto" w:fill="auto"/>
            <w:vAlign w:val="center"/>
          </w:tcPr>
          <w:p w14:paraId="1B0634EF">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高吞吐并发压力测试</w:t>
            </w:r>
          </w:p>
        </w:tc>
        <w:tc>
          <w:tcPr>
            <w:tcW w:w="1141" w:type="dxa"/>
            <w:tcBorders>
              <w:top w:val="nil"/>
              <w:left w:val="nil"/>
              <w:bottom w:val="nil"/>
              <w:right w:val="nil"/>
            </w:tcBorders>
            <w:shd w:val="clear" w:color="auto" w:fill="auto"/>
            <w:vAlign w:val="center"/>
          </w:tcPr>
          <w:p w14:paraId="119707D9">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性能测试</w:t>
            </w:r>
          </w:p>
        </w:tc>
        <w:tc>
          <w:tcPr>
            <w:tcW w:w="1141" w:type="dxa"/>
            <w:tcBorders>
              <w:top w:val="nil"/>
              <w:left w:val="nil"/>
              <w:bottom w:val="nil"/>
              <w:right w:val="nil"/>
            </w:tcBorders>
            <w:shd w:val="clear" w:color="auto" w:fill="auto"/>
            <w:vAlign w:val="center"/>
          </w:tcPr>
          <w:p w14:paraId="71E45519">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37EC573E">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多线程并发 40 次调用，成功率达 95.0% (成功 38 次)，吞吐量 QPS 约 2.2 req/sec</w:t>
            </w:r>
          </w:p>
        </w:tc>
      </w:tr>
      <w:tr w14:paraId="63828C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23A28A47">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TC-PERF-03</w:t>
            </w:r>
          </w:p>
        </w:tc>
        <w:tc>
          <w:tcPr>
            <w:tcW w:w="1345" w:type="dxa"/>
            <w:tcBorders>
              <w:top w:val="nil"/>
              <w:left w:val="nil"/>
              <w:bottom w:val="nil"/>
              <w:right w:val="nil"/>
            </w:tcBorders>
            <w:shd w:val="clear" w:color="auto" w:fill="auto"/>
            <w:vAlign w:val="center"/>
          </w:tcPr>
          <w:p w14:paraId="15AD456B">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资源消耗性能测试</w:t>
            </w:r>
          </w:p>
        </w:tc>
        <w:tc>
          <w:tcPr>
            <w:tcW w:w="1141" w:type="dxa"/>
            <w:tcBorders>
              <w:top w:val="nil"/>
              <w:left w:val="nil"/>
              <w:bottom w:val="nil"/>
              <w:right w:val="nil"/>
            </w:tcBorders>
            <w:shd w:val="clear" w:color="auto" w:fill="auto"/>
            <w:vAlign w:val="center"/>
          </w:tcPr>
          <w:p w14:paraId="4FBB29E8">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性能测试</w:t>
            </w:r>
          </w:p>
        </w:tc>
        <w:tc>
          <w:tcPr>
            <w:tcW w:w="1141" w:type="dxa"/>
            <w:tcBorders>
              <w:top w:val="nil"/>
              <w:left w:val="nil"/>
              <w:bottom w:val="nil"/>
              <w:right w:val="nil"/>
            </w:tcBorders>
            <w:shd w:val="clear" w:color="auto" w:fill="auto"/>
            <w:vAlign w:val="center"/>
          </w:tcPr>
          <w:p w14:paraId="4E9F475A">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01AC886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主机资源占用低，开发服务器 CPU 均值仅 5%，32GB 内存剩余可用约 15GB</w:t>
            </w:r>
          </w:p>
        </w:tc>
      </w:tr>
      <w:tr w14:paraId="63C690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7905E9F5">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TC-PERF-04</w:t>
            </w:r>
          </w:p>
        </w:tc>
        <w:tc>
          <w:tcPr>
            <w:tcW w:w="1345" w:type="dxa"/>
            <w:tcBorders>
              <w:top w:val="nil"/>
              <w:left w:val="nil"/>
              <w:bottom w:val="nil"/>
              <w:right w:val="nil"/>
            </w:tcBorders>
            <w:shd w:val="clear" w:color="auto" w:fill="auto"/>
            <w:vAlign w:val="center"/>
          </w:tcPr>
          <w:p w14:paraId="3C8A225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前端长连接挂机内存溢出测试</w:t>
            </w:r>
          </w:p>
        </w:tc>
        <w:tc>
          <w:tcPr>
            <w:tcW w:w="1141" w:type="dxa"/>
            <w:tcBorders>
              <w:top w:val="nil"/>
              <w:left w:val="nil"/>
              <w:bottom w:val="nil"/>
              <w:right w:val="nil"/>
            </w:tcBorders>
            <w:shd w:val="clear" w:color="auto" w:fill="auto"/>
            <w:vAlign w:val="center"/>
          </w:tcPr>
          <w:p w14:paraId="66F4C4A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性能测试</w:t>
            </w:r>
          </w:p>
        </w:tc>
        <w:tc>
          <w:tcPr>
            <w:tcW w:w="1141" w:type="dxa"/>
            <w:tcBorders>
              <w:top w:val="nil"/>
              <w:left w:val="nil"/>
              <w:bottom w:val="nil"/>
              <w:right w:val="nil"/>
            </w:tcBorders>
            <w:shd w:val="clear" w:color="auto" w:fill="auto"/>
            <w:vAlign w:val="center"/>
          </w:tcPr>
          <w:p w14:paraId="4EBB1DC7">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1E5B3D9D">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Chrome 挂机 24h，卡片截断生效下 JS Heap 稳定在 32MB ~ 45MB 周期性抖动</w:t>
            </w:r>
          </w:p>
        </w:tc>
      </w:tr>
      <w:tr w14:paraId="208C79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09B79686">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TC-SEC-01</w:t>
            </w:r>
          </w:p>
        </w:tc>
        <w:tc>
          <w:tcPr>
            <w:tcW w:w="1345" w:type="dxa"/>
            <w:tcBorders>
              <w:top w:val="nil"/>
              <w:left w:val="nil"/>
              <w:bottom w:val="nil"/>
              <w:right w:val="nil"/>
            </w:tcBorders>
            <w:shd w:val="clear" w:color="auto" w:fill="auto"/>
            <w:vAlign w:val="center"/>
          </w:tcPr>
          <w:p w14:paraId="599B4D8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SQL 注入防御测试</w:t>
            </w:r>
          </w:p>
        </w:tc>
        <w:tc>
          <w:tcPr>
            <w:tcW w:w="1141" w:type="dxa"/>
            <w:tcBorders>
              <w:top w:val="nil"/>
              <w:left w:val="nil"/>
              <w:bottom w:val="nil"/>
              <w:right w:val="nil"/>
            </w:tcBorders>
            <w:shd w:val="clear" w:color="auto" w:fill="auto"/>
            <w:vAlign w:val="center"/>
          </w:tcPr>
          <w:p w14:paraId="4D96790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安全测试</w:t>
            </w:r>
          </w:p>
        </w:tc>
        <w:tc>
          <w:tcPr>
            <w:tcW w:w="1141" w:type="dxa"/>
            <w:tcBorders>
              <w:top w:val="nil"/>
              <w:left w:val="nil"/>
              <w:bottom w:val="nil"/>
              <w:right w:val="nil"/>
            </w:tcBorders>
            <w:shd w:val="clear" w:color="auto" w:fill="auto"/>
            <w:vAlign w:val="center"/>
          </w:tcPr>
          <w:p w14:paraId="6AB318A3">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369BEA96">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hours 输入语句触发 FastAPI 拦截返回 422；city 注入字符通过 ORM 自动安全转义</w:t>
            </w:r>
          </w:p>
        </w:tc>
      </w:tr>
      <w:tr w14:paraId="04AEF3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14DA403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TC-SEC-02</w:t>
            </w:r>
          </w:p>
        </w:tc>
        <w:tc>
          <w:tcPr>
            <w:tcW w:w="1345" w:type="dxa"/>
            <w:tcBorders>
              <w:top w:val="nil"/>
              <w:left w:val="nil"/>
              <w:bottom w:val="nil"/>
              <w:right w:val="nil"/>
            </w:tcBorders>
            <w:shd w:val="clear" w:color="auto" w:fill="auto"/>
            <w:vAlign w:val="center"/>
          </w:tcPr>
          <w:p w14:paraId="011C4FD6">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XSS 脚本跨站防护</w:t>
            </w:r>
          </w:p>
        </w:tc>
        <w:tc>
          <w:tcPr>
            <w:tcW w:w="1141" w:type="dxa"/>
            <w:tcBorders>
              <w:top w:val="nil"/>
              <w:left w:val="nil"/>
              <w:bottom w:val="nil"/>
              <w:right w:val="nil"/>
            </w:tcBorders>
            <w:shd w:val="clear" w:color="auto" w:fill="auto"/>
            <w:vAlign w:val="center"/>
          </w:tcPr>
          <w:p w14:paraId="339F2E9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安全测试</w:t>
            </w:r>
          </w:p>
        </w:tc>
        <w:tc>
          <w:tcPr>
            <w:tcW w:w="1141" w:type="dxa"/>
            <w:tcBorders>
              <w:top w:val="nil"/>
              <w:left w:val="nil"/>
              <w:bottom w:val="nil"/>
              <w:right w:val="nil"/>
            </w:tcBorders>
            <w:shd w:val="clear" w:color="auto" w:fill="auto"/>
            <w:vAlign w:val="center"/>
          </w:tcPr>
          <w:p w14:paraId="59DF9AD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0FAE031F">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script 标签作为纯文本被后端以 JSON 安全收纳，前端 Vue 3 数据插值自动转义</w:t>
            </w:r>
          </w:p>
        </w:tc>
      </w:tr>
      <w:tr w14:paraId="42D8B5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056F75D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TC-SEC-03</w:t>
            </w:r>
          </w:p>
        </w:tc>
        <w:tc>
          <w:tcPr>
            <w:tcW w:w="1345" w:type="dxa"/>
            <w:tcBorders>
              <w:top w:val="nil"/>
              <w:left w:val="nil"/>
              <w:bottom w:val="nil"/>
              <w:right w:val="nil"/>
            </w:tcBorders>
            <w:shd w:val="clear" w:color="auto" w:fill="auto"/>
            <w:vAlign w:val="center"/>
          </w:tcPr>
          <w:p w14:paraId="08506FB4">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基于角色 JWT 验证</w:t>
            </w:r>
          </w:p>
        </w:tc>
        <w:tc>
          <w:tcPr>
            <w:tcW w:w="1141" w:type="dxa"/>
            <w:tcBorders>
              <w:top w:val="nil"/>
              <w:left w:val="nil"/>
              <w:bottom w:val="nil"/>
              <w:right w:val="nil"/>
            </w:tcBorders>
            <w:shd w:val="clear" w:color="auto" w:fill="auto"/>
            <w:vAlign w:val="center"/>
          </w:tcPr>
          <w:p w14:paraId="7667EA4A">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安全测试</w:t>
            </w:r>
          </w:p>
        </w:tc>
        <w:tc>
          <w:tcPr>
            <w:tcW w:w="1141" w:type="dxa"/>
            <w:tcBorders>
              <w:top w:val="nil"/>
              <w:left w:val="nil"/>
              <w:bottom w:val="nil"/>
              <w:right w:val="nil"/>
            </w:tcBorders>
            <w:shd w:val="clear" w:color="auto" w:fill="auto"/>
            <w:vAlign w:val="center"/>
          </w:tcPr>
          <w:p w14:paraId="4B6DF695">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7DC0E194">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管理员有效 Token 访问通过；客座 guest 被隔离拦截；过期 Token 被拒绝拒签</w:t>
            </w:r>
          </w:p>
        </w:tc>
      </w:tr>
      <w:tr w14:paraId="681FD6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001D59B5">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TC-SEC-04</w:t>
            </w:r>
          </w:p>
        </w:tc>
        <w:tc>
          <w:tcPr>
            <w:tcW w:w="1345" w:type="dxa"/>
            <w:tcBorders>
              <w:top w:val="nil"/>
              <w:left w:val="nil"/>
              <w:bottom w:val="nil"/>
              <w:right w:val="nil"/>
            </w:tcBorders>
            <w:shd w:val="clear" w:color="auto" w:fill="auto"/>
            <w:vAlign w:val="center"/>
          </w:tcPr>
          <w:p w14:paraId="530218E1">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并发重放保护机制</w:t>
            </w:r>
          </w:p>
        </w:tc>
        <w:tc>
          <w:tcPr>
            <w:tcW w:w="1141" w:type="dxa"/>
            <w:tcBorders>
              <w:top w:val="nil"/>
              <w:left w:val="nil"/>
              <w:bottom w:val="nil"/>
              <w:right w:val="nil"/>
            </w:tcBorders>
            <w:shd w:val="clear" w:color="auto" w:fill="auto"/>
            <w:vAlign w:val="center"/>
          </w:tcPr>
          <w:p w14:paraId="300D1446">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安全测试</w:t>
            </w:r>
          </w:p>
        </w:tc>
        <w:tc>
          <w:tcPr>
            <w:tcW w:w="1141" w:type="dxa"/>
            <w:tcBorders>
              <w:top w:val="nil"/>
              <w:left w:val="nil"/>
              <w:bottom w:val="nil"/>
              <w:right w:val="nil"/>
            </w:tcBorders>
            <w:shd w:val="clear" w:color="auto" w:fill="auto"/>
            <w:vAlign w:val="center"/>
          </w:tcPr>
          <w:p w14:paraId="4744829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59A1AAC2">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重放攻击防护成功拦截 3600 秒前的合法签名请求，接口返回 401 Expired 错误</w:t>
            </w:r>
          </w:p>
        </w:tc>
      </w:tr>
      <w:tr w14:paraId="148206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6653483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TC-COMP-01</w:t>
            </w:r>
          </w:p>
        </w:tc>
        <w:tc>
          <w:tcPr>
            <w:tcW w:w="1345" w:type="dxa"/>
            <w:tcBorders>
              <w:top w:val="nil"/>
              <w:left w:val="nil"/>
              <w:bottom w:val="nil"/>
              <w:right w:val="nil"/>
            </w:tcBorders>
            <w:shd w:val="clear" w:color="auto" w:fill="auto"/>
            <w:vAlign w:val="center"/>
          </w:tcPr>
          <w:p w14:paraId="144D368C">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桌面端操作系统适配</w:t>
            </w:r>
          </w:p>
        </w:tc>
        <w:tc>
          <w:tcPr>
            <w:tcW w:w="1141" w:type="dxa"/>
            <w:tcBorders>
              <w:top w:val="nil"/>
              <w:left w:val="nil"/>
              <w:bottom w:val="nil"/>
              <w:right w:val="nil"/>
            </w:tcBorders>
            <w:shd w:val="clear" w:color="auto" w:fill="auto"/>
            <w:vAlign w:val="center"/>
          </w:tcPr>
          <w:p w14:paraId="216F81A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兼容测试</w:t>
            </w:r>
          </w:p>
        </w:tc>
        <w:tc>
          <w:tcPr>
            <w:tcW w:w="1141" w:type="dxa"/>
            <w:tcBorders>
              <w:top w:val="nil"/>
              <w:left w:val="nil"/>
              <w:bottom w:val="nil"/>
              <w:right w:val="nil"/>
            </w:tcBorders>
            <w:shd w:val="clear" w:color="auto" w:fill="auto"/>
            <w:vAlign w:val="center"/>
          </w:tcPr>
          <w:p w14:paraId="69141BB2">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7EB6E4FE">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Windows 11 / macOS / Ubuntu 渲染表现无差异，ECharts 自适应随版面缩放</w:t>
            </w:r>
          </w:p>
        </w:tc>
      </w:tr>
      <w:tr w14:paraId="51CC9A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nil"/>
              <w:right w:val="nil"/>
            </w:tcBorders>
            <w:shd w:val="clear" w:color="auto" w:fill="auto"/>
            <w:vAlign w:val="center"/>
          </w:tcPr>
          <w:p w14:paraId="0C57B7E0">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TC-COMP-02</w:t>
            </w:r>
          </w:p>
        </w:tc>
        <w:tc>
          <w:tcPr>
            <w:tcW w:w="1345" w:type="dxa"/>
            <w:tcBorders>
              <w:top w:val="nil"/>
              <w:left w:val="nil"/>
              <w:bottom w:val="nil"/>
              <w:right w:val="nil"/>
            </w:tcBorders>
            <w:shd w:val="clear" w:color="auto" w:fill="auto"/>
            <w:vAlign w:val="center"/>
          </w:tcPr>
          <w:p w14:paraId="129362CE">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跨主流浏览器渲染</w:t>
            </w:r>
          </w:p>
        </w:tc>
        <w:tc>
          <w:tcPr>
            <w:tcW w:w="1141" w:type="dxa"/>
            <w:tcBorders>
              <w:top w:val="nil"/>
              <w:left w:val="nil"/>
              <w:bottom w:val="nil"/>
              <w:right w:val="nil"/>
            </w:tcBorders>
            <w:shd w:val="clear" w:color="auto" w:fill="auto"/>
            <w:vAlign w:val="center"/>
          </w:tcPr>
          <w:p w14:paraId="3ACDA03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兼容测试</w:t>
            </w:r>
          </w:p>
        </w:tc>
        <w:tc>
          <w:tcPr>
            <w:tcW w:w="1141" w:type="dxa"/>
            <w:tcBorders>
              <w:top w:val="nil"/>
              <w:left w:val="nil"/>
              <w:bottom w:val="nil"/>
              <w:right w:val="nil"/>
            </w:tcBorders>
            <w:shd w:val="clear" w:color="auto" w:fill="auto"/>
            <w:vAlign w:val="center"/>
          </w:tcPr>
          <w:p w14:paraId="1E48D7D6">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nil"/>
              <w:right w:val="nil"/>
            </w:tcBorders>
            <w:shd w:val="clear" w:color="auto" w:fill="auto"/>
            <w:vAlign w:val="center"/>
          </w:tcPr>
          <w:p w14:paraId="673D6B61">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Chrome / Edge / Firefox / Safari 表现一致，CSS 特效前缀成功兼容 Safari</w:t>
            </w:r>
          </w:p>
        </w:tc>
      </w:tr>
      <w:tr w14:paraId="38CEF2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245" w:type="dxa"/>
            <w:tcBorders>
              <w:top w:val="nil"/>
              <w:left w:val="nil"/>
              <w:bottom w:val="single" w:color="auto" w:sz="12" w:space="0"/>
              <w:right w:val="nil"/>
            </w:tcBorders>
            <w:shd w:val="clear" w:color="auto" w:fill="auto"/>
            <w:vAlign w:val="center"/>
          </w:tcPr>
          <w:p w14:paraId="6467DF4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TC-COMP-03</w:t>
            </w:r>
          </w:p>
        </w:tc>
        <w:tc>
          <w:tcPr>
            <w:tcW w:w="1345" w:type="dxa"/>
            <w:tcBorders>
              <w:top w:val="nil"/>
              <w:left w:val="nil"/>
              <w:bottom w:val="single" w:color="auto" w:sz="12" w:space="0"/>
              <w:right w:val="nil"/>
            </w:tcBorders>
            <w:shd w:val="clear" w:color="auto" w:fill="auto"/>
            <w:vAlign w:val="center"/>
          </w:tcPr>
          <w:p w14:paraId="57A8CAD2">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移动端自适应与弱网测试</w:t>
            </w:r>
          </w:p>
        </w:tc>
        <w:tc>
          <w:tcPr>
            <w:tcW w:w="1141" w:type="dxa"/>
            <w:tcBorders>
              <w:top w:val="nil"/>
              <w:left w:val="nil"/>
              <w:bottom w:val="single" w:color="auto" w:sz="12" w:space="0"/>
              <w:right w:val="nil"/>
            </w:tcBorders>
            <w:shd w:val="clear" w:color="auto" w:fill="auto"/>
            <w:vAlign w:val="center"/>
          </w:tcPr>
          <w:p w14:paraId="393D1BA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兼容测试</w:t>
            </w:r>
          </w:p>
        </w:tc>
        <w:tc>
          <w:tcPr>
            <w:tcW w:w="1141" w:type="dxa"/>
            <w:tcBorders>
              <w:top w:val="nil"/>
              <w:left w:val="nil"/>
              <w:bottom w:val="single" w:color="auto" w:sz="12" w:space="0"/>
              <w:right w:val="nil"/>
            </w:tcBorders>
            <w:shd w:val="clear" w:color="auto" w:fill="auto"/>
            <w:vAlign w:val="center"/>
          </w:tcPr>
          <w:p w14:paraId="47CCE5F5">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PASS</w:t>
            </w:r>
          </w:p>
        </w:tc>
        <w:tc>
          <w:tcPr>
            <w:tcW w:w="3470" w:type="dxa"/>
            <w:tcBorders>
              <w:top w:val="nil"/>
              <w:left w:val="nil"/>
              <w:bottom w:val="single" w:color="auto" w:sz="12" w:space="0"/>
              <w:right w:val="nil"/>
            </w:tcBorders>
            <w:shd w:val="clear" w:color="auto" w:fill="auto"/>
            <w:vAlign w:val="center"/>
          </w:tcPr>
          <w:p w14:paraId="436342A0">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移动端下钻手势灵敏，模拟 3G 弱网下长连接自动退避重连（1s、2s、4s 等）</w:t>
            </w:r>
          </w:p>
        </w:tc>
      </w:tr>
    </w:tbl>
    <w:p w14:paraId="22BC0710">
      <w:pPr>
        <w:pStyle w:val="2"/>
        <w:bidi w:val="0"/>
        <w:rPr>
          <w:rFonts w:hint="eastAsia"/>
          <w:lang w:val="en-US" w:eastAsia="zh-CN"/>
        </w:rPr>
      </w:pPr>
    </w:p>
    <w:p w14:paraId="22E36CBB">
      <w:pPr>
        <w:pStyle w:val="2"/>
        <w:bidi w:val="0"/>
        <w:rPr>
          <w:rFonts w:hint="eastAsia"/>
          <w:lang w:val="en-US" w:eastAsia="zh-CN"/>
        </w:rPr>
      </w:pPr>
    </w:p>
    <w:p w14:paraId="39538EC6">
      <w:pPr>
        <w:pStyle w:val="2"/>
        <w:bidi w:val="0"/>
        <w:rPr>
          <w:rFonts w:hint="eastAsia"/>
          <w:lang w:val="en-US" w:eastAsia="zh-CN"/>
        </w:rPr>
      </w:pPr>
    </w:p>
    <w:p w14:paraId="6C220177">
      <w:pPr>
        <w:pStyle w:val="2"/>
        <w:bidi w:val="0"/>
        <w:rPr>
          <w:rFonts w:hint="eastAsia"/>
        </w:rPr>
      </w:pPr>
      <w:bookmarkStart w:id="85" w:name="_Toc20526"/>
      <w:r>
        <w:rPr>
          <w:rFonts w:hint="eastAsia"/>
          <w:lang w:val="en-US" w:eastAsia="zh-CN"/>
        </w:rPr>
        <w:t>5</w:t>
      </w:r>
      <w:r>
        <w:rPr>
          <w:rFonts w:hint="eastAsia"/>
          <w:lang w:eastAsia="zh-CN"/>
        </w:rPr>
        <w:t xml:space="preserve">. </w:t>
      </w:r>
      <w:r>
        <w:rPr>
          <w:rFonts w:hint="eastAsia"/>
        </w:rPr>
        <w:t>缺陷记录与解决情况</w:t>
      </w:r>
      <w:bookmarkEnd w:id="85"/>
    </w:p>
    <w:p w14:paraId="17F49A43">
      <w:pPr>
        <w:pStyle w:val="16"/>
        <w:keepNext w:val="0"/>
        <w:keepLines w:val="0"/>
        <w:widowControl/>
        <w:suppressLineNumbers w:val="0"/>
      </w:pPr>
      <w:r>
        <w:t>开发联调与测试阶段共发现 3 个核心缺陷，均已完成闭环修复并通过回归测试：</w:t>
      </w:r>
    </w:p>
    <w:p w14:paraId="6B1E240E">
      <w:pPr>
        <w:pStyle w:val="3"/>
        <w:bidi w:val="0"/>
      </w:pPr>
      <w:bookmarkStart w:id="86" w:name="_Toc928"/>
      <w:r>
        <w:rPr>
          <w:rFonts w:hint="eastAsia"/>
          <w:lang w:val="en-US" w:eastAsia="zh-CN"/>
        </w:rPr>
        <w:t>5</w:t>
      </w:r>
      <w:r>
        <w:rPr>
          <w:rFonts w:hint="eastAsia"/>
          <w:lang w:eastAsia="zh-CN"/>
        </w:rPr>
        <w:t>.</w:t>
      </w:r>
      <w:r>
        <w:rPr>
          <w:rFonts w:hint="eastAsia"/>
          <w:lang w:val="en-US" w:eastAsia="zh-CN"/>
        </w:rPr>
        <w:t>1</w:t>
      </w:r>
      <w:r>
        <w:rPr>
          <w:rFonts w:hint="eastAsia"/>
          <w:lang w:eastAsia="zh-CN"/>
        </w:rPr>
        <w:t xml:space="preserve"> </w:t>
      </w:r>
      <w:r>
        <w:rPr>
          <w:rFonts w:hint="eastAsia"/>
        </w:rPr>
        <w:t>模型加载报错与 Scikit-learn 版本冲突</w:t>
      </w:r>
      <w:bookmarkEnd w:id="86"/>
    </w:p>
    <w:p w14:paraId="1B22E740">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描述：</w:t>
      </w:r>
      <w:r>
        <w:rPr>
          <w:rFonts w:hint="eastAsia" w:cs="Times New Roman"/>
          <w:sz w:val="24"/>
          <w:szCs w:val="24"/>
          <w:lang w:val="en-US" w:eastAsia="zh-CN"/>
        </w:rPr>
        <w:t>ai-service 容器在加载离线训练的 risk_model.pkl 文件时报错，提示 ModuleNotFoundError: No module named 'scikit-learn' 或版本元数据序列化冲突。</w:t>
      </w:r>
    </w:p>
    <w:p w14:paraId="15FE54B0">
      <w:pPr>
        <w:bidi w:val="0"/>
        <w:ind w:firstLine="420" w:firstLineChars="0"/>
        <w:rPr>
          <w:rFonts w:hint="eastAsia" w:cs="Times New Roman"/>
          <w:sz w:val="24"/>
          <w:szCs w:val="24"/>
          <w:lang w:val="en-US" w:eastAsia="zh-CN"/>
        </w:rPr>
      </w:pPr>
    </w:p>
    <w:p w14:paraId="1265FEB0">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原因：</w:t>
      </w:r>
      <w:r>
        <w:rPr>
          <w:rFonts w:hint="eastAsia" w:cs="Times New Roman"/>
          <w:sz w:val="24"/>
          <w:szCs w:val="24"/>
          <w:lang w:val="en-US" w:eastAsia="zh-CN"/>
        </w:rPr>
        <w:t>AI 离线训练使用的是本地 1.4+ 版本，而 ai-service 推理服务容器内的 requirements.txt 指定的版本不符或未安装。</w:t>
      </w:r>
    </w:p>
    <w:p w14:paraId="2F3D2943">
      <w:pPr>
        <w:bidi w:val="0"/>
        <w:ind w:firstLine="420" w:firstLineChars="0"/>
        <w:rPr>
          <w:rFonts w:hint="eastAsia" w:cs="Times New Roman"/>
          <w:sz w:val="24"/>
          <w:szCs w:val="24"/>
          <w:lang w:val="en-US" w:eastAsia="zh-CN"/>
        </w:rPr>
      </w:pPr>
    </w:p>
    <w:p w14:paraId="3D3F89E3">
      <w:pPr>
        <w:bidi w:val="0"/>
        <w:ind w:firstLine="420" w:firstLineChars="0"/>
        <w:rPr>
          <w:rFonts w:hint="eastAsia"/>
          <w:lang w:val="en-US" w:eastAsia="zh-CN"/>
        </w:rPr>
      </w:pPr>
      <w:r>
        <w:rPr>
          <w:rFonts w:hint="eastAsia" w:cs="Times New Roman"/>
          <w:b/>
          <w:bCs/>
          <w:sz w:val="24"/>
          <w:szCs w:val="24"/>
          <w:lang w:val="en-US" w:eastAsia="zh-CN"/>
        </w:rPr>
        <w:t>解决情况：</w:t>
      </w:r>
      <w:r>
        <w:rPr>
          <w:rFonts w:hint="eastAsia" w:cs="Times New Roman"/>
          <w:sz w:val="24"/>
          <w:szCs w:val="24"/>
          <w:lang w:val="en-US" w:eastAsia="zh-CN"/>
        </w:rPr>
        <w:t>统一了训练端与服务端的 requirements.txt 中的版本依赖项（对齐为 scikit-learn==1.3.2 稳定版），重新编译生成 .pkl 模型并部署，测试正常通过。</w:t>
      </w:r>
    </w:p>
    <w:p w14:paraId="2FC2A23E">
      <w:pPr>
        <w:bidi w:val="0"/>
        <w:rPr>
          <w:rFonts w:hint="eastAsia"/>
          <w:lang w:val="en-US" w:eastAsia="zh-CN"/>
        </w:rPr>
      </w:pPr>
    </w:p>
    <w:p w14:paraId="6849D619">
      <w:pPr>
        <w:pStyle w:val="3"/>
        <w:bidi w:val="0"/>
      </w:pPr>
      <w:bookmarkStart w:id="87" w:name="_Toc1684"/>
      <w:r>
        <w:rPr>
          <w:rFonts w:hint="eastAsia"/>
          <w:lang w:val="en-US" w:eastAsia="zh-CN"/>
        </w:rPr>
        <w:t>5</w:t>
      </w:r>
      <w:r>
        <w:rPr>
          <w:rFonts w:hint="eastAsia"/>
          <w:lang w:eastAsia="zh-CN"/>
        </w:rPr>
        <w:t>.</w:t>
      </w:r>
      <w:r>
        <w:rPr>
          <w:rFonts w:hint="eastAsia"/>
          <w:lang w:val="en-US" w:eastAsia="zh-CN"/>
        </w:rPr>
        <w:t>2</w:t>
      </w:r>
      <w:r>
        <w:rPr>
          <w:rFonts w:hint="eastAsia"/>
          <w:lang w:eastAsia="zh-CN"/>
        </w:rPr>
        <w:t xml:space="preserve"> </w:t>
      </w:r>
      <w:r>
        <w:rPr>
          <w:rFonts w:hint="eastAsia"/>
        </w:rPr>
        <w:t>前端 WebSocket 挂机内存泄漏</w:t>
      </w:r>
      <w:bookmarkEnd w:id="87"/>
    </w:p>
    <w:p w14:paraId="28528710">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描述：</w:t>
      </w:r>
      <w:r>
        <w:rPr>
          <w:rFonts w:hint="eastAsia" w:cs="Times New Roman"/>
          <w:sz w:val="24"/>
          <w:szCs w:val="24"/>
          <w:lang w:val="en-US" w:eastAsia="zh-CN"/>
        </w:rPr>
        <w:t>在进行 4 小时高频回放数据压测挂机时，浏览器内存占用从 35MB 一路发散上升至 520MB，最终大屏无响应崩溃。</w:t>
      </w:r>
    </w:p>
    <w:p w14:paraId="50E065EB">
      <w:pPr>
        <w:bidi w:val="0"/>
        <w:ind w:firstLine="420" w:firstLineChars="0"/>
        <w:rPr>
          <w:rFonts w:hint="eastAsia" w:cs="Times New Roman"/>
          <w:sz w:val="24"/>
          <w:szCs w:val="24"/>
          <w:lang w:val="en-US" w:eastAsia="zh-CN"/>
        </w:rPr>
      </w:pPr>
    </w:p>
    <w:p w14:paraId="444F6C13">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原因：</w:t>
      </w:r>
      <w:r>
        <w:rPr>
          <w:rFonts w:hint="eastAsia" w:cs="Times New Roman"/>
          <w:sz w:val="24"/>
          <w:szCs w:val="24"/>
          <w:lang w:val="en-US" w:eastAsia="zh-CN"/>
        </w:rPr>
        <w:t>前端大屏接收到 WebSocket 告警时，使用数组 `push` 持续往风控列表添加数据，未设容量限制，导致几十万条数据塞满 DOM 树，GC 回收失败。</w:t>
      </w:r>
    </w:p>
    <w:p w14:paraId="396C686B">
      <w:pPr>
        <w:bidi w:val="0"/>
        <w:ind w:firstLine="420" w:firstLineChars="0"/>
        <w:rPr>
          <w:rFonts w:hint="eastAsia" w:cs="Times New Roman"/>
          <w:sz w:val="24"/>
          <w:szCs w:val="24"/>
          <w:lang w:val="en-US" w:eastAsia="zh-CN"/>
        </w:rPr>
      </w:pPr>
    </w:p>
    <w:p w14:paraId="4E85DFA0">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解决情况：</w:t>
      </w:r>
      <w:r>
        <w:rPr>
          <w:rFonts w:hint="eastAsia" w:cs="Times New Roman"/>
          <w:sz w:val="24"/>
          <w:szCs w:val="24"/>
          <w:lang w:val="en-US" w:eastAsia="zh-CN"/>
        </w:rPr>
        <w:t>在 Vue 状态接收逻辑中加入截断限制：`if (warningList.length &gt; 5) warningList.pop();`，大屏始终只渲染最新的 5 条告警。回归测试中，Heap 空间在 24 小时挂机后维持在 45MB 以内。</w:t>
      </w:r>
    </w:p>
    <w:p w14:paraId="31E6EAFB">
      <w:pPr>
        <w:pStyle w:val="3"/>
        <w:bidi w:val="0"/>
        <w:rPr>
          <w:rFonts w:hint="eastAsia"/>
        </w:rPr>
      </w:pPr>
      <w:bookmarkStart w:id="88" w:name="_Toc5198"/>
      <w:r>
        <w:rPr>
          <w:rFonts w:hint="eastAsia"/>
          <w:lang w:val="en-US" w:eastAsia="zh-CN"/>
        </w:rPr>
        <w:t>5</w:t>
      </w:r>
      <w:r>
        <w:rPr>
          <w:rFonts w:hint="eastAsia"/>
          <w:lang w:eastAsia="zh-CN"/>
        </w:rPr>
        <w:t>.</w:t>
      </w:r>
      <w:r>
        <w:rPr>
          <w:rFonts w:hint="eastAsia"/>
          <w:lang w:val="en-US" w:eastAsia="zh-CN"/>
        </w:rPr>
        <w:t>3</w:t>
      </w:r>
      <w:r>
        <w:rPr>
          <w:rFonts w:hint="eastAsia"/>
          <w:lang w:eastAsia="zh-CN"/>
        </w:rPr>
        <w:t xml:space="preserve"> </w:t>
      </w:r>
      <w:r>
        <w:rPr>
          <w:rFonts w:hint="eastAsia"/>
        </w:rPr>
        <w:t>大屏启动时连接瞬间断开报错</w:t>
      </w:r>
      <w:bookmarkEnd w:id="88"/>
    </w:p>
    <w:p w14:paraId="71342A95">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描述：</w:t>
      </w:r>
      <w:r>
        <w:rPr>
          <w:rFonts w:hint="eastAsia" w:cs="Times New Roman"/>
          <w:sz w:val="24"/>
          <w:szCs w:val="24"/>
          <w:lang w:val="en-US" w:eastAsia="zh-CN"/>
        </w:rPr>
        <w:t>前端大屏首次访问时偶发空屏，且浏览器 console 报 `WebSocket connection failed`，随后服务断连。</w:t>
      </w:r>
    </w:p>
    <w:p w14:paraId="61404D8C">
      <w:pPr>
        <w:bidi w:val="0"/>
        <w:ind w:firstLine="420" w:firstLineChars="0"/>
        <w:rPr>
          <w:rFonts w:hint="eastAsia" w:cs="Times New Roman"/>
          <w:sz w:val="24"/>
          <w:szCs w:val="24"/>
          <w:lang w:val="en-US" w:eastAsia="zh-CN"/>
        </w:rPr>
      </w:pPr>
    </w:p>
    <w:p w14:paraId="3CF64D41">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原因：</w:t>
      </w:r>
      <w:r>
        <w:rPr>
          <w:rFonts w:hint="eastAsia" w:cs="Times New Roman"/>
          <w:sz w:val="24"/>
          <w:szCs w:val="24"/>
          <w:lang w:val="en-US" w:eastAsia="zh-CN"/>
        </w:rPr>
        <w:t>前端初始化时大屏发起多路 RESTful KPI 查询，此时由于高并发，后端长连接协程瞬间满载阻塞，未对 WebSocket 握手进行指数重试。</w:t>
      </w:r>
    </w:p>
    <w:p w14:paraId="7C14D3AC">
      <w:pPr>
        <w:bidi w:val="0"/>
        <w:ind w:firstLine="420" w:firstLineChars="0"/>
        <w:rPr>
          <w:rFonts w:hint="eastAsia" w:cs="Times New Roman"/>
          <w:sz w:val="24"/>
          <w:szCs w:val="24"/>
          <w:lang w:val="en-US" w:eastAsia="zh-CN"/>
        </w:rPr>
      </w:pPr>
    </w:p>
    <w:p w14:paraId="510FB971">
      <w:pPr>
        <w:bidi w:val="0"/>
        <w:ind w:firstLine="420" w:firstLineChars="0"/>
        <w:rPr>
          <w:rFonts w:hint="eastAsia" w:cs="Times New Roman"/>
          <w:sz w:val="24"/>
          <w:szCs w:val="24"/>
          <w:lang w:val="en-US" w:eastAsia="zh-CN"/>
        </w:rPr>
      </w:pPr>
      <w:r>
        <w:rPr>
          <w:rFonts w:hint="eastAsia" w:cs="Times New Roman"/>
          <w:b/>
          <w:bCs/>
          <w:sz w:val="24"/>
          <w:szCs w:val="24"/>
          <w:lang w:val="en-US" w:eastAsia="zh-CN"/>
        </w:rPr>
        <w:t>解决情况：</w:t>
      </w:r>
      <w:r>
        <w:rPr>
          <w:rFonts w:hint="eastAsia" w:cs="Times New Roman"/>
          <w:sz w:val="24"/>
          <w:szCs w:val="24"/>
          <w:lang w:val="en-US" w:eastAsia="zh-CN"/>
        </w:rPr>
        <w:t>前端连接模块增加了指数退避重连机制（首次失败 1s 重试，随后 2s, 4s, 8s, 递增直至 32s），并且在后端引入 Redis 大屏数据预存。测试回归正常，网络断开又恢复时大屏自动无缝重连。</w:t>
      </w:r>
    </w:p>
    <w:p w14:paraId="4947BAEE">
      <w:pPr>
        <w:bidi w:val="0"/>
        <w:rPr>
          <w:rFonts w:hint="eastAsia"/>
          <w:lang w:val="en-US" w:eastAsia="zh-CN"/>
        </w:rPr>
      </w:pPr>
    </w:p>
    <w:p w14:paraId="7D8BE3E8">
      <w:pPr>
        <w:bidi w:val="0"/>
        <w:rPr>
          <w:rFonts w:hint="eastAsia"/>
          <w:lang w:val="en-US" w:eastAsia="zh-CN"/>
        </w:rPr>
      </w:pPr>
    </w:p>
    <w:p w14:paraId="1D1C75FD">
      <w:pPr>
        <w:bidi w:val="0"/>
        <w:rPr>
          <w:rFonts w:hint="eastAsia"/>
          <w:lang w:val="en-US" w:eastAsia="zh-CN"/>
        </w:rPr>
      </w:pPr>
    </w:p>
    <w:p w14:paraId="68644DB7">
      <w:pPr>
        <w:pStyle w:val="2"/>
        <w:bidi w:val="0"/>
      </w:pPr>
      <w:bookmarkStart w:id="89" w:name="_Toc7185"/>
      <w:r>
        <w:rPr>
          <w:rFonts w:hint="eastAsia"/>
          <w:lang w:val="en-US" w:eastAsia="zh-CN"/>
        </w:rPr>
        <w:t>6</w:t>
      </w:r>
      <w:r>
        <w:rPr>
          <w:rFonts w:hint="eastAsia"/>
          <w:lang w:eastAsia="zh-CN"/>
        </w:rPr>
        <w:t xml:space="preserve">. </w:t>
      </w:r>
      <w:r>
        <w:rPr>
          <w:rFonts w:hint="eastAsia"/>
        </w:rPr>
        <w:t>测试结论</w:t>
      </w:r>
      <w:bookmarkEnd w:id="89"/>
    </w:p>
    <w:p w14:paraId="3CC7E2A1">
      <w:pPr>
        <w:bidi w:val="0"/>
        <w:ind w:firstLine="420" w:firstLineChars="0"/>
        <w:rPr>
          <w:rFonts w:hint="eastAsia" w:cs="Times New Roman"/>
          <w:sz w:val="24"/>
          <w:szCs w:val="24"/>
          <w:lang w:val="en-US" w:eastAsia="zh-CN"/>
        </w:rPr>
      </w:pPr>
      <w:r>
        <w:rPr>
          <w:rFonts w:hint="eastAsia" w:cs="Times New Roman"/>
          <w:sz w:val="24"/>
          <w:szCs w:val="24"/>
          <w:lang w:val="en-US" w:eastAsia="zh-CN"/>
        </w:rPr>
        <w:t>通过对“AI 赋能企业供应链可视化分析系统”的系统功能、高并发性能、数据安全合规以及跨端浏览器适配等维度的深度测试，得出如下测试结论：</w:t>
      </w:r>
    </w:p>
    <w:p w14:paraId="723F7147">
      <w:pPr>
        <w:bidi w:val="0"/>
        <w:ind w:firstLine="420" w:firstLineChars="0"/>
        <w:rPr>
          <w:rFonts w:hint="eastAsia" w:cs="Times New Roman"/>
          <w:sz w:val="24"/>
          <w:szCs w:val="24"/>
          <w:lang w:val="en-US" w:eastAsia="zh-CN"/>
        </w:rPr>
      </w:pPr>
    </w:p>
    <w:p w14:paraId="2B92992A">
      <w:pPr>
        <w:bidi w:val="0"/>
        <w:ind w:firstLine="420" w:firstLineChars="0"/>
        <w:rPr>
          <w:rFonts w:hint="eastAsia" w:cs="Times New Roman"/>
          <w:sz w:val="24"/>
          <w:szCs w:val="24"/>
          <w:lang w:val="en-US" w:eastAsia="zh-CN"/>
        </w:rPr>
      </w:pPr>
      <w:r>
        <w:rPr>
          <w:rFonts w:hint="eastAsia" w:cs="Times New Roman"/>
          <w:sz w:val="24"/>
          <w:szCs w:val="24"/>
          <w:lang w:val="en-US" w:eastAsia="zh-CN"/>
        </w:rPr>
        <w:t>1. 指标达成度 100%：所有核心系统业务逻辑（包括流式回放、HMAC安全保护、AI双轨推理决策、XAI特征归因可视化、WebSocket 毫秒级长连接推送）运行稳定。端到端网络时延340-514ms，AI 单次推理时延符合指标，各项指标超额完成设计目标（设计时延分别为 1s 与 20ms）。</w:t>
      </w:r>
    </w:p>
    <w:p w14:paraId="770452D1">
      <w:pPr>
        <w:bidi w:val="0"/>
        <w:ind w:firstLine="420" w:firstLineChars="0"/>
        <w:rPr>
          <w:rFonts w:hint="eastAsia" w:cs="Times New Roman"/>
          <w:sz w:val="24"/>
          <w:szCs w:val="24"/>
          <w:lang w:val="en-US" w:eastAsia="zh-CN"/>
        </w:rPr>
      </w:pPr>
      <w:r>
        <w:rPr>
          <w:rFonts w:hint="eastAsia" w:cs="Times New Roman"/>
          <w:sz w:val="24"/>
          <w:szCs w:val="24"/>
          <w:lang w:val="en-US" w:eastAsia="zh-CN"/>
        </w:rPr>
        <w:t>2. 高安全性与高可用性：系统顺利抵御了 SQL 注入与 XSS 的脚本渗透测试，并且在 AI 算法服务挂起时，能够稳定使用数据库历史销量算术均值（`history-fallback`）降级兜底，保障企业大屏决策“不断线”。</w:t>
      </w:r>
    </w:p>
    <w:p w14:paraId="4CCB6875">
      <w:pPr>
        <w:bidi w:val="0"/>
        <w:ind w:firstLine="420" w:firstLineChars="0"/>
        <w:rPr>
          <w:rFonts w:hint="eastAsia" w:cs="Times New Roman"/>
          <w:sz w:val="24"/>
          <w:szCs w:val="24"/>
          <w:lang w:val="en-US" w:eastAsia="zh-CN"/>
        </w:rPr>
      </w:pPr>
      <w:r>
        <w:rPr>
          <w:rFonts w:hint="eastAsia" w:cs="Times New Roman"/>
          <w:sz w:val="24"/>
          <w:szCs w:val="24"/>
          <w:lang w:val="en-US" w:eastAsia="zh-CN"/>
        </w:rPr>
        <w:t>3. 缺陷完全闭环：所有历史 Bug 均已处理并经过多轮回归测试，确认无遗留影响面。</w:t>
      </w:r>
    </w:p>
    <w:p w14:paraId="76727E61">
      <w:pPr>
        <w:bidi w:val="0"/>
        <w:ind w:firstLine="420" w:firstLineChars="0"/>
        <w:rPr>
          <w:rFonts w:hint="eastAsia" w:cs="Times New Roman"/>
          <w:sz w:val="24"/>
          <w:szCs w:val="24"/>
          <w:lang w:val="en-US" w:eastAsia="zh-CN"/>
        </w:rPr>
      </w:pPr>
    </w:p>
    <w:p w14:paraId="76F689F0">
      <w:pPr>
        <w:bidi w:val="0"/>
        <w:ind w:firstLine="420" w:firstLineChars="0"/>
        <w:rPr>
          <w:rFonts w:hint="default" w:cs="Times New Roman"/>
          <w:sz w:val="24"/>
          <w:szCs w:val="24"/>
          <w:lang w:val="en-US" w:eastAsia="zh-CN"/>
        </w:rPr>
      </w:pPr>
      <w:r>
        <w:rPr>
          <w:rFonts w:hint="eastAsia" w:cs="Times New Roman"/>
          <w:sz w:val="24"/>
          <w:szCs w:val="24"/>
          <w:lang w:val="en-US" w:eastAsia="zh-CN"/>
        </w:rPr>
        <w:t>发布评估：系统整体架构合理，并发与时效性能卓越，安全边界坚实。</w:t>
      </w:r>
    </w:p>
    <w:p w14:paraId="037BE205"/>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008C3"/>
    <w:rsid w:val="02EB774C"/>
    <w:rsid w:val="056927C7"/>
    <w:rsid w:val="08532874"/>
    <w:rsid w:val="08BC5D6B"/>
    <w:rsid w:val="09096C5E"/>
    <w:rsid w:val="09FC3642"/>
    <w:rsid w:val="0B25779D"/>
    <w:rsid w:val="102313C5"/>
    <w:rsid w:val="111B02EE"/>
    <w:rsid w:val="11352478"/>
    <w:rsid w:val="11361248"/>
    <w:rsid w:val="113D2012"/>
    <w:rsid w:val="11DA717A"/>
    <w:rsid w:val="14BF2ED0"/>
    <w:rsid w:val="163B52FF"/>
    <w:rsid w:val="166D15EC"/>
    <w:rsid w:val="17BF5E77"/>
    <w:rsid w:val="17CE0E41"/>
    <w:rsid w:val="19213D00"/>
    <w:rsid w:val="1A040B36"/>
    <w:rsid w:val="1A5C6FDB"/>
    <w:rsid w:val="1C784846"/>
    <w:rsid w:val="1C875BDC"/>
    <w:rsid w:val="20730697"/>
    <w:rsid w:val="21035A46"/>
    <w:rsid w:val="24DF6C29"/>
    <w:rsid w:val="26C50688"/>
    <w:rsid w:val="2B487ADA"/>
    <w:rsid w:val="2CAB2CBB"/>
    <w:rsid w:val="2D2F7CBD"/>
    <w:rsid w:val="30823A8E"/>
    <w:rsid w:val="32AC08BF"/>
    <w:rsid w:val="349B3426"/>
    <w:rsid w:val="357961FE"/>
    <w:rsid w:val="38912BFC"/>
    <w:rsid w:val="39E10016"/>
    <w:rsid w:val="3A234969"/>
    <w:rsid w:val="3A30455A"/>
    <w:rsid w:val="3AC52EF5"/>
    <w:rsid w:val="3ECA10B0"/>
    <w:rsid w:val="40AF733C"/>
    <w:rsid w:val="41270465"/>
    <w:rsid w:val="41E115F0"/>
    <w:rsid w:val="421808B2"/>
    <w:rsid w:val="42CF4BFA"/>
    <w:rsid w:val="430345BA"/>
    <w:rsid w:val="44571647"/>
    <w:rsid w:val="45AD149F"/>
    <w:rsid w:val="45DF7C2B"/>
    <w:rsid w:val="472338E4"/>
    <w:rsid w:val="4730617B"/>
    <w:rsid w:val="47BB7A4A"/>
    <w:rsid w:val="498B50A7"/>
    <w:rsid w:val="4B307F16"/>
    <w:rsid w:val="4CA22375"/>
    <w:rsid w:val="4CDD40CE"/>
    <w:rsid w:val="4DD41ED2"/>
    <w:rsid w:val="4E646E31"/>
    <w:rsid w:val="4F376868"/>
    <w:rsid w:val="4FC450D1"/>
    <w:rsid w:val="50F9524E"/>
    <w:rsid w:val="51595F77"/>
    <w:rsid w:val="51596C16"/>
    <w:rsid w:val="573D3F58"/>
    <w:rsid w:val="577D0987"/>
    <w:rsid w:val="58840376"/>
    <w:rsid w:val="59280156"/>
    <w:rsid w:val="5989183C"/>
    <w:rsid w:val="59AC530D"/>
    <w:rsid w:val="59D14BAE"/>
    <w:rsid w:val="59F347B7"/>
    <w:rsid w:val="5B004490"/>
    <w:rsid w:val="5B461090"/>
    <w:rsid w:val="5BF154A0"/>
    <w:rsid w:val="5BF44345"/>
    <w:rsid w:val="5BF84A80"/>
    <w:rsid w:val="5E2E62AF"/>
    <w:rsid w:val="5F2711D9"/>
    <w:rsid w:val="5F8403D9"/>
    <w:rsid w:val="60783D4C"/>
    <w:rsid w:val="611C39B7"/>
    <w:rsid w:val="61ED495B"/>
    <w:rsid w:val="6252656D"/>
    <w:rsid w:val="63626E30"/>
    <w:rsid w:val="641C0181"/>
    <w:rsid w:val="652201F3"/>
    <w:rsid w:val="6541490E"/>
    <w:rsid w:val="66880046"/>
    <w:rsid w:val="66893088"/>
    <w:rsid w:val="67453BEB"/>
    <w:rsid w:val="680C5410"/>
    <w:rsid w:val="688E3D53"/>
    <w:rsid w:val="69673AF9"/>
    <w:rsid w:val="6B741AFD"/>
    <w:rsid w:val="6B8E51B4"/>
    <w:rsid w:val="6BD6020E"/>
    <w:rsid w:val="6C950AE3"/>
    <w:rsid w:val="6F1C062E"/>
    <w:rsid w:val="70700C31"/>
    <w:rsid w:val="71A02943"/>
    <w:rsid w:val="73FC6604"/>
    <w:rsid w:val="75CC61AC"/>
    <w:rsid w:val="770A2BDB"/>
    <w:rsid w:val="780620EB"/>
    <w:rsid w:val="79EC54FB"/>
    <w:rsid w:val="7AAE52D3"/>
    <w:rsid w:val="7B46683F"/>
    <w:rsid w:val="7B6701DD"/>
    <w:rsid w:val="7C8415C1"/>
    <w:rsid w:val="7C920497"/>
    <w:rsid w:val="7F030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0">
    <w:name w:val="Default Paragraph Font"/>
    <w:semiHidden/>
    <w:qForma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13">
    <w:name w:val="toc 1"/>
    <w:next w:val="1"/>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qFormat/>
    <w:uiPriority w:val="39"/>
    <w:pPr>
      <w:adjustRightInd w:val="0"/>
      <w:spacing w:line="400" w:lineRule="exact"/>
      <w:ind w:left="0" w:leftChars="0" w:firstLine="240" w:firstLineChars="100"/>
    </w:pPr>
    <w:rPr>
      <w:rFonts w:ascii="Times New Roman" w:hAnsi="Times New Roman" w:eastAsia="宋体" w:cs="Times New Roman"/>
      <w:sz w:val="24"/>
      <w:szCs w:val="24"/>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yperlink"/>
    <w:qFormat/>
    <w:uiPriority w:val="99"/>
    <w:rPr>
      <w:color w:val="0000FF"/>
      <w:u w:val="single"/>
    </w:rPr>
  </w:style>
  <w:style w:type="character" w:styleId="23">
    <w:name w:val="HTML Code"/>
    <w:basedOn w:val="20"/>
    <w:uiPriority w:val="0"/>
    <w:rPr>
      <w:rFonts w:ascii="Courier New" w:hAnsi="Courier New"/>
      <w:sz w:val="20"/>
    </w:rPr>
  </w:style>
  <w:style w:type="paragraph" w:customStyle="1" w:styleId="24">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5">
    <w:name w:val="图片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6426</Words>
  <Characters>8841</Characters>
  <Lines>0</Lines>
  <Paragraphs>0</Paragraphs>
  <TotalTime>1</TotalTime>
  <ScaleCrop>false</ScaleCrop>
  <LinksUpToDate>false</LinksUpToDate>
  <CharactersWithSpaces>9914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2026-06-20T10:44:00Z</dcterms:created>
  <dc:creator>ADMIN</dc:creator>
  <cp:lastModifiedBy>田锦城</cp:lastModifiedBy>
  <dcterms:modified xsi:type="dcterms:W3CDTF">2026-07-02T14:58:42Z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eyJoZGlkIjoiYTE3NGJkNjdhNjBmMThiYjk4YmVjZGFkNjNmMTk0MTkiLCJ1c2VySWQiOiIxNjY3MzY2ODYwIn0=</vt:lpwstr>
  </property>
  <property fmtid="{D5CDD505-2E9C-101B-9397-08002B2CF9AE}" pid="4" name="ICV">
    <vt:lpwstr>95407E11ED274127B1CD1271205EE80C_13</vt:lpwstr>
  </property>
</Properties>
</file>