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7EA57" w14:textId="77777777" w:rsidR="00AF6382" w:rsidRDefault="00AF6382" w:rsidP="00AF6382">
      <w:pPr>
        <w:pStyle w:val="CommentText"/>
        <w:spacing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drawing>
          <wp:inline distT="0" distB="0" distL="0" distR="0" wp14:anchorId="5D29929F" wp14:editId="7824B50A">
            <wp:extent cx="5943600" cy="4437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747" w14:textId="49C88ED0" w:rsidR="00AF6382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 w:rsidRPr="0013124D">
        <w:rPr>
          <w:rFonts w:asciiTheme="majorBidi" w:hAnsiTheme="majorBidi" w:cstheme="majorBidi"/>
          <w:b/>
          <w:bCs/>
          <w:color w:val="000000" w:themeColor="text1"/>
        </w:rPr>
        <w:t>Fig</w:t>
      </w:r>
      <w:r w:rsidR="007E7C8F">
        <w:rPr>
          <w:rFonts w:asciiTheme="majorBidi" w:hAnsiTheme="majorBidi" w:cstheme="majorBidi"/>
          <w:b/>
          <w:bCs/>
          <w:color w:val="000000" w:themeColor="text1"/>
        </w:rPr>
        <w:t>.</w:t>
      </w:r>
      <w:r w:rsidRPr="0013124D">
        <w:rPr>
          <w:rFonts w:asciiTheme="majorBidi" w:hAnsiTheme="majorBidi" w:cstheme="majorBidi"/>
          <w:b/>
          <w:bCs/>
          <w:color w:val="000000" w:themeColor="text1"/>
        </w:rPr>
        <w:t xml:space="preserve"> </w:t>
      </w:r>
      <w:r w:rsidR="007E7C8F">
        <w:rPr>
          <w:rFonts w:asciiTheme="majorBidi" w:hAnsiTheme="majorBidi" w:cstheme="majorBidi"/>
          <w:b/>
          <w:bCs/>
          <w:color w:val="000000" w:themeColor="text1"/>
        </w:rPr>
        <w:t>1S</w:t>
      </w:r>
      <w:r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t>shows predicted protein secondary structure of Poly1 (A) and Poly2 (B). The protein sequence is at the top, with single-letter amino acid residue codes. Below the sequence are blue and red alpha helices and beta sheets, the expected secondary structure elements. Taller bars indicate higher prediction confidence.</w:t>
      </w:r>
    </w:p>
    <w:p w14:paraId="08CC394F" w14:textId="4693E63D" w:rsidR="00AF6382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288F518" wp14:editId="4B2F62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24D">
        <w:rPr>
          <w:rFonts w:ascii="Times New Roman" w:eastAsia="Times New Roman" w:hAnsi="Times New Roman" w:cs="Times New Roman"/>
          <w:b/>
          <w:bCs/>
          <w:sz w:val="24"/>
          <w:szCs w:val="24"/>
          <w:lang w:bidi="fa-IR"/>
        </w:rPr>
        <w:t>Fig</w:t>
      </w:r>
      <w:r w:rsidR="007E7C8F">
        <w:rPr>
          <w:rFonts w:ascii="Times New Roman" w:eastAsia="Times New Roman" w:hAnsi="Times New Roman" w:cs="Times New Roman"/>
          <w:b/>
          <w:bCs/>
          <w:sz w:val="24"/>
          <w:szCs w:val="24"/>
          <w:lang w:bidi="fa-IR"/>
        </w:rPr>
        <w:t>.</w:t>
      </w:r>
      <w:r w:rsidRPr="0013124D">
        <w:rPr>
          <w:rFonts w:ascii="Times New Roman" w:eastAsia="Times New Roman" w:hAnsi="Times New Roman" w:cs="Times New Roman"/>
          <w:b/>
          <w:bCs/>
          <w:sz w:val="24"/>
          <w:szCs w:val="24"/>
          <w:lang w:bidi="fa-IR"/>
        </w:rPr>
        <w:t xml:space="preserve"> </w:t>
      </w:r>
      <w:r w:rsidR="007E7C8F">
        <w:rPr>
          <w:rFonts w:ascii="Times New Roman" w:eastAsia="Times New Roman" w:hAnsi="Times New Roman" w:cs="Times New Roman"/>
          <w:b/>
          <w:bCs/>
          <w:sz w:val="24"/>
          <w:szCs w:val="24"/>
          <w:lang w:bidi="fa-IR"/>
        </w:rPr>
        <w:t>2S</w:t>
      </w:r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. The pHEN4 plasmids. (A)1- undigested pHEN4 2- digested with </w:t>
      </w:r>
      <w:proofErr w:type="spellStart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SalI</w:t>
      </w:r>
      <w:proofErr w:type="spellEnd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and </w:t>
      </w:r>
      <w:proofErr w:type="spellStart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XbaI</w:t>
      </w:r>
      <w:proofErr w:type="spellEnd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lane 2. </w:t>
      </w: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</w:t>
      </w:r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(B) Analyzing the of Poly 1 and Poly 2 fragment replication outcomes. Lanes 1–5 are poly 1 band, and lanes 6–10 are poly 2 band.</w:t>
      </w:r>
    </w:p>
    <w:p w14:paraId="1DBF4F5D" w14:textId="77777777" w:rsidR="00AF6382" w:rsidRDefault="00AF6382" w:rsidP="00AF6382">
      <w:pPr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br w:type="page"/>
      </w:r>
    </w:p>
    <w:p w14:paraId="4F545716" w14:textId="77777777" w:rsidR="00AF6382" w:rsidRPr="0013124D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</w:p>
    <w:p w14:paraId="719DB896" w14:textId="77777777" w:rsidR="00AF6382" w:rsidRDefault="00AF6382" w:rsidP="00AF6382">
      <w:pPr>
        <w:pStyle w:val="CommentText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F2E354" wp14:editId="4808076C">
            <wp:simplePos x="0" y="0"/>
            <wp:positionH relativeFrom="column">
              <wp:posOffset>1924050</wp:posOffset>
            </wp:positionH>
            <wp:positionV relativeFrom="paragraph">
              <wp:posOffset>1905</wp:posOffset>
            </wp:positionV>
            <wp:extent cx="2092960" cy="2914650"/>
            <wp:effectExtent l="0" t="0" r="2540" b="0"/>
            <wp:wrapTight wrapText="bothSides">
              <wp:wrapPolygon edited="0">
                <wp:start x="0" y="0"/>
                <wp:lineTo x="0" y="21459"/>
                <wp:lineTo x="21430" y="21459"/>
                <wp:lineTo x="21430" y="0"/>
                <wp:lineTo x="0" y="0"/>
              </wp:wrapPolygon>
            </wp:wrapTight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4B47" w14:textId="77777777" w:rsidR="00AF6382" w:rsidRPr="001C5B60" w:rsidRDefault="00AF6382" w:rsidP="00AF6382"/>
    <w:p w14:paraId="27B7B524" w14:textId="77777777" w:rsidR="00AF6382" w:rsidRPr="001C5B60" w:rsidRDefault="00AF6382" w:rsidP="00AF6382"/>
    <w:p w14:paraId="4DACF175" w14:textId="77777777" w:rsidR="00AF6382" w:rsidRPr="001C5B60" w:rsidRDefault="00AF6382" w:rsidP="00AF6382"/>
    <w:p w14:paraId="7EB7E500" w14:textId="77777777" w:rsidR="00AF6382" w:rsidRPr="001C5B60" w:rsidRDefault="00AF6382" w:rsidP="00AF6382"/>
    <w:p w14:paraId="6FD9267C" w14:textId="77777777" w:rsidR="00AF6382" w:rsidRPr="001C5B60" w:rsidRDefault="00AF6382" w:rsidP="00AF6382"/>
    <w:p w14:paraId="78A65C0E" w14:textId="77777777" w:rsidR="00AF6382" w:rsidRPr="001C5B60" w:rsidRDefault="00AF6382" w:rsidP="00AF6382"/>
    <w:p w14:paraId="21266C6A" w14:textId="77777777" w:rsidR="00AF6382" w:rsidRPr="001C5B60" w:rsidRDefault="00AF6382" w:rsidP="00AF6382"/>
    <w:p w14:paraId="5A19E491" w14:textId="77777777" w:rsidR="00AF6382" w:rsidRPr="001C5B60" w:rsidRDefault="00AF6382" w:rsidP="00AF6382"/>
    <w:p w14:paraId="2E626226" w14:textId="77777777" w:rsidR="00AF6382" w:rsidRPr="001C5B60" w:rsidRDefault="00AF6382" w:rsidP="00AF6382"/>
    <w:p w14:paraId="0F5C0C9F" w14:textId="77777777" w:rsidR="00AF6382" w:rsidRDefault="00AF6382" w:rsidP="00AF6382">
      <w:pPr>
        <w:rPr>
          <w:sz w:val="20"/>
          <w:szCs w:val="20"/>
        </w:rPr>
      </w:pPr>
    </w:p>
    <w:p w14:paraId="595CE7CF" w14:textId="642E0216" w:rsidR="00AF6382" w:rsidRDefault="00AF6382" w:rsidP="00AF6382">
      <w:pPr>
        <w:jc w:val="both"/>
        <w:rPr>
          <w:sz w:val="28"/>
          <w:szCs w:val="28"/>
        </w:rPr>
      </w:pPr>
      <w:r w:rsidRPr="0013124D">
        <w:rPr>
          <w:rStyle w:val="rynqvb"/>
          <w:rFonts w:asciiTheme="majorBidi" w:hAnsiTheme="majorBidi" w:cstheme="majorBidi"/>
          <w:b/>
          <w:bCs/>
          <w:color w:val="000000" w:themeColor="text1"/>
          <w:sz w:val="24"/>
          <w:szCs w:val="24"/>
          <w:lang w:val="en"/>
        </w:rPr>
        <w:t>Fig</w:t>
      </w:r>
      <w:r w:rsidR="007E7C8F">
        <w:rPr>
          <w:rStyle w:val="rynqvb"/>
          <w:rFonts w:asciiTheme="majorBidi" w:hAnsiTheme="majorBidi" w:cstheme="majorBidi"/>
          <w:b/>
          <w:bCs/>
          <w:color w:val="000000" w:themeColor="text1"/>
          <w:sz w:val="24"/>
          <w:szCs w:val="24"/>
          <w:lang w:val="en"/>
        </w:rPr>
        <w:t>.</w:t>
      </w:r>
      <w:r w:rsidRPr="0013124D">
        <w:rPr>
          <w:rStyle w:val="rynqvb"/>
          <w:rFonts w:asciiTheme="majorBidi" w:hAnsiTheme="majorBidi" w:cstheme="majorBidi"/>
          <w:b/>
          <w:bCs/>
          <w:color w:val="000000" w:themeColor="text1"/>
          <w:sz w:val="24"/>
          <w:szCs w:val="24"/>
          <w:lang w:val="en"/>
        </w:rPr>
        <w:t xml:space="preserve"> 3S.</w:t>
      </w:r>
      <w:r w:rsidRPr="0013124D">
        <w:rPr>
          <w:rStyle w:val="rynqvb"/>
          <w:rFonts w:asciiTheme="majorBidi" w:hAnsiTheme="majorBidi" w:cstheme="majorBidi"/>
          <w:b/>
          <w:bCs/>
          <w:color w:val="000000" w:themeColor="text1"/>
          <w:sz w:val="20"/>
          <w:szCs w:val="20"/>
          <w:lang w:val="en"/>
        </w:rPr>
        <w:t xml:space="preserve"> </w:t>
      </w:r>
      <w:r w:rsidRPr="0013124D">
        <w:rPr>
          <w:rFonts w:ascii="Times New Roman" w:hAnsi="Times New Roman" w:cs="Times New Roman"/>
          <w:sz w:val="24"/>
          <w:szCs w:val="24"/>
        </w:rPr>
        <w:t xml:space="preserve">Enzymatic digestion of the Poly 1 and Poly 2 fragment PCR products. Lane 1: Biofact company 1kb ladder, Lane 2: undigested sample of Poly 1 fragment, lane 3: undigested sample of Poly 2 fragment, lane 4: digest result of Poly 1 fragment with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Sal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Xba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, lane 5: digest result of Poly 2 fragment with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Sal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Xba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5C35C4F1" w14:textId="77777777" w:rsidR="00AF6382" w:rsidRDefault="00AF6382" w:rsidP="00AF63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D13C1A" w14:textId="77777777" w:rsidR="00AF6382" w:rsidRDefault="00AF6382" w:rsidP="00AF6382">
      <w:pPr>
        <w:jc w:val="both"/>
        <w:rPr>
          <w:sz w:val="28"/>
          <w:szCs w:val="28"/>
        </w:rPr>
      </w:pPr>
    </w:p>
    <w:p w14:paraId="16FB702A" w14:textId="77777777" w:rsidR="00AF6382" w:rsidRDefault="00AF6382" w:rsidP="00AF638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11A873" wp14:editId="7B784B65">
            <wp:extent cx="3938905" cy="2408555"/>
            <wp:effectExtent l="0" t="0" r="444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002" w14:textId="40DFB2A2" w:rsidR="00AF6382" w:rsidRPr="0013124D" w:rsidRDefault="00AF6382" w:rsidP="00AF6382">
      <w:pPr>
        <w:pStyle w:val="ListParagraph"/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13124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Fig</w:t>
      </w:r>
      <w:r w:rsidR="007E7C8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.</w:t>
      </w:r>
      <w:r w:rsidRPr="0013124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4S.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Analysis of positive clones using colony PCR. Lane 1: Biofact Company 1kb Ladder, lanes 2–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8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>: colonies containing pHEN4–Poly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2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recombinant phagemid vector, lanes 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9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>–13: colonies containing pHEN4–Poly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recombinant phagemid vector, and lane 14: negative control. </w:t>
      </w:r>
    </w:p>
    <w:p w14:paraId="5F43C53A" w14:textId="21718F47" w:rsidR="00DD0FC1" w:rsidRDefault="00DD0F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926B3D" w14:textId="77777777" w:rsidR="00AD019F" w:rsidRDefault="00AD019F" w:rsidP="00DD0FC1">
      <w:pPr>
        <w:rPr>
          <w:sz w:val="28"/>
          <w:szCs w:val="28"/>
        </w:rPr>
      </w:pPr>
    </w:p>
    <w:p w14:paraId="62C1E189" w14:textId="2DD839C1" w:rsidR="00DD0FC1" w:rsidRDefault="00DD0FC1" w:rsidP="00DD0FC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14:ligatures w14:val="standardContextual"/>
        </w:rPr>
        <w:drawing>
          <wp:inline distT="0" distB="0" distL="0" distR="0" wp14:anchorId="5B2C612D" wp14:editId="36AA7C9D">
            <wp:extent cx="4190476" cy="4809524"/>
            <wp:effectExtent l="0" t="0" r="635" b="0"/>
            <wp:docPr id="166467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76651" name="Picture 16646766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DF2" w14:textId="76590BA7" w:rsidR="00DD0FC1" w:rsidRPr="00DD0FC1" w:rsidRDefault="00DD0FC1" w:rsidP="00DD0FC1">
      <w:pPr>
        <w:pStyle w:val="ListParagraph"/>
        <w:spacing w:after="0" w:line="240" w:lineRule="auto"/>
        <w:ind w:left="0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D0FC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Fig</w:t>
      </w:r>
      <w:r w:rsidR="007E7C8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.</w:t>
      </w:r>
      <w:r w:rsidRPr="00DD0FC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5S</w:t>
      </w:r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>. Colony PCR was performed on grown colonies to confirm the presence of two plasmids. Lane 1: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>Fermentas</w:t>
      </w:r>
      <w:proofErr w:type="spellEnd"/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company 1kb ladder, lanes 2 and 3: related to pHEN-Poly2, lane 4: related to pHEN-Poly1, and lanes 5,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>6, and 7: related to the plasmid pM13delpIII.</w:t>
      </w:r>
    </w:p>
    <w:sectPr w:rsidR="00DD0FC1" w:rsidRPr="00DD0F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6A"/>
    <w:rsid w:val="000224C0"/>
    <w:rsid w:val="000C163F"/>
    <w:rsid w:val="00126DC1"/>
    <w:rsid w:val="001C7910"/>
    <w:rsid w:val="00285A52"/>
    <w:rsid w:val="002A2256"/>
    <w:rsid w:val="002B387F"/>
    <w:rsid w:val="002F1148"/>
    <w:rsid w:val="0036186A"/>
    <w:rsid w:val="00456A21"/>
    <w:rsid w:val="00575068"/>
    <w:rsid w:val="0059606D"/>
    <w:rsid w:val="005F6470"/>
    <w:rsid w:val="006D304D"/>
    <w:rsid w:val="006D67A4"/>
    <w:rsid w:val="0070495D"/>
    <w:rsid w:val="007E7C8F"/>
    <w:rsid w:val="00876A79"/>
    <w:rsid w:val="008B3DEB"/>
    <w:rsid w:val="009E6804"/>
    <w:rsid w:val="00A72C40"/>
    <w:rsid w:val="00AD019F"/>
    <w:rsid w:val="00AF6382"/>
    <w:rsid w:val="00B53AB0"/>
    <w:rsid w:val="00BA2A48"/>
    <w:rsid w:val="00C75444"/>
    <w:rsid w:val="00C80608"/>
    <w:rsid w:val="00DD0FC1"/>
    <w:rsid w:val="00EC36FD"/>
    <w:rsid w:val="00FD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F2BCFD0"/>
  <w15:chartTrackingRefBased/>
  <w15:docId w15:val="{BCB8AD2D-CD8B-45AE-B37B-12444CC1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6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متن"/>
    <w:basedOn w:val="Normal"/>
    <w:link w:val="Char"/>
    <w:qFormat/>
    <w:rsid w:val="00C80608"/>
    <w:pPr>
      <w:bidi/>
      <w:spacing w:before="160" w:line="264" w:lineRule="auto"/>
      <w:jc w:val="both"/>
    </w:pPr>
    <w:rPr>
      <w:rFonts w:eastAsia="Times New Roman" w:cs="B Mitra"/>
      <w:kern w:val="2"/>
      <w:sz w:val="24"/>
      <w:szCs w:val="28"/>
      <w:lang w:val="en-GB"/>
      <w14:ligatures w14:val="standardContextual"/>
    </w:rPr>
  </w:style>
  <w:style w:type="character" w:customStyle="1" w:styleId="Char">
    <w:name w:val="متن Char"/>
    <w:link w:val="a"/>
    <w:rsid w:val="00C80608"/>
    <w:rPr>
      <w:rFonts w:eastAsia="Times New Roman" w:cs="B Mitra"/>
      <w:sz w:val="24"/>
      <w:szCs w:val="28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59606D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59606D"/>
    <w:rPr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9606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5960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960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9606D"/>
    <w:rPr>
      <w:kern w:val="0"/>
      <w:sz w:val="20"/>
      <w:szCs w:val="20"/>
      <w14:ligatures w14:val="none"/>
    </w:rPr>
  </w:style>
  <w:style w:type="character" w:customStyle="1" w:styleId="rynqvb">
    <w:name w:val="rynqvb"/>
    <w:basedOn w:val="DefaultParagraphFont"/>
    <w:rsid w:val="0059606D"/>
  </w:style>
  <w:style w:type="paragraph" w:styleId="BalloonText">
    <w:name w:val="Balloon Text"/>
    <w:basedOn w:val="Normal"/>
    <w:link w:val="BalloonTextChar"/>
    <w:uiPriority w:val="99"/>
    <w:semiHidden/>
    <w:unhideWhenUsed/>
    <w:rsid w:val="009E6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804"/>
    <w:rPr>
      <w:rFonts w:ascii="Segoe UI" w:hAnsi="Segoe UI" w:cs="Segoe UI"/>
      <w:kern w:val="0"/>
      <w:sz w:val="18"/>
      <w:szCs w:val="18"/>
      <w14:ligatures w14:val="none"/>
    </w:rPr>
  </w:style>
  <w:style w:type="paragraph" w:styleId="Revision">
    <w:name w:val="Revision"/>
    <w:hidden/>
    <w:uiPriority w:val="99"/>
    <w:semiHidden/>
    <w:rsid w:val="0070495D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4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Zaker</dc:creator>
  <cp:keywords/>
  <dc:description/>
  <cp:lastModifiedBy>Erfan Zaker</cp:lastModifiedBy>
  <cp:revision>9</cp:revision>
  <dcterms:created xsi:type="dcterms:W3CDTF">2024-05-02T12:12:00Z</dcterms:created>
  <dcterms:modified xsi:type="dcterms:W3CDTF">2024-10-08T09:25:00Z</dcterms:modified>
</cp:coreProperties>
</file>