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48"/>
          <w:szCs w:val="48"/>
        </w:rPr>
        <w:t xml:space="preserve">FIELD SALES CRM PRODUCT</w:t>
      </w:r>
    </w:p>
    <w:p>
      <w:pPr>
        <w:spacing w:after="100"/>
        <w:jc w:val="center"/>
      </w:pPr>
      <w:r>
        <w:rPr>
          <w:rFonts w:ascii="Arial" w:cs="Arial" w:eastAsia="Arial" w:hAnsi="Arial"/>
          <w:color w:val="2E75B6"/>
          <w:sz w:val="28"/>
          <w:szCs w:val="28"/>
        </w:rPr>
        <w:t xml:space="preserve">Sales Force Automation (SFA) &amp; Distribution Management System (DMS)</w:t>
      </w:r>
    </w:p>
    <w:p>
      <w:pPr>
        <w:spacing w:after="200"/>
      </w:pPr>
    </w:p>
    <w:p>
      <w:pPr>
        <w:spacing w:after="100"/>
        <w:jc w:val="center"/>
      </w:pPr>
      <w:r>
        <w:rPr>
          <w:rFonts w:ascii="Arial" w:cs="Arial" w:eastAsia="Arial" w:hAnsi="Arial"/>
          <w:b/>
          <w:bCs/>
          <w:color w:val="1B3A5C"/>
          <w:sz w:val="36"/>
          <w:szCs w:val="36"/>
        </w:rPr>
        <w:t xml:space="preserve">PRODUCT SCOPE OF WORK</w:t>
      </w:r>
    </w:p>
    <w:p>
      <w:pPr>
        <w:spacing w:after="80"/>
        <w:jc w:val="center"/>
      </w:pPr>
      <w:r>
        <w:rPr>
          <w:rFonts w:ascii="Arial" w:cs="Arial" w:eastAsia="Arial" w:hAnsi="Arial"/>
          <w:color w:val="2E75B6"/>
          <w:sz w:val="24"/>
          <w:szCs w:val="24"/>
        </w:rPr>
        <w:t xml:space="preserve">For FMCG | Healthcare | Hardware Industries</w:t>
      </w:r>
    </w:p>
    <w:p>
      <w:pPr>
        <w:spacing w:after="200"/>
      </w:pPr>
    </w:p>
    <w:p>
      <w:pPr>
        <w:spacing w:after="80"/>
        <w:jc w:val="center"/>
      </w:pPr>
      <w:r>
        <w:rPr>
          <w:rFonts w:ascii="Arial" w:cs="Arial" w:eastAsia="Arial" w:hAnsi="Arial"/>
          <w:color w:val="757575"/>
          <w:sz w:val="22"/>
          <w:szCs w:val="22"/>
        </w:rPr>
        <w:t xml:space="preserve">Version 1.0  |  February 2026</w:t>
      </w:r>
    </w:p>
    <w:p>
      <w:pPr>
        <w:spacing w:after="80"/>
        <w:jc w:val="center"/>
      </w:pPr>
      <w:r>
        <w:rPr>
          <w:rFonts w:ascii="Arial" w:cs="Arial" w:eastAsia="Arial" w:hAnsi="Arial"/>
          <w:color w:val="757575"/>
          <w:sz w:val="20"/>
          <w:szCs w:val="20"/>
        </w:rPr>
        <w:t xml:space="preserve">Platform: Salesforce (Lightning / Experience Cloud / Mobile SDK)</w:t>
      </w:r>
    </w:p>
    <w:p>
      <w:pPr>
        <w:spacing w:after="80"/>
        <w:jc w:val="center"/>
      </w:pPr>
      <w:r>
        <w:rPr>
          <w:rFonts w:ascii="Arial" w:cs="Arial" w:eastAsia="Arial" w:hAnsi="Arial"/>
          <w:b/>
          <w:bCs/>
          <w:color w:val="2E75B6"/>
          <w:sz w:val="22"/>
          <w:szCs w:val="22"/>
        </w:rPr>
        <w:t xml:space="preserve">Package Tiers: Base | Pro | Enterprise</w:t>
      </w:r>
    </w:p>
    <w:p>
      <w:pPr>
        <w:spacing w:after="400"/>
      </w:pPr>
    </w:p>
    <w:p>
      <w:pPr>
        <w:jc w:val="center"/>
      </w:pPr>
      <w:r>
        <w:rPr>
          <w:rFonts w:ascii="Arial" w:cs="Arial" w:eastAsia="Arial" w:hAnsi="Arial"/>
          <w:i/>
          <w:iCs/>
          <w:color w:val="B71C1C"/>
          <w:sz w:val="18"/>
          <w:szCs w:val="18"/>
        </w:rPr>
        <w:t xml:space="preserve">CONFIDENTIAL - FOR INTERNAL USE AND AUTHORIZED PARTNERS ONLY</w:t>
      </w:r>
    </w:p>
    <w:p>
      <w:r>
        <w:br w:type="page"/>
      </w:r>
    </w:p>
    <w:p>
      <w:pPr>
        <w:pStyle w:val="Heading1"/>
        <w:spacing w:before="360" w:after="2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Executive Summary</w:t>
      </w:r>
    </w:p>
    <w:p>
      <w:pPr>
        <w:spacing w:after="120"/>
        <w:jc w:val="left"/>
      </w:pPr>
      <w:r>
        <w:rPr>
          <w:rFonts w:ascii="Arial" w:cs="Arial" w:eastAsia="Arial" w:hAnsi="Arial"/>
          <w:color w:val="212121"/>
          <w:sz w:val="20"/>
          <w:szCs w:val="20"/>
        </w:rPr>
        <w:t xml:space="preserve">This document defines the complete Product Scope of Work for a Salesforce-native Field Sales CRM application encompassing Sales Force Automation (SFA) and Distribution Management System (DMS) capabilities. The product is designed to serve three primary industries: FMCG (Fast Moving Consumer Goods), Healthcare/Pharma, and Hardware/Building Materials.</w:t>
      </w:r>
    </w:p>
    <w:p>
      <w:pPr>
        <w:spacing w:after="120"/>
        <w:jc w:val="left"/>
      </w:pPr>
      <w:r>
        <w:rPr>
          <w:rFonts w:ascii="Arial" w:cs="Arial" w:eastAsia="Arial" w:hAnsi="Arial"/>
          <w:color w:val="212121"/>
          <w:sz w:val="20"/>
          <w:szCs w:val="20"/>
        </w:rPr>
        <w:t xml:space="preserve">The product is architected as a configurable, multi-tenant ISV (Independent Software Vendor) package that can be deployed to multiple customers with minimal customization. Three distinct package tiers (Base, Pro, and Enterprise) allow customers to select the right level of functionality based on their business complexity and budget.</w:t>
      </w:r>
    </w:p>
    <w:p>
      <w:pPr>
        <w:spacing w:after="120"/>
        <w:jc w:val="left"/>
      </w:pPr>
      <w:r>
        <w:rPr>
          <w:rFonts w:ascii="Arial" w:cs="Arial" w:eastAsia="Arial" w:hAnsi="Arial"/>
          <w:color w:val="212121"/>
          <w:sz w:val="20"/>
          <w:szCs w:val="20"/>
        </w:rPr>
        <w:t xml:space="preserve">This scope document serves a dual purpose: (a) it is a human-readable specification for business stakeholders and implementation teams, and (b) it is structured as a machine-readable reference for AI-assisted development, with unique identifiers for every module, feature, and component to enable automated traceability.</w:t>
      </w:r>
    </w:p>
    <w:p>
      <w:pPr>
        <w:pStyle w:val="Heading2"/>
        <w:spacing w:before="280" w:after="160"/>
      </w:pPr>
      <w:r>
        <w:rPr>
          <w:rFonts w:ascii="Arial" w:cs="Arial" w:eastAsia="Arial" w:hAnsi="Arial"/>
          <w:b/>
          <w:bCs/>
          <w:color w:val="2E75B6"/>
          <w:sz w:val="26"/>
          <w:szCs w:val="26"/>
        </w:rPr>
        <w:t xml:space="preserve">1.1 Product Vision</w:t>
      </w:r>
    </w:p>
    <w:p>
      <w:pPr>
        <w:spacing w:after="120"/>
        <w:jc w:val="left"/>
      </w:pPr>
      <w:r>
        <w:rPr>
          <w:rFonts w:ascii="Arial" w:cs="Arial" w:eastAsia="Arial" w:hAnsi="Arial"/>
          <w:color w:val="212121"/>
          <w:sz w:val="20"/>
          <w:szCs w:val="20"/>
        </w:rPr>
        <w:t xml:space="preserve">Build an industry-leading, Salesforce-native Field Sales CRM product that eliminates the need for ground-up customization per customer. By productizing 80% of common SFA/DMS functionality into a configurable package, reduce implementation time from 16-20 weeks to 4-6 weeks, while maintaining the flexibility to handle industry-specific and customer-specific requirements through a robust configuration layer.</w:t>
      </w:r>
    </w:p>
    <w:p>
      <w:pPr>
        <w:pStyle w:val="Heading2"/>
        <w:spacing w:before="280" w:after="160"/>
      </w:pPr>
      <w:r>
        <w:rPr>
          <w:rFonts w:ascii="Arial" w:cs="Arial" w:eastAsia="Arial" w:hAnsi="Arial"/>
          <w:b/>
          <w:bCs/>
          <w:color w:val="2E75B6"/>
          <w:sz w:val="26"/>
          <w:szCs w:val="26"/>
        </w:rPr>
        <w:t xml:space="preserve">1.2 Target Industries</w:t>
      </w:r>
    </w:p>
    <w:p>
      <w:pPr>
        <w:spacing w:after="120"/>
        <w:jc w:val="left"/>
      </w:pPr>
      <w:r>
        <w:rPr>
          <w:rFonts w:ascii="Arial" w:cs="Arial" w:eastAsia="Arial" w:hAnsi="Arial"/>
          <w:color w:val="212121"/>
          <w:sz w:val="20"/>
          <w:szCs w:val="20"/>
        </w:rPr>
        <w:t xml:space="preserve">FMCG: High-volume, high-frequency distribution with complex scheme structures, beat-level execution, and multi-tier channel management (Company &gt; C&amp;F &gt; Super Stockist &gt; Distributor &gt; Retailer).</w:t>
      </w:r>
    </w:p>
    <w:p>
      <w:pPr>
        <w:spacing w:after="120"/>
        <w:jc w:val="left"/>
      </w:pPr>
      <w:r>
        <w:rPr>
          <w:rFonts w:ascii="Arial" w:cs="Arial" w:eastAsia="Arial" w:hAnsi="Arial"/>
          <w:color w:val="212121"/>
          <w:sz w:val="20"/>
          <w:szCs w:val="20"/>
        </w:rPr>
        <w:t xml:space="preserve">Healthcare/Pharma: Regulated distribution with drug license compliance, sample management, doctor detailing, and prescription tracking requirements alongside standard SFA operations.</w:t>
      </w:r>
    </w:p>
    <w:p>
      <w:pPr>
        <w:spacing w:after="120"/>
        <w:jc w:val="left"/>
      </w:pPr>
      <w:r>
        <w:rPr>
          <w:rFonts w:ascii="Arial" w:cs="Arial" w:eastAsia="Arial" w:hAnsi="Arial"/>
          <w:color w:val="212121"/>
          <w:sz w:val="20"/>
          <w:szCs w:val="20"/>
        </w:rPr>
        <w:t xml:space="preserve">Hardware/Building Materials: Project-influenced sales with contractor and architect tracking, site-based ordering, loyalty programs, and seasonal demand patterns.</w:t>
      </w:r>
    </w:p>
    <w:p>
      <w:pPr>
        <w:pStyle w:val="Heading2"/>
        <w:spacing w:before="280" w:after="160"/>
      </w:pPr>
      <w:r>
        <w:rPr>
          <w:rFonts w:ascii="Arial" w:cs="Arial" w:eastAsia="Arial" w:hAnsi="Arial"/>
          <w:b/>
          <w:bCs/>
          <w:color w:val="2E75B6"/>
          <w:sz w:val="26"/>
          <w:szCs w:val="26"/>
        </w:rPr>
        <w:t xml:space="preserve">1.3 Document Conventions</w:t>
      </w:r>
    </w:p>
    <w:p>
      <w:pPr>
        <w:spacing w:after="120"/>
        <w:jc w:val="left"/>
      </w:pPr>
      <w:r>
        <w:rPr>
          <w:rFonts w:ascii="Arial" w:cs="Arial" w:eastAsia="Arial" w:hAnsi="Arial"/>
          <w:color w:val="212121"/>
          <w:sz w:val="20"/>
          <w:szCs w:val="20"/>
        </w:rPr>
        <w:t xml:space="preserve">Every module is identified by a Module ID (e.g., MOD-01). Every feature within a module has a unique Feature ID (e.g., MDM-001). Package tier applicability is marked as Base, Pro, or Enterprise. Priority levels use P0 (must-have for MVP), P1 (required for GA), and P2 (roadmap/future). Salesforce Components column lists the specific platform features and technologies required for implementation.</w:t>
      </w:r>
    </w:p>
    <w:p>
      <w:r>
        <w:br w:type="page"/>
      </w:r>
    </w:p>
    <w:p>
      <w:pPr>
        <w:pStyle w:val="Heading1"/>
        <w:spacing w:before="360" w:after="200"/>
      </w:pPr>
      <w:r>
        <w:rPr>
          <w:rFonts w:ascii="Arial" w:cs="Arial" w:eastAsia="Arial" w:hAnsi="Arial"/>
          <w:b/>
          <w:bCs/>
          <w:color w:val="1B3A5C"/>
          <w:sz w:val="32"/>
          <w:szCs w:val="32"/>
        </w:rPr>
        <w:t xml:space="preserve">2. Package Tier Definitions</w:t>
      </w:r>
    </w:p>
    <w:p>
      <w:pPr>
        <w:spacing w:after="120"/>
        <w:jc w:val="left"/>
      </w:pPr>
      <w:r>
        <w:rPr>
          <w:rFonts w:ascii="Arial" w:cs="Arial" w:eastAsia="Arial" w:hAnsi="Arial"/>
          <w:color w:val="212121"/>
          <w:sz w:val="20"/>
          <w:szCs w:val="20"/>
        </w:rPr>
        <w:t xml:space="preserve">The product is offered in three tiers. Each tier is a superset of the previous tier. Customers can upgrade from Base to Pro to Enterprise at any time with data continuity.</w:t>
      </w:r>
    </w:p>
    <w:p>
      <w:pPr>
        <w:pStyle w:val="Heading2"/>
        <w:spacing w:before="280" w:after="160"/>
      </w:pPr>
      <w:r>
        <w:rPr>
          <w:rFonts w:ascii="Arial" w:cs="Arial" w:eastAsia="Arial" w:hAnsi="Arial"/>
          <w:b/>
          <w:bCs/>
          <w:color w:val="2E75B6"/>
          <w:sz w:val="26"/>
          <w:szCs w:val="26"/>
        </w:rPr>
        <w:t xml:space="preserve">2.1 Base Package</w:t>
      </w:r>
    </w:p>
    <w:p>
      <w:pPr>
        <w:spacing w:after="120"/>
        <w:jc w:val="left"/>
      </w:pPr>
      <w:r>
        <w:rPr>
          <w:rFonts w:ascii="Arial" w:cs="Arial" w:eastAsia="Arial" w:hAnsi="Arial"/>
          <w:color w:val="212121"/>
          <w:sz w:val="20"/>
          <w:szCs w:val="20"/>
        </w:rPr>
        <w:t xml:space="preserve">Target Customer: Small to mid-size distributors or single-region operations with up to 50 field users. Covers core SFA workflow: Beat planning, outlet visits, order booking, collection, basic reporting. Offline mode for order and visit. Standard reports. Single-level approvals. No distributor portal or advanced integrations.</w:t>
      </w:r>
    </w:p>
    <w:p>
      <w:pPr>
        <w:pStyle w:val="Heading2"/>
        <w:spacing w:before="280" w:after="160"/>
      </w:pPr>
      <w:r>
        <w:rPr>
          <w:rFonts w:ascii="Arial" w:cs="Arial" w:eastAsia="Arial" w:hAnsi="Arial"/>
          <w:b/>
          <w:bCs/>
          <w:color w:val="2E75B6"/>
          <w:sz w:val="26"/>
          <w:szCs w:val="26"/>
        </w:rPr>
        <w:t xml:space="preserve">2.2 Pro Package</w:t>
      </w:r>
    </w:p>
    <w:p>
      <w:pPr>
        <w:spacing w:after="120"/>
        <w:jc w:val="left"/>
      </w:pPr>
      <w:r>
        <w:rPr>
          <w:rFonts w:ascii="Arial" w:cs="Arial" w:eastAsia="Arial" w:hAnsi="Arial"/>
          <w:color w:val="212121"/>
          <w:sz w:val="20"/>
          <w:szCs w:val="20"/>
        </w:rPr>
        <w:t xml:space="preserve">Target Customer: Mid-size to large enterprises with multi-region operations and 50-250 field users. Includes everything in Base plus: Advanced scheme engine, multi-level approvals, distributor onboarding and claims, GPS tracking, merchandising, ERP and Maps integration, enhanced reporting with dashboards. One industry-specific extension module.</w:t>
      </w:r>
    </w:p>
    <w:p>
      <w:pPr>
        <w:pStyle w:val="Heading2"/>
        <w:spacing w:before="280" w:after="160"/>
      </w:pPr>
      <w:r>
        <w:rPr>
          <w:rFonts w:ascii="Arial" w:cs="Arial" w:eastAsia="Arial" w:hAnsi="Arial"/>
          <w:b/>
          <w:bCs/>
          <w:color w:val="2E75B6"/>
          <w:sz w:val="26"/>
          <w:szCs w:val="26"/>
        </w:rPr>
        <w:t xml:space="preserve">2.3 Enterprise Package</w:t>
      </w:r>
    </w:p>
    <w:p>
      <w:pPr>
        <w:spacing w:after="120"/>
        <w:jc w:val="left"/>
      </w:pPr>
      <w:r>
        <w:rPr>
          <w:rFonts w:ascii="Arial" w:cs="Arial" w:eastAsia="Arial" w:hAnsi="Arial"/>
          <w:color w:val="212121"/>
          <w:sz w:val="20"/>
          <w:szCs w:val="20"/>
        </w:rPr>
        <w:t xml:space="preserve">Target Customer: Large enterprises and conglomerates with national/multi-country operations and 250+ users. Includes everything in Pro plus: Full distributor portal, advanced analytics (Tableau CRM), incentive engine, e-Invoice/e-Way Bill, van sales, AI-powered features (route optimization, shelf recognition), full integration platform (MuleSoft), all industry extensions, custom configuration console, multi-tenant management.</w:t>
      </w:r>
    </w:p>
    <w:p>
      <w:pPr>
        <w:pStyle w:val="Heading2"/>
        <w:spacing w:before="280" w:after="160"/>
      </w:pPr>
      <w:r>
        <w:rPr>
          <w:rFonts w:ascii="Arial" w:cs="Arial" w:eastAsia="Arial" w:hAnsi="Arial"/>
          <w:b/>
          <w:bCs/>
          <w:color w:val="2E75B6"/>
          <w:sz w:val="26"/>
          <w:szCs w:val="26"/>
        </w:rPr>
        <w:t xml:space="preserve">2.4 Package Comparison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c>
          <w:tcPr>
            <w:tcW w:type="dxa" w:w="25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Capability</w:t>
            </w:r>
          </w:p>
        </w:tc>
        <w:tc>
          <w:tcPr>
            <w:tcW w:type="dxa" w:w="2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Base</w:t>
            </w:r>
          </w:p>
        </w:tc>
        <w:tc>
          <w:tcPr>
            <w:tcW w:type="dxa" w:w="2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Pro</w:t>
            </w:r>
          </w:p>
        </w:tc>
        <w:tc>
          <w:tcPr>
            <w:tcW w:type="dxa" w:w="24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Enterprise</w:t>
            </w:r>
          </w:p>
        </w:tc>
      </w:tr>
      <w:tr>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Company Hierarchy Levels</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Up to 4 levels</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Up to 5 levels</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Unlimited configurable</w:t>
            </w:r>
          </w:p>
        </w:tc>
      </w:tr>
      <w:tr>
        <w:tc>
          <w:tcPr>
            <w:tcW w:type="dxa" w:w="2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Number of Users</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Up to 50</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Up to 250</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Unlimited</w:t>
            </w:r>
          </w:p>
        </w:tc>
      </w:tr>
      <w:tr>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Custom Objects / Fields</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Standard only</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Limited customization</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Full customization</w:t>
            </w:r>
          </w:p>
        </w:tc>
      </w:tr>
      <w:tr>
        <w:tc>
          <w:tcPr>
            <w:tcW w:type="dxa" w:w="2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Offline Mode</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Basic (Order + Visit)</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Advanced (Full module)</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Complete with SmartStore</w:t>
            </w:r>
          </w:p>
        </w:tc>
      </w:tr>
      <w:tr>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Integrations</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CSV Import/Export</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ERP + Maps</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Full iPaaS / MuleSoft</w:t>
            </w:r>
          </w:p>
        </w:tc>
      </w:tr>
      <w:tr>
        <w:tc>
          <w:tcPr>
            <w:tcW w:type="dxa" w:w="2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Reporting</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Standard Reports</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Reports + Dashboards</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Advanced Analytics + AI</w:t>
            </w:r>
          </w:p>
        </w:tc>
      </w:tr>
      <w:tr>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Distributor Portal</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Not included</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View only</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Full self-service</w:t>
            </w:r>
          </w:p>
        </w:tc>
      </w:tr>
      <w:tr>
        <w:tc>
          <w:tcPr>
            <w:tcW w:type="dxa" w:w="2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Scheme Engine</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Basic (flat discount)</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Advanced (slabs, B1G1)</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Full (stacking, budget)</w:t>
            </w:r>
          </w:p>
        </w:tc>
      </w:tr>
      <w:tr>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Approval Workflows</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Single level</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Multi-level</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Dynamic + parallel</w:t>
            </w:r>
          </w:p>
        </w:tc>
      </w:tr>
      <w:tr>
        <w:tc>
          <w:tcPr>
            <w:tcW w:type="dxa" w:w="2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Industry Extensions</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Not included</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1 industry module</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All industry modules</w:t>
            </w:r>
          </w:p>
        </w:tc>
      </w:tr>
      <w:tr>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Multi-Language</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English only</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Up to 3 languages</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Unlimited languages</w:t>
            </w:r>
          </w:p>
        </w:tc>
      </w:tr>
      <w:tr>
        <w:tc>
          <w:tcPr>
            <w:tcW w:type="dxa" w:w="2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Support &amp; SLA</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Email (48hr)</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Email + Chat (24hr)</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Dedicated CSM (4hr)</w:t>
            </w:r>
          </w:p>
        </w:tc>
      </w:tr>
      <w:tr>
        <w:tc>
          <w:tcPr>
            <w:tcW w:type="dxa" w:w="25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Data Storage</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Standard allocation</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2x standard</w:t>
            </w:r>
          </w:p>
        </w:tc>
        <w:tc>
          <w:tcPr>
            <w:tcW w:type="dxa" w:w="24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allocation</w:t>
            </w:r>
          </w:p>
        </w:tc>
      </w:tr>
      <w:tr>
        <w:tc>
          <w:tcPr>
            <w:tcW w:type="dxa" w:w="25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API Calls / Day</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10,000</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50,000</w:t>
            </w:r>
          </w:p>
        </w:tc>
        <w:tc>
          <w:tcPr>
            <w:tcW w:type="dxa" w:w="24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Unlimited (fair use)</w:t>
            </w:r>
          </w:p>
        </w:tc>
      </w:tr>
    </w:tbl>
    <w:p>
      <w:r>
        <w:br w:type="page"/>
      </w:r>
    </w:p>
    <w:p>
      <w:pPr>
        <w:pStyle w:val="Heading1"/>
        <w:spacing w:before="360" w:after="200"/>
      </w:pPr>
      <w:r>
        <w:rPr>
          <w:rFonts w:ascii="Arial" w:cs="Arial" w:eastAsia="Arial" w:hAnsi="Arial"/>
          <w:b/>
          <w:bCs/>
          <w:color w:val="1B3A5C"/>
          <w:sz w:val="32"/>
          <w:szCs w:val="32"/>
        </w:rPr>
        <w:t xml:space="preserve">3. Module-Wise Detailed Scope</w:t>
      </w:r>
    </w:p>
    <w:p>
      <w:pPr>
        <w:spacing w:after="120"/>
        <w:jc w:val="left"/>
      </w:pPr>
      <w:r>
        <w:rPr>
          <w:rFonts w:ascii="Arial" w:cs="Arial" w:eastAsia="Arial" w:hAnsi="Arial"/>
          <w:color w:val="212121"/>
          <w:sz w:val="20"/>
          <w:szCs w:val="20"/>
        </w:rPr>
        <w:t xml:space="preserve">This section details every module and feature in the product. Each feature includes a unique ID for traceability, a description written for both human understanding and AI-assisted development, the applicable package tier(s), implementation priority, and the specific Salesforce platform components required.</w:t>
      </w:r>
    </w:p>
    <w:p>
      <w:pPr>
        <w:spacing w:after="120"/>
      </w:pPr>
    </w:p>
    <w:p>
      <w:pPr>
        <w:pStyle w:val="Heading2"/>
        <w:spacing w:before="280" w:after="160"/>
      </w:pPr>
      <w:r>
        <w:rPr>
          <w:rFonts w:ascii="Arial" w:cs="Arial" w:eastAsia="Arial" w:hAnsi="Arial"/>
          <w:b/>
          <w:bCs/>
          <w:color w:val="2E75B6"/>
          <w:sz w:val="26"/>
          <w:szCs w:val="26"/>
        </w:rPr>
        <w:t xml:space="preserve">3.1 MOD-01: Master Data Management (MDM)</w:t>
      </w:r>
    </w:p>
    <w:p>
      <w:pPr>
        <w:spacing w:after="120"/>
        <w:jc w:val="left"/>
      </w:pPr>
      <w:r>
        <w:rPr>
          <w:rFonts w:ascii="Arial" w:cs="Arial" w:eastAsia="Arial" w:hAnsi="Arial"/>
          <w:color w:val="212121"/>
          <w:sz w:val="20"/>
          <w:szCs w:val="20"/>
        </w:rPr>
        <w:t xml:space="preserve">Centralized management of all master data entities including company hierarchy, product catalog, pricing, territories, and user roles. This is the foundational data layer upon which all transactional modules depend.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MDM-001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Company Hierarchy</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Multi-level company structure: Parent Company &gt; Division &gt; Region &gt; Area &gt; Territory. Supports multi-entity operations for conglomerates. Configurable hierarchy depth (3-6 levels).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Record Types, Lookup/Master-Detail Relationships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MDM-002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Product Master</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Complete product catalog: Product Category &gt; Sub-Category &gt; Brand &gt; SKU. Supports product variants (size, color, flavor), barcodes (UPC/EAN), HSN/SAC codes, and product images. Bulk upload via CSV/Excel.</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(Product2 extension), Custom Fields, File Storage</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MDM-003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Product Kitting / BOM</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Define Bill of Materials (BOM) and product kits/combos. Parent-child SKU relationships for bundled selling. Supports combo offers and gift packs with auto-quantity calculation.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Junction Objects, Custom Objects, Flow Automation</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MDM-004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Price Book Management</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Multi-tier pricing: MRP, Distributor Price, Retailer Price, Special Price. Supports date-effective pricing, region-wise pricing, channel-specific pricing. Price approval workflows for changes.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PriceBook2, PriceBookEntry, Custom Price Objects, Approval Process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MDM-005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Tax Configuration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Configurable tax engine: GST (India), VAT, Sales Tax. Tax slabs by product category, state-wise tax rules, HSN/SAC mapping. Supports IGST/CGST/SGST auto-calculation based on supply type.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Custom Metadata Types, Apex Tax Engine</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MDM-006</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Territory Management</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Geo-based territory definition with pincode/zipcode mapping. Territory-to-beat mapping, territory assignment rules, territory transfer with data migration. Supports polygon-based geo-fencing.</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Territory2, Territory2Model, Custom Territory Objects, Sharing Rules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MDM-007</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User &amp; Role Management</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Role hierarchy: NSM &gt; RSM &gt; ASM &gt; SO/SR/ISR. Multi-role support, acting assignments, territory-linked visibility. OWD and sharing rule configuration per package tier.</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Roles, Profiles, Permission Sets, Permission Set Groups, Sharing Rules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MDM-008</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Channel Partner Master</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Super-Stockist, C&amp;F Agent, Wholesaler profiles. KYC document management, credit limit setup, ledger balance tracking. Partner portal access configuration.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(Record Types), Partner Community, Custom Objects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MDM-009</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Outlet/Retailer Master</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classification: Type (Grocery, Medical, Hardware), Class (A/B/C/D), Channel (GT/MT/E-comm). Geo-tagging with lat/long, outlet images, owner details. GSTIN/PAN capture for compliance.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Object, Record Types, Geolocation Fields, Custom Fields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MDM-010</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Competitor Master</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Competitor company and product database. Map competitor SKUs against own products for share-of-shelf and competitive intelligence. Track competitor pricing and schemes.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Related Lists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MDM-011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Custom Metadata Configuration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Configurable metadata for package-level feature toggles, industry-specific field labels, custom picklist values, and tenant-specific business rules without code changes.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Metadata Types, Custom Settings, Feature Parameters</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3.2 MOD-02: Beat Plan &amp; Route Management</w:t>
      </w:r>
    </w:p>
    <w:p>
      <w:pPr>
        <w:spacing w:after="120"/>
        <w:jc w:val="left"/>
      </w:pPr>
      <w:r>
        <w:rPr>
          <w:rFonts w:ascii="Arial" w:cs="Arial" w:eastAsia="Arial" w:hAnsi="Arial"/>
          <w:color w:val="212121"/>
          <w:sz w:val="20"/>
          <w:szCs w:val="20"/>
        </w:rPr>
        <w:t xml:space="preserve">Systematic planning and execution of field sales routes. Defines which outlets a salesperson visits on which day, optimizes routes for efficiency, and ensures complete market coverage.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BPM-001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Beat Definition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Create beats as logical groupings of outlets within a territory. Define beat boundaries using pincode clusters or geo-polygons. Each beat assigned a unique code and mapped to territory.</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(Beat__c), Lookup to Territory, Related List of Outlets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BPM-002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Journey Plan (PJP)</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Permanent Journey Plan: Weekly/bi-weekly/monthly visit calendar. Day-wise beat assignment per salesperson. Supports different PJP frequencies (weekly 6-day, bi-weekly). PJP approval workflow.</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(Journey_Plan__c, Journey_Plan_Day__c), Approval Process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BPM-003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Route Optimization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AI-powered route sequencing using Google Maps API. Shortest path calculation considering road network. Estimated travel time between outlets. Resequencing suggestions based on historical visit patterns.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Callouts, Google Maps API Integration, Custom Objects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BPM-004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Ad-hoc Visit Planning</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Unplanned visit support: Add outlets not in today's beat. Capture reason for deviation (new outlet, urgent order, manager request). Deviation reports and compliance tracking.</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Flow Automation, Reports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BPM-005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Beat Performance Dashboard</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Beat-wise KPIs: Outlet coverage %, productive calls %, order value per beat. Trend analysis comparing current vs. previous periods. Heatmap visualization of low-performing beats.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Reports, Dashboards, Custom Report Types, Lightning Components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BPM-006</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Beat Transfer &amp; Reassignment</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Transfer beats between salespersons with full data migration. Bulk reassignment during personnel changes. Historical data preservation during transfers. Manager approval for transfers.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Batch, Custom Objects, Approval Process, Data Migration Utility</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3.3 MOD-03: Daily Field Operations</w:t>
      </w:r>
    </w:p>
    <w:p>
      <w:pPr>
        <w:spacing w:after="120"/>
        <w:jc w:val="left"/>
      </w:pPr>
      <w:r>
        <w:rPr>
          <w:rFonts w:ascii="Arial" w:cs="Arial" w:eastAsia="Arial" w:hAnsi="Arial"/>
          <w:color w:val="212121"/>
          <w:sz w:val="20"/>
          <w:szCs w:val="20"/>
        </w:rPr>
        <w:t xml:space="preserve">Manages the daily routine of field salespersons from day start to day end, including attendance, geo-tracking, and daily activity summary.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DFO-001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Day Start / Check-In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Mandatory day start with geo-tagged selfie. Captures start time, GPS location, battery level, and network status. Validates salesperson is within designated starting area (configurable radius).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(Day_Attendance__c), Geolocation, Platform Events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DFO-002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GPS Live Tracking</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Periodic GPS coordinate capture (configurable interval: 5/10/15 min). Route playback on map for managers. Distance traveled calculation. Works in offline mode with sync on connectivity.</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(GPS_Log__c), Platform Events, LWC Map Component</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DFO-003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Day End / Check-Out</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Day-end summary: Total visits, productive calls, orders taken, collections made, distance traveled. Mandatory day-end with geo-tag. Auto day-end at configurable cutoff time.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Flow Automation, Scheduled Apex</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DFO-004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Leave &amp; Attendance Management</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Leave application and approval workflow. Half-day / full-day / compensatory leave types. Attendance calendar view for managers. Integration-ready with HRMS systems via API.</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Approval Process, Calendar LWC, REST API</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DFO-005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Offline Mode Support</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Full offline capability for low/no connectivity areas. Local data storage using Salesforce Mobile SDK cache. Auto-sync when connectivity restored with conflict resolution. Queue management for pending transactions.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Salesforce Mobile SDK, BriefcaseBuilder, SmartStore, Apex Sync Engine</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3.4 MOD-04: Outlet Visit Execution</w:t>
      </w:r>
    </w:p>
    <w:p>
      <w:pPr>
        <w:spacing w:after="120"/>
        <w:jc w:val="left"/>
      </w:pPr>
      <w:r>
        <w:rPr>
          <w:rFonts w:ascii="Arial" w:cs="Arial" w:eastAsia="Arial" w:hAnsi="Arial"/>
          <w:color w:val="212121"/>
          <w:sz w:val="20"/>
          <w:szCs w:val="20"/>
        </w:rPr>
        <w:t xml:space="preserve">Core visit workflow at each retail outlet, including check-in, activity execution (ordering, merchandising, survey), and check-out with full audit trail.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OVE-001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Outlet Check-In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Geo-fenced check-in (configurable radius 50-500m). Captures GPS, timestamp, selfie with outlet. Validates outlet proximity. Shows outlet 360-degree view: last visit, pending orders, outstanding balance, schemes applicable.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(Visit__c), Geolocation Validation, Apex Trigger</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OVE-002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Order Booking</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Create sales orders during visit. Product search by name/barcode/category. Shows last order history for quick reorder. Auto-applies applicable schemes and discounts. Real-time stock visibility (if DMS integrated). Order value and line item summary.</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(Sales_Order__c, Order_Line_Item__c), Apex Pricing Engine</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OVE-003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Returns / Sales Return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Capture product returns: damaged, expired, wrong delivery. Return quantity validation against original invoice. Return reason classification. Return approval workflow. Credit note generation upon approval.</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(Return_Order__c, Return_Line__c), Approval Process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OVE-004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Payment Collection</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Collect payments: Cash, Cheque, UPI, NEFT/RTGS. Payment against specific invoices or on-account. Outstanding aging display (0-30, 31-60, 61-90, 90+). Payment receipt generation (PDF). Collection target vs. achievement tracking.</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(Collection__c), PDF Generation (Apex/VF), Payment Gateway API</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OVE-005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Merchandising / Share of Shelf</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Capture shelf photos (before/after). Planogram compliance check. Share of shelf measurement (own vs competitor). POSM/visibility material audit. AI-powered image recognition for auto shelf analysis.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File Storage, External AI API (Einstein Vision or custom)</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OVE-006</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Retailer Survey / Feedback</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Configurable survey forms per visit type. Dynamic questions based on outlet type/channel. Rating scales, multiple choice, free text, photo capture. Survey response analytics and scoring.</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(Survey__c, Survey_Question__c, Survey_Response__c), Dynamic LWC</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OVE-007</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New Outlet Onboarding</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In-field outlet registration with KYC capture. Geo-tagging, outlet photos, owner details. Classification and channel assignment. Approval workflow for new outlet activation. Auto beat assignment based on location.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Creation Flow, Approval Process, Geolocation, File Upload</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OVE-008</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Outlet Check-Out</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Visit completion summary: activities performed, orders placed, collections made, time spent. Mandatory check-out before next visit. Non-productive call capture with reason (closed, no demand, credit issue).</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Update, Flow Automation, Validation Rules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OVE-009</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Van Sales / Cash &amp; Carry</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Delivery-on-the-spot model: Salesperson carries inventory. Real-time stock deduction from van inventory. Instant invoicing and delivery confirmation. End-of-day van stock reconciliation.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(Van_Stock__c, Van_Invoice__c), Apex Inventory Engine</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3.5 MOD-05: Order Management System (OMS)</w:t>
      </w:r>
    </w:p>
    <w:p>
      <w:pPr>
        <w:spacing w:after="120"/>
        <w:jc w:val="left"/>
      </w:pPr>
      <w:r>
        <w:rPr>
          <w:rFonts w:ascii="Arial" w:cs="Arial" w:eastAsia="Arial" w:hAnsi="Arial"/>
          <w:color w:val="212121"/>
          <w:sz w:val="20"/>
          <w:szCs w:val="20"/>
        </w:rPr>
        <w:t xml:space="preserve">End-to-end order lifecycle from creation through approval, fulfillment, invoicing, and delivery. Handles multiple order types and channels.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OMS-001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Order Creation &amp; Validation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Multi-channel order entry: Field app, Retailer portal, WhatsApp bot, API. Minimum order value/quantity validation. Credit limit check before order confirmation. Duplicate order detection logic.</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Validation Rules, Apex Triggers, REST API</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OMS-002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Order Approval Workflow</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Configurable approval matrix: By order value, discount %, special product. Multi-level approval (ASM &gt; RSM &gt; NSM). Auto-approval for standard orders within thresholds. SLA tracking for approval turnaround.</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Approval Process, Custom Metadata for Thresholds, Email Alerts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OMS-003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Order Modification &amp; Cancellation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Modify order before dispatch: Add/remove lines, change quantities. Cancellation with reason capture. Partial cancellation support. Audit trail for all modifications. Re-approval trigger for material changes.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Apex Triggers, Field History Tracking</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OMS-004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Order Splitting &amp; Clubbing</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Auto-split orders by warehouse location. Club multiple small orders from same distributor. Split by product availability (backorder management). Partial fulfillment workflow.</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Batch Processing, Custom Objects, Flow Orchestration</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OMS-005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Order-to-Invoice Conversion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One-click or auto conversion of approved orders to invoices. Invoice numbering with configurable series (region/year/sequential). Tax calculation and application. Invoice PDF generation with company branding.</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(Invoice__c, Invoice_Line__c), PDF Generation, Apex Tax Engine</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OMS-006</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Dispatch &amp; Delivery Tracking</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Dispatch confirmation with vehicle/transporter details. Delivery tracking with POD (Proof of Delivery). Photo capture at delivery. Short delivery and damage reporting. Delivery status notifications (SMS/Push).</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Platform Events, Push Notification API, File Storage</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OMS-007</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E-Invoice &amp; E-Way Bill</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Auto-generation of e-Invoice as per GST portal schema. E-Way Bill generation for inter-state movement. IRN (Invoice Reference Number) capture. QR code generation on invoices. Integration with government portals via API.</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Callouts, Government API Integration, Custom Metadata, QR Library</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3.6 MOD-06: Distribution Management System (DMS)</w:t>
      </w:r>
    </w:p>
    <w:p>
      <w:pPr>
        <w:spacing w:after="120"/>
        <w:jc w:val="left"/>
      </w:pPr>
      <w:r>
        <w:rPr>
          <w:rFonts w:ascii="Arial" w:cs="Arial" w:eastAsia="Arial" w:hAnsi="Arial"/>
          <w:color w:val="212121"/>
          <w:sz w:val="20"/>
          <w:szCs w:val="20"/>
        </w:rPr>
        <w:t xml:space="preserve">Complete distributor operations management including inventory, claims, ledger, and secondary sales tracking. The backbone for channel partner operations.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DMS-001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Distributor Onboarding</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Digital onboarding workflow: Application &gt; Document Verification &gt; Credit Assessment &gt; Approval &gt; Activation. KYC document upload and verification. Trade reference check. Territory and brand allocation.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Object, Approval Process, Document Management, Custom Flows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DMS-002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Distributor Inventory (Stock)</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Real-time distributor stock visibility: Opening stock, receipts, sales, closing stock. Stock upload via app/portal/API. SKU-wise stock with batch and expiry tracking. Minimum stock alerts and auto-replenishment suggestions.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(Distributor_Stock__c, Stock_Transaction__c), Batch Apex</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DMS-003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Secondary Sales Capture</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Distributor-to-retailer sales recording. Capture via distributor billing system integration or manual entry. Daily/weekly secondary sales upload. Secondary-to-primary sales ratio analytics.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REST API for Integration, Apex Batch for Processing</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DMS-004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Claim &amp; Scheme Settlement</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claim submission: Scheme claims, damage claims, expiry claims, rate difference claims. Claim validation engine against scheme rules. Multi-level claim approval. Credit note issuance upon approval. Claim aging and SLA tracking.</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(Claim__c, Claim_Line__c), Approval Process, Apex Validation</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DMS-005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Distributor Ledger</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Complete financial ledger: Invoices, credit notes, debit notes, payments, adjustments. Running balance calculation. Statement of Account generation (PDF). Configurable credit period and limit. Overdue alerts and auto-hold for exceeded limits.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(Ledger_Entry__c), Apex Calculation Engine, PDF Generation</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DMS-006</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Primary Order (Indent)</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replenishment orders to company. Indent based on stock position and demand forecast. Indent approval and fulfillment tracking. Auto-indent suggestions based on ROL (Reorder Level) and ROQ (Reorder Quantity).</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(Indent__c, Indent_Line__c), Flow Automation</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DMS-007</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Distributor Portal</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Self-service portal for distributors: Place orders, view ledger, submit claims, check stock. Dashboard with KPIs and pending actions. Document download (invoices, credit notes). Role-based access for distributor staff.</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Experience Cloud (Partner Community), LWC, Sharing Rules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DMS-008</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Goods Receipt Note (GRN)</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confirms receipt of goods from company. Quantity reconciliation: Dispatched vs. Received. Short/excess/damage reporting at receipt. GRN triggers stock addition and ledger debit.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(GRN__c, GRN_Line__c), Apex Triggers</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3.7 MOD-07: Scheme &amp; Promotion Management</w:t>
      </w:r>
    </w:p>
    <w:p>
      <w:pPr>
        <w:spacing w:after="120"/>
        <w:jc w:val="left"/>
      </w:pPr>
      <w:r>
        <w:rPr>
          <w:rFonts w:ascii="Arial" w:cs="Arial" w:eastAsia="Arial" w:hAnsi="Arial"/>
          <w:color w:val="212121"/>
          <w:sz w:val="20"/>
          <w:szCs w:val="20"/>
        </w:rPr>
        <w:t xml:space="preserve">Design, deploy, and track trade schemes and consumer promotions across the distribution channel. Supports complex scheme structures common in FMCG and healthcare distribution.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SPM-001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Scheme Configuration Engine</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Flexible scheme builder: Buy X Get Y, Flat Discount %, Amount Off, Slab-based (quantity/value tiers). Applicable on: SKU, Brand, Category, Outlet Type, Territory. Date-effective with auto-activation/deactivation.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(Scheme__c, Scheme_Slab__c, Scheme_Product__c), Custom Metadata</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SPM-002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Scheme Stacking &amp; Priority</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Define scheme priority when multiple schemes apply. Stacking rules: Best deal for retailer, Company priority, Exclusive (no stacking). Maximum discount cap per transaction. Scheme combination matrix.</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Scheme Engine, Custom Metadata for Rules, Custom Objects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SPM-003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Scheme Budget &amp; Tracking</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Budget allocation per scheme. Real-time budget consumption tracking. Auto-deactivation when budget exhausted. Budget vs. spend analytics. Territory-wise budget allocation.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(Scheme_Budget__c), Apex Tracking, Dashboards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SPM-004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Trade Promotion Calendar</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Visual calendar of all active and upcoming promotions. Promotion clash detection. Calendar shared with field team and distributors. Seasonal promotion templates for quick deployment.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LWC Calendar Component, Custom Objects, Reports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SPM-005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Scheme Approval Workflow</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Scheme creation approval: By budget threshold, discount level, territory scope. Multi-level approval with SLA. Version control for scheme modifications. Audit trail for all scheme changes.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Approval Process, Field History, Custom Metadata</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3.8 MOD-08: Target &amp; Achievement Management</w:t>
      </w:r>
    </w:p>
    <w:p>
      <w:pPr>
        <w:spacing w:after="120"/>
        <w:jc w:val="left"/>
      </w:pPr>
      <w:r>
        <w:rPr>
          <w:rFonts w:ascii="Arial" w:cs="Arial" w:eastAsia="Arial" w:hAnsi="Arial"/>
          <w:color w:val="212121"/>
          <w:sz w:val="20"/>
          <w:szCs w:val="20"/>
        </w:rPr>
        <w:t xml:space="preserve">Sales target setting, cascading, and real-time achievement tracking across the hierarchy. Supports multiple target types aligned with business KPIs.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TAM-001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Target Setting &amp; Cascading</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Top-down target setting: National &gt; Region &gt; Area &gt; Territory &gt; Salesperson. Bottom-up target aggregation. Target types: Value, Volume, Line items, New outlets, Collection. Monthly/Quarterly target periods with revision capability.</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(Target__c, Target_Line__c), Apex Batch for Cascading</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TAM-002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Multi-KPI Targets</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Parallel targets: Revenue, Volume (cases/units), Productive calls, Outlet coverage, Collection, New product distribution. Weighted scoring across KPIs. SKU-wise and brand-wise target breakdowns.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Apex Calculation Engine, Reports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TAM-003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Real-Time Achievement Dashboard</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Live achievement percentages against targets. Drill-down: National &gt; Region &gt; Territory &gt; Salesperson. Daily/MTD/QTD/YTD views. Color-coded performance indicators (Red/Amber/Green). Comparison with previous period.</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Dashboards, Custom Report Types, LWC Dashboard Components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TAM-004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Incentive Calculation Engine</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Rule-based incentive computation: Slab-based, accelerator model, multiplier. Multi-criteria incentive: Achievement % x Weight per KPI. Quarterly/annual incentive calculations. Payout reports for finance team.</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Calculation Engine, Custom Objects (Incentive__c), Scheduled Apex</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TAM-005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Leaderboard &amp; Gamification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Real-time leaderboards: Top performers by region/territory. Gamification: Badges, streaks, milestones. Team vs. individual rankings. Performance notifications and celebrations.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LWC Components, Custom Objects, Platform Events</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3.9 MOD-09: Reporting &amp; Analytics</w:t>
      </w:r>
    </w:p>
    <w:p>
      <w:pPr>
        <w:spacing w:after="120"/>
        <w:jc w:val="left"/>
      </w:pPr>
      <w:r>
        <w:rPr>
          <w:rFonts w:ascii="Arial" w:cs="Arial" w:eastAsia="Arial" w:hAnsi="Arial"/>
          <w:color w:val="212121"/>
          <w:sz w:val="20"/>
          <w:szCs w:val="20"/>
        </w:rPr>
        <w:t xml:space="preserve">Comprehensive reporting suite covering all operational and strategic metrics. From standard operational reports to advanced analytics and AI-powered insights.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RNA-001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Operational Reports Suite</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Standard report library: Daily Sales Report (DSR), Daily Collection Report (DCR), Outstanding Report, Stock &amp; Sales Report, Order Status Report, Visit Compliance Report, Beat Coverage Report. All exportable to Excel/PDF.</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Standard Reports, Custom Report Types, Report Subscriptions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RNA-002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Management Dashboards</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Role-based dashboards: NSM national view, RSM regional drilldown, ASM territory details. Real-time KPI tiles: Revenue, Orders, Collection, Coverage. Period comparison and trend charts.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Dashboards, Dashboard Components, Dynamic Dashboards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RNA-003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Advanced Analytics</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Predictive analytics: Demand forecasting, churn prediction, next best product recommendation. Market basket analysis. Sales velocity and pipeline analytics. Custom analytic models.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Tableau CRM (CRMA), Einstein Analytics, Dataflow, Recipes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RNA-004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Distributor Performance Scorecard</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Composite scoring: Primary purchase, secondary sales, stock compliance, claim ratio, payment discipline. Monthly/quarterly scorecards. Distributor ranking and tier classification.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(Scorecard__c), Apex Batch, Reports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RNA-005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Data Export &amp; BI Integration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Scheduled data exports to external BI tools. API-based data feeds for enterprise data warehouses. Pre-built connectors for Power BI, Tableau. ETL support via Salesforce Connect or MuleSoft.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REST/SOAP APIs, Salesforce Connect, MuleSoft Composer</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3.10 MOD-10: Integration Framework</w:t>
      </w:r>
    </w:p>
    <w:p>
      <w:pPr>
        <w:spacing w:after="120"/>
        <w:jc w:val="left"/>
      </w:pPr>
      <w:r>
        <w:rPr>
          <w:rFonts w:ascii="Arial" w:cs="Arial" w:eastAsia="Arial" w:hAnsi="Arial"/>
          <w:color w:val="212121"/>
          <w:sz w:val="20"/>
          <w:szCs w:val="20"/>
        </w:rPr>
        <w:t xml:space="preserve">Standardized integration architecture to connect with ERP, accounting, HRMS, logistics, and third-party systems. Built on Salesforce platform APIs with middleware support.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INT-001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ERP Integration (SAP/Oracle/Tally)</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Bi-directional sync: Master data (products, customers, prices), Orders (primary orders to ERP), Invoices (from ERP to SF), Inventory (stock levels), Payments &amp; ledger. Real-time or batch mode configurable.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REST/SOAP APIs, Platform Events, Apex Callouts, Named Credentials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INT-002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Payment Gateway Integration</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Support for UPI, payment wallets, card payments at outlet. Real-time payment confirmation. Payment reconciliation. Integration with Razorpay/PayU/BharatPe type gateways.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Callouts, Named Credentials, Custom Objects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INT-003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SMS / WhatsApp / Push Notifications</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Transactional notifications: Order confirmation, dispatch alert, payment reminder, scheme announcement. WhatsApp Business API for order placement and status checks. Push notifications for field app.</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Notification, Platform Events, External API (Twilio/Gupshup)</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INT-004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Google Maps / Mapping Services</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Map integration for: Beat planning, route optimization, outlet geo-tagging, live tracking. Distance and ETA calculation. Address geocoding and reverse geocoding. Heatmap overlays.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LWC Map Components, Apex Callouts, Google Maps API</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INT-005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Middleware / Integration Platform</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MuleSoft or equivalent iPaaS for complex integrations. API management, rate limiting, error handling. Pre-built integration templates for common ERPs. Event-driven architecture support.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MuleSoft Composer/Anypoint, Platform Events, Change Data Capture</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3.11 MOD-11: Mobile Application (SFA App)</w:t>
      </w:r>
    </w:p>
    <w:p>
      <w:pPr>
        <w:spacing w:after="120"/>
        <w:jc w:val="left"/>
      </w:pPr>
      <w:r>
        <w:rPr>
          <w:rFonts w:ascii="Arial" w:cs="Arial" w:eastAsia="Arial" w:hAnsi="Arial"/>
          <w:color w:val="212121"/>
          <w:sz w:val="20"/>
          <w:szCs w:val="20"/>
        </w:rPr>
        <w:t xml:space="preserve">Purpose-built mobile application for field sales teams. Optimized for low-bandwidth environments with robust offline support. Available on Android and iOS.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Native Mobile App Shell</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Branded mobile application (Android + iOS) with company logo, colors, splash screen. Built on Salesforce Mobile SDK or custom hybrid framework. App store distribution or MDM-based enterprise deployment.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Salesforce Mobile SDK, LWC, Custom Branding</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Offline-First Architecture</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Full offline capability: Order booking, visit check-in/out, collections, surveys all work without connectivity. Local SQLite/SmartStore database. Intelligent sync with conflict resolution. Sync status indicators.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Mobile SDK SmartStore, BriefcaseBuilder, Apex Sync APIs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Barcode / QR Scanner</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Built-in scanner for: Product barcode scanning for quick order entry, QR code on invoices for payment collection, Outlet QR for instant check-in. Supports 1D (UPC/EAN) and 2D (QR) codes.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Native Camera API, Barcode Library, LWC Integration</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Photo Capture &amp; Management</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In-app photo capture for: Outlet storefront, shelf display, POSM, returns/damage evidence, selfie attendance. Photo compression and batch upload. Offline photo queue with auto-sync.</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ContentVersion, Camera API, File Compression, Batch Upload</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Multi-Language Support</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Application UI in regional languages. Translation management for labels, messages, and help text. Language selection at user level. RTL (right-to-left) support where needed.</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Labels, Translation Workbench, LWC i18n</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MOB-006</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App Analytics &amp; Crash Reporting</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App usage analytics: Screen views, feature adoption, time spent. Crash reporting and error logging. Performance monitoring (API response times, sync duration). User engagement metrics.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Firebase Analytics, Crashlytics, Custom Logging Objects</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3.12 MOD-12: Administration &amp; Configuration</w:t>
      </w:r>
    </w:p>
    <w:p>
      <w:pPr>
        <w:spacing w:after="120"/>
        <w:jc w:val="left"/>
      </w:pPr>
      <w:r>
        <w:rPr>
          <w:rFonts w:ascii="Arial" w:cs="Arial" w:eastAsia="Arial" w:hAnsi="Arial"/>
          <w:color w:val="212121"/>
          <w:sz w:val="20"/>
          <w:szCs w:val="20"/>
        </w:rPr>
        <w:t xml:space="preserve">Centralized administration console for system configuration, tenant management, and platform governance. Enables no-code/low-code customization for package administrators.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ADM-001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Package Configuration Console</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Admin UI for: Feature toggle per tenant, Business rule configuration, Field label customization, Picklist value management. No-code configuration for common customizations. Configuration import/export for environment migration.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Metadata Types, LWC Admin Console, Custom Settings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ADM-002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Tenant / Customer Management</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Multi-tenant configuration: Customer-specific branding, Feature entitlements by package tier, Data isolation and sharing rules. Tenant onboarding wizard for rapid deployment.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Metadata, Permission Set Groups, Namespace, Sharing Rules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ADM-003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Data Migration Toolkit</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Standardized data templates for: Master data import (products, customers, territories), Historical data migration, Bulk data upload with validation. Error handling and rollback support.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Data Loader, Apex Batch, CSV Templates, Validation Apex</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ADM-004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Audit &amp; Compliance</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Complete audit trail: Login history, data changes, approval actions. Field-level history tracking for sensitive fields. GDPR/data privacy compliance tools. Data retention policies and archival.</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Field History Tracking, Shield Platform Encryption, Event Monitoring</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ADM-005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System Health Monitor</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Platform monitoring: API usage, storage consumption, batch job status, integration health. Governor limit tracking and alerts. Scheduled health check reports. Performance optimization recommendations.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Dashboard, Apex Monitoring, Platform Events, Email Alerts</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3.13 MOD-13: Industry-Specific Extensions</w:t>
      </w:r>
    </w:p>
    <w:p>
      <w:pPr>
        <w:spacing w:after="120"/>
        <w:jc w:val="left"/>
      </w:pPr>
      <w:r>
        <w:rPr>
          <w:rFonts w:ascii="Arial" w:cs="Arial" w:eastAsia="Arial" w:hAnsi="Arial"/>
          <w:color w:val="212121"/>
          <w:sz w:val="20"/>
          <w:szCs w:val="20"/>
        </w:rPr>
        <w:t xml:space="preserve">Specialized modules for vertical-specific requirements in FMCG, Healthcare/Pharma, and Hardware/Building Materials industries.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FMCG: Expiry &amp; Batch Management</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Batch-wise stock tracking with manufacturing and expiry dates. FEFO (First Expiry First Out) logic for dispatch. Near-expiry alerts and auto-return generation. Shelf-life percentage validation for dispatch.</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(Batch__c), Apex FEFO Engine, Alerts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FMCG: Modern Trade (MT) Module</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Key Account management for organized retail (Reliance, DMart, BigBasket). POG (Planogram) compliance tracking. Promotion calendar alignment. Joint Business Planning (JBP). Range selling and listing fees.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Account Management, LWC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Healthcare: Drug License &amp; Compliance</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Drug License number capture and verification for outlets. Schedule H/H1 drug classification. Prescription requirement flags. CDSCO compliance checks. Doctor/prescription tracking for pharma.</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Fields, Validation Rules, Compliance Objects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Healthcare: Sample &amp; Gift Management</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Doctor sample distribution tracking. Sample quota management per rep. Gift/sponsorship compliance (UCPMP guidelines). Frequency capping per HCP. Sunshine Act / transparency reporting.</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(Sample__c, Gift__c), Compliance Engine, Reports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Hardware: Project / Site Tracking</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Construction project tracking: Site registration, requirement estimation, multi-phase ordering. Contractor/architect influence tracking. Project-wise billing and delivery scheduling. Site visit management.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(Project__c, Site__c), Related Lists, Reports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IND-006</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Hardware: Loyalty / Rewards Program</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Points-based loyalty for retailers/contractors. Points on purchase, redemption catalog. Tier-based benefits (Silver/Gold/Platinum). Loyalty statement and points expiry management. Referral program support.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(Loyalty__c, Points__c, Redemption__c), Apex Engine</w:t>
            </w:r>
          </w:p>
        </w:tc>
      </w:tr>
    </w:tbl>
    <w:p>
      <w:pPr>
        <w:spacing w:after="120"/>
      </w:pPr>
    </w:p>
    <w:p>
      <w:r>
        <w:br w:type="page"/>
      </w:r>
    </w:p>
    <w:p>
      <w:pPr>
        <w:pStyle w:val="Heading2"/>
        <w:spacing w:before="280" w:after="160"/>
      </w:pPr>
      <w:r>
        <w:rPr>
          <w:rFonts w:ascii="Arial" w:cs="Arial" w:eastAsia="Arial" w:hAnsi="Arial"/>
          <w:b/>
          <w:bCs/>
          <w:color w:val="2E75B6"/>
          <w:sz w:val="26"/>
          <w:szCs w:val="26"/>
        </w:rPr>
        <w:t xml:space="preserve">3.14 MOD-14: Security &amp; Data Governance</w:t>
      </w:r>
    </w:p>
    <w:p>
      <w:pPr>
        <w:spacing w:after="120"/>
        <w:jc w:val="left"/>
      </w:pPr>
      <w:r>
        <w:rPr>
          <w:rFonts w:ascii="Arial" w:cs="Arial" w:eastAsia="Arial" w:hAnsi="Arial"/>
          <w:color w:val="212121"/>
          <w:sz w:val="20"/>
          <w:szCs w:val="20"/>
        </w:rPr>
        <w:t xml:space="preserve">Enterprise-grade security model leveraging Salesforce platform security with additional application-level controls for data protection and regulatory compliance.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3060"/>
        <w:gridCol w:w="1000"/>
        <w:gridCol w:w="700"/>
        <w:gridCol w:w="2300"/>
      </w:tblGrid>
      <w:tr>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w:t>
            </w:r>
          </w:p>
        </w:tc>
        <w:tc>
          <w:tcPr>
            <w:tcW w:type="dxa" w:w="30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Description</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7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w:t>
            </w:r>
          </w:p>
        </w:tc>
        <w:tc>
          <w:tcPr>
            <w:tcW w:type="dxa" w:w="23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Salesforce Components</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SEC-001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Role-Based Access Control</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OWD (Organization-Wide Defaults) configuration per object. Role hierarchy-based record visibility. Permission Sets for feature-level access. Profile restrictions per package tier. IP-based login restrictions.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Roles, Profiles, Permission Sets, OWD, Sharing Rules</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SEC-002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Field-Level Security</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Sensitive field protection: Price fields, margin data, salary fields, personal data. Read-only vs. hidden configurations per role. Dynamic field visibility based on record type or context.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FLS Settings, Permission Sets, Dynamic Forms (LWC)</w:t>
            </w:r>
          </w:p>
        </w:tc>
      </w:tr>
      <w:tr>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SEC-003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Data Encryption</w:t>
            </w:r>
          </w:p>
        </w:tc>
        <w:tc>
          <w:tcPr>
            <w:tcW w:type="dxa" w:w="30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Platform Encryption for sensitive fields: GSTIN, PAN, bank details, contact information. Deterministic encryption for filter/search support. Shield Platform Encryption license management.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Shield Platform Encryption, Crypto Class, Custom Metadata</w:t>
            </w:r>
          </w:p>
        </w:tc>
      </w:tr>
      <w:tr>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SEC-004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Geo-Fencing &amp; Device Management</w:t>
            </w:r>
          </w:p>
        </w:tc>
        <w:tc>
          <w:tcPr>
            <w:tcW w:type="dxa" w:w="30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Device registration and whitelisting. App access restricted to registered devices. Geo-fence breach alerts. Remote wipe capability for lost devices. Jailbreak/root detection.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7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Mobile SDK Security, Custom Objects (Device__c), MDM Integration</w:t>
            </w:r>
          </w:p>
        </w:tc>
      </w:tr>
    </w:tbl>
    <w:p>
      <w:pPr>
        <w:spacing w:after="120"/>
      </w:pPr>
    </w:p>
    <w:p>
      <w:r>
        <w:br w:type="page"/>
      </w:r>
    </w:p>
    <w:p>
      <w:pPr>
        <w:pStyle w:val="Heading1"/>
        <w:spacing w:before="360" w:after="200"/>
      </w:pPr>
      <w:r>
        <w:rPr>
          <w:rFonts w:ascii="Arial" w:cs="Arial" w:eastAsia="Arial" w:hAnsi="Arial"/>
          <w:b/>
          <w:bCs/>
          <w:color w:val="1B3A5C"/>
          <w:sz w:val="32"/>
          <w:szCs w:val="32"/>
        </w:rPr>
        <w:t xml:space="preserve">4. Data Model Overview</w:t>
      </w:r>
    </w:p>
    <w:p>
      <w:pPr>
        <w:spacing w:after="120"/>
        <w:jc w:val="left"/>
      </w:pPr>
      <w:r>
        <w:rPr>
          <w:rFonts w:ascii="Arial" w:cs="Arial" w:eastAsia="Arial" w:hAnsi="Arial"/>
          <w:color w:val="212121"/>
          <w:sz w:val="20"/>
          <w:szCs w:val="20"/>
        </w:rPr>
        <w:t xml:space="preserve">The following table summarizes the core custom objects in the product data model. Standard Salesforce objects (Account, Contact, Product2, PriceBook2) are extended with custom fields. All custom objects use the package namespace prefix to avoid conflicts.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800"/>
        <w:gridCol w:w="3360"/>
      </w:tblGrid>
      <w:tr>
        <w:tc>
          <w:tcPr>
            <w:tcW w:type="dxa" w:w="2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Object (API Name)</w:t>
            </w:r>
          </w:p>
        </w:tc>
        <w:tc>
          <w:tcPr>
            <w:tcW w:type="dxa" w:w="22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Purpose</w:t>
            </w:r>
          </w:p>
        </w:tc>
        <w:tc>
          <w:tcPr>
            <w:tcW w:type="dxa" w:w="1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Key Relationships</w:t>
            </w:r>
          </w:p>
        </w:tc>
        <w:tc>
          <w:tcPr>
            <w:tcW w:type="dxa" w:w="33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Notes</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Beat__c</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Beat definition within territory</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Territory2, Account</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Core object linked to Journey Plan</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Journey_Plan__c</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PJP - weekly visit schedule</w:t>
            </w:r>
          </w:p>
        </w:tc>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User, Beat__c</w:t>
            </w:r>
          </w:p>
        </w:tc>
        <w:tc>
          <w:tcPr>
            <w:tcW w:type="dxa" w:w="3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Day-wise child records</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Visit__c</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Individual outlet visit record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User, Journey_Plan__c</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Check-in/out, geo, duration</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Sales_Order__c</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Sales order header</w:t>
            </w:r>
          </w:p>
        </w:tc>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User, Visit__c</w:t>
            </w:r>
          </w:p>
        </w:tc>
        <w:tc>
          <w:tcPr>
            <w:tcW w:type="dxa" w:w="3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Multi-status lifecycle</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Order_Line_Item__c</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line detail</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Sales_Order__c, Product2</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Quantity, price, scheme applied</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Invoice__c</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Invoice generated from order</w:t>
            </w:r>
          </w:p>
        </w:tc>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Sales_Order__c, Account</w:t>
            </w:r>
          </w:p>
        </w:tc>
        <w:tc>
          <w:tcPr>
            <w:tcW w:type="dxa" w:w="3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Tax, e-Invoice fields</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Collection__c</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Payment collection record</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Invoice__c, Visit__c</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Multi-mode payment</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Return_Order__c</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Sales return header</w:t>
            </w:r>
          </w:p>
        </w:tc>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Invoice__c</w:t>
            </w:r>
          </w:p>
        </w:tc>
        <w:tc>
          <w:tcPr>
            <w:tcW w:type="dxa" w:w="3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Return reason, approval status</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Distributor_Stock__c</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inventory snapshot</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Product2</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Daily stock position</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Claim__c</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claim header</w:t>
            </w:r>
          </w:p>
        </w:tc>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Scheme__c</w:t>
            </w:r>
          </w:p>
        </w:tc>
        <w:tc>
          <w:tcPr>
            <w:tcW w:type="dxa" w:w="3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Claim type, approval workflow</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Scheme__c</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Trade scheme definition</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Product2, Account (criteria)</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Date-effective, slab-based</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Target__c</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Sales target assignment</w:t>
            </w:r>
          </w:p>
        </w:tc>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User, Territory2</w:t>
            </w:r>
          </w:p>
        </w:tc>
        <w:tc>
          <w:tcPr>
            <w:tcW w:type="dxa" w:w="3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Multi-KPI support</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GPS_Log__c</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GPS tracking breadcrumbs</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User, Day_Attendance__c</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Lat/Long, timestamp</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Day_Attendance__c</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Daily attendance record</w:t>
            </w:r>
          </w:p>
        </w:tc>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User</w:t>
            </w:r>
          </w:p>
        </w:tc>
        <w:tc>
          <w:tcPr>
            <w:tcW w:type="dxa" w:w="3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Day start/end, selfie, geo</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GRN__c</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Goods Receipt Note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Invoice__c</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Receipt confirmation</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Ledger_Entry__c</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ledger transaction</w:t>
            </w:r>
          </w:p>
        </w:tc>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w:t>
            </w:r>
          </w:p>
        </w:tc>
        <w:tc>
          <w:tcPr>
            <w:tcW w:type="dxa" w:w="3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Debit/Credit, running balance</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Van_Stock__c</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Van inventory for cash &amp; carry</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User, Product2</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Real-time deduction</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Survey__c</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Survey form definition</w:t>
            </w:r>
          </w:p>
        </w:tc>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Metadata</w:t>
            </w:r>
          </w:p>
        </w:tc>
        <w:tc>
          <w:tcPr>
            <w:tcW w:type="dxa" w:w="3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Dynamic questions</w:t>
            </w:r>
          </w:p>
        </w:tc>
      </w:tr>
      <w:tr>
        <w:tc>
          <w:tcPr>
            <w:tcW w:type="dxa" w:w="2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Survey_Response__c</w:t>
            </w:r>
          </w:p>
        </w:tc>
        <w:tc>
          <w:tcPr>
            <w:tcW w:type="dxa" w:w="22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Survey answer capture</w:t>
            </w:r>
          </w:p>
        </w:tc>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Survey__c, Visit__c, Account</w:t>
            </w:r>
          </w:p>
        </w:tc>
        <w:tc>
          <w:tcPr>
            <w:tcW w:type="dxa" w:w="3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Scoring and analytics</w:t>
            </w:r>
          </w:p>
        </w:tc>
      </w:tr>
      <w:tr>
        <w:tc>
          <w:tcPr>
            <w:tcW w:type="dxa" w:w="2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Incentive__c</w:t>
            </w:r>
          </w:p>
        </w:tc>
        <w:tc>
          <w:tcPr>
            <w:tcW w:type="dxa" w:w="22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Calculated incentive record</w:t>
            </w:r>
          </w:p>
        </w:tc>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User, Target__c</w:t>
            </w:r>
          </w:p>
        </w:tc>
        <w:tc>
          <w:tcPr>
            <w:tcW w:type="dxa" w:w="3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Slab-based, multi-KPI</w:t>
            </w:r>
          </w:p>
        </w:tc>
      </w:tr>
    </w:tbl>
    <w:p>
      <w:r>
        <w:br w:type="page"/>
      </w:r>
    </w:p>
    <w:p>
      <w:pPr>
        <w:pStyle w:val="Heading1"/>
        <w:spacing w:before="360" w:after="200"/>
      </w:pPr>
      <w:r>
        <w:rPr>
          <w:rFonts w:ascii="Arial" w:cs="Arial" w:eastAsia="Arial" w:hAnsi="Arial"/>
          <w:b/>
          <w:bCs/>
          <w:color w:val="1B3A5C"/>
          <w:sz w:val="32"/>
          <w:szCs w:val="32"/>
        </w:rPr>
        <w:t xml:space="preserve">5. Technical Architecture Guidelines</w:t>
      </w:r>
    </w:p>
    <w:p>
      <w:pPr>
        <w:pStyle w:val="Heading2"/>
        <w:spacing w:before="280" w:after="160"/>
      </w:pPr>
      <w:r>
        <w:rPr>
          <w:rFonts w:ascii="Arial" w:cs="Arial" w:eastAsia="Arial" w:hAnsi="Arial"/>
          <w:b/>
          <w:bCs/>
          <w:color w:val="2E75B6"/>
          <w:sz w:val="26"/>
          <w:szCs w:val="26"/>
        </w:rPr>
        <w:t xml:space="preserve">5.1 Platform Standards</w:t>
      </w:r>
    </w:p>
    <w:p>
      <w:pPr>
        <w:spacing w:after="120"/>
        <w:jc w:val="left"/>
      </w:pPr>
      <w:r>
        <w:rPr>
          <w:rFonts w:ascii="Arial" w:cs="Arial" w:eastAsia="Arial" w:hAnsi="Arial"/>
          <w:color w:val="212121"/>
          <w:sz w:val="20"/>
          <w:szCs w:val="20"/>
        </w:rPr>
        <w:t xml:space="preserve">Development Platform: Salesforce Lightning Platform (latest API version). UI Framework: Lightning Web Components (LWC) for all custom UI. Backend: Apex for business logic, Flow for declarative automation. Mobile: Salesforce Mobile SDK with offline-first architecture. Package Type: Managed Package (2GP - Second Generation Packaging) with namespace. API: REST-first approach for all integrations.</w:t>
      </w:r>
    </w:p>
    <w:p>
      <w:pPr>
        <w:pStyle w:val="Heading2"/>
        <w:spacing w:before="280" w:after="160"/>
      </w:pPr>
      <w:r>
        <w:rPr>
          <w:rFonts w:ascii="Arial" w:cs="Arial" w:eastAsia="Arial" w:hAnsi="Arial"/>
          <w:b/>
          <w:bCs/>
          <w:color w:val="2E75B6"/>
          <w:sz w:val="26"/>
          <w:szCs w:val="26"/>
        </w:rPr>
        <w:t xml:space="preserve">5.2 Package Architecture Principles</w:t>
      </w:r>
    </w:p>
    <w:p>
      <w:pPr>
        <w:spacing w:after="120"/>
        <w:jc w:val="left"/>
      </w:pPr>
      <w:r>
        <w:rPr>
          <w:rFonts w:ascii="Arial" w:cs="Arial" w:eastAsia="Arial" w:hAnsi="Arial"/>
          <w:color w:val="212121"/>
          <w:sz w:val="20"/>
          <w:szCs w:val="20"/>
        </w:rPr>
        <w:t xml:space="preserve">Configurability Over Customization: Every business rule should be configurable via Custom Metadata Types or Custom Settings, not hard-coded in Apex. Feature Toggles: Every module and sub-feature must be behind a feature toggle (Custom Metadata) to enable tier-based activation. Namespace Isolation: All custom objects, Apex classes, LWC components, and Flows must use the managed package namespace. Bulkification: All Apex code must be bulk-safe, governor-limit aware, and follow trigger framework patterns. Extensibility: Provide platform events and custom metadata extension points for customer-specific logic without modifying package code.</w:t>
      </w:r>
    </w:p>
    <w:p>
      <w:pPr>
        <w:pStyle w:val="Heading2"/>
        <w:spacing w:before="280" w:after="160"/>
      </w:pPr>
      <w:r>
        <w:rPr>
          <w:rFonts w:ascii="Arial" w:cs="Arial" w:eastAsia="Arial" w:hAnsi="Arial"/>
          <w:b/>
          <w:bCs/>
          <w:color w:val="2E75B6"/>
          <w:sz w:val="26"/>
          <w:szCs w:val="26"/>
        </w:rPr>
        <w:t xml:space="preserve">5.3 Code Organization (Machine-Readable)</w:t>
      </w:r>
    </w:p>
    <w:p>
      <w:pPr>
        <w:spacing w:after="120"/>
        <w:jc w:val="left"/>
      </w:pPr>
      <w:r>
        <w:rPr>
          <w:rFonts w:ascii="Arial" w:cs="Arial" w:eastAsia="Arial" w:hAnsi="Arial"/>
          <w:color w:val="212121"/>
          <w:sz w:val="20"/>
          <w:szCs w:val="20"/>
        </w:rPr>
        <w:t xml:space="preserve">Apex Classes: Naming convention: [Module]_[Function]_[Type].cls (e.g., OMS_OrderValidation_Handler.cls). Trigger Framework: One trigger per object, handler class pattern. LWC Components: Naming convention: [module]-[feature]-[component] (e.g., oms-order-entry-form). Flows: Naming convention: [Module]_[Object]_[Action] (e.g., OMS_SalesOrder_AutoApproval). Custom Metadata: Naming convention: [Module]_Config__mdt (e.g., OMS_Config__mdt). Tests: Minimum 85% code coverage. Naming: [ClassName]_Test.cls.</w:t>
      </w:r>
    </w:p>
    <w:p>
      <w:pPr>
        <w:pStyle w:val="Heading2"/>
        <w:spacing w:before="280" w:after="160"/>
      </w:pPr>
      <w:r>
        <w:rPr>
          <w:rFonts w:ascii="Arial" w:cs="Arial" w:eastAsia="Arial" w:hAnsi="Arial"/>
          <w:b/>
          <w:bCs/>
          <w:color w:val="2E75B6"/>
          <w:sz w:val="26"/>
          <w:szCs w:val="26"/>
        </w:rPr>
        <w:t xml:space="preserve">5.4 Integration Architecture</w:t>
      </w:r>
    </w:p>
    <w:p>
      <w:pPr>
        <w:spacing w:after="120"/>
        <w:jc w:val="left"/>
      </w:pPr>
      <w:r>
        <w:rPr>
          <w:rFonts w:ascii="Arial" w:cs="Arial" w:eastAsia="Arial" w:hAnsi="Arial"/>
          <w:color w:val="212121"/>
          <w:sz w:val="20"/>
          <w:szCs w:val="20"/>
        </w:rPr>
        <w:t xml:space="preserve">Inbound Integrations (External to Salesforce): REST API endpoints with authentication (OAuth 2.0 or Named Credentials). Platform Events for real-time event ingestion. Batch API for bulk data loads (products, prices, stock). Outbound Integrations (Salesforce to External): Apex Callouts with Named Credentials (no hardcoded endpoints). Platform Events for event publishing (order created, payment received). Change Data Capture for real-time data sync to external systems. Error Handling: Retry queues for failed integrations, dead letter logging, admin notifications.</w:t>
      </w:r>
    </w:p>
    <w:p>
      <w:r>
        <w:br w:type="page"/>
      </w:r>
    </w:p>
    <w:p>
      <w:pPr>
        <w:pStyle w:val="Heading1"/>
        <w:spacing w:before="360" w:after="200"/>
      </w:pPr>
      <w:r>
        <w:rPr>
          <w:rFonts w:ascii="Arial" w:cs="Arial" w:eastAsia="Arial" w:hAnsi="Arial"/>
          <w:b/>
          <w:bCs/>
          <w:color w:val="1B3A5C"/>
          <w:sz w:val="32"/>
          <w:szCs w:val="32"/>
        </w:rPr>
        <w:t xml:space="preserve">6. Implementation Approach</w:t>
      </w:r>
    </w:p>
    <w:p>
      <w:pPr>
        <w:pStyle w:val="Heading2"/>
        <w:spacing w:before="280" w:after="160"/>
      </w:pPr>
      <w:r>
        <w:rPr>
          <w:rFonts w:ascii="Arial" w:cs="Arial" w:eastAsia="Arial" w:hAnsi="Arial"/>
          <w:b/>
          <w:bCs/>
          <w:color w:val="2E75B6"/>
          <w:sz w:val="26"/>
          <w:szCs w:val="26"/>
        </w:rPr>
        <w:t xml:space="preserve">6.1 Phased Rollout</w:t>
      </w:r>
    </w:p>
    <w:p>
      <w:pPr>
        <w:spacing w:after="120"/>
        <w:jc w:val="left"/>
      </w:pPr>
      <w:r>
        <w:rPr>
          <w:rFonts w:ascii="Arial" w:cs="Arial" w:eastAsia="Arial" w:hAnsi="Arial"/>
          <w:color w:val="212121"/>
          <w:sz w:val="20"/>
          <w:szCs w:val="20"/>
        </w:rPr>
        <w:t xml:space="preserve">Phase 1 (MVP - Weeks 1-8): All P0 features across Base tier. Core SFA workflow: MDM, Beat Plan, Daily Operations, Visit Execution, Order Management, Basic Reporting. Mobile app with offline. Goal: Minimum viable field operations.</w:t>
      </w:r>
    </w:p>
    <w:p>
      <w:pPr>
        <w:spacing w:after="120"/>
        <w:jc w:val="left"/>
      </w:pPr>
      <w:r>
        <w:rPr>
          <w:rFonts w:ascii="Arial" w:cs="Arial" w:eastAsia="Arial" w:hAnsi="Arial"/>
          <w:color w:val="212121"/>
          <w:sz w:val="20"/>
          <w:szCs w:val="20"/>
        </w:rPr>
        <w:t xml:space="preserve">Phase 2 (GA - Weeks 9-16): All P1 features. Pro tier modules: DMS, Scheme Engine, GPS Tracking, Merchandising, ERP Integration. Distributor operations and advanced workflows. Goal: Complete SFA + DMS for Pro customers.</w:t>
      </w:r>
    </w:p>
    <w:p>
      <w:pPr>
        <w:spacing w:after="120"/>
        <w:jc w:val="left"/>
      </w:pPr>
      <w:r>
        <w:rPr>
          <w:rFonts w:ascii="Arial" w:cs="Arial" w:eastAsia="Arial" w:hAnsi="Arial"/>
          <w:color w:val="212121"/>
          <w:sz w:val="20"/>
          <w:szCs w:val="20"/>
        </w:rPr>
        <w:t xml:space="preserve">Phase 3 (Enterprise - Weeks 17-24): All P2 features. Enterprise tier: Analytics, Portal, Incentives, E-Invoice, Van Sales, Industry Extensions. AI-powered features and advanced integrations. Goal: Full enterprise-grade product.</w:t>
      </w:r>
    </w:p>
    <w:p>
      <w:pPr>
        <w:pStyle w:val="Heading2"/>
        <w:spacing w:before="280" w:after="160"/>
      </w:pPr>
      <w:r>
        <w:rPr>
          <w:rFonts w:ascii="Arial" w:cs="Arial" w:eastAsia="Arial" w:hAnsi="Arial"/>
          <w:b/>
          <w:bCs/>
          <w:color w:val="2E75B6"/>
          <w:sz w:val="26"/>
          <w:szCs w:val="26"/>
        </w:rPr>
        <w:t xml:space="preserve">6.2 AI-Assisted Development Strategy</w:t>
      </w:r>
    </w:p>
    <w:p>
      <w:pPr>
        <w:spacing w:after="120"/>
        <w:jc w:val="left"/>
      </w:pPr>
      <w:r>
        <w:rPr>
          <w:rFonts w:ascii="Arial" w:cs="Arial" w:eastAsia="Arial" w:hAnsi="Arial"/>
          <w:color w:val="212121"/>
          <w:sz w:val="20"/>
          <w:szCs w:val="20"/>
        </w:rPr>
        <w:t xml:space="preserve">This document is structured for AI-assisted development. Each Feature ID maps to a development unit. The Description field contains sufficient context for an AI to generate Apex classes, LWC components, Flow definitions, and test classes. The Salesforce Components column specifies exact platform technologies, reducing ambiguity. Machine-readable conventions: Module IDs (MOD-XX), Feature IDs (XXX-NNN), Priority codes (P0/P1/P2), and Tier tags (Base/Pro/Enterprise) enable automated parsing and project management integration.</w:t>
      </w:r>
    </w:p>
    <w:p>
      <w:pPr>
        <w:pStyle w:val="Heading2"/>
        <w:spacing w:before="280" w:after="160"/>
      </w:pPr>
      <w:r>
        <w:rPr>
          <w:rFonts w:ascii="Arial" w:cs="Arial" w:eastAsia="Arial" w:hAnsi="Arial"/>
          <w:b/>
          <w:bCs/>
          <w:color w:val="2E75B6"/>
          <w:sz w:val="26"/>
          <w:szCs w:val="26"/>
        </w:rPr>
        <w:t xml:space="preserve">6.3 Quality Assurance</w:t>
      </w:r>
    </w:p>
    <w:p>
      <w:pPr>
        <w:spacing w:after="120"/>
        <w:jc w:val="left"/>
      </w:pPr>
      <w:r>
        <w:rPr>
          <w:rFonts w:ascii="Arial" w:cs="Arial" w:eastAsia="Arial" w:hAnsi="Arial"/>
          <w:color w:val="212121"/>
          <w:sz w:val="20"/>
          <w:szCs w:val="20"/>
        </w:rPr>
        <w:t xml:space="preserve">Unit Testing: Minimum 85% Apex code coverage with positive, negative, and bulk test cases. Integration Testing: End-to-end workflow testing for each module. UAT: Industry-specific test scenarios for FMCG, Healthcare, and Hardware verticals. Performance Testing: Load testing for 500+ concurrent mobile users with offline sync. Security Review: Salesforce ISV Security Review compliance for AppExchange listing.</w:t>
      </w:r>
    </w:p>
    <w:p>
      <w:r>
        <w:br w:type="page"/>
      </w:r>
    </w:p>
    <w:p>
      <w:pPr>
        <w:pStyle w:val="Heading1"/>
        <w:spacing w:before="360" w:after="200"/>
      </w:pPr>
      <w:r>
        <w:rPr>
          <w:rFonts w:ascii="Arial" w:cs="Arial" w:eastAsia="Arial" w:hAnsi="Arial"/>
          <w:b/>
          <w:bCs/>
          <w:color w:val="1B3A5C"/>
          <w:sz w:val="32"/>
          <w:szCs w:val="32"/>
        </w:rPr>
        <w:t xml:space="preserve">7.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Term</w:t>
            </w:r>
          </w:p>
        </w:tc>
        <w:tc>
          <w:tcPr>
            <w:tcW w:type="dxa" w:w="75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Definition</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SFA</w:t>
            </w:r>
          </w:p>
        </w:tc>
        <w:tc>
          <w:tcPr>
            <w:tcW w:type="dxa" w:w="7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Sales Force Automation - mobile-first field sales operations platform</w:t>
            </w:r>
          </w:p>
        </w:tc>
      </w:tr>
      <w:tr>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DMS</w:t>
            </w:r>
          </w:p>
        </w:tc>
        <w:tc>
          <w:tcPr>
            <w:tcW w:type="dxa" w:w="7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Distribution Management System - distributor inventory, claims, and ledger management</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PJP</w:t>
            </w:r>
          </w:p>
        </w:tc>
        <w:tc>
          <w:tcPr>
            <w:tcW w:type="dxa" w:w="7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Permanent Journey Plan - scheduled beat-wise visit calendar for field reps</w:t>
            </w:r>
          </w:p>
        </w:tc>
      </w:tr>
      <w:tr>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DSR</w:t>
            </w:r>
          </w:p>
        </w:tc>
        <w:tc>
          <w:tcPr>
            <w:tcW w:type="dxa" w:w="7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Daily Sales Report - daily summary of sales orders captured in the field</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GRN</w:t>
            </w:r>
          </w:p>
        </w:tc>
        <w:tc>
          <w:tcPr>
            <w:tcW w:type="dxa" w:w="7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Goods Receipt Note - confirmation of goods received by the distributor</w:t>
            </w:r>
          </w:p>
        </w:tc>
      </w:tr>
      <w:tr>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FEFO</w:t>
            </w:r>
          </w:p>
        </w:tc>
        <w:tc>
          <w:tcPr>
            <w:tcW w:type="dxa" w:w="7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First Expiry First Out - dispatch priority based on product expiry date</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OWD</w:t>
            </w:r>
          </w:p>
        </w:tc>
        <w:tc>
          <w:tcPr>
            <w:tcW w:type="dxa" w:w="7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Organization-Wide Defaults - Salesforce data sharing baseline</w:t>
            </w:r>
          </w:p>
        </w:tc>
      </w:tr>
      <w:tr>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LWC</w:t>
            </w:r>
          </w:p>
        </w:tc>
        <w:tc>
          <w:tcPr>
            <w:tcW w:type="dxa" w:w="7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Lightning Web Components - Salesforce modern UI framework</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ISV</w:t>
            </w:r>
          </w:p>
        </w:tc>
        <w:tc>
          <w:tcPr>
            <w:tcW w:type="dxa" w:w="7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Independent Software Vendor - packaged product for AppExchange distribution</w:t>
            </w:r>
          </w:p>
        </w:tc>
      </w:tr>
      <w:tr>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2GP</w:t>
            </w:r>
          </w:p>
        </w:tc>
        <w:tc>
          <w:tcPr>
            <w:tcW w:type="dxa" w:w="7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Second Generation Packaging - Salesforce managed package architecture</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MOQ</w:t>
            </w:r>
          </w:p>
        </w:tc>
        <w:tc>
          <w:tcPr>
            <w:tcW w:type="dxa" w:w="7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Minimum Order Quantity - minimum quantity threshold for order validation</w:t>
            </w:r>
          </w:p>
        </w:tc>
      </w:tr>
      <w:tr>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ROL/ROQ</w:t>
            </w:r>
          </w:p>
        </w:tc>
        <w:tc>
          <w:tcPr>
            <w:tcW w:type="dxa" w:w="7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Reorder Level / Reorder Quantity - inventory replenishment thresholds</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POSM</w:t>
            </w:r>
          </w:p>
        </w:tc>
        <w:tc>
          <w:tcPr>
            <w:tcW w:type="dxa" w:w="7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Point of Sale Material - branding and display materials at retail outlet</w:t>
            </w:r>
          </w:p>
        </w:tc>
      </w:tr>
      <w:tr>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GT/MT</w:t>
            </w:r>
          </w:p>
        </w:tc>
        <w:tc>
          <w:tcPr>
            <w:tcW w:type="dxa" w:w="7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General Trade / Modern Trade - traditional retail vs. organized retail channels</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HSN/SAC</w:t>
            </w:r>
          </w:p>
        </w:tc>
        <w:tc>
          <w:tcPr>
            <w:tcW w:type="dxa" w:w="7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Harmonized System of Nomenclature / Service Accounting Code - tax classification</w:t>
            </w:r>
          </w:p>
        </w:tc>
      </w:tr>
      <w:tr>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IRN</w:t>
            </w:r>
          </w:p>
        </w:tc>
        <w:tc>
          <w:tcPr>
            <w:tcW w:type="dxa" w:w="7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Invoice Reference Number - unique identifier from GST e-Invoice system</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HCP</w:t>
            </w:r>
          </w:p>
        </w:tc>
        <w:tc>
          <w:tcPr>
            <w:tcW w:type="dxa" w:w="7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Healthcare Professional - doctors and prescribers in pharma context</w:t>
            </w:r>
          </w:p>
        </w:tc>
      </w:tr>
      <w:tr>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UCPMP</w:t>
            </w:r>
          </w:p>
        </w:tc>
        <w:tc>
          <w:tcPr>
            <w:tcW w:type="dxa" w:w="7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Uniform Code of Pharmaceutical Marketing Practices - pharma compliance code</w:t>
            </w:r>
          </w:p>
        </w:tc>
      </w:tr>
      <w:tr>
        <w:tc>
          <w:tcPr>
            <w:tcW w:type="dxa" w:w="1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MDM</w:t>
            </w:r>
          </w:p>
        </w:tc>
        <w:tc>
          <w:tcPr>
            <w:tcW w:type="dxa" w:w="75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 - centralized master data governance</w:t>
            </w:r>
          </w:p>
        </w:tc>
      </w:tr>
      <w:tr>
        <w:tc>
          <w:tcPr>
            <w:tcW w:type="dxa" w:w="1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iPaaS</w:t>
            </w:r>
          </w:p>
        </w:tc>
        <w:tc>
          <w:tcPr>
            <w:tcW w:type="dxa" w:w="75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Integration Platform as a Service - cloud-based integration middleware (e.g., MuleSoft)</w:t>
            </w:r>
          </w:p>
        </w:tc>
      </w:tr>
    </w:tbl>
    <w:p>
      <w:r>
        <w:br w:type="page"/>
      </w:r>
    </w:p>
    <w:p>
      <w:pPr>
        <w:pStyle w:val="Heading1"/>
        <w:spacing w:before="360" w:after="200"/>
      </w:pPr>
      <w:r>
        <w:rPr>
          <w:rFonts w:ascii="Arial" w:cs="Arial" w:eastAsia="Arial" w:hAnsi="Arial"/>
          <w:b/>
          <w:bCs/>
          <w:color w:val="1B3A5C"/>
          <w:sz w:val="32"/>
          <w:szCs w:val="32"/>
        </w:rPr>
        <w:t xml:space="preserve">8. Appendix: Feature ID Quick Reference</w:t>
      </w:r>
    </w:p>
    <w:p>
      <w:pPr>
        <w:spacing w:after="120"/>
        <w:jc w:val="left"/>
      </w:pPr>
      <w:r>
        <w:rPr>
          <w:rFonts w:ascii="Arial" w:cs="Arial" w:eastAsia="Arial" w:hAnsi="Arial"/>
          <w:color w:val="212121"/>
          <w:sz w:val="20"/>
          <w:szCs w:val="20"/>
        </w:rPr>
        <w:t xml:space="preserve">Complete list of all feature IDs for automated tracking and AI development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600"/>
        <w:gridCol w:w="1000"/>
        <w:gridCol w:w="800"/>
        <w:gridCol w:w="2360"/>
      </w:tblGrid>
      <w:tr>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 ID</w:t>
            </w:r>
          </w:p>
        </w:tc>
        <w:tc>
          <w:tcPr>
            <w:tcW w:type="dxa" w:w="1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Module</w:t>
            </w:r>
          </w:p>
        </w:tc>
        <w:tc>
          <w:tcPr>
            <w:tcW w:type="dxa" w:w="26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Feature Name</w:t>
            </w:r>
          </w:p>
        </w:tc>
        <w:tc>
          <w:tcPr>
            <w:tcW w:type="dxa" w:w="10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Tier</w:t>
            </w:r>
          </w:p>
        </w:tc>
        <w:tc>
          <w:tcPr>
            <w:tcW w:type="dxa" w:w="80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Priority</w:t>
            </w:r>
          </w:p>
        </w:tc>
        <w:tc>
          <w:tcPr>
            <w:tcW w:type="dxa" w:w="2360"/>
            <w:tcBorders>
              <w:top w:val="single" w:color="B0BEC5" w:sz="1"/>
              <w:left w:val="single" w:color="B0BEC5" w:sz="1"/>
              <w:bottom w:val="single" w:color="B0BEC5" w:sz="1"/>
              <w:right w:val="single" w:color="B0BEC5" w:sz="1"/>
            </w:tcBorders>
            <w:shd w:fill="1B3A5C" w:val="clear"/>
            <w:tcMar>
              <w:top w:type="dxa" w:w="60"/>
              <w:left w:type="dxa" w:w="100"/>
              <w:bottom w:type="dxa" w:w="60"/>
              <w:right w:type="dxa" w:w="100"/>
            </w:tcMar>
            <w:vAlign w:val="center"/>
          </w:tcPr>
          <w:p>
            <w:pPr>
              <w:jc w:val="left"/>
            </w:pPr>
            <w:r>
              <w:rPr>
                <w:rFonts w:ascii="Arial" w:cs="Arial" w:eastAsia="Arial" w:hAnsi="Arial"/>
                <w:b/>
                <w:bCs/>
                <w:color w:val="FFFFFF"/>
                <w:sz w:val="18"/>
                <w:szCs w:val="18"/>
              </w:rPr>
              <w:t xml:space="preserve">SF Components</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MDM-001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Company Hierarchy</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Record Types, Lookup/Master-D...</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MDM-002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Product Master</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(Product2 extension), Custom F...</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MDM-003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Product Kitting / BOM</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Junction Objects, Custom Objects, Flow Automa...</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MDM-004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Price Book Management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PriceBook2, PriceBookEntry, Custom Price Obje...</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MDM-005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Tax Configuration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Custom Metadata Types, Apex T...</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MDM-006</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Territory Management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Territory2, Territory2Model, Custom Territory...</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MDM-007</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User &amp; Role Management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Roles, Profiles, Permission Sets, Permission ...</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MDM-008</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Channel Partner Master</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(Record Types), Partner Community, Cu...</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MDM-009</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Outlet/Retailer Master</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Object, Record Types, Geolocation Fie...</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MDM-010</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Competitor Master</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Related Lists</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MDM-011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Master Data Management</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Metadata Configuration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Metadata Types, Custom Settings, Featu...</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BPM-001</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Beat Plan &amp; Route Managem</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Beat Definition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(Beat__c), Lookup to Territory,...</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BPM-002</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Beat Plan &amp; Route Managem</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Journey Plan (PJP)</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(Journey_Plan__c, Journey_Plan...</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BPM-003</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Beat Plan &amp; Route Managem</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Route Optimization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Callouts, Google Maps API Integration, C...</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BPM-004</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Beat Plan &amp; Route Managem</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Ad-hoc Visit Planning</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Flow Automation, Reports</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BPM-005</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Beat Plan &amp; Route Managem</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Beat Performance Dashboard</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Reports, Dashboards, Custom Report Types, Lig...</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BPM-006</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Beat Plan &amp; Route Managem</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Beat Transfer &amp; Reassignment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Batch, Custom Objects, Approval Process,...</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DFO-001</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Daily Field Operations</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Day Start / Check-In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(Day_Attendance__c), Geolocatio...</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DFO-002</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Daily Field Operations</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GPS Live Tracking</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(GPS_Log__c), Platform Events, ...</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DFO-003</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Daily Field Operations</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Day End / Check-Out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Flow Automation, Scheduled Ape...</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DFO-004</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Daily Field Operations</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Leave &amp; Attendance Management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Approval Process, Calendar LW...</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DFO-005</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Daily Field Operations</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Offline Mode Support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Salesforce Mobile SDK, BriefcaseBuilder, Smar...</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OVE-001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Visit Execution</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Check-In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(Visit__c), Geolocation Validat...</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OVE-002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Visit Execution</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Booking</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(Sales_Order__c, Order_Line_It...</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OVE-003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Visit Execution</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Returns / Sales Return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(Return_Order__c, Return_Line_...</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OVE-004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Visit Execution</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Payment Collection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(Collection__c), PDF Generatio...</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OVE-005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Visit Execution</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Merchandising / Share of Shelf</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File Storage, External AI API...</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OVE-006</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Visit Execution</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Retailer Survey / Feedback</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(Survey__c, Survey_Question__c...</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OVE-007</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Visit Execution</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New Outlet Onboarding</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Creation Flow, Approval Process, Geol...</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OVE-008</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Visit Execution</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Check-Out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 Update, Flow Automation, Valida...</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OVE-009</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Outlet Visit Execution</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Van Sales / Cash &amp; Carry</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(Van_Stock__c, Van_Invoice__c)...</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OMS-001</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Management System</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Creation &amp; Validation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Validation Rules, Apex Trigge...</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OMS-002</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Management System</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Approval Workflow</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Approval Process, Custom Metadata for Thresho...</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OMS-003</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Management System</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Modification &amp; Cancellation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Apex Triggers, Field History ...</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OMS-004</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Management System</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Splitting &amp; Clubbing</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Batch Processing, Custom Objects, Flow O...</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OMS-005</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Management System</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Order-to-Invoice Conversion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(Invoice__c, Invoice_Line__c),...</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OMS-006</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Management System</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Dispatch &amp; Delivery Tracking</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Platform Events, Push Notific...</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OMS-007</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Order Management System</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E-Invoice &amp; E-Way Bill</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Callouts, Government API Integration, Cu...</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DMS-001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Distribution Management S</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Onboarding</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Account Object, Approval Process, Document Ma...</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DMS-002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Distribution Management S</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Inventory (Stock)</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(Distributor_Stock__c, Stock_T...</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DMS-003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Distribution Management S</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Secondary Sales Capture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REST API for Integration, Ape...</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DMS-004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Distribution Management S</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Claim &amp; Scheme Settlement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(Claim__c, Claim_Line__c), App...</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DMS-005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Distribution Management S</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Ledger</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(Ledger_Entry__c), Apex Calcul...</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DMS-006</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Distribution Management S</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Primary Order (Indent)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(Indent__c, Indent_Line__c), F...</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DMS-007</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Distribution Management S</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Portal</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Experience Cloud (Partner Community), LWC, Sh...</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DMS-008</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Distribution Management S</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Goods Receipt Note (GRN)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(GRN__c, GRN_Line__c), Apex Tr...</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SPM-001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Scheme &amp; Promotion Manage</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Scheme Configuration Engine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(Scheme__c, Scheme_Slab__c, Sc...</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SPM-002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Scheme &amp; Promotion Manage</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Scheme Stacking &amp; Priority</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Scheme Engine, Custom Metadata for Rules...</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SPM-003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Scheme &amp; Promotion Manage</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Scheme Budget &amp; Tracking</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(Scheme_Budget__c), Apex Track...</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SPM-004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Scheme &amp; Promotion Manage</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Trade Promotion Calendar</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LWC Calendar Component, Custom Objects, Repor...</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SPM-005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Scheme &amp; Promotion Manage</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Scheme Approval Workflow</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Approval Process, Field History, Custom Metad...</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TAM-001</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Target &amp; Achievement Mana</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Target Setting &amp; Cascading</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(Target__c, Target_Line__c), A...</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TAM-002</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Target &amp; Achievement Mana</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Multi-KPI Targets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Apex Calculation Engine, Repo...</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TAM-003</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Target &amp; Achievement Mana</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Real-Time Achievement Dashboard</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Dashboards, Custom Report Types, LWC Dashboar...</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TAM-004</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Target &amp; Achievement Mana</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Incentive Calculation Engine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Calculation Engine, Custom Objects (Ince...</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TAM-005</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Target &amp; Achievement Mana</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Leaderboard &amp; Gamification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LWC Components, Custom Objects, Platform Even...</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RNA-001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Reporting &amp; Analytics</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Operational Reports Suite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Standard Reports, Custom Report Types, Report...</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RNA-002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Reporting &amp; Analytics</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Management Dashboards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Dashboards, Dashboard Components, Dynamic Das...</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RNA-003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Reporting &amp; Analytics</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Advanced Analytics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Tableau CRM (CRMA), Einstein Analytics, Dataf...</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RNA-004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Reporting &amp; Analytics</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Distributor Performance Scorecard</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(Scorecard__c), Apex Batch, Re...</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RNA-005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Reporting &amp; Analytics</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Data Export &amp; BI Integration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REST/SOAP APIs, Salesforce Connect, MuleSoft ...</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INT-001</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Integration Framework</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ERP Integration (SAP/Oracle/Tally)</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REST/SOAP APIs, Platform Events, Apex Callout...</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INT-002</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Integration Framework</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Payment Gateway Integration</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Apex Callouts, Named Credentials, Custom Obje...</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INT-003</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Integration Framework</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SMS / WhatsApp / Push Notifications</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Notification, Platform Events, Externa...</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INT-004</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Integration Framework</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Google Maps / Mapping Services</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LWC Map Components, Apex Callouts, Google Map...</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INT-005</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Integration Framework</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Middleware / Integration Platform</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MuleSoft Composer/Anypoint, Platform Events, ...</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MOB-001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Mobile Application</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Native Mobile App Shell</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Salesforce Mobile SDK, LWC, Custom Branding</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MOB-002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Mobile Application</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Offline-First Architecture</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Mobile SDK SmartStore, BriefcaseBuilder, Apex...</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MOB-003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Mobile Application</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Barcode / QR Scanner</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Native Camera API, Barcode Library, LWC Integ...</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MOB-004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Mobile Application</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Photo Capture &amp; Management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ContentVersion, Camera API, File Compression,...</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MOB-005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Mobile Application</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Multi-Language Support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Labels, Translation Workbench, LWC i18...</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MOB-006</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Mobile Application</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App Analytics &amp; Crash Reporting</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Firebase Analytics, Crashlytics, Custom Loggi...</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ADM-001</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Administration &amp; Configur</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Package Configuration Console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Metadata Types, LWC Admin Console, Cus...</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ADM-002</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Administration &amp; Configur</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Tenant / Customer Management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Metadata, Permission Set Groups, Names...</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ADM-003</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Administration &amp; Configur</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Data Migration Toolkit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Data Loader, Apex Batch, CSV Templates, Valid...</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ADM-004</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Administration &amp; Configur</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Audit &amp; Compliance</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Field History Tracking, Shield Platform Encry...</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ADM-005</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Administration &amp; Configur</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System Health Monitor</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Dashboard, Apex Monitoring, Platform E...</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IND-001</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Industry-Specific Extensi</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FMCG: Expiry &amp; Batch Management</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(Batch__c), Apex FEFO Engine, ...</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IND-002</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Industry-Specific Extensi</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FMCG: Modern Trade (MT) Module</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Account Management, LWC Compo...</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IND-003</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Industry-Specific Extensi</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Healthcare: Drug License &amp; Compliance</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Fields, Validation Rules, Compliance O...</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IND-004</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Industry-Specific Extensi</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Healthcare: Sample &amp; Gift Management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(Sample__c, Gift__c), Complian...</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IND-005</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Industry-Specific Extensi</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Hardware: Project / Site Tracking</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(Project__c, Site__c), Related...</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IND-006</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Industry-Specific Extensi</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Hardware: Loyalty / Rewards Program</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Custom Objects (Loyalty__c, Points__c, Redemp...</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SEC-001</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Security &amp; Data Governanc</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Role-Based Access Control</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Roles, Profiles, Permission Sets, OWD, Sharin...</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SEC-002</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Security &amp; Data Governanc</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Field-Level Security</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4CAF50"/>
                <w:sz w:val="16"/>
                <w:szCs w:val="16"/>
              </w:rPr>
              <w:t xml:space="preserve">Base  </w:t>
            </w:r>
            <w:r>
              <w:rPr>
                <w:rFonts w:ascii="Arial" w:cs="Arial" w:eastAsia="Arial" w:hAnsi="Arial"/>
                <w:b/>
                <w:bCs/>
                <w:color w:val="FF9800"/>
                <w:sz w:val="16"/>
                <w:szCs w:val="16"/>
              </w:rPr>
              <w:t xml:space="preserve">Pro  </w:t>
            </w:r>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P0</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FLS Settings, Permission Sets, Dynamic Forms ...</w:t>
            </w:r>
          </w:p>
        </w:tc>
      </w:tr>
      <w:tr>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212121"/>
                <w:sz w:val="18"/>
                <w:szCs w:val="18"/>
              </w:rPr>
              <w:t xml:space="preserve">SEC-003</w:t>
            </w:r>
          </w:p>
        </w:tc>
        <w:tc>
          <w:tcPr>
            <w:tcW w:type="dxa" w:w="1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Security &amp; Data Governanc</w:t>
            </w:r>
          </w:p>
        </w:tc>
        <w:tc>
          <w:tcPr>
            <w:tcW w:type="dxa" w:w="26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Data Encryption</w:t>
            </w:r>
          </w:p>
        </w:tc>
        <w:tc>
          <w:tcPr>
            <w:tcW w:type="dxa" w:w="10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P1</w:t>
            </w:r>
          </w:p>
        </w:tc>
        <w:tc>
          <w:tcPr>
            <w:tcW w:type="dxa" w:w="2360"/>
            <w:tcBorders>
              <w:top w:val="single" w:color="B0BEC5" w:sz="1"/>
              <w:left w:val="single" w:color="B0BEC5" w:sz="1"/>
              <w:bottom w:val="single" w:color="B0BEC5" w:sz="1"/>
              <w:right w:val="single" w:color="B0BEC5" w:sz="1"/>
            </w:tcBorders>
            <w:shd w:fill="F2F7FB"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Shield Platform Encryption, Crypto Class, Cus...</w:t>
            </w:r>
          </w:p>
        </w:tc>
      </w:tr>
      <w:tr>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212121"/>
                <w:sz w:val="18"/>
                <w:szCs w:val="18"/>
              </w:rPr>
              <w:t xml:space="preserve">SEC-004</w:t>
            </w:r>
          </w:p>
        </w:tc>
        <w:tc>
          <w:tcPr>
            <w:tcW w:type="dxa" w:w="1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Security &amp; Data Governanc</w:t>
            </w:r>
          </w:p>
        </w:tc>
        <w:tc>
          <w:tcPr>
            <w:tcW w:type="dxa" w:w="26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Geo-Fencing &amp; Device Management</w:t>
            </w:r>
          </w:p>
        </w:tc>
        <w:tc>
          <w:tcPr>
            <w:tcW w:type="dxa" w:w="10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bCs/>
                <w:color w:val="E91E63"/>
                <w:sz w:val="16"/>
                <w:szCs w:val="16"/>
              </w:rPr>
              <w:t xml:space="preserve">Enterprise  </w:t>
            </w:r>
          </w:p>
        </w:tc>
        <w:tc>
          <w:tcPr>
            <w:tcW w:type="dxa" w:w="80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P2</w:t>
            </w:r>
          </w:p>
        </w:tc>
        <w:tc>
          <w:tcPr>
            <w:tcW w:type="dxa" w:w="2360"/>
            <w:tcBorders>
              <w:top w:val="single" w:color="B0BEC5" w:sz="1"/>
              <w:left w:val="single" w:color="B0BEC5" w:sz="1"/>
              <w:bottom w:val="single" w:color="B0BEC5" w:sz="1"/>
              <w:right w:val="single" w:color="B0BEC5" w:sz="1"/>
            </w:tcBorders>
            <w:shd w:fill="FFFFFF" w:val="clear"/>
            <w:tcMar>
              <w:top w:type="dxa" w:w="60"/>
              <w:left w:type="dxa" w:w="100"/>
              <w:bottom w:type="dxa" w:w="60"/>
              <w:right w:type="dxa" w:w="100"/>
            </w:tcMar>
            <w:vAlign w:val="center"/>
          </w:tcPr>
          <w:p>
            <w:r>
              <w:rPr>
                <w:rFonts w:ascii="Arial" w:cs="Arial" w:eastAsia="Arial" w:hAnsi="Arial"/>
                <w:b w:val="false"/>
                <w:bCs w:val="false"/>
                <w:color w:val="212121"/>
                <w:sz w:val="18"/>
                <w:szCs w:val="18"/>
              </w:rPr>
              <w:t xml:space="preserve">Mobile SDK Security, Custom Objects (Device__...</w:t>
            </w:r>
          </w:p>
        </w:tc>
      </w:tr>
    </w:tbl>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Field Sales CRM - Product Scope of Work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2026-02-11T16:48:05.166Z</dcterms:created>
  <dcterms:modified xsi:type="dcterms:W3CDTF">2026-02-11T16:48:05.167Z</dcterms:modified>
</cp:coreProperties>
</file>

<file path=docProps/custom.xml><?xml version="1.0" encoding="utf-8"?>
<Properties xmlns="http://schemas.openxmlformats.org/officeDocument/2006/custom-properties" xmlns:vt="http://schemas.openxmlformats.org/officeDocument/2006/docPropsVTypes"/>
</file>