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8E66E">
      <w:pPr>
        <w:pStyle w:val="2"/>
      </w:pPr>
      <w:r>
        <w:t>PBIS Bulk Policy - Calculation Guide with Examples</w:t>
      </w:r>
    </w:p>
    <w:p w14:paraId="18F9057D">
      <w:pPr>
        <w:pStyle w:val="3"/>
      </w:pPr>
      <w:r>
        <w:t>1. Policy Overview</w:t>
      </w:r>
    </w:p>
    <w:p w14:paraId="6894174D">
      <w:r>
        <w:t>This PBIS policy is applicable to Sales Personnel working in the Bulk &amp; Bulk Depot division of Kerala. It is applicable only for employees on Elite's payroll and contracted employees.</w:t>
      </w:r>
    </w:p>
    <w:p w14:paraId="2824BDBE">
      <w:pPr>
        <w:pStyle w:val="3"/>
      </w:pPr>
      <w:r>
        <w:t>2. PBIS Structure</w:t>
      </w:r>
    </w:p>
    <w:p w14:paraId="27D45B12">
      <w:r>
        <w:t>The PBIS scheme has three parts based on the payout schedule:</w:t>
      </w:r>
    </w:p>
    <w:p w14:paraId="443D2A6E">
      <w:pPr>
        <w:pStyle w:val="23"/>
      </w:pPr>
      <w:r>
        <w:t>- 70% Monthly PBIS based on sales volume achievement</w:t>
      </w:r>
    </w:p>
    <w:p w14:paraId="6E61D22E">
      <w:pPr>
        <w:pStyle w:val="23"/>
      </w:pPr>
      <w:r>
        <w:t>- 30% Monthly PBIS based on S&amp;D parameters (Focus brands, Outlet Expansion)</w:t>
      </w:r>
    </w:p>
    <w:p w14:paraId="045F03A4">
      <w:pPr>
        <w:pStyle w:val="23"/>
      </w:pPr>
      <w:r>
        <w:t>- 70% Quarterly PBIS based on sales volume achievement</w:t>
      </w:r>
    </w:p>
    <w:p w14:paraId="3F027C6E">
      <w:pPr>
        <w:pStyle w:val="23"/>
      </w:pPr>
      <w:r>
        <w:t>- 20% Quarterly PBIS on S&amp;D parameter achievement</w:t>
      </w:r>
    </w:p>
    <w:p w14:paraId="49301A41">
      <w:pPr>
        <w:pStyle w:val="23"/>
      </w:pPr>
      <w:r>
        <w:t>- 10% Quarterly PBIS on collections of outstanding receivables</w:t>
      </w:r>
    </w:p>
    <w:p w14:paraId="40FF4960">
      <w:pPr>
        <w:pStyle w:val="23"/>
      </w:pPr>
      <w:r>
        <w:t>- Annual PBIS based on average of top 3 quarterly incentives</w:t>
      </w:r>
    </w:p>
    <w:p w14:paraId="475A359B">
      <w:pPr>
        <w:pStyle w:val="3"/>
      </w:pPr>
      <w:r>
        <w:t>3. Sales &amp; Distribution (S&amp;D) Parameters</w:t>
      </w:r>
    </w:p>
    <w:p w14:paraId="5AF2AEAF">
      <w:r>
        <w:t>Defined by the Sales Head based on business needs. They include:</w:t>
      </w:r>
    </w:p>
    <w:p w14:paraId="0D9B869A">
      <w:pPr>
        <w:pStyle w:val="23"/>
      </w:pPr>
      <w:r>
        <w:t>- Focus Brand Sales (for ISR, SR, Jr.TSE, TSE, Sr.TSE)</w:t>
      </w:r>
    </w:p>
    <w:p w14:paraId="655D9103">
      <w:pPr>
        <w:pStyle w:val="23"/>
      </w:pPr>
      <w:r>
        <w:t>- Distributor/Retail Outlet additions + Focus Brand (for Dy.TSM, TSM, ASM, SM)</w:t>
      </w:r>
    </w:p>
    <w:p w14:paraId="2D0993E1">
      <w:pPr>
        <w:pStyle w:val="3"/>
      </w:pPr>
      <w:r>
        <w:t>4. Incentive Calculation Examples</w:t>
      </w:r>
      <w:bookmarkStart w:id="0" w:name="_GoBack"/>
      <w:bookmarkEnd w:id="0"/>
    </w:p>
    <w:p w14:paraId="04BDE3C2">
      <w:r>
        <w:t>Monthly PBIS Example:</w:t>
      </w:r>
    </w:p>
    <w:p w14:paraId="55503103">
      <w:r>
        <w:t>If gross monthly salary = Rs. 40,000:</w:t>
      </w:r>
      <w:r>
        <w:br w:type="textWrapping"/>
      </w:r>
      <w:r>
        <w:t>- 70% on achieving volume target = 0.70 * Rs. 40,000 = Rs. 28,000</w:t>
      </w:r>
      <w:r>
        <w:br w:type="textWrapping"/>
      </w:r>
      <w:r>
        <w:t>- 30% on S&amp;D parameters = 0.30 * Rs. 40,000 = Rs. 12,000</w:t>
      </w:r>
    </w:p>
    <w:p w14:paraId="7788E442">
      <w:r>
        <w:t>Quarterly PBIS Example:</w:t>
      </w:r>
    </w:p>
    <w:p w14:paraId="59B3F59B">
      <w:r>
        <w:t>If gross quarterly salary = Rs. 1,20,000:</w:t>
      </w:r>
      <w:r>
        <w:br w:type="textWrapping"/>
      </w:r>
      <w:r>
        <w:t>- 70% on volume target = Rs. 84,000</w:t>
      </w:r>
      <w:r>
        <w:br w:type="textWrapping"/>
      </w:r>
      <w:r>
        <w:t>- 20% on S&amp;D = Rs. 24,000</w:t>
      </w:r>
      <w:r>
        <w:br w:type="textWrapping"/>
      </w:r>
      <w:r>
        <w:t>- 10% on collections = Rs. 12,000</w:t>
      </w:r>
    </w:p>
    <w:p w14:paraId="1D1E4E06">
      <w:r>
        <w:t>Annual PBIS Example:</w:t>
      </w:r>
    </w:p>
    <w:p w14:paraId="52C4BA87">
      <w:r>
        <w:t>Top 3 quarterly incentives: Rs. 10,000, Rs. 12,000, Rs. 11,000</w:t>
      </w:r>
      <w:r>
        <w:br w:type="textWrapping"/>
      </w:r>
      <w:r>
        <w:t>Average = (10,000 + 12,000 + 11,000) / 3 = Rs. 11,000</w:t>
      </w:r>
    </w:p>
    <w:p w14:paraId="45E85C28">
      <w:pPr>
        <w:pStyle w:val="3"/>
      </w:pPr>
      <w:r>
        <w:t>5. Employee Categorization</w:t>
      </w:r>
    </w:p>
    <w:p w14:paraId="5DA5ED7F">
      <w:r>
        <w:t>Employees are split into two categories for PBIS computation:</w:t>
      </w:r>
    </w:p>
    <w:p w14:paraId="6500F0BE">
      <w:pPr>
        <w:pStyle w:val="23"/>
      </w:pPr>
      <w:r>
        <w:t>- Category 1: ISR, SR, Jr.TSE, TSE, Sr.TSE</w:t>
      </w:r>
    </w:p>
    <w:p w14:paraId="2CD20F4D">
      <w:pPr>
        <w:pStyle w:val="23"/>
      </w:pPr>
      <w:r>
        <w:t>- Category 2: Dy.TSM, TSM, ASM, Asst.Manager (Sales Support), Sr.ASM, SM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A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Arun Kumar</cp:lastModifiedBy>
  <dcterms:modified xsi:type="dcterms:W3CDTF">2025-03-31T17:10:27Z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E2E8402664D24A3FB34EFFD7D67FDB5C_12</vt:lpwstr>
  </property>
</Properties>
</file>