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Barrier Frustration Training San Jacinto | Good Doggos </w:t>
      </w:r>
      <w:r w:rsidDel="00000000" w:rsidR="00000000" w:rsidRPr="00000000">
        <w:rPr>
          <w:b w:val="1"/>
          <w:bCs w:val="1"/>
          <w:rtl w:val="0"/>
        </w:rPr>
        <w:t xml:space="preserve">H1:</w:t>
      </w:r>
      <w:r w:rsidDel="00000000" w:rsidR="00000000" w:rsidRPr="00000000">
        <w:rPr>
          <w:rtl w:val="0"/>
        </w:rPr>
        <w:t xml:space="preserve"> Barrier Frustration Training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your dog is a "fence-fighter" or acts like a maniac the second a window or a crate door comes between them and the world, you’re dealing with barrier frustration. It’s that specific brand of chaos where a perfectly nice dog turns into a snarling mess because they can’t get to the mailman on the other side of your </w:t>
      </w:r>
      <w:r w:rsidDel="00000000" w:rsidR="00000000" w:rsidRPr="00000000">
        <w:rPr>
          <w:b w:val="1"/>
          <w:bCs w:val="1"/>
          <w:rtl w:val="0"/>
        </w:rPr>
        <w:t xml:space="preserve">San Jacinto</w:t>
      </w:r>
      <w:r w:rsidDel="00000000" w:rsidR="00000000" w:rsidRPr="00000000">
        <w:rPr>
          <w:rtl w:val="0"/>
        </w:rPr>
        <w:t xml:space="preserve"> property line. It’s embarrassing, it’s loud, and frankly, it’s a great way to get a nasty letter from the HOA or a noise complaint in a quiet </w:t>
      </w:r>
      <w:r w:rsidDel="00000000" w:rsidR="00000000" w:rsidRPr="00000000">
        <w:rPr>
          <w:b w:val="1"/>
          <w:bCs w:val="1"/>
          <w:rtl w:val="0"/>
        </w:rPr>
        <w:t xml:space="preserve">Riverside County</w:t>
      </w:r>
      <w:r w:rsidDel="00000000" w:rsidR="00000000" w:rsidRPr="00000000">
        <w:rPr>
          <w:rtl w:val="0"/>
        </w:rPr>
        <w:t xml:space="preserve"> neighborhood. You’ve probably tried yelling "Quiet!" until you’re blue in the face, but once that adrenaline hits, your dog has already checked out.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m5cy9d7a5yvu" w:id="0"/>
      <w:bookmarkEnd w:id="0"/>
      <w:r w:rsidDel="00000000" w:rsidR="00000000" w:rsidRPr="00000000">
        <w:rPr>
          <w:b w:val="1"/>
          <w:bCs w:val="1"/>
          <w:color w:val="000000"/>
          <w:sz w:val="26"/>
          <w:szCs w:val="26"/>
          <w:rtl w:val="0"/>
        </w:rPr>
        <w:t xml:space="preserve">Breaking the Cycle of Frustration</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know that barrier frustration isn't usually about "aggression" in the traditional sense—it's about a total lack of impulse control. For 8 years, we’ve specialized in teaching dogs that the fence, the leash, or the front window isn't a cue to lose their minds. Our balanced approach uses high-value rewards to mark the "quiet" moments, but we don't stop there. We use calibrated leash corrections to interrupt the hyper-fixation before it escalates into a full-blown meltdown. If you can't break the stare, you can't change the behavior.</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Whether your dog is losing it every time a neighbor walks their lab past your gate or they're trying to chew through your screen door when the Amazon driver pulls up, we bring the training to the source. We work in the real-world conditions of </w:t>
      </w:r>
      <w:r w:rsidDel="00000000" w:rsidR="00000000" w:rsidRPr="00000000">
        <w:rPr>
          <w:b w:val="1"/>
          <w:bCs w:val="1"/>
          <w:rtl w:val="0"/>
        </w:rPr>
        <w:t xml:space="preserve">San Jacinto</w:t>
      </w:r>
      <w:r w:rsidDel="00000000" w:rsidR="00000000" w:rsidRPr="00000000">
        <w:rPr>
          <w:rtl w:val="0"/>
        </w:rPr>
        <w:t xml:space="preserve">—dealing with the heat, the delivery trucks, and the local distractions. We’ll show you how to create a "neutral" dog that can watch the world go by from your porch without feeling the need to scream at it.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professional, no-nonsense training throughout </w:t>
      </w:r>
      <w:r w:rsidDel="00000000" w:rsidR="00000000" w:rsidRPr="00000000">
        <w:rPr>
          <w:b w:val="1"/>
          <w:bCs w:val="1"/>
          <w:rtl w:val="0"/>
        </w:rPr>
        <w:t xml:space="preserve">San Jacinto</w:t>
      </w:r>
      <w:r w:rsidDel="00000000" w:rsidR="00000000" w:rsidRPr="00000000">
        <w:rPr>
          <w:rtl w:val="0"/>
        </w:rPr>
        <w:t xml:space="preserve">, Hemet, and the surrounding areas. Don't let your dog's fence-fighting define your relationship with the neighborhood.</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