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 Tag:</w:t>
      </w:r>
      <w:r w:rsidDel="00000000" w:rsidR="00000000" w:rsidRPr="00000000">
        <w:rPr>
          <w:rtl w:val="0"/>
        </w:rPr>
        <w:t xml:space="preserve"> Counter-Conditioning San Jacinto | Good Doggos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Counter-Conditioning and Desensitization San Jacinto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dog loses their mind every time the neighbor starts their lawnmower or the Amazon driver pulls into your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 driveway, you’re dealing with a deep-seated emotional response. It’s not that your dog is "being bad"—it’s that they are genuinely convinced the world is ending. You’ve probably tried to "snap them out of it" with a loud "NO," or maybe you’ve tried the opposite, feeding them treats while they’re already mid-meltdown, only to realize you’re just rewarding the chaos. It’s a frustrating cycle that makes a simple walk down </w:t>
      </w:r>
      <w:r w:rsidDel="00000000" w:rsidR="00000000" w:rsidRPr="00000000">
        <w:rPr>
          <w:b w:val="1"/>
          <w:bCs w:val="1"/>
          <w:rtl w:val="0"/>
        </w:rPr>
        <w:t xml:space="preserve">San Jacinto Avenue</w:t>
      </w:r>
      <w:r w:rsidDel="00000000" w:rsidR="00000000" w:rsidRPr="00000000">
        <w:rPr>
          <w:rtl w:val="0"/>
        </w:rPr>
        <w:t xml:space="preserve"> feel like navigating a minefield.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0q84j6vx0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Rewiring the Emotional Brain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Good Doggos</w:t>
      </w:r>
      <w:r w:rsidDel="00000000" w:rsidR="00000000" w:rsidRPr="00000000">
        <w:rPr>
          <w:rtl w:val="0"/>
        </w:rPr>
        <w:t xml:space="preserve">, we don't just mask the symptoms; we change how your dog actually feels about their triggers. Desensitization is about exposure at a level your dog can handle—starting at a distance where they see the "scary thing" but don't blow up. Counter-conditioning is the "magic" part where we pair that trigger with something high-value. But here is where we differ from the "purely positive" crowd: we use a balanced approach. While we use plenty of praise and rewards to build a new, happy association, we also maintain clear boundaries. If a dog in </w:t>
      </w:r>
      <w:r w:rsidDel="00000000" w:rsidR="00000000" w:rsidRPr="00000000">
        <w:rPr>
          <w:b w:val="1"/>
          <w:bCs w:val="1"/>
          <w:rtl w:val="0"/>
        </w:rPr>
        <w:t xml:space="preserve">Riverside County</w:t>
      </w:r>
      <w:r w:rsidDel="00000000" w:rsidR="00000000" w:rsidRPr="00000000">
        <w:rPr>
          <w:rtl w:val="0"/>
        </w:rPr>
        <w:t xml:space="preserve"> tries to escalate into a dangerous lunging fit, we use calibrated leash corrections to provide the structure they need to stay under threshold and actually learn.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REAL CLIENT ANECDOTE HERE]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spent 8 years perfecting this balance. We don't stay in a sterile training room; we get out into the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 heat and work where the real triggers are. Whether it's the cyclists near </w:t>
      </w:r>
      <w:r w:rsidDel="00000000" w:rsidR="00000000" w:rsidRPr="00000000">
        <w:rPr>
          <w:b w:val="1"/>
          <w:bCs w:val="1"/>
          <w:rtl w:val="0"/>
        </w:rPr>
        <w:t xml:space="preserve">Valley-Wide Regional Park</w:t>
      </w:r>
      <w:r w:rsidDel="00000000" w:rsidR="00000000" w:rsidRPr="00000000">
        <w:rPr>
          <w:rtl w:val="0"/>
        </w:rPr>
        <w:t xml:space="preserve"> or the heavy traffic on State Street, we show your dog that they can remain neutral and calm regardless of what’s happening around them. We aren't looking for a dog that's just "distracted" by a cookie; we want a dog that sees a trigger, looks at you, and decides it’s no big deal.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proudly serve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, Hemet, and the surrounding Inland Empire communities. If you're ready to stop avoiding the world and start enjoying it with your dog, we’re here to help.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for a Free Behavioral Assessment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