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Fearful Dog Confidence Building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Fearful Dog Confidence Building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dog spends most of their life trying to disappear into the floorboards, you know how heartbreaking it is. Maybe they’re spooked by the loud garbage trucks on </w:t>
      </w:r>
      <w:r w:rsidDel="00000000" w:rsidR="00000000" w:rsidRPr="00000000">
        <w:rPr>
          <w:b w:val="1"/>
          <w:bCs w:val="1"/>
          <w:rtl w:val="0"/>
        </w:rPr>
        <w:t xml:space="preserve">San Jacinto Avenue</w:t>
      </w:r>
      <w:r w:rsidDel="00000000" w:rsidR="00000000" w:rsidRPr="00000000">
        <w:rPr>
          <w:rtl w:val="0"/>
        </w:rPr>
        <w:t xml:space="preserve">, or perhaps they refuse to walk past a neighbor’s lawn decorations on a windy Riverside County afternoon. You’ve probably tried to "comfort" them out of it, but soothing a terrified dog often just validates their suspicion that the world is indeed a scary place. It’s exhausting to watch your dog live in a state of constant "environmental lock," where a simple trip to </w:t>
      </w:r>
      <w:r w:rsidDel="00000000" w:rsidR="00000000" w:rsidRPr="00000000">
        <w:rPr>
          <w:b w:val="1"/>
          <w:bCs w:val="1"/>
          <w:rtl w:val="0"/>
        </w:rPr>
        <w:t xml:space="preserve">Hiram Deville Park</w:t>
      </w:r>
      <w:r w:rsidDel="00000000" w:rsidR="00000000" w:rsidRPr="00000000">
        <w:rPr>
          <w:rtl w:val="0"/>
        </w:rPr>
        <w:t xml:space="preserve"> feels like a walk through a haunted house.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qujswvrw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a Foundation of Certainty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we don’t just "pity" fearful dogs; we empower them. For the last 8 years, we’ve specialized in taking dogs from a state of shut-down anxiety to a state of curious engagement. Our balanced approach is the key here. While we use heavy doses of praise and high-value rewards to mark "brave" choices, we also provide the physical structure a nervous dog craves. A fearful dog is a dog without a leader; they think they have to monitor every threat themselves. By using calibrated leash communication, we show them that </w:t>
      </w:r>
      <w:r w:rsidDel="00000000" w:rsidR="00000000" w:rsidRPr="00000000">
        <w:rPr>
          <w:i w:val="1"/>
          <w:iCs w:val="1"/>
          <w:rtl w:val="0"/>
        </w:rPr>
        <w:t xml:space="preserve">we</w:t>
      </w:r>
      <w:r w:rsidDel="00000000" w:rsidR="00000000" w:rsidRPr="00000000">
        <w:rPr>
          <w:rtl w:val="0"/>
        </w:rPr>
        <w:t xml:space="preserve"> are handling the environment so they don't have 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just stay in the backyard where it’s safe. True confidence is built in the real world—amidst the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heat, the traffic on State Street, and the unpredictable distractions near </w:t>
      </w:r>
      <w:r w:rsidDel="00000000" w:rsidR="00000000" w:rsidRPr="00000000">
        <w:rPr>
          <w:b w:val="1"/>
          <w:bCs w:val="1"/>
          <w:rtl w:val="0"/>
        </w:rPr>
        <w:t xml:space="preserve">Valley-Wide Recreation</w:t>
      </w:r>
      <w:r w:rsidDel="00000000" w:rsidR="00000000" w:rsidRPr="00000000">
        <w:rPr>
          <w:rtl w:val="0"/>
        </w:rPr>
        <w:t xml:space="preserve">. We teach your dog how to "reset" after a scare rather than spiraling into a panic. We work on engagement drills that turn "scary" objects into opportunities for a win. We aren't looking to create a dog that's just "getting by"; we want a dog that can hold their head up and actually enjoy being a dog in our community.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expert confidence building for fearful and shy dogs throughout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Empire. Stop watching your dog hide and start helping them lead a bigger life.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