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Possessive Aggression Training San Jacinto | Good Doggos </w:t>
      </w:r>
      <w:r w:rsidDel="00000000" w:rsidR="00000000" w:rsidRPr="00000000">
        <w:rPr>
          <w:b w:val="1"/>
          <w:bCs w:val="1"/>
          <w:rtl w:val="0"/>
        </w:rPr>
        <w:t xml:space="preserve">H1:</w:t>
      </w:r>
      <w:r w:rsidDel="00000000" w:rsidR="00000000" w:rsidRPr="00000000">
        <w:rPr>
          <w:rtl w:val="0"/>
        </w:rPr>
        <w:t xml:space="preserve"> Possessive Aggression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ever reached for a stray sock or tried to move your dog off the couch only to be met with a low, gut-wrenching growl, you know exactly how fast the "family pet" dynamic can turn sour. Possessive aggression—or resource guarding—is one of the most dangerous behaviors to manage because it turns your </w:t>
      </w:r>
      <w:r w:rsidDel="00000000" w:rsidR="00000000" w:rsidRPr="00000000">
        <w:rPr>
          <w:b w:val="1"/>
          <w:bCs w:val="1"/>
          <w:rtl w:val="0"/>
        </w:rPr>
        <w:t xml:space="preserve">San Jacinto</w:t>
      </w:r>
      <w:r w:rsidDel="00000000" w:rsidR="00000000" w:rsidRPr="00000000">
        <w:rPr>
          <w:rtl w:val="0"/>
        </w:rPr>
        <w:t xml:space="preserve"> home into a minefield. You might be afraid to walk past your dog while they’re chewing a bone, or maybe you’ve started "bribing" them with treats just to get your own shoe back. Let’s be clear: trading a steak for a stolen item isn't training; it’s a ransom payment. In a </w:t>
      </w:r>
      <w:r w:rsidDel="00000000" w:rsidR="00000000" w:rsidRPr="00000000">
        <w:rPr>
          <w:b w:val="1"/>
          <w:bCs w:val="1"/>
          <w:rtl w:val="0"/>
        </w:rPr>
        <w:t xml:space="preserve">Riverside County</w:t>
      </w:r>
      <w:r w:rsidDel="00000000" w:rsidR="00000000" w:rsidRPr="00000000">
        <w:rPr>
          <w:rtl w:val="0"/>
        </w:rPr>
        <w:t xml:space="preserve"> household with kids or guests, you cannot afford to have a dog that thinks they "own" the living room.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3mdh65d3ixb" w:id="0"/>
      <w:bookmarkEnd w:id="0"/>
      <w:r w:rsidDel="00000000" w:rsidR="00000000" w:rsidRPr="00000000">
        <w:rPr>
          <w:b w:val="1"/>
          <w:bCs w:val="1"/>
          <w:color w:val="000000"/>
          <w:sz w:val="26"/>
          <w:szCs w:val="26"/>
          <w:rtl w:val="0"/>
        </w:rPr>
        <w:t xml:space="preserve">Reclaiming Your Space and Your Gear</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you should have to live in fear of your dog's "treasures." For 8 years, we’ve specialized in dismantling possessive behavior using a firm, balanced methodology. We start by stripping away the dog’s self-appointed "management" role. We use high-value rewards to show your dog that your approach actually brings </w:t>
      </w:r>
      <w:r w:rsidDel="00000000" w:rsidR="00000000" w:rsidRPr="00000000">
        <w:rPr>
          <w:i w:val="1"/>
          <w:iCs w:val="1"/>
          <w:rtl w:val="0"/>
        </w:rPr>
        <w:t xml:space="preserve">good</w:t>
      </w:r>
      <w:r w:rsidDel="00000000" w:rsidR="00000000" w:rsidRPr="00000000">
        <w:rPr>
          <w:rtl w:val="0"/>
        </w:rPr>
        <w:t xml:space="preserve"> things, but we pair that with clear, fair accountability. This means using calibrated leash corrections to interrupt the "guarding posture"—the freezing, the side-eye, and the lip curl—before it escalates into a bite. If you don't address the entitlement at the root, you’re just waiting for a disaster.</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your dog is guarding a toy in your backyard near </w:t>
      </w:r>
      <w:r w:rsidDel="00000000" w:rsidR="00000000" w:rsidRPr="00000000">
        <w:rPr>
          <w:b w:val="1"/>
          <w:bCs w:val="1"/>
          <w:rtl w:val="0"/>
        </w:rPr>
        <w:t xml:space="preserve">Mistletoe Park</w:t>
      </w:r>
      <w:r w:rsidDel="00000000" w:rsidR="00000000" w:rsidRPr="00000000">
        <w:rPr>
          <w:rtl w:val="0"/>
        </w:rPr>
        <w:t xml:space="preserve"> or snapping over a dropped scrap of food in a hot </w:t>
      </w:r>
      <w:r w:rsidDel="00000000" w:rsidR="00000000" w:rsidRPr="00000000">
        <w:rPr>
          <w:b w:val="1"/>
          <w:bCs w:val="1"/>
          <w:rtl w:val="0"/>
        </w:rPr>
        <w:t xml:space="preserve">San Jacinto</w:t>
      </w:r>
      <w:r w:rsidDel="00000000" w:rsidR="00000000" w:rsidRPr="00000000">
        <w:rPr>
          <w:rtl w:val="0"/>
        </w:rPr>
        <w:t xml:space="preserve"> kitchen, we bring the training to the source. We don't just work on "leaving it"; we work on your dog’s respect for your personal space. We teach you how to use spatial pressure and leash fundamentals so your dog understands that every resource—the food, the toys, and even the furniture—is yours, not theirs. By the time we’re finished, you’ll be able to move freely through your home without checking where the dog is first.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professional possessive aggression correction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Don't let your dog's guarding behavior dictate how you live in your own home.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