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Reactivity Threshold Management San Jacinto | Good Doggos </w:t>
      </w:r>
      <w:r w:rsidDel="00000000" w:rsidR="00000000" w:rsidRPr="00000000">
        <w:rPr>
          <w:b w:val="1"/>
          <w:bCs w:val="1"/>
          <w:rtl w:val="0"/>
        </w:rPr>
        <w:t xml:space="preserve">H1:</w:t>
      </w:r>
      <w:r w:rsidDel="00000000" w:rsidR="00000000" w:rsidRPr="00000000">
        <w:rPr>
          <w:rtl w:val="0"/>
        </w:rPr>
        <w:t xml:space="preserve"> Reactivity Threshold Management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you’ve ever felt your dog "flip a switch" the moment they spot another dog at the far end of </w:t>
      </w:r>
      <w:r w:rsidDel="00000000" w:rsidR="00000000" w:rsidRPr="00000000">
        <w:rPr>
          <w:b w:val="1"/>
          <w:bCs w:val="1"/>
          <w:rtl w:val="0"/>
        </w:rPr>
        <w:t xml:space="preserve">San Jacinto Avenue</w:t>
      </w:r>
      <w:r w:rsidDel="00000000" w:rsidR="00000000" w:rsidRPr="00000000">
        <w:rPr>
          <w:rtl w:val="0"/>
        </w:rPr>
        <w:t xml:space="preserve">, you’ve witnessed a threshold crossing. One second they are sniffing the grass, and the next, they are a frantic mess of fur and teeth. Once your dog is over that threshold—the invisible line where their brain shifts from "thinking" to "reacting"—you’ve already lost the battle. You can wave a steak in front of their nose or scream their name until you’re hoarse, but they literally cannot hear you. To fix reactivity in </w:t>
      </w:r>
      <w:r w:rsidDel="00000000" w:rsidR="00000000" w:rsidRPr="00000000">
        <w:rPr>
          <w:b w:val="1"/>
          <w:bCs w:val="1"/>
          <w:rtl w:val="0"/>
        </w:rPr>
        <w:t xml:space="preserve">Riverside County</w:t>
      </w:r>
      <w:r w:rsidDel="00000000" w:rsidR="00000000" w:rsidRPr="00000000">
        <w:rPr>
          <w:rtl w:val="0"/>
        </w:rPr>
        <w:t xml:space="preserve">, you have to stop managing the explosion and start managing the space </w:t>
      </w:r>
      <w:r w:rsidDel="00000000" w:rsidR="00000000" w:rsidRPr="00000000">
        <w:rPr>
          <w:i w:val="1"/>
          <w:iCs w:val="1"/>
          <w:rtl w:val="0"/>
        </w:rPr>
        <w:t xml:space="preserve">before</w:t>
      </w:r>
      <w:r w:rsidDel="00000000" w:rsidR="00000000" w:rsidRPr="00000000">
        <w:rPr>
          <w:rtl w:val="0"/>
        </w:rPr>
        <w:t xml:space="preserve"> the explosion happens.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kgmmkqzqveo" w:id="0"/>
      <w:bookmarkEnd w:id="0"/>
      <w:r w:rsidDel="00000000" w:rsidR="00000000" w:rsidRPr="00000000">
        <w:rPr>
          <w:b w:val="1"/>
          <w:bCs w:val="1"/>
          <w:color w:val="000000"/>
          <w:sz w:val="26"/>
          <w:szCs w:val="26"/>
          <w:rtl w:val="0"/>
        </w:rPr>
        <w:t xml:space="preserve">Training in the "Working Zone"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specialize in identifying and expanding your dog’s threshold. For 8 years, we’ve shown owners that the key to a calm dog isn't just avoiding every trigger near </w:t>
      </w:r>
      <w:r w:rsidDel="00000000" w:rsidR="00000000" w:rsidRPr="00000000">
        <w:rPr>
          <w:b w:val="1"/>
          <w:bCs w:val="1"/>
          <w:rtl w:val="0"/>
        </w:rPr>
        <w:t xml:space="preserve">Hiram Deville Park</w:t>
      </w:r>
      <w:r w:rsidDel="00000000" w:rsidR="00000000" w:rsidRPr="00000000">
        <w:rPr>
          <w:rtl w:val="0"/>
        </w:rPr>
        <w:t xml:space="preserve">—it’s teaching the dog how to handle them. Our balanced approach focuses on finding that "working zone" where your dog is aware of a distraction but hasn't lost their mind yet. We use high-value rewards to build engagement in that space, but we also use clear, balanced structure. This includes calibrated leash corrections to provide a physical "interrupt" the second your dog begins to fixate. If you don't break the stare before the lunge happens, you aren't managing the threshold; you’re just a passenger on a bad ride.</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take this training out into the </w:t>
      </w:r>
      <w:r w:rsidDel="00000000" w:rsidR="00000000" w:rsidRPr="00000000">
        <w:rPr>
          <w:b w:val="1"/>
          <w:bCs w:val="1"/>
          <w:rtl w:val="0"/>
        </w:rPr>
        <w:t xml:space="preserve">San Jacinto</w:t>
      </w:r>
      <w:r w:rsidDel="00000000" w:rsidR="00000000" w:rsidRPr="00000000">
        <w:rPr>
          <w:rtl w:val="0"/>
        </w:rPr>
        <w:t xml:space="preserve"> heat and the real-world distractions of our community. Whether it’s the heavy foot traffic near </w:t>
      </w:r>
      <w:r w:rsidDel="00000000" w:rsidR="00000000" w:rsidRPr="00000000">
        <w:rPr>
          <w:b w:val="1"/>
          <w:bCs w:val="1"/>
          <w:rtl w:val="0"/>
        </w:rPr>
        <w:t xml:space="preserve">Valley-Wide Recreation</w:t>
      </w:r>
      <w:r w:rsidDel="00000000" w:rsidR="00000000" w:rsidRPr="00000000">
        <w:rPr>
          <w:rtl w:val="0"/>
        </w:rPr>
        <w:t xml:space="preserve"> or the unpredictable energy of a busy afternoon on State Street, we teach you how to read your dog’s subtle "pre-load" signals—the ear flick, the tail height, the slight body stiffening. By combining positive reinforcement for calm choices with fair accountability for fixating, we push that threshold further and further back. Our goal is a dog that can see a "scary" stimulus and choose to check in with you instead of checking out of reality.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threshold management and reactivity training for dog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Don't wait for the next meltdown—let's start building a calmer dog today.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