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Reactivity Training San Jacinto | Good Doggos </w:t>
      </w:r>
      <w:r w:rsidDel="00000000" w:rsidR="00000000" w:rsidRPr="00000000">
        <w:rPr>
          <w:b w:val="1"/>
          <w:bCs w:val="1"/>
          <w:rtl w:val="0"/>
        </w:rPr>
        <w:t xml:space="preserve">H1:</w:t>
      </w:r>
      <w:r w:rsidDel="00000000" w:rsidR="00000000" w:rsidRPr="00000000">
        <w:rPr>
          <w:rtl w:val="0"/>
        </w:rPr>
        <w:t xml:space="preserve"> Reactivity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 feel like you’re holding a live wire every time you clip on a leash, you aren’t alone. It’s a special kind of stress when your dog's first instinct at the sight of another dog is to go "nuclear"—barking, lunging, and spinning until your shoulders ache. You’ve probably tried avoiding every other dog owner in </w:t>
      </w:r>
      <w:r w:rsidDel="00000000" w:rsidR="00000000" w:rsidRPr="00000000">
        <w:rPr>
          <w:b w:val="1"/>
          <w:bCs w:val="1"/>
          <w:rtl w:val="0"/>
        </w:rPr>
        <w:t xml:space="preserve">San Jacinto</w:t>
      </w:r>
      <w:r w:rsidDel="00000000" w:rsidR="00000000" w:rsidRPr="00000000">
        <w:rPr>
          <w:rtl w:val="0"/>
        </w:rPr>
        <w:t xml:space="preserve">, ducking behind parked cars on Esplanade Avenue just to catch a breath. You don't want to live your life in "avoidance mode," but right now, it feels like the only way to keep everyone safe. You’ve likely been told your dog just needs "more treats," but when the adrenaline hits in the </w:t>
      </w:r>
      <w:r w:rsidDel="00000000" w:rsidR="00000000" w:rsidRPr="00000000">
        <w:rPr>
          <w:b w:val="1"/>
          <w:bCs w:val="1"/>
          <w:rtl w:val="0"/>
        </w:rPr>
        <w:t xml:space="preserve">Riverside County</w:t>
      </w:r>
      <w:r w:rsidDel="00000000" w:rsidR="00000000" w:rsidRPr="00000000">
        <w:rPr>
          <w:rtl w:val="0"/>
        </w:rPr>
        <w:t xml:space="preserve"> heat, a biscuit isn't going to stop a 70-pound dog from trying to cross the street.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pq2mxk0lz1o" w:id="0"/>
      <w:bookmarkEnd w:id="0"/>
      <w:r w:rsidDel="00000000" w:rsidR="00000000" w:rsidRPr="00000000">
        <w:rPr>
          <w:b w:val="1"/>
          <w:bCs w:val="1"/>
          <w:color w:val="000000"/>
          <w:sz w:val="26"/>
          <w:szCs w:val="26"/>
          <w:rtl w:val="0"/>
        </w:rPr>
        <w:t xml:space="preserve">Real-World Control for Reactive Dogs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just "manage" the chaos; we address the mindset behind it. For the last 8 years, we’ve specialized in taking reactive dogs and turning them into neutral, focused companions. Our balanced approach is built for the real world. We use high-value rewards and verbal praise to create engagement and show your dog that checking in with you is the best choice they can make. However, we also believe in clear boundaries. When a dog is fixated on a trigger near </w:t>
      </w:r>
      <w:r w:rsidDel="00000000" w:rsidR="00000000" w:rsidRPr="00000000">
        <w:rPr>
          <w:b w:val="1"/>
          <w:bCs w:val="1"/>
          <w:rtl w:val="0"/>
        </w:rPr>
        <w:t xml:space="preserve">Hiram Deville Park</w:t>
      </w:r>
      <w:r w:rsidDel="00000000" w:rsidR="00000000" w:rsidRPr="00000000">
        <w:rPr>
          <w:rtl w:val="0"/>
        </w:rPr>
        <w:t xml:space="preserve">, they often need a physical "interrupt" to bring their brain back to reality. We use calibrated leash corrections to provide that clear communication, ensuring your dog understands that lunging and barking are no longer on the table.</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a vacuum. We take the work to the streets of </w:t>
      </w:r>
      <w:r w:rsidDel="00000000" w:rsidR="00000000" w:rsidRPr="00000000">
        <w:rPr>
          <w:b w:val="1"/>
          <w:bCs w:val="1"/>
          <w:rtl w:val="0"/>
        </w:rPr>
        <w:t xml:space="preserve">San Jacinto</w:t>
      </w:r>
      <w:r w:rsidDel="00000000" w:rsidR="00000000" w:rsidRPr="00000000">
        <w:rPr>
          <w:rtl w:val="0"/>
        </w:rPr>
        <w:t xml:space="preserve">, navigating the busy sidewalks near State Street and the high-energy environment of </w:t>
      </w:r>
      <w:r w:rsidDel="00000000" w:rsidR="00000000" w:rsidRPr="00000000">
        <w:rPr>
          <w:b w:val="1"/>
          <w:bCs w:val="1"/>
          <w:rtl w:val="0"/>
        </w:rPr>
        <w:t xml:space="preserve">Valley-Wide Recreation</w:t>
      </w:r>
      <w:r w:rsidDel="00000000" w:rsidR="00000000" w:rsidRPr="00000000">
        <w:rPr>
          <w:rtl w:val="0"/>
        </w:rPr>
        <w:t xml:space="preserve">. We teach you how to read your dog’s subtle "pre-load" signals—the ear flick, the tail height, and the body stiffening—so you can intervene before the explosion happens. Whether you’re dealing with a dog that is terrified of the world or one that is just overly frustrated, we provide the tools to make you the most relevant thing in your dog’s life. By the time we’re done, you won't just be surviving your walks; you'll be enjoying them.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reactivity training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You shouldn't have to wait until midnight to walk your dog in peace.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