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840" w:after="200"/>
        <w:jc w:val="center"/>
      </w:pPr>
      <w:r>
        <w:rPr>
          <w:rFonts w:ascii="Calibri" w:hAnsi="Calibri" w:eastAsia="Microsoft YaHei"/>
          <w:b/>
          <w:color w:val="16324F"/>
          <w:sz w:val="62"/>
        </w:rPr>
        <w:t>AiLAE Class V7</w:t>
      </w:r>
    </w:p>
    <w:p>
      <w:pPr>
        <w:spacing w:after="240"/>
        <w:jc w:val="center"/>
      </w:pPr>
      <w:r>
        <w:rPr>
          <w:rFonts w:ascii="Calibri" w:hAnsi="Calibri" w:eastAsia="Microsoft YaHei"/>
          <w:b/>
          <w:color w:val="0E7C7B"/>
          <w:sz w:val="48"/>
        </w:rPr>
        <w:t>Railway × Supabase</w:t>
      </w:r>
    </w:p>
    <w:p>
      <w:pPr>
        <w:spacing w:after="680"/>
        <w:jc w:val="center"/>
      </w:pPr>
      <w:r>
        <w:rPr>
          <w:rFonts w:ascii="Calibri" w:hAnsi="Calibri" w:eastAsia="Microsoft YaHei"/>
          <w:color w:val="16324F"/>
          <w:sz w:val="32"/>
        </w:rPr>
        <w:t>部署交互、密钥配置与生产运维指南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7460"/>
      </w:tblGrid>
      <w:tr>
        <w:trPr>
          <w:tblHeader w:val="true"/>
        </w:trPr>
        <w:tc>
          <w:tcPr>
            <w:tcW w:type="dxa" w:w="19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6324F"/>
                <w:sz w:val="18"/>
              </w:rPr>
              <w:t>文档属性</w:t>
            </w:r>
          </w:p>
        </w:tc>
        <w:tc>
          <w:tcPr>
            <w:tcW w:type="dxa" w:w="74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6324F"/>
                <w:sz w:val="18"/>
              </w:rPr>
              <w:t>内容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344054"/>
                <w:sz w:val="18"/>
              </w:rPr>
              <w:t>适用对象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344054"/>
                <w:sz w:val="18"/>
              </w:rPr>
              <w:t>Claude / Codex / 开发人员 / 运维人员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344054"/>
                <w:sz w:val="18"/>
              </w:rPr>
              <w:t>固定目标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344054"/>
                <w:sz w:val="18"/>
              </w:rPr>
              <w:t>Railway: attractive-harmony / production / ailaeclass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344054"/>
                <w:sz w:val="18"/>
              </w:rPr>
              <w:t>数据项目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344054"/>
                <w:sz w:val="18"/>
              </w:rPr>
              <w:t>Supabase project ref: kiqzanfkpivkuvlvxqsp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344054"/>
                <w:sz w:val="18"/>
              </w:rPr>
              <w:t>生产域名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344054"/>
                <w:sz w:val="18"/>
              </w:rPr>
              <w:t>https://ailaeclass.5gnumultimedia.com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344054"/>
                <w:sz w:val="18"/>
              </w:rPr>
              <w:t>文档版本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344054"/>
                <w:sz w:val="18"/>
              </w:rPr>
              <w:t>V1.0 · 2026-08-07</w:t>
            </w:r>
          </w:p>
        </w:tc>
      </w:tr>
    </w:tbl>
    <w:p>
      <w:pPr>
        <w:spacing w:after="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30" w:type="dxa"/>
              <w:start w:w="180" w:type="dxa"/>
              <w:bottom w:w="130" w:type="dxa"/>
              <w:end w:w="180" w:type="dxa"/>
            </w:tcMar>
            <w:shd w:fill="FDECEC"/>
            <w:tcBorders>
              <w:left w:val="single" w:sz="20" w:color="C62828"/>
            </w:tcBorders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16324F"/>
                <w:sz w:val="21"/>
              </w:rPr>
              <w:t>最高优先级安全规则</w:t>
            </w:r>
          </w:p>
          <w:p>
            <w:pPr>
              <w:spacing w:after="0"/>
            </w:pPr>
            <w:r>
              <w:rPr>
                <w:rFonts w:ascii="Calibri" w:hAnsi="Calibri" w:eastAsia="Microsoft YaHei"/>
                <w:color w:val="344054"/>
                <w:sz w:val="19"/>
              </w:rPr>
              <w:t>本文只记录 Key 的名称、用途、查找路径和脱敏格式。任何真实 sb_secret、service_role、数据库密码、Stripe 密钥、Railway Token、Supabase Personal Access Token 都不得写入 Git、Word、截图、聊天记录或部署日志。</w:t>
            </w:r>
          </w:p>
        </w:tc>
      </w:tr>
    </w:tbl>
    <w:p>
      <w:pPr>
        <w:spacing w:after="0"/>
      </w:pPr>
    </w:p>
    <w:p>
      <w:pPr>
        <w:spacing w:before="400"/>
        <w:jc w:val="center"/>
      </w:pPr>
      <w:r>
        <w:rPr>
          <w:rFonts w:ascii="Calibri" w:hAnsi="Calibri" w:eastAsia="Microsoft YaHei"/>
          <w:color w:val="667085"/>
          <w:sz w:val="18"/>
        </w:rPr>
        <w:t>5G Multimedia Ltd. · AiLAE Class 内部运维资料</w:t>
      </w:r>
    </w:p>
    <w:p>
      <w:pPr>
        <w:pStyle w:val="Heading1"/>
        <w:pageBreakBefore/>
        <w:spacing w:before="0"/>
      </w:pPr>
      <w:r>
        <w:rPr>
          <w:rFonts w:ascii="Calibri" w:hAnsi="Calibri" w:eastAsia="Microsoft YaHei"/>
          <w:b/>
          <w:color w:val="2E74B5"/>
          <w:sz w:val="32"/>
        </w:rPr>
        <w:t>01 先读：Claude 执行契约</w:t>
      </w:r>
    </w:p>
    <w:p>
      <w:pPr>
        <w:spacing w:after="200"/>
      </w:pPr>
      <w:r>
        <w:rPr>
          <w:rFonts w:ascii="Calibri" w:hAnsi="Calibri" w:eastAsia="Microsoft YaHei"/>
          <w:color w:val="0E7C7B"/>
          <w:sz w:val="21"/>
        </w:rPr>
        <w:t>以下规则覆盖所有快捷做法；任何一项不满足就停止生产部署。</w:t>
      </w:r>
    </w:p>
    <w:p>
      <w:pPr>
        <w:pStyle w:val="Heading2"/>
      </w:pPr>
      <w:r>
        <w:t>1.1 不可违反的十条规则</w:t>
      </w:r>
    </w:p>
    <w:p>
      <w:pPr>
        <w:pStyle w:val="ListNumber"/>
        <w:numPr>
          <w:ilvl w:val="0"/>
          <w:numId w:val="10"/>
        </w:numPr>
      </w:pPr>
      <w:r>
        <w:rPr>
          <w:rFonts w:ascii="Calibri" w:hAnsi="Calibri" w:eastAsia="Microsoft YaHei"/>
          <w:sz w:val="21"/>
        </w:rPr>
        <w:t>只使用现有 Railway 项目 attractive-harmony、环境 production、服务 ailaeclass；禁止创建第二个项目或第二个服务。</w:t>
      </w:r>
    </w:p>
    <w:p>
      <w:pPr>
        <w:pStyle w:val="ListNumber"/>
        <w:numPr>
          <w:ilvl w:val="0"/>
          <w:numId w:val="10"/>
        </w:numPr>
      </w:pPr>
      <w:r>
        <w:rPr>
          <w:rFonts w:ascii="Calibri" w:hAnsi="Calibri" w:eastAsia="Microsoft YaHei"/>
          <w:sz w:val="21"/>
        </w:rPr>
        <w:t>执行任何 Railway 命令前先运行 status，并同时核对项目、环境、服务三个名称；不能只看当前目录。</w:t>
      </w:r>
    </w:p>
    <w:p>
      <w:pPr>
        <w:pStyle w:val="ListNumber"/>
        <w:numPr>
          <w:ilvl w:val="0"/>
          <w:numId w:val="10"/>
        </w:numPr>
      </w:pPr>
      <w:r>
        <w:rPr>
          <w:rFonts w:ascii="Calibri" w:hAnsi="Calibri" w:eastAsia="Microsoft YaHei"/>
          <w:sz w:val="21"/>
        </w:rPr>
        <w:t>Supabase 只连接 project ref kiqzanfkpivkuvlvxqsp；不得把本地 Supabase 或其他项目的 Key 填到生产环境。</w:t>
      </w:r>
    </w:p>
    <w:p>
      <w:pPr>
        <w:pStyle w:val="ListNumber"/>
        <w:numPr>
          <w:ilvl w:val="0"/>
          <w:numId w:val="10"/>
        </w:numPr>
      </w:pPr>
      <w:r>
        <w:rPr>
          <w:rFonts w:ascii="Calibri" w:hAnsi="Calibri" w:eastAsia="Microsoft YaHei"/>
          <w:sz w:val="21"/>
        </w:rPr>
        <w:t>真实密钥只在 Railway Variables、Supabase Dashboard 或公司密码管理器中处理；回复内容只写 &lt;REDACTED&gt;。</w:t>
      </w:r>
    </w:p>
    <w:p>
      <w:pPr>
        <w:pStyle w:val="ListNumber"/>
        <w:numPr>
          <w:ilvl w:val="0"/>
          <w:numId w:val="10"/>
        </w:numPr>
      </w:pPr>
      <w:r>
        <w:rPr>
          <w:rFonts w:ascii="Calibri" w:hAnsi="Calibri" w:eastAsia="Microsoft YaHei"/>
          <w:sz w:val="21"/>
        </w:rPr>
        <w:t>数据库先 dry-run，再 push；禁止对生产运行 supabase db reset --linked，也禁止生产 push seed。</w:t>
      </w:r>
    </w:p>
    <w:p>
      <w:pPr>
        <w:pStyle w:val="ListNumber"/>
        <w:numPr>
          <w:ilvl w:val="0"/>
          <w:numId w:val="10"/>
        </w:numPr>
      </w:pPr>
      <w:r>
        <w:rPr>
          <w:rFonts w:ascii="Calibri" w:hAnsi="Calibri" w:eastAsia="Microsoft YaHei"/>
          <w:sz w:val="21"/>
        </w:rPr>
        <w:t>不直接在 Supabase SQL Editor 修改已由 migration 管理的结构；紧急 SQL 也必须补回 migration 并记录。</w:t>
      </w:r>
    </w:p>
    <w:p>
      <w:pPr>
        <w:pStyle w:val="ListNumber"/>
        <w:numPr>
          <w:ilvl w:val="0"/>
          <w:numId w:val="10"/>
        </w:numPr>
      </w:pPr>
      <w:r>
        <w:rPr>
          <w:rFonts w:ascii="Calibri" w:hAnsi="Calibri" w:eastAsia="Microsoft YaHei"/>
          <w:sz w:val="21"/>
        </w:rPr>
        <w:t>不使用 railway up --new；部署必须显式指定 -s ailaeclass -e production，或通过 main 分支现有自动部署。</w:t>
      </w:r>
    </w:p>
    <w:p>
      <w:pPr>
        <w:pStyle w:val="ListNumber"/>
        <w:numPr>
          <w:ilvl w:val="0"/>
          <w:numId w:val="10"/>
        </w:numPr>
      </w:pPr>
      <w:r>
        <w:rPr>
          <w:rFonts w:ascii="Calibri" w:hAnsi="Calibri" w:eastAsia="Microsoft YaHei"/>
          <w:sz w:val="21"/>
        </w:rPr>
        <w:t>修改 Railway Variables 后必须 Review/Deploy；变量处于 staged 状态不代表容器已经使用新值。</w:t>
      </w:r>
    </w:p>
    <w:p>
      <w:pPr>
        <w:pStyle w:val="ListNumber"/>
        <w:numPr>
          <w:ilvl w:val="0"/>
          <w:numId w:val="10"/>
        </w:numPr>
      </w:pPr>
      <w:r>
        <w:rPr>
          <w:rFonts w:ascii="Calibri" w:hAnsi="Calibri" w:eastAsia="Microsoft YaHei"/>
          <w:sz w:val="21"/>
        </w:rPr>
        <w:t>先做向后兼容数据库迁移，再部署应用；破坏性变更采用 expand → deploy → contract 两阶段。</w:t>
      </w:r>
    </w:p>
    <w:p>
      <w:pPr>
        <w:pStyle w:val="ListNumber"/>
        <w:numPr>
          <w:ilvl w:val="0"/>
          <w:numId w:val="10"/>
        </w:numPr>
      </w:pPr>
      <w:r>
        <w:rPr>
          <w:rFonts w:ascii="Calibri" w:hAnsi="Calibri" w:eastAsia="Microsoft YaHei"/>
          <w:sz w:val="21"/>
        </w:rPr>
        <w:t>部署结束必须完成登录、课程、考试、图片上传、权限、反馈、AI 和数据库日志验证；不能只看首页 200。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30" w:type="dxa"/>
              <w:start w:w="180" w:type="dxa"/>
              <w:bottom w:w="130" w:type="dxa"/>
              <w:end w:w="180" w:type="dxa"/>
            </w:tcMar>
            <w:shd w:fill="FFF4D6"/>
            <w:tcBorders>
              <w:left w:val="single" w:sz="20" w:color="D97706"/>
            </w:tcBorders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16324F"/>
                <w:sz w:val="21"/>
              </w:rPr>
              <w:t>停止条件</w:t>
            </w:r>
          </w:p>
          <w:p>
            <w:pPr>
              <w:spacing w:after="0"/>
            </w:pPr>
            <w:r>
              <w:rPr>
                <w:rFonts w:ascii="Calibri" w:hAnsi="Calibri" w:eastAsia="Microsoft YaHei"/>
                <w:color w:val="344054"/>
                <w:sz w:val="19"/>
              </w:rPr>
              <w:t>若 Railway status 显示的任一目标不是 attractive-harmony / production / ailaeclass，或 Supabase migration list 指向的项目不是 kiqzanfkpivkuvlvxqsp，立即停止，不继续输入密钥或执行 push。</w:t>
            </w:r>
          </w:p>
        </w:tc>
      </w:tr>
    </w:tbl>
    <w:p>
      <w:pPr>
        <w:spacing w:after="0"/>
      </w:pPr>
    </w:p>
    <w:p>
      <w:pPr>
        <w:pStyle w:val="Heading2"/>
      </w:pPr>
      <w:r>
        <w:t>1.2 当前仓库必须理解的配置冲突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50"/>
        <w:gridCol w:w="3300"/>
        <w:gridCol w:w="4110"/>
      </w:tblGrid>
      <w:tr>
        <w:trPr>
          <w:tblHeader w:val="true"/>
        </w:trPr>
        <w:tc>
          <w:tcPr>
            <w:tcW w:type="dxa" w:w="19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6324F"/>
                <w:sz w:val="17"/>
              </w:rPr>
              <w:t>文件</w:t>
            </w:r>
          </w:p>
        </w:tc>
        <w:tc>
          <w:tcPr>
            <w:tcW w:type="dxa" w:w="33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6324F"/>
                <w:sz w:val="17"/>
              </w:rPr>
              <w:t>当前内容</w:t>
            </w:r>
          </w:p>
        </w:tc>
        <w:tc>
          <w:tcPr>
            <w:tcW w:type="dxa" w:w="411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6324F"/>
                <w:sz w:val="17"/>
              </w:rPr>
              <w:t>运维结论</w:t>
            </w:r>
          </w:p>
        </w:tc>
      </w:tr>
      <w:tr>
        <w:trPr>
          <w:cantSplit/>
        </w:trPr>
        <w:tc>
          <w:tcPr>
            <w:tcW w:type="dxa" w:w="1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344054"/>
                <w:sz w:val="17"/>
              </w:rPr>
              <w:t>railway.toml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344054"/>
                <w:sz w:val="17"/>
              </w:rPr>
              <w:t>DOCKERFILE；docker/Dockerfile.dashboard；健康检查 /；失败重启</w:t>
            </w:r>
          </w:p>
        </w:tc>
        <w:tc>
          <w:tcPr>
            <w:tcW w:type="dxa" w:w="4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344054"/>
                <w:sz w:val="17"/>
              </w:rPr>
              <w:t>冻结记录确认这是生产实际生效配置</w:t>
            </w:r>
          </w:p>
        </w:tc>
      </w:tr>
      <w:tr>
        <w:trPr>
          <w:cantSplit/>
        </w:trPr>
        <w:tc>
          <w:tcPr>
            <w:tcW w:type="dxa" w:w="1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344054"/>
                <w:sz w:val="17"/>
              </w:rPr>
              <w:t>railway.json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344054"/>
                <w:sz w:val="17"/>
              </w:rPr>
              <w:t>NIXPACKS；不同 build、timeout 与 restart 设置</w:t>
            </w:r>
          </w:p>
        </w:tc>
        <w:tc>
          <w:tcPr>
            <w:tcW w:type="dxa" w:w="4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344054"/>
                <w:sz w:val="17"/>
              </w:rPr>
              <w:t>与 toml 冲突，不能假设它无影响；部署详情中确认配置来源</w:t>
            </w:r>
          </w:p>
        </w:tc>
      </w:tr>
      <w:tr>
        <w:trPr>
          <w:cantSplit/>
        </w:trPr>
        <w:tc>
          <w:tcPr>
            <w:tcW w:type="dxa" w:w="1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344054"/>
                <w:sz w:val="17"/>
              </w:rPr>
              <w:t>docker/Dockerfile.dashboard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344054"/>
                <w:sz w:val="17"/>
              </w:rPr>
              <w:t>Node 20.19.3 / pnpm 8.15.9；构建 dashboard 与 API</w:t>
            </w:r>
          </w:p>
        </w:tc>
        <w:tc>
          <w:tcPr>
            <w:tcW w:type="dxa" w:w="4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344054"/>
                <w:sz w:val="17"/>
              </w:rPr>
              <w:t>公开变量通过 ARG 进入构建；不得在构建日志 echo 私钥</w:t>
            </w:r>
          </w:p>
        </w:tc>
      </w:tr>
      <w:tr>
        <w:trPr>
          <w:cantSplit/>
        </w:trPr>
        <w:tc>
          <w:tcPr>
            <w:tcW w:type="dxa" w:w="1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344054"/>
                <w:sz w:val="17"/>
              </w:rPr>
              <w:t>supabase/config.toml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344054"/>
                <w:sz w:val="17"/>
              </w:rPr>
              <w:t>本地端口、Auth URL、重定向规则</w:t>
            </w:r>
          </w:p>
        </w:tc>
        <w:tc>
          <w:tcPr>
            <w:tcW w:type="dxa" w:w="4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344054"/>
                <w:sz w:val="17"/>
              </w:rPr>
              <w:t>用于本地开发配置；云端实际值仍需 Dashboard 核对</w:t>
            </w:r>
          </w:p>
        </w:tc>
      </w:tr>
    </w:tbl>
    <w:p>
      <w:pPr>
        <w:spacing w:after="0"/>
      </w:pPr>
    </w:p>
    <w:p>
      <w:r>
        <w:rPr>
          <w:rFonts w:ascii="Calibri" w:hAnsi="Calibri" w:eastAsia="Microsoft YaHei"/>
          <w:b/>
          <w:color w:val="16324F"/>
        </w:rPr>
        <w:t>Railway 官方规则是：</w:t>
      </w:r>
      <w:r>
        <w:rPr>
          <w:rFonts w:ascii="Calibri" w:hAnsi="Calibri" w:eastAsia="Microsoft YaHei"/>
        </w:rPr>
        <w:t>仓库中的 Config as Code 会覆盖 Dashboard 对应设置。当前仓库同时存在 TOML 与 JSON，因此 Claude 必须在 Railway 的 Deployment Details 中查看配置文件图标或构建日志，确认实际读取 railway.toml，再继续部署。</w:t>
      </w:r>
    </w:p>
    <w:p>
      <w:pPr>
        <w:pStyle w:val="Heading1"/>
        <w:pageBreakBefore/>
        <w:spacing w:before="0"/>
      </w:pPr>
      <w:r>
        <w:rPr>
          <w:rFonts w:ascii="Calibri" w:hAnsi="Calibri" w:eastAsia="Microsoft YaHei"/>
          <w:b/>
          <w:color w:val="2E74B5"/>
          <w:sz w:val="32"/>
        </w:rPr>
        <w:t>02 当前生产拓扑</w:t>
      </w:r>
    </w:p>
    <w:p>
      <w:pPr>
        <w:spacing w:after="200"/>
      </w:pPr>
      <w:r>
        <w:rPr>
          <w:rFonts w:ascii="Calibri" w:hAnsi="Calibri" w:eastAsia="Microsoft YaHei"/>
          <w:color w:val="0E7C7B"/>
          <w:sz w:val="21"/>
        </w:rPr>
        <w:t>先理解谁调用谁，再配置 Key。</w:t>
      </w:r>
    </w:p>
    <w:p>
      <w:pPr>
        <w:pStyle w:val="Heading2"/>
      </w:pPr>
      <w:r>
        <w:t>2.1 系统连接图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E8F4F3"/>
            <w:tcMar>
              <w:top w:w="110" w:type="dxa"/>
              <w:start w:w="80" w:type="dxa"/>
              <w:bottom w:w="11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6324F"/>
                <w:sz w:val="17"/>
              </w:rPr>
              <w:t>1</w:t>
              <w:br/>
              <w:t>用户浏览器</w:t>
            </w:r>
          </w:p>
        </w:tc>
        <w:tc>
          <w:tcPr>
            <w:tcW w:type="dxa" w:w="2340"/>
            <w:shd w:fill="E8EEF5"/>
            <w:tcMar>
              <w:top w:w="110" w:type="dxa"/>
              <w:start w:w="80" w:type="dxa"/>
              <w:bottom w:w="11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6324F"/>
                <w:sz w:val="17"/>
              </w:rPr>
              <w:t>2</w:t>
              <w:br/>
              <w:t>Railway ailaeclass</w:t>
            </w:r>
          </w:p>
        </w:tc>
        <w:tc>
          <w:tcPr>
            <w:tcW w:type="dxa" w:w="2340"/>
            <w:shd w:fill="E8F4F3"/>
            <w:tcMar>
              <w:top w:w="110" w:type="dxa"/>
              <w:start w:w="80" w:type="dxa"/>
              <w:bottom w:w="11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6324F"/>
                <w:sz w:val="17"/>
              </w:rPr>
              <w:t>3</w:t>
              <w:br/>
              <w:t>Supabase Auth / DB / Storage</w:t>
            </w:r>
          </w:p>
        </w:tc>
        <w:tc>
          <w:tcPr>
            <w:tcW w:type="dxa" w:w="2340"/>
            <w:shd w:fill="E8EEF5"/>
            <w:tcMar>
              <w:top w:w="110" w:type="dxa"/>
              <w:start w:w="80" w:type="dxa"/>
              <w:bottom w:w="11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6324F"/>
                <w:sz w:val="17"/>
              </w:rPr>
              <w:t>4</w:t>
              <w:br/>
              <w:t>第三方 AI / Stripe</w:t>
            </w:r>
          </w:p>
        </w:tc>
      </w:tr>
    </w:tbl>
    <w:p>
      <w:pPr>
        <w:spacing w:after="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2450"/>
        <w:gridCol w:w="2700"/>
        <w:gridCol w:w="2410"/>
      </w:tblGrid>
      <w:tr>
        <w:trPr>
          <w:tblHeader w:val="true"/>
        </w:trPr>
        <w:tc>
          <w:tcPr>
            <w:tcW w:type="dxa" w:w="1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6324F"/>
                <w:sz w:val="16"/>
              </w:rPr>
              <w:t>链路</w:t>
            </w:r>
          </w:p>
        </w:tc>
        <w:tc>
          <w:tcPr>
            <w:tcW w:type="dxa" w:w="24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6324F"/>
                <w:sz w:val="16"/>
              </w:rPr>
              <w:t>使用的身份</w:t>
            </w:r>
          </w:p>
        </w:tc>
        <w:tc>
          <w:tcPr>
            <w:tcW w:type="dxa" w:w="2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6324F"/>
                <w:sz w:val="16"/>
              </w:rPr>
              <w:t>数据权限</w:t>
            </w:r>
          </w:p>
        </w:tc>
        <w:tc>
          <w:tcPr>
            <w:tcW w:type="dxa" w:w="241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6324F"/>
                <w:sz w:val="16"/>
              </w:rPr>
              <w:t>常见失败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344054"/>
                <w:sz w:val="16"/>
              </w:rPr>
              <w:t>浏览器 → Railway</w:t>
            </w:r>
          </w:p>
        </w:tc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344054"/>
                <w:sz w:val="16"/>
              </w:rPr>
              <w:t>用户 Cookie / Supabase Session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344054"/>
                <w:sz w:val="16"/>
              </w:rPr>
              <w:t>访问 SvelteKit 页面与 API 路由</w:t>
            </w:r>
          </w:p>
        </w:tc>
        <w:tc>
          <w:tcPr>
            <w:tcW w:type="dxa" w:w="2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344054"/>
                <w:sz w:val="16"/>
              </w:rPr>
              <w:t>空白页、401、部署未启动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344054"/>
                <w:sz w:val="16"/>
              </w:rPr>
              <w:t>浏览器 → Supabase</w:t>
            </w:r>
          </w:p>
        </w:tc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344054"/>
                <w:sz w:val="16"/>
              </w:rPr>
              <w:t>PUBLIC URL + publishable key + 用户 JWT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344054"/>
                <w:sz w:val="16"/>
              </w:rPr>
              <w:t>由 RLS 决定可读写行</w:t>
            </w:r>
          </w:p>
        </w:tc>
        <w:tc>
          <w:tcPr>
            <w:tcW w:type="dxa" w:w="2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344054"/>
                <w:sz w:val="16"/>
              </w:rPr>
              <w:t>登录失败、RLS 403、Key 指错项目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344054"/>
                <w:sz w:val="16"/>
              </w:rPr>
              <w:t>Railway → Supabase</w:t>
            </w:r>
          </w:p>
        </w:tc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344054"/>
                <w:sz w:val="16"/>
              </w:rPr>
              <w:t>PRIVATE_SUPABASE_SERVICE_ROLE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344054"/>
                <w:sz w:val="16"/>
              </w:rPr>
              <w:t>服务端受信任操作，可绕过 RLS</w:t>
            </w:r>
          </w:p>
        </w:tc>
        <w:tc>
          <w:tcPr>
            <w:tcW w:type="dxa" w:w="2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344054"/>
                <w:sz w:val="16"/>
              </w:rPr>
              <w:t>变量缺失、Key 失效、错误暴露到客户端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344054"/>
                <w:sz w:val="16"/>
              </w:rPr>
              <w:t>Railway → Storage</w:t>
            </w:r>
          </w:p>
        </w:tc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344054"/>
                <w:sz w:val="16"/>
              </w:rPr>
              <w:t>服务端 secret 或用户 JWT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344054"/>
                <w:sz w:val="16"/>
              </w:rPr>
              <w:t>课程封面、题目图片、反馈截图、付款凭证</w:t>
            </w:r>
          </w:p>
        </w:tc>
        <w:tc>
          <w:tcPr>
            <w:tcW w:type="dxa" w:w="2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344054"/>
                <w:sz w:val="16"/>
              </w:rPr>
              <w:t>bucket 不存在、MIME/大小限制、签名 URL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344054"/>
                <w:sz w:val="16"/>
              </w:rPr>
              <w:t>Railway → AI / Stripe</w:t>
            </w:r>
          </w:p>
        </w:tc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344054"/>
                <w:sz w:val="16"/>
              </w:rPr>
              <w:t>第三方私密 Key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344054"/>
                <w:sz w:val="16"/>
              </w:rPr>
              <w:t>服务端请求与 webhook</w:t>
            </w:r>
          </w:p>
        </w:tc>
        <w:tc>
          <w:tcPr>
            <w:tcW w:type="dxa" w:w="2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344054"/>
                <w:sz w:val="16"/>
              </w:rPr>
              <w:t>配置不完整、回调域名错误</w:t>
            </w:r>
          </w:p>
        </w:tc>
      </w:tr>
    </w:tbl>
    <w:p>
      <w:pPr>
        <w:spacing w:after="0"/>
      </w:pPr>
    </w:p>
    <w:p>
      <w:pPr>
        <w:pStyle w:val="Heading2"/>
      </w:pPr>
      <w:r>
        <w:t>2.2 固定资源标识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4100"/>
        <w:gridCol w:w="3460"/>
      </w:tblGrid>
      <w:tr>
        <w:trPr>
          <w:tblHeader w:val="true"/>
        </w:trPr>
        <w:tc>
          <w:tcPr>
            <w:tcW w:type="dxa" w:w="1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6324F"/>
                <w:sz w:val="15"/>
              </w:rPr>
              <w:t>资源</w:t>
            </w:r>
          </w:p>
        </w:tc>
        <w:tc>
          <w:tcPr>
            <w:tcW w:type="dxa" w:w="41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6324F"/>
                <w:sz w:val="15"/>
              </w:rPr>
              <w:t>固定值</w:t>
            </w:r>
          </w:p>
        </w:tc>
        <w:tc>
          <w:tcPr>
            <w:tcW w:type="dxa" w:w="34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6324F"/>
                <w:sz w:val="15"/>
              </w:rPr>
              <w:t>在哪里再次确认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344054"/>
                <w:sz w:val="15"/>
              </w:rPr>
              <w:t>Git 分支</w:t>
            </w:r>
          </w:p>
        </w:tc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344054"/>
                <w:sz w:val="15"/>
              </w:rPr>
              <w:t>v7-development（开发）；main（Railway 自动部署来源）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344054"/>
                <w:sz w:val="15"/>
              </w:rPr>
              <w:t>git branch --show-current / Railway Source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344054"/>
                <w:sz w:val="15"/>
              </w:rPr>
              <w:t>Railway 项目</w:t>
            </w:r>
          </w:p>
        </w:tc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344054"/>
                <w:sz w:val="15"/>
              </w:rPr>
              <w:t>attractive-harmony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344054"/>
                <w:sz w:val="15"/>
              </w:rPr>
              <w:t>Railway 项目顶部 / Project Settings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344054"/>
                <w:sz w:val="15"/>
              </w:rPr>
              <w:t>Railway 环境</w:t>
            </w:r>
          </w:p>
        </w:tc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344054"/>
                <w:sz w:val="15"/>
              </w:rPr>
              <w:t>production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344054"/>
                <w:sz w:val="15"/>
              </w:rPr>
              <w:t>项目顶部环境选择器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344054"/>
                <w:sz w:val="15"/>
              </w:rPr>
              <w:t>Railway 服务</w:t>
            </w:r>
          </w:p>
        </w:tc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344054"/>
                <w:sz w:val="15"/>
              </w:rPr>
              <w:t>ailaeclass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344054"/>
                <w:sz w:val="15"/>
              </w:rPr>
              <w:t>项目画布中的服务卡片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344054"/>
                <w:sz w:val="15"/>
              </w:rPr>
              <w:t>Supabase ref</w:t>
            </w:r>
          </w:p>
        </w:tc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344054"/>
                <w:sz w:val="15"/>
              </w:rPr>
              <w:t>kiqzanfkpivkuvlvxqsp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344054"/>
                <w:sz w:val="15"/>
              </w:rPr>
              <w:t>Project Settings → General → Reference ID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344054"/>
                <w:sz w:val="15"/>
              </w:rPr>
              <w:t>Supabase URL</w:t>
            </w:r>
          </w:p>
        </w:tc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344054"/>
                <w:sz w:val="15"/>
              </w:rPr>
              <w:t>https://kiqzanfkpivkuvlvxqsp.supabase.co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344054"/>
                <w:sz w:val="15"/>
              </w:rPr>
              <w:t>Connect / Settings → API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344054"/>
                <w:sz w:val="15"/>
              </w:rPr>
              <w:t>生产域名</w:t>
            </w:r>
          </w:p>
        </w:tc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344054"/>
                <w:sz w:val="15"/>
              </w:rPr>
              <w:t>https://ailaeclass.5gnumultimedia.com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344054"/>
                <w:sz w:val="15"/>
              </w:rPr>
              <w:t>Railway Service → Settings → Public Networking</w:t>
            </w:r>
          </w:p>
        </w:tc>
      </w:tr>
    </w:tbl>
    <w:p>
      <w:pPr>
        <w:spacing w:after="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30" w:type="dxa"/>
              <w:start w:w="180" w:type="dxa"/>
              <w:bottom w:w="130" w:type="dxa"/>
              <w:end w:w="180" w:type="dxa"/>
            </w:tcMar>
            <w:shd w:fill="FFF4D6"/>
            <w:tcBorders>
              <w:left w:val="single" w:sz="20" w:color="D97706"/>
            </w:tcBorders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16324F"/>
                <w:sz w:val="21"/>
              </w:rPr>
              <w:t>状态不是固定值</w:t>
            </w:r>
          </w:p>
          <w:p>
            <w:pPr>
              <w:spacing w:after="0"/>
            </w:pPr>
            <w:r>
              <w:rPr>
                <w:rFonts w:ascii="Calibri" w:hAnsi="Calibri" w:eastAsia="Microsoft YaHei"/>
                <w:color w:val="344054"/>
                <w:sz w:val="19"/>
              </w:rPr>
              <w:t>2026-08-07 的冻结记录曾记录线上服务为 FAILED 和域名 404。该记录只说明当时状态，不代表现在仍失败或已经恢复。每次操作必须实时查看 Deployments、replica、日志和域名响应。</w:t>
            </w:r>
          </w:p>
        </w:tc>
      </w:tr>
    </w:tbl>
    <w:p>
      <w:pPr>
        <w:spacing w:after="0"/>
      </w:pPr>
    </w:p>
    <w:p>
      <w:pPr>
        <w:pStyle w:val="Heading1"/>
        <w:pageBreakBefore w:val="0"/>
        <w:spacing w:before="0"/>
      </w:pPr>
      <w:r>
        <w:rPr>
          <w:rFonts w:ascii="Calibri" w:hAnsi="Calibri" w:eastAsia="Microsoft YaHei"/>
          <w:b/>
          <w:color w:val="2E74B5"/>
          <w:sz w:val="32"/>
        </w:rPr>
        <w:t>03 Key 总表：是什么、去哪里找、放在哪里</w:t>
      </w:r>
    </w:p>
    <w:p>
      <w:pPr>
        <w:spacing w:after="200"/>
      </w:pPr>
      <w:r>
        <w:rPr>
          <w:rFonts w:ascii="Calibri" w:hAnsi="Calibri" w:eastAsia="Microsoft YaHei"/>
          <w:color w:val="0E7C7B"/>
          <w:sz w:val="21"/>
        </w:rPr>
        <w:t>不要根据名称相似度猜用途。</w:t>
      </w:r>
    </w:p>
    <w:p>
      <w:pPr>
        <w:pStyle w:val="Heading2"/>
      </w:pPr>
      <w:r>
        <w:t>3.1 四类 Supabase 凭证必须分开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70"/>
        <w:gridCol w:w="1900"/>
        <w:gridCol w:w="2700"/>
        <w:gridCol w:w="2100"/>
        <w:gridCol w:w="1090"/>
      </w:tblGrid>
      <w:tr>
        <w:trPr>
          <w:tblHeader w:val="true"/>
        </w:trPr>
        <w:tc>
          <w:tcPr>
            <w:tcW w:type="dxa" w:w="157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6324F"/>
                <w:sz w:val="15"/>
              </w:rPr>
              <w:t>凭证</w:t>
            </w:r>
          </w:p>
        </w:tc>
        <w:tc>
          <w:tcPr>
            <w:tcW w:type="dxa" w:w="19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6324F"/>
                <w:sz w:val="15"/>
              </w:rPr>
              <w:t>典型格式</w:t>
            </w:r>
          </w:p>
        </w:tc>
        <w:tc>
          <w:tcPr>
            <w:tcW w:type="dxa" w:w="2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6324F"/>
                <w:sz w:val="15"/>
              </w:rPr>
              <w:t>查找 / 创建路径</w:t>
            </w:r>
          </w:p>
        </w:tc>
        <w:tc>
          <w:tcPr>
            <w:tcW w:type="dxa" w:w="21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6324F"/>
                <w:sz w:val="15"/>
              </w:rPr>
              <w:t>放置位置</w:t>
            </w:r>
          </w:p>
        </w:tc>
        <w:tc>
          <w:tcPr>
            <w:tcW w:type="dxa" w:w="109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6324F"/>
                <w:sz w:val="15"/>
              </w:rPr>
              <w:t>能否公开</w:t>
            </w:r>
          </w:p>
        </w:tc>
      </w:tr>
      <w:tr>
        <w:trPr>
          <w:cantSplit/>
        </w:trPr>
        <w:tc>
          <w:tcPr>
            <w:tcW w:type="dxa" w:w="15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344054"/>
                <w:sz w:val="15"/>
              </w:rPr>
              <w:t>Project URL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344054"/>
                <w:sz w:val="15"/>
              </w:rPr>
              <w:t>https://&lt;ref&gt;.supabase.co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344054"/>
                <w:sz w:val="15"/>
              </w:rPr>
              <w:t>项目页 Connect；或 Settings → API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344054"/>
                <w:sz w:val="15"/>
              </w:rPr>
              <w:t>Railway: PUBLIC_SUPABASE_URL</w:t>
            </w:r>
          </w:p>
        </w:tc>
        <w:tc>
          <w:tcPr>
            <w:tcW w:type="dxa" w:w="10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344054"/>
                <w:sz w:val="15"/>
              </w:rPr>
              <w:t>可以</w:t>
            </w:r>
          </w:p>
        </w:tc>
      </w:tr>
      <w:tr>
        <w:trPr>
          <w:cantSplit/>
        </w:trPr>
        <w:tc>
          <w:tcPr>
            <w:tcW w:type="dxa" w:w="15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344054"/>
                <w:sz w:val="15"/>
              </w:rPr>
              <w:t>Publishable key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344054"/>
                <w:sz w:val="15"/>
              </w:rPr>
              <w:t>sb_publishable_&lt;REDACTED&gt;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344054"/>
                <w:sz w:val="15"/>
              </w:rPr>
              <w:t>Settings → API Keys → Publishable keys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344054"/>
                <w:sz w:val="15"/>
              </w:rPr>
              <w:t>Railway: PUBLIC_SUPABASE_ANON_KEY</w:t>
            </w:r>
          </w:p>
        </w:tc>
        <w:tc>
          <w:tcPr>
            <w:tcW w:type="dxa" w:w="10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344054"/>
                <w:sz w:val="15"/>
              </w:rPr>
              <w:t>可以出现在浏览器，但仍不可随意传播</w:t>
            </w:r>
          </w:p>
        </w:tc>
      </w:tr>
      <w:tr>
        <w:trPr>
          <w:cantSplit/>
        </w:trPr>
        <w:tc>
          <w:tcPr>
            <w:tcW w:type="dxa" w:w="15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344054"/>
                <w:sz w:val="15"/>
              </w:rPr>
              <w:t>Secret key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344054"/>
                <w:sz w:val="15"/>
              </w:rPr>
              <w:t>sb_secret_&lt;REDACTED&gt;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344054"/>
                <w:sz w:val="15"/>
              </w:rPr>
              <w:t>Settings → API Keys → Secret keys → 创建/复制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344054"/>
                <w:sz w:val="15"/>
              </w:rPr>
              <w:t>Railway: PRIVATE_SUPABASE_SERVICE_ROLE</w:t>
            </w:r>
          </w:p>
        </w:tc>
        <w:tc>
          <w:tcPr>
            <w:tcW w:type="dxa" w:w="10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344054"/>
                <w:sz w:val="15"/>
              </w:rPr>
              <w:t>绝对不可以；后端专用</w:t>
            </w:r>
          </w:p>
        </w:tc>
      </w:tr>
      <w:tr>
        <w:trPr>
          <w:cantSplit/>
        </w:trPr>
        <w:tc>
          <w:tcPr>
            <w:tcW w:type="dxa" w:w="15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344054"/>
                <w:sz w:val="15"/>
              </w:rPr>
              <w:t>Legacy anon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344054"/>
                <w:sz w:val="15"/>
              </w:rPr>
              <w:t>eyJ...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344054"/>
                <w:sz w:val="15"/>
              </w:rPr>
              <w:t>Settings → API Keys → Legacy keys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344054"/>
                <w:sz w:val="15"/>
              </w:rPr>
              <w:t>可兼容 PUBLIC_SUPABASE_ANON_KEY</w:t>
            </w:r>
          </w:p>
        </w:tc>
        <w:tc>
          <w:tcPr>
            <w:tcW w:type="dxa" w:w="10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344054"/>
                <w:sz w:val="15"/>
              </w:rPr>
              <w:t>公开客户端用途，建议迁移 publishable</w:t>
            </w:r>
          </w:p>
        </w:tc>
      </w:tr>
      <w:tr>
        <w:trPr>
          <w:cantSplit/>
        </w:trPr>
        <w:tc>
          <w:tcPr>
            <w:tcW w:type="dxa" w:w="15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344054"/>
                <w:sz w:val="15"/>
              </w:rPr>
              <w:t>Legacy service_role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344054"/>
                <w:sz w:val="15"/>
              </w:rPr>
              <w:t>eyJ...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344054"/>
                <w:sz w:val="15"/>
              </w:rPr>
              <w:t>Settings → API Keys → Legacy keys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344054"/>
                <w:sz w:val="15"/>
              </w:rPr>
              <w:t>可兼容 PRIVATE_SUPABASE_SERVICE_ROLE</w:t>
            </w:r>
          </w:p>
        </w:tc>
        <w:tc>
          <w:tcPr>
            <w:tcW w:type="dxa" w:w="10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344054"/>
                <w:sz w:val="15"/>
              </w:rPr>
              <w:t>绝对不可以；会绕过 RLS</w:t>
            </w:r>
          </w:p>
        </w:tc>
      </w:tr>
      <w:tr>
        <w:trPr>
          <w:cantSplit/>
        </w:trPr>
        <w:tc>
          <w:tcPr>
            <w:tcW w:type="dxa" w:w="15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344054"/>
                <w:sz w:val="15"/>
              </w:rPr>
              <w:t>Personal Access Token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344054"/>
                <w:sz w:val="15"/>
              </w:rPr>
              <w:t>sbp_&lt;REDACTED&gt;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344054"/>
                <w:sz w:val="15"/>
              </w:rPr>
              <w:t>https://supabase.com/dashboard/account/tokens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344054"/>
                <w:sz w:val="15"/>
              </w:rPr>
              <w:t>只给 Supabase CLI / CI，不能给应用</w:t>
            </w:r>
          </w:p>
        </w:tc>
        <w:tc>
          <w:tcPr>
            <w:tcW w:type="dxa" w:w="10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344054"/>
                <w:sz w:val="15"/>
              </w:rPr>
              <w:t>绝对不可以</w:t>
            </w:r>
          </w:p>
        </w:tc>
      </w:tr>
      <w:tr>
        <w:trPr>
          <w:cantSplit/>
        </w:trPr>
        <w:tc>
          <w:tcPr>
            <w:tcW w:type="dxa" w:w="15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344054"/>
                <w:sz w:val="15"/>
              </w:rPr>
              <w:t>Database password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344054"/>
                <w:sz w:val="15"/>
              </w:rPr>
              <w:t>用户设置，无固定前缀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344054"/>
                <w:sz w:val="15"/>
              </w:rPr>
              <w:t>不可查看；Settings → Database 可重置；Connect 拼连接串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344054"/>
                <w:sz w:val="15"/>
              </w:rPr>
              <w:t>仅 DB CLI/连接池；不是应用 API Key</w:t>
            </w:r>
          </w:p>
        </w:tc>
        <w:tc>
          <w:tcPr>
            <w:tcW w:type="dxa" w:w="10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344054"/>
                <w:sz w:val="15"/>
              </w:rPr>
              <w:t>绝对不可以</w:t>
            </w:r>
          </w:p>
        </w:tc>
      </w:tr>
    </w:tbl>
    <w:p>
      <w:pPr>
        <w:spacing w:after="0"/>
      </w:pPr>
    </w:p>
    <w:p>
      <w:pPr>
        <w:pStyle w:val="Heading2"/>
      </w:pPr>
      <w:r>
        <w:t>3.2 Railway 凭证与应用变量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2900"/>
        <w:gridCol w:w="2300"/>
        <w:gridCol w:w="1960"/>
      </w:tblGrid>
      <w:tr>
        <w:trPr>
          <w:tblHeader w:val="true"/>
        </w:trPr>
        <w:tc>
          <w:tcPr>
            <w:tcW w:type="dxa" w:w="22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6324F"/>
                <w:sz w:val="16"/>
              </w:rPr>
              <w:t>名称</w:t>
            </w:r>
          </w:p>
        </w:tc>
        <w:tc>
          <w:tcPr>
            <w:tcW w:type="dxa" w:w="29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6324F"/>
                <w:sz w:val="16"/>
              </w:rPr>
              <w:t>创建 / 查找路径</w:t>
            </w:r>
          </w:p>
        </w:tc>
        <w:tc>
          <w:tcPr>
            <w:tcW w:type="dxa" w:w="23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6324F"/>
                <w:sz w:val="16"/>
              </w:rPr>
              <w:t>用途</w:t>
            </w:r>
          </w:p>
        </w:tc>
        <w:tc>
          <w:tcPr>
            <w:tcW w:type="dxa" w:w="19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6324F"/>
                <w:sz w:val="16"/>
              </w:rPr>
              <w:t>不得做的事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344054"/>
                <w:sz w:val="16"/>
              </w:rPr>
              <w:t>Railway Project Token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344054"/>
                <w:sz w:val="16"/>
              </w:rPr>
              <w:t>Project Settings → Tokens → Create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344054"/>
                <w:sz w:val="16"/>
              </w:rPr>
              <w:t>CI 或脚本访问单个项目；设置为 RAILWAY_TOKEN</w:t>
            </w:r>
          </w:p>
        </w:tc>
        <w:tc>
          <w:tcPr>
            <w:tcW w:type="dxa" w:w="1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344054"/>
                <w:sz w:val="16"/>
              </w:rPr>
              <w:t>不得同时设置 RAILWAY_API_TOKEN；不得写入仓库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344054"/>
                <w:sz w:val="16"/>
              </w:rPr>
              <w:t>Railway Account / Workspace Token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344054"/>
                <w:sz w:val="16"/>
              </w:rPr>
              <w:t>头像 → Account Settings → Tokens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344054"/>
                <w:sz w:val="16"/>
              </w:rPr>
              <w:t>账户或工作区范围 API；设置为 RAILWAY_API_TOKEN</w:t>
            </w:r>
          </w:p>
        </w:tc>
        <w:tc>
          <w:tcPr>
            <w:tcW w:type="dxa" w:w="1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344054"/>
                <w:sz w:val="16"/>
              </w:rPr>
              <w:t>权限更大，能用 Project Token 就不用它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344054"/>
                <w:sz w:val="16"/>
              </w:rPr>
              <w:t>Service Variables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344054"/>
                <w:sz w:val="16"/>
              </w:rPr>
              <w:t>ailaeclass → Variables → New Variable / Raw Editor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344054"/>
                <w:sz w:val="16"/>
              </w:rPr>
              <w:t>传入应用构建与运行时</w:t>
            </w:r>
          </w:p>
        </w:tc>
        <w:tc>
          <w:tcPr>
            <w:tcW w:type="dxa" w:w="1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344054"/>
                <w:sz w:val="16"/>
              </w:rPr>
              <w:t>修改后忘记 Review/Deploy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344054"/>
                <w:sz w:val="16"/>
              </w:rPr>
              <w:t>Railway 自动变量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344054"/>
                <w:sz w:val="16"/>
              </w:rPr>
              <w:t>Railway 自动注入，如 PORT 与 RAILWAY_*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344054"/>
                <w:sz w:val="16"/>
              </w:rPr>
              <w:t>端口、部署环境元数据</w:t>
            </w:r>
          </w:p>
        </w:tc>
        <w:tc>
          <w:tcPr>
            <w:tcW w:type="dxa" w:w="1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344054"/>
                <w:sz w:val="16"/>
              </w:rPr>
              <w:t>手工伪造 RAILWAY_* 或把它当密钥</w:t>
            </w:r>
          </w:p>
        </w:tc>
      </w:tr>
    </w:tbl>
    <w:p>
      <w:pPr>
        <w:spacing w:after="0"/>
      </w:pPr>
    </w:p>
    <w:p>
      <w:pPr>
        <w:pStyle w:val="Heading2"/>
      </w:pPr>
      <w:r>
        <w:t>3.3 取得 Supabase 三个生产核心值</w:t>
      </w:r>
    </w:p>
    <w:p>
      <w:pPr>
        <w:pStyle w:val="ListNumber"/>
        <w:numPr>
          <w:ilvl w:val="0"/>
          <w:numId w:val="11"/>
        </w:numPr>
      </w:pPr>
      <w:r>
        <w:rPr>
          <w:rFonts w:ascii="Calibri" w:hAnsi="Calibri" w:eastAsia="Microsoft YaHei"/>
          <w:sz w:val="21"/>
        </w:rPr>
        <w:t>登录 Supabase Dashboard，进入 ref 为 kiqzanfkpivkuvlvxqsp 的项目；先在 Project Settings → General 核对 Reference ID。</w:t>
      </w:r>
    </w:p>
    <w:p>
      <w:pPr>
        <w:pStyle w:val="ListNumber"/>
        <w:numPr>
          <w:ilvl w:val="0"/>
          <w:numId w:val="11"/>
        </w:numPr>
      </w:pPr>
      <w:r>
        <w:rPr>
          <w:rFonts w:ascii="Calibri" w:hAnsi="Calibri" w:eastAsia="Microsoft YaHei"/>
          <w:sz w:val="21"/>
        </w:rPr>
        <w:t>点击页面顶部 Connect，复制 Project URL；或打开 Settings → API，核对 URL 为 https://kiqzanfkpivkuvlvxqsp.supabase.co。</w:t>
      </w:r>
    </w:p>
    <w:p>
      <w:pPr>
        <w:pStyle w:val="ListNumber"/>
        <w:numPr>
          <w:ilvl w:val="0"/>
          <w:numId w:val="11"/>
        </w:numPr>
      </w:pPr>
      <w:r>
        <w:rPr>
          <w:rFonts w:ascii="Calibri" w:hAnsi="Calibri" w:eastAsia="Microsoft YaHei"/>
          <w:sz w:val="21"/>
        </w:rPr>
        <w:t>打开 Settings → API Keys。复制 Publishable key，填入 Railway 的 PUBLIC_SUPABASE_ANON_KEY。变量名保留 ANON 是为兼容现有代码，值可以是新版 sb_publishable_。</w:t>
      </w:r>
    </w:p>
    <w:p>
      <w:pPr>
        <w:pStyle w:val="ListNumber"/>
        <w:numPr>
          <w:ilvl w:val="0"/>
          <w:numId w:val="11"/>
        </w:numPr>
      </w:pPr>
      <w:r>
        <w:rPr>
          <w:rFonts w:ascii="Calibri" w:hAnsi="Calibri" w:eastAsia="Microsoft YaHei"/>
          <w:sz w:val="21"/>
        </w:rPr>
        <w:t>在 Secret keys 区创建或选择后端 Secret key，复制后立即填入 Railway 的 PRIVATE_SUPABASE_SERVICE_ROLE。变量名保留 SERVICE_ROLE 是为兼容现有代码，值优先使用新版 sb_secret_。</w:t>
      </w:r>
    </w:p>
    <w:p>
      <w:pPr>
        <w:pStyle w:val="ListNumber"/>
        <w:numPr>
          <w:ilvl w:val="0"/>
          <w:numId w:val="11"/>
        </w:numPr>
      </w:pPr>
      <w:r>
        <w:rPr>
          <w:rFonts w:ascii="Calibri" w:hAnsi="Calibri" w:eastAsia="Microsoft YaHei"/>
          <w:sz w:val="21"/>
        </w:rPr>
        <w:t>保存后不要把 Key 粘贴回聊天确认。只汇报：变量已设置、前缀已核对、目标项目 ref 已核对。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30" w:type="dxa"/>
              <w:start w:w="180" w:type="dxa"/>
              <w:bottom w:w="130" w:type="dxa"/>
              <w:end w:w="180" w:type="dxa"/>
            </w:tcMar>
            <w:shd w:fill="FDECEC"/>
            <w:tcBorders>
              <w:left w:val="single" w:sz="20" w:color="C62828"/>
            </w:tcBorders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16324F"/>
                <w:sz w:val="21"/>
              </w:rPr>
              <w:t>为什么 secret 很危险</w:t>
            </w:r>
          </w:p>
          <w:p>
            <w:pPr>
              <w:spacing w:after="0"/>
            </w:pPr>
            <w:r>
              <w:rPr>
                <w:rFonts w:ascii="Calibri" w:hAnsi="Calibri" w:eastAsia="Microsoft YaHei"/>
                <w:color w:val="344054"/>
                <w:sz w:val="19"/>
              </w:rPr>
              <w:t>Supabase secret / service_role 能绕过 Row Level Security。它只允许在 Railway 的服务端环境中使用，不能添加 PUBLIC_ 前缀、不能写入 Svelte 客户端组件、不能返回给浏览器，也不能放在截图中。</w:t>
            </w:r>
          </w:p>
        </w:tc>
      </w:tr>
    </w:tbl>
    <w:p>
      <w:pPr>
        <w:spacing w:after="0"/>
      </w:pPr>
    </w:p>
    <w:p>
      <w:pPr>
        <w:pStyle w:val="Heading1"/>
        <w:pageBreakBefore/>
        <w:spacing w:before="0"/>
      </w:pPr>
      <w:r>
        <w:rPr>
          <w:rFonts w:ascii="Calibri" w:hAnsi="Calibri" w:eastAsia="Microsoft YaHei"/>
          <w:b/>
          <w:color w:val="2E74B5"/>
          <w:sz w:val="32"/>
        </w:rPr>
        <w:t>04 Railway：逐步找到并配置现有服务</w:t>
      </w:r>
    </w:p>
    <w:p>
      <w:pPr>
        <w:spacing w:after="200"/>
      </w:pPr>
      <w:r>
        <w:rPr>
          <w:rFonts w:ascii="Calibri" w:hAnsi="Calibri" w:eastAsia="Microsoft YaHei"/>
          <w:color w:val="0E7C7B"/>
          <w:sz w:val="21"/>
        </w:rPr>
        <w:t>本章按网页控制台操作，适合第一次接手部署。</w:t>
      </w:r>
    </w:p>
    <w:p>
      <w:pPr>
        <w:pStyle w:val="Heading2"/>
      </w:pPr>
      <w:r>
        <w:t>4.1 进入正确服务</w:t>
      </w:r>
    </w:p>
    <w:p>
      <w:pPr>
        <w:pStyle w:val="ListNumber"/>
        <w:numPr>
          <w:ilvl w:val="0"/>
          <w:numId w:val="12"/>
        </w:numPr>
      </w:pPr>
      <w:r>
        <w:rPr>
          <w:rFonts w:ascii="Calibri" w:hAnsi="Calibri" w:eastAsia="Microsoft YaHei"/>
          <w:sz w:val="21"/>
        </w:rPr>
        <w:t>登录 Railway，选择拥有 AiLAE 项目的 Workspace。</w:t>
      </w:r>
    </w:p>
    <w:p>
      <w:pPr>
        <w:pStyle w:val="ListNumber"/>
        <w:numPr>
          <w:ilvl w:val="0"/>
          <w:numId w:val="12"/>
        </w:numPr>
      </w:pPr>
      <w:r>
        <w:rPr>
          <w:rFonts w:ascii="Calibri" w:hAnsi="Calibri" w:eastAsia="Microsoft YaHei"/>
          <w:sz w:val="21"/>
        </w:rPr>
        <w:t>打开项目 attractive-harmony。不要点击 New Project。</w:t>
      </w:r>
    </w:p>
    <w:p>
      <w:pPr>
        <w:pStyle w:val="ListNumber"/>
        <w:numPr>
          <w:ilvl w:val="0"/>
          <w:numId w:val="12"/>
        </w:numPr>
      </w:pPr>
      <w:r>
        <w:rPr>
          <w:rFonts w:ascii="Calibri" w:hAnsi="Calibri" w:eastAsia="Microsoft YaHei"/>
          <w:sz w:val="21"/>
        </w:rPr>
        <w:t>在顶部环境选择器选择 production。不要停留在 PR、staging 或其他环境。</w:t>
      </w:r>
    </w:p>
    <w:p>
      <w:pPr>
        <w:pStyle w:val="ListNumber"/>
        <w:numPr>
          <w:ilvl w:val="0"/>
          <w:numId w:val="12"/>
        </w:numPr>
      </w:pPr>
      <w:r>
        <w:rPr>
          <w:rFonts w:ascii="Calibri" w:hAnsi="Calibri" w:eastAsia="Microsoft YaHei"/>
          <w:sz w:val="21"/>
        </w:rPr>
        <w:t>在项目画布点击唯一的 ailaeclass 服务。若看到两个相似服务，先比较 Service ID、域名、Source、最近部署和变量，禁止自行删除。</w:t>
      </w:r>
    </w:p>
    <w:p>
      <w:pPr>
        <w:pStyle w:val="ListNumber"/>
        <w:numPr>
          <w:ilvl w:val="0"/>
          <w:numId w:val="12"/>
        </w:numPr>
      </w:pPr>
      <w:r>
        <w:rPr>
          <w:rFonts w:ascii="Calibri" w:hAnsi="Calibri" w:eastAsia="Microsoft YaHei"/>
          <w:sz w:val="21"/>
        </w:rPr>
        <w:t>进入 Settings → Source，确认连接 GitHub 仓库 support910/ailaeclass 且部署分支是 main。</w:t>
      </w:r>
    </w:p>
    <w:p>
      <w:pPr>
        <w:pStyle w:val="ListNumber"/>
        <w:numPr>
          <w:ilvl w:val="0"/>
          <w:numId w:val="12"/>
        </w:numPr>
      </w:pPr>
      <w:r>
        <w:rPr>
          <w:rFonts w:ascii="Calibri" w:hAnsi="Calibri" w:eastAsia="Microsoft YaHei"/>
          <w:sz w:val="21"/>
        </w:rPr>
        <w:t>进入 Deployments，打开最近一次部署详情，确认构建使用 docker/Dockerfile.dashboard / railway.toml。</w:t>
      </w:r>
    </w:p>
    <w:p>
      <w:pPr>
        <w:pStyle w:val="Heading2"/>
      </w:pPr>
      <w:r>
        <w:t>4.2 添加或修改变量</w:t>
      </w:r>
    </w:p>
    <w:p>
      <w:pPr>
        <w:pStyle w:val="ListNumber"/>
        <w:numPr>
          <w:ilvl w:val="0"/>
          <w:numId w:val="13"/>
        </w:numPr>
      </w:pPr>
      <w:r>
        <w:rPr>
          <w:rFonts w:ascii="Calibri" w:hAnsi="Calibri" w:eastAsia="Microsoft YaHei"/>
          <w:sz w:val="21"/>
        </w:rPr>
        <w:t>在 ailaeclass 服务打开 Variables。</w:t>
      </w:r>
    </w:p>
    <w:p>
      <w:pPr>
        <w:pStyle w:val="ListNumber"/>
        <w:numPr>
          <w:ilvl w:val="0"/>
          <w:numId w:val="13"/>
        </w:numPr>
      </w:pPr>
      <w:r>
        <w:rPr>
          <w:rFonts w:ascii="Calibri" w:hAnsi="Calibri" w:eastAsia="Microsoft YaHei"/>
          <w:sz w:val="21"/>
        </w:rPr>
        <w:t>少量变量使用 New Variable；批量变量使用 Raw Editor。Raw Editor 中只粘贴 KEY=VALUE，不加 Markdown 代码围栏。</w:t>
      </w:r>
    </w:p>
    <w:p>
      <w:pPr>
        <w:pStyle w:val="ListNumber"/>
        <w:numPr>
          <w:ilvl w:val="0"/>
          <w:numId w:val="13"/>
        </w:numPr>
      </w:pPr>
      <w:r>
        <w:rPr>
          <w:rFonts w:ascii="Calibri" w:hAnsi="Calibri" w:eastAsia="Microsoft YaHei"/>
          <w:sz w:val="21"/>
        </w:rPr>
        <w:t>先添加 PUBLIC_SUPABASE_URL、PUBLIC_SUPABASE_ANON_KEY、PRIVATE_SUPABASE_SERVICE_ROLE 三个核心值。</w:t>
      </w:r>
    </w:p>
    <w:p>
      <w:pPr>
        <w:pStyle w:val="ListNumber"/>
        <w:numPr>
          <w:ilvl w:val="0"/>
          <w:numId w:val="13"/>
        </w:numPr>
      </w:pPr>
      <w:r>
        <w:rPr>
          <w:rFonts w:ascii="Calibri" w:hAnsi="Calibri" w:eastAsia="Microsoft YaHei"/>
          <w:sz w:val="21"/>
        </w:rPr>
        <w:t>核对变量所在作用域是 production / ailaeclass，而不是项目共享变量、其他环境或其他服务。</w:t>
      </w:r>
    </w:p>
    <w:p>
      <w:pPr>
        <w:pStyle w:val="ListNumber"/>
        <w:numPr>
          <w:ilvl w:val="0"/>
          <w:numId w:val="13"/>
        </w:numPr>
      </w:pPr>
      <w:r>
        <w:rPr>
          <w:rFonts w:ascii="Calibri" w:hAnsi="Calibri" w:eastAsia="Microsoft YaHei"/>
          <w:sz w:val="21"/>
        </w:rPr>
        <w:t>需要时对私密变量启用 sealed；一旦 sealed，界面无法再次显示原值，应确保公司密码管理器有受控备份。</w:t>
      </w:r>
    </w:p>
    <w:p>
      <w:pPr>
        <w:pStyle w:val="ListNumber"/>
        <w:numPr>
          <w:ilvl w:val="0"/>
          <w:numId w:val="13"/>
        </w:numPr>
      </w:pPr>
      <w:r>
        <w:rPr>
          <w:rFonts w:ascii="Calibri" w:hAnsi="Calibri" w:eastAsia="Microsoft YaHei"/>
          <w:sz w:val="21"/>
        </w:rPr>
        <w:t>点击保存后检查 Staged Changes，然后 Review → Deploy。看到变量列表更新但没有新 deployment，表示新容器还未生效。</w:t>
      </w:r>
    </w:p>
    <w:p>
      <w:pPr>
        <w:pStyle w:val="CodeBlock"/>
        <w:keepLines/>
        <w:shd w:fill="F4F6F8"/>
      </w:pPr>
      <w:r>
        <w:rPr>
          <w:rFonts w:ascii="Consolas" w:hAnsi="Consolas" w:eastAsia="Microsoft YaHei"/>
          <w:color w:val="243B53"/>
          <w:sz w:val="17"/>
        </w:rPr>
        <w:t>PUBLIC_SUPABASE_URL=https://kiqzanfkpivkuvlvxqsp.supabase.co</w:t>
      </w:r>
      <w:r>
        <w:br/>
      </w:r>
      <w:r>
        <w:rPr>
          <w:rFonts w:ascii="Consolas" w:hAnsi="Consolas" w:eastAsia="Microsoft YaHei"/>
          <w:color w:val="243B53"/>
          <w:sz w:val="17"/>
        </w:rPr>
        <w:t>PUBLIC_SUPABASE_ANON_KEY=sb_publishable_&lt;REDACTED&gt;</w:t>
      </w:r>
      <w:r>
        <w:br/>
      </w:r>
      <w:r>
        <w:rPr>
          <w:rFonts w:ascii="Consolas" w:hAnsi="Consolas" w:eastAsia="Microsoft YaHei"/>
          <w:color w:val="243B53"/>
          <w:sz w:val="17"/>
        </w:rPr>
        <w:t>PRIVATE_SUPABASE_SERVICE_ROLE=sb_secret_&lt;REDACTED&gt;</w:t>
      </w:r>
      <w:r>
        <w:br/>
      </w:r>
      <w:r>
        <w:rPr>
          <w:rFonts w:ascii="Consolas" w:hAnsi="Consolas" w:eastAsia="Microsoft YaHei"/>
          <w:color w:val="243B53"/>
          <w:sz w:val="17"/>
        </w:rPr>
        <w:t>PUBLIC_IS_SELFHOSTED=true</w:t>
      </w:r>
      <w:r>
        <w:br/>
      </w:r>
      <w:r>
        <w:rPr>
          <w:rFonts w:ascii="Consolas" w:hAnsi="Consolas" w:eastAsia="Microsoft YaHei"/>
          <w:color w:val="243B53"/>
          <w:sz w:val="17"/>
        </w:rPr>
        <w:t>PRIVATE_APP_HOST=5gnumultimedia.com</w:t>
      </w:r>
      <w:r>
        <w:br/>
      </w:r>
      <w:r>
        <w:rPr>
          <w:rFonts w:ascii="Consolas" w:hAnsi="Consolas" w:eastAsia="Microsoft YaHei"/>
          <w:color w:val="243B53"/>
          <w:sz w:val="17"/>
        </w:rPr>
        <w:t>PRIVATE_APP_SUBDOMAINS=app</w:t>
      </w:r>
    </w:p>
    <w:p>
      <w:pPr>
        <w:pStyle w:val="Heading2"/>
      </w:pPr>
      <w:r>
        <w:t>4.3 当前核心变量最低清单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450"/>
        <w:gridCol w:w="1150"/>
        <w:gridCol w:w="3500"/>
        <w:gridCol w:w="2260"/>
      </w:tblGrid>
      <w:tr>
        <w:trPr>
          <w:tblHeader w:val="true"/>
        </w:trPr>
        <w:tc>
          <w:tcPr>
            <w:tcW w:type="dxa" w:w="24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6324F"/>
                <w:sz w:val="16"/>
              </w:rPr>
              <w:t>变量</w:t>
            </w:r>
          </w:p>
        </w:tc>
        <w:tc>
          <w:tcPr>
            <w:tcW w:type="dxa" w:w="11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6324F"/>
                <w:sz w:val="16"/>
              </w:rPr>
              <w:t>必要性</w:t>
            </w:r>
          </w:p>
        </w:tc>
        <w:tc>
          <w:tcPr>
            <w:tcW w:type="dxa" w:w="35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6324F"/>
                <w:sz w:val="16"/>
              </w:rPr>
              <w:t>当前用途</w:t>
            </w:r>
          </w:p>
        </w:tc>
        <w:tc>
          <w:tcPr>
            <w:tcW w:type="dxa" w:w="22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6324F"/>
                <w:sz w:val="16"/>
              </w:rPr>
              <w:t>检查方法</w:t>
            </w:r>
          </w:p>
        </w:tc>
      </w:tr>
      <w:tr>
        <w:trPr>
          <w:cantSplit/>
        </w:trPr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344054"/>
                <w:sz w:val="16"/>
              </w:rPr>
              <w:t>PUBLIC_SUPABASE_URL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344054"/>
                <w:sz w:val="16"/>
              </w:rPr>
              <w:t>必需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344054"/>
                <w:sz w:val="16"/>
              </w:rPr>
              <w:t>浏览器和服务端连接 Supabase</w:t>
            </w:r>
          </w:p>
        </w:tc>
        <w:tc>
          <w:tcPr>
            <w:tcW w:type="dxa" w:w="2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344054"/>
                <w:sz w:val="16"/>
              </w:rPr>
              <w:t>必须是 cloud URL，不含 localhost</w:t>
            </w:r>
          </w:p>
        </w:tc>
      </w:tr>
      <w:tr>
        <w:trPr>
          <w:cantSplit/>
        </w:trPr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344054"/>
                <w:sz w:val="16"/>
              </w:rPr>
              <w:t>PUBLIC_SUPABASE_ANON_KEY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344054"/>
                <w:sz w:val="16"/>
              </w:rPr>
              <w:t>必需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344054"/>
                <w:sz w:val="16"/>
              </w:rPr>
              <w:t>浏览器初始化 Supabase 客户端</w:t>
            </w:r>
          </w:p>
        </w:tc>
        <w:tc>
          <w:tcPr>
            <w:tcW w:type="dxa" w:w="2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344054"/>
                <w:sz w:val="16"/>
              </w:rPr>
              <w:t>前缀 sb_publishable_ 或兼容 legacy anon</w:t>
            </w:r>
          </w:p>
        </w:tc>
      </w:tr>
      <w:tr>
        <w:trPr>
          <w:cantSplit/>
        </w:trPr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344054"/>
                <w:sz w:val="16"/>
              </w:rPr>
              <w:t>PRIVATE_SUPABASE_SERVICE_ROLE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344054"/>
                <w:sz w:val="16"/>
              </w:rPr>
              <w:t>必需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344054"/>
                <w:sz w:val="16"/>
              </w:rPr>
              <w:t>服务端管理、上传、审核与安全 API</w:t>
            </w:r>
          </w:p>
        </w:tc>
        <w:tc>
          <w:tcPr>
            <w:tcW w:type="dxa" w:w="2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344054"/>
                <w:sz w:val="16"/>
              </w:rPr>
              <w:t>前缀 sb_secret_ 或 legacy service_role；不出现在客户端</w:t>
            </w:r>
          </w:p>
        </w:tc>
      </w:tr>
      <w:tr>
        <w:trPr>
          <w:cantSplit/>
        </w:trPr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344054"/>
                <w:sz w:val="16"/>
              </w:rPr>
              <w:t>PUBLIC_IS_SELFHOSTED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344054"/>
                <w:sz w:val="16"/>
              </w:rPr>
              <w:t>必需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344054"/>
                <w:sz w:val="16"/>
              </w:rPr>
              <w:t>控制自托管行为</w:t>
            </w:r>
          </w:p>
        </w:tc>
        <w:tc>
          <w:tcPr>
            <w:tcW w:type="dxa" w:w="2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344054"/>
                <w:sz w:val="16"/>
              </w:rPr>
              <w:t>生产设置 true</w:t>
            </w:r>
          </w:p>
        </w:tc>
      </w:tr>
      <w:tr>
        <w:trPr>
          <w:cantSplit/>
        </w:trPr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344054"/>
                <w:sz w:val="16"/>
              </w:rPr>
              <w:t>PRIVATE_APP_HOST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344054"/>
                <w:sz w:val="16"/>
              </w:rPr>
              <w:t>必需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344054"/>
                <w:sz w:val="16"/>
              </w:rPr>
              <w:t>域名识别</w:t>
            </w:r>
          </w:p>
        </w:tc>
        <w:tc>
          <w:tcPr>
            <w:tcW w:type="dxa" w:w="2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344054"/>
                <w:sz w:val="16"/>
              </w:rPr>
              <w:t>按现有生产设置，不自行改域名</w:t>
            </w:r>
          </w:p>
        </w:tc>
      </w:tr>
      <w:tr>
        <w:trPr>
          <w:cantSplit/>
        </w:trPr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344054"/>
                <w:sz w:val="16"/>
              </w:rPr>
              <w:t>PRIVATE_APP_SUBDOMAINS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344054"/>
                <w:sz w:val="16"/>
              </w:rPr>
              <w:t>必需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344054"/>
                <w:sz w:val="16"/>
              </w:rPr>
              <w:t>子域解析</w:t>
            </w:r>
          </w:p>
        </w:tc>
        <w:tc>
          <w:tcPr>
            <w:tcW w:type="dxa" w:w="2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344054"/>
                <w:sz w:val="16"/>
              </w:rPr>
              <w:t>按现有生产设置核对</w:t>
            </w:r>
          </w:p>
        </w:tc>
      </w:tr>
      <w:tr>
        <w:trPr>
          <w:cantSplit/>
        </w:trPr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344054"/>
                <w:sz w:val="16"/>
              </w:rPr>
              <w:t>PUBLIC_SINGLE_ORG_SITE_NAME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344054"/>
                <w:sz w:val="16"/>
              </w:rPr>
              <w:t>按模式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344054"/>
                <w:sz w:val="16"/>
              </w:rPr>
              <w:t>空值为多机构；有值为单机构</w:t>
            </w:r>
          </w:p>
        </w:tc>
        <w:tc>
          <w:tcPr>
            <w:tcW w:type="dxa" w:w="2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344054"/>
                <w:sz w:val="16"/>
              </w:rPr>
              <w:t>修改会改变登录/机构行为，未经确认不动</w:t>
            </w:r>
          </w:p>
        </w:tc>
      </w:tr>
      <w:tr>
        <w:trPr>
          <w:cantSplit/>
        </w:trPr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344054"/>
                <w:sz w:val="16"/>
              </w:rPr>
              <w:t>PRIVATE_AUDIT_SALT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344054"/>
                <w:sz w:val="16"/>
              </w:rPr>
              <w:t>强烈建议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344054"/>
                <w:sz w:val="16"/>
              </w:rPr>
              <w:t>不可逆哈希审计网络标识</w:t>
            </w:r>
          </w:p>
        </w:tc>
        <w:tc>
          <w:tcPr>
            <w:tcW w:type="dxa" w:w="2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344054"/>
                <w:sz w:val="16"/>
              </w:rPr>
              <w:t>使用随机强值；不得使用代码中的本地默认值</w:t>
            </w:r>
          </w:p>
        </w:tc>
      </w:tr>
    </w:tbl>
    <w:p>
      <w:pPr>
        <w:spacing w:after="0"/>
      </w:pPr>
    </w:p>
    <w:p>
      <w:pPr>
        <w:pStyle w:val="Heading2"/>
      </w:pPr>
      <w:r>
        <w:t>4.4 构建、启动、端口与健康检查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3500"/>
        <w:gridCol w:w="4060"/>
      </w:tblGrid>
      <w:tr>
        <w:trPr>
          <w:tblHeader w:val="true"/>
        </w:trPr>
        <w:tc>
          <w:tcPr>
            <w:tcW w:type="dxa" w:w="1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6324F"/>
                <w:sz w:val="16"/>
              </w:rPr>
              <w:t>项目</w:t>
            </w:r>
          </w:p>
        </w:tc>
        <w:tc>
          <w:tcPr>
            <w:tcW w:type="dxa" w:w="35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6324F"/>
                <w:sz w:val="16"/>
              </w:rPr>
              <w:t>当前配置</w:t>
            </w:r>
          </w:p>
        </w:tc>
        <w:tc>
          <w:tcPr>
            <w:tcW w:type="dxa" w:w="40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6324F"/>
                <w:sz w:val="16"/>
              </w:rPr>
              <w:t>验收要求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344054"/>
                <w:sz w:val="16"/>
              </w:rPr>
              <w:t>Builder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344054"/>
                <w:sz w:val="16"/>
              </w:rPr>
              <w:t>DOCKERFILE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344054"/>
                <w:sz w:val="16"/>
              </w:rPr>
              <w:t>部署详情显示 docker/Dockerfile.dashboard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344054"/>
                <w:sz w:val="16"/>
              </w:rPr>
              <w:t>Node / pnpm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344054"/>
                <w:sz w:val="16"/>
              </w:rPr>
              <w:t>20.19.3 / 8.15.9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344054"/>
                <w:sz w:val="16"/>
              </w:rPr>
              <w:t>与 package.json / Dockerfile 一致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344054"/>
                <w:sz w:val="16"/>
              </w:rPr>
              <w:t>Start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344054"/>
                <w:sz w:val="16"/>
              </w:rPr>
              <w:t>pnpm dashboard:start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344054"/>
                <w:sz w:val="16"/>
              </w:rPr>
              <w:t>日志出现监听，不应立即 ELIFECYCLE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344054"/>
                <w:sz w:val="16"/>
              </w:rPr>
              <w:t>PORT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344054"/>
                <w:sz w:val="16"/>
              </w:rPr>
              <w:t>Railway 注入 PORT；镜像默认 3082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344054"/>
                <w:sz w:val="16"/>
              </w:rPr>
              <w:t>应用必须监听 Railway 实际 PORT 与 0.0.0.0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344054"/>
                <w:sz w:val="16"/>
              </w:rPr>
              <w:t>Health check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344054"/>
                <w:sz w:val="16"/>
              </w:rPr>
              <w:t>/，timeout 300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344054"/>
                <w:sz w:val="16"/>
              </w:rPr>
              <w:t>部署期间返回 HTTP 200；健康检查不是持续监控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344054"/>
                <w:sz w:val="16"/>
              </w:rPr>
              <w:t>Restart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344054"/>
                <w:sz w:val="16"/>
              </w:rPr>
              <w:t>ON_FAILURE，最多 10 次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344054"/>
                <w:sz w:val="16"/>
              </w:rPr>
              <w:t>反复重启时查第一段原始错误，不靠重启掩盖</w:t>
            </w:r>
          </w:p>
        </w:tc>
      </w:tr>
    </w:tbl>
    <w:p>
      <w:pPr>
        <w:spacing w:after="0"/>
      </w:pPr>
    </w:p>
    <w:p>
      <w:pPr>
        <w:pStyle w:val="Heading1"/>
        <w:pageBreakBefore/>
        <w:spacing w:before="0"/>
      </w:pPr>
      <w:r>
        <w:rPr>
          <w:rFonts w:ascii="Calibri" w:hAnsi="Calibri" w:eastAsia="Microsoft YaHei"/>
          <w:b/>
          <w:color w:val="2E74B5"/>
          <w:sz w:val="32"/>
        </w:rPr>
        <w:t>05 Supabase：逐步找到项目、Key 与数据库连接</w:t>
      </w:r>
    </w:p>
    <w:p>
      <w:pPr>
        <w:spacing w:after="200"/>
      </w:pPr>
      <w:r>
        <w:rPr>
          <w:rFonts w:ascii="Calibri" w:hAnsi="Calibri" w:eastAsia="Microsoft YaHei"/>
          <w:color w:val="0E7C7B"/>
          <w:sz w:val="21"/>
        </w:rPr>
        <w:t>先确认项目身份，再读取任何敏感信息。</w:t>
      </w:r>
    </w:p>
    <w:p>
      <w:pPr>
        <w:pStyle w:val="Heading2"/>
      </w:pPr>
      <w:r>
        <w:t>5.1 项目身份与 API Keys</w:t>
      </w:r>
    </w:p>
    <w:p>
      <w:pPr>
        <w:pStyle w:val="ListNumber"/>
        <w:numPr>
          <w:ilvl w:val="0"/>
          <w:numId w:val="14"/>
        </w:numPr>
      </w:pPr>
      <w:r>
        <w:rPr>
          <w:rFonts w:ascii="Calibri" w:hAnsi="Calibri" w:eastAsia="Microsoft YaHei"/>
          <w:sz w:val="21"/>
        </w:rPr>
        <w:t>登录 https://supabase.com/dashboard，进入目标组织。</w:t>
      </w:r>
    </w:p>
    <w:p>
      <w:pPr>
        <w:pStyle w:val="ListNumber"/>
        <w:numPr>
          <w:ilvl w:val="0"/>
          <w:numId w:val="14"/>
        </w:numPr>
      </w:pPr>
      <w:r>
        <w:rPr>
          <w:rFonts w:ascii="Calibri" w:hAnsi="Calibri" w:eastAsia="Microsoft YaHei"/>
          <w:sz w:val="21"/>
        </w:rPr>
        <w:t>选择 AiLAE 对应项目，打开 Project Settings → General，确认 Reference ID 等于 kiqzanfkpivkuvlvxqsp。</w:t>
      </w:r>
    </w:p>
    <w:p>
      <w:pPr>
        <w:pStyle w:val="ListNumber"/>
        <w:numPr>
          <w:ilvl w:val="0"/>
          <w:numId w:val="14"/>
        </w:numPr>
      </w:pPr>
      <w:r>
        <w:rPr>
          <w:rFonts w:ascii="Calibri" w:hAnsi="Calibri" w:eastAsia="Microsoft YaHei"/>
          <w:sz w:val="21"/>
        </w:rPr>
        <w:t>点击 Connect，记录 Project URL 与可用连接方式；不要复制连接串到聊天。</w:t>
      </w:r>
    </w:p>
    <w:p>
      <w:pPr>
        <w:pStyle w:val="ListNumber"/>
        <w:numPr>
          <w:ilvl w:val="0"/>
          <w:numId w:val="14"/>
        </w:numPr>
      </w:pPr>
      <w:r>
        <w:rPr>
          <w:rFonts w:ascii="Calibri" w:hAnsi="Calibri" w:eastAsia="Microsoft YaHei"/>
          <w:sz w:val="21"/>
        </w:rPr>
        <w:t>打开 Settings → API Keys，分别定位 Publishable keys、Secret keys、Legacy keys。</w:t>
      </w:r>
    </w:p>
    <w:p>
      <w:pPr>
        <w:pStyle w:val="ListNumber"/>
        <w:numPr>
          <w:ilvl w:val="0"/>
          <w:numId w:val="14"/>
        </w:numPr>
      </w:pPr>
      <w:r>
        <w:rPr>
          <w:rFonts w:ascii="Calibri" w:hAnsi="Calibri" w:eastAsia="Microsoft YaHei"/>
          <w:sz w:val="21"/>
        </w:rPr>
        <w:t>新部署优先 publishable + secret；现有变量名保持 PUBLIC_SUPABASE_ANON_KEY 与 PRIVATE_SUPABASE_SERVICE_ROLE，不需要改代码名称。</w:t>
      </w:r>
    </w:p>
    <w:p>
      <w:pPr>
        <w:pStyle w:val="Heading2"/>
      </w:pPr>
      <w:r>
        <w:t>5.2 CLI Personal Access Token</w:t>
      </w:r>
    </w:p>
    <w:p>
      <w:pPr>
        <w:pStyle w:val="ListNumber"/>
        <w:numPr>
          <w:ilvl w:val="0"/>
          <w:numId w:val="15"/>
        </w:numPr>
      </w:pPr>
      <w:r>
        <w:rPr>
          <w:rFonts w:ascii="Calibri" w:hAnsi="Calibri" w:eastAsia="Microsoft YaHei"/>
          <w:sz w:val="21"/>
        </w:rPr>
        <w:t>打开账户令牌页：https://supabase.com/dashboard/account/tokens。</w:t>
      </w:r>
    </w:p>
    <w:p>
      <w:pPr>
        <w:pStyle w:val="ListNumber"/>
        <w:numPr>
          <w:ilvl w:val="0"/>
          <w:numId w:val="15"/>
        </w:numPr>
      </w:pPr>
      <w:r>
        <w:rPr>
          <w:rFonts w:ascii="Calibri" w:hAnsi="Calibri" w:eastAsia="Microsoft YaHei"/>
          <w:sz w:val="21"/>
        </w:rPr>
        <w:t>创建一个能识别用途的 Token，例如 ailaeclass-production-cli-202608；不要取名 key1。</w:t>
      </w:r>
    </w:p>
    <w:p>
      <w:pPr>
        <w:pStyle w:val="ListNumber"/>
        <w:numPr>
          <w:ilvl w:val="0"/>
          <w:numId w:val="15"/>
        </w:numPr>
      </w:pPr>
      <w:r>
        <w:rPr>
          <w:rFonts w:ascii="Calibri" w:hAnsi="Calibri" w:eastAsia="Microsoft YaHei"/>
          <w:sz w:val="21"/>
        </w:rPr>
        <w:t>复制一次并放入密码管理器；该 Token 代表当前 Supabase 账户权限。</w:t>
      </w:r>
    </w:p>
    <w:p>
      <w:pPr>
        <w:pStyle w:val="ListNumber"/>
        <w:numPr>
          <w:ilvl w:val="0"/>
          <w:numId w:val="15"/>
        </w:numPr>
      </w:pPr>
      <w:r>
        <w:rPr>
          <w:rFonts w:ascii="Calibri" w:hAnsi="Calibri" w:eastAsia="Microsoft YaHei"/>
          <w:sz w:val="21"/>
        </w:rPr>
        <w:t>本地交互优先运行 pnpx supabase login，再按提示输入；不要把 Token 写入 .env。</w:t>
      </w:r>
    </w:p>
    <w:p>
      <w:pPr>
        <w:pStyle w:val="ListNumber"/>
        <w:numPr>
          <w:ilvl w:val="0"/>
          <w:numId w:val="15"/>
        </w:numPr>
      </w:pPr>
      <w:r>
        <w:rPr>
          <w:rFonts w:ascii="Calibri" w:hAnsi="Calibri" w:eastAsia="Microsoft YaHei"/>
          <w:sz w:val="21"/>
        </w:rPr>
        <w:t>CI 才使用 SUPABASE_ACCESS_TOKEN Secret，并限制仓库与人员权限。</w:t>
      </w:r>
    </w:p>
    <w:p>
      <w:pPr>
        <w:pStyle w:val="CodeBlock"/>
        <w:keepLines/>
        <w:shd w:fill="F4F6F8"/>
      </w:pPr>
      <w:r>
        <w:rPr>
          <w:rFonts w:ascii="Consolas" w:hAnsi="Consolas" w:eastAsia="Microsoft YaHei"/>
          <w:color w:val="243B53"/>
          <w:sz w:val="17"/>
        </w:rPr>
        <w:t>cd E:\Class\ailaeclass-v7</w:t>
      </w:r>
      <w:r>
        <w:br/>
      </w:r>
      <w:r>
        <w:rPr>
          <w:rFonts w:ascii="Consolas" w:hAnsi="Consolas" w:eastAsia="Microsoft YaHei"/>
          <w:color w:val="243B53"/>
          <w:sz w:val="17"/>
        </w:rPr>
        <w:t>pnpx supabase login</w:t>
      </w:r>
      <w:r>
        <w:br/>
      </w:r>
      <w:r>
        <w:rPr>
          <w:rFonts w:ascii="Consolas" w:hAnsi="Consolas" w:eastAsia="Microsoft YaHei"/>
          <w:color w:val="243B53"/>
          <w:sz w:val="17"/>
        </w:rPr>
        <w:t>pnpx supabase projects list</w:t>
      </w:r>
    </w:p>
    <w:p>
      <w:pPr>
        <w:pStyle w:val="Heading2"/>
      </w:pPr>
      <w:r>
        <w:t>5.3 数据库密码与连接串</w:t>
      </w:r>
    </w:p>
    <w:p>
      <w:r>
        <w:rPr>
          <w:rFonts w:ascii="Calibri" w:hAnsi="Calibri" w:eastAsia="Microsoft YaHei"/>
        </w:rPr>
        <w:t>数据库密码不是 publishable key、secret key，也不是 Personal Access Token。它用于 Postgres 直连、连接池和部分 CLI 数据库操作。Supabase 不会再次明文展示遗忘的数据库密码；只能在 Project Settings → Database 重置，再更新所有使用者。</w:t>
      </w:r>
    </w:p>
    <w:p>
      <w:pPr>
        <w:pStyle w:val="ListNumber"/>
        <w:numPr>
          <w:ilvl w:val="0"/>
          <w:numId w:val="16"/>
        </w:numPr>
      </w:pPr>
      <w:r>
        <w:rPr>
          <w:rFonts w:ascii="Calibri" w:hAnsi="Calibri" w:eastAsia="Microsoft YaHei"/>
          <w:sz w:val="21"/>
        </w:rPr>
        <w:t>在项目顶部点击 Connect，选择 Direct connection 或 Session / Transaction pooler。</w:t>
      </w:r>
    </w:p>
    <w:p>
      <w:pPr>
        <w:pStyle w:val="ListNumber"/>
        <w:numPr>
          <w:ilvl w:val="0"/>
          <w:numId w:val="16"/>
        </w:numPr>
      </w:pPr>
      <w:r>
        <w:rPr>
          <w:rFonts w:ascii="Calibri" w:hAnsi="Calibri" w:eastAsia="Microsoft YaHei"/>
          <w:sz w:val="21"/>
        </w:rPr>
        <w:t>复制不含真实密码的连接串模板，确认 host、port、database 与 user。</w:t>
      </w:r>
    </w:p>
    <w:p>
      <w:pPr>
        <w:pStyle w:val="ListNumber"/>
        <w:numPr>
          <w:ilvl w:val="0"/>
          <w:numId w:val="16"/>
        </w:numPr>
      </w:pPr>
      <w:r>
        <w:rPr>
          <w:rFonts w:ascii="Calibri" w:hAnsi="Calibri" w:eastAsia="Microsoft YaHei"/>
          <w:sz w:val="21"/>
        </w:rPr>
        <w:t>将 &lt;YOUR_PASSWORD&gt; 在本机安全输入，或短暂设置 PowerShell 进程变量 SUPABASE_DB_PASSWORD。</w:t>
      </w:r>
    </w:p>
    <w:p>
      <w:pPr>
        <w:pStyle w:val="ListNumber"/>
        <w:numPr>
          <w:ilvl w:val="0"/>
          <w:numId w:val="16"/>
        </w:numPr>
      </w:pPr>
      <w:r>
        <w:rPr>
          <w:rFonts w:ascii="Calibri" w:hAnsi="Calibri" w:eastAsia="Microsoft YaHei"/>
          <w:sz w:val="21"/>
        </w:rPr>
        <w:t>命令结束后执行 Remove-Item Env:SUPABASE_DB_PASSWORD；不要保存到仓库 .env。</w:t>
      </w:r>
    </w:p>
    <w:p>
      <w:pPr>
        <w:pStyle w:val="ListNumber"/>
        <w:numPr>
          <w:ilvl w:val="0"/>
          <w:numId w:val="16"/>
        </w:numPr>
      </w:pPr>
      <w:r>
        <w:rPr>
          <w:rFonts w:ascii="Calibri" w:hAnsi="Calibri" w:eastAsia="Microsoft YaHei"/>
          <w:sz w:val="21"/>
        </w:rPr>
        <w:t>若重置数据库密码，必须同步更新所有使用该连接串的任务、BI、备份与 CI。当前 Railway 应用主要使用 API Keys，不应因为重置 DB 密码而改错三个核心 Supabase 变量。</w:t>
      </w:r>
    </w:p>
    <w:p>
      <w:pPr>
        <w:pStyle w:val="CodeBlock"/>
        <w:keepLines/>
        <w:shd w:fill="F4F6F8"/>
      </w:pPr>
      <w:r>
        <w:rPr>
          <w:rFonts w:ascii="Consolas" w:hAnsi="Consolas" w:eastAsia="Microsoft YaHei"/>
          <w:color w:val="243B53"/>
          <w:sz w:val="17"/>
        </w:rPr>
        <w:t>$env:SUPABASE_DB_PASSWORD='&lt;REDACTED&gt;'</w:t>
      </w:r>
      <w:r>
        <w:br/>
      </w:r>
      <w:r>
        <w:rPr>
          <w:rFonts w:ascii="Consolas" w:hAnsi="Consolas" w:eastAsia="Microsoft YaHei"/>
          <w:color w:val="243B53"/>
          <w:sz w:val="17"/>
        </w:rPr>
        <w:t># 只在当前 PowerShell 进程有效</w:t>
      </w:r>
      <w:r>
        <w:br/>
      </w:r>
      <w:r>
        <w:rPr>
          <w:rFonts w:ascii="Consolas" w:hAnsi="Consolas" w:eastAsia="Microsoft YaHei"/>
          <w:color w:val="243B53"/>
          <w:sz w:val="17"/>
        </w:rPr>
        <w:t>pnpx supabase link --project-ref kiqzanfkpivkuvlvxqsp</w:t>
      </w:r>
      <w:r>
        <w:br/>
      </w:r>
      <w:r>
        <w:rPr>
          <w:rFonts w:ascii="Consolas" w:hAnsi="Consolas" w:eastAsia="Microsoft YaHei"/>
          <w:color w:val="243B53"/>
          <w:sz w:val="17"/>
        </w:rPr>
        <w:t>Remove-Item Env:SUPABASE_DB_PASSWORD</w:t>
      </w:r>
    </w:p>
    <w:p>
      <w:pPr>
        <w:pStyle w:val="Heading2"/>
      </w:pPr>
      <w:r>
        <w:t>5.4 Auth URL 配置</w:t>
      </w:r>
    </w:p>
    <w:p>
      <w:pPr>
        <w:pStyle w:val="ListNumber"/>
        <w:numPr>
          <w:ilvl w:val="0"/>
          <w:numId w:val="17"/>
        </w:numPr>
      </w:pPr>
      <w:r>
        <w:rPr>
          <w:rFonts w:ascii="Calibri" w:hAnsi="Calibri" w:eastAsia="Microsoft YaHei"/>
          <w:sz w:val="21"/>
        </w:rPr>
        <w:t>打开 Supabase Dashboard → Authentication → URL Configuration。</w:t>
      </w:r>
    </w:p>
    <w:p>
      <w:pPr>
        <w:pStyle w:val="ListNumber"/>
        <w:numPr>
          <w:ilvl w:val="0"/>
          <w:numId w:val="17"/>
        </w:numPr>
      </w:pPr>
      <w:r>
        <w:rPr>
          <w:rFonts w:ascii="Calibri" w:hAnsi="Calibri" w:eastAsia="Microsoft YaHei"/>
          <w:sz w:val="21"/>
        </w:rPr>
        <w:t>Site URL 设置为 https://ailaeclass.5gnumultimedia.com。</w:t>
      </w:r>
    </w:p>
    <w:p>
      <w:pPr>
        <w:pStyle w:val="ListNumber"/>
        <w:numPr>
          <w:ilvl w:val="0"/>
          <w:numId w:val="17"/>
        </w:numPr>
      </w:pPr>
      <w:r>
        <w:rPr>
          <w:rFonts w:ascii="Calibri" w:hAnsi="Calibri" w:eastAsia="Microsoft YaHei"/>
          <w:sz w:val="21"/>
        </w:rPr>
        <w:t>Redirect URLs 至少保留生产域名及 /login；Railway 临时域名只在仍实际使用时保留，并从 Railway Public Networking 复制准确域名。</w:t>
      </w:r>
    </w:p>
    <w:p>
      <w:pPr>
        <w:pStyle w:val="ListNumber"/>
        <w:numPr>
          <w:ilvl w:val="0"/>
          <w:numId w:val="17"/>
        </w:numPr>
      </w:pPr>
      <w:r>
        <w:rPr>
          <w:rFonts w:ascii="Calibri" w:hAnsi="Calibri" w:eastAsia="Microsoft YaHei"/>
          <w:sz w:val="21"/>
        </w:rPr>
        <w:t>本地测试可保留 http://localhost:4082、http://localhost:5173 及对应 /login；生产不要使用通配过宽的 URL。</w:t>
      </w:r>
    </w:p>
    <w:p>
      <w:pPr>
        <w:pStyle w:val="ListNumber"/>
        <w:numPr>
          <w:ilvl w:val="0"/>
          <w:numId w:val="17"/>
        </w:numPr>
      </w:pPr>
      <w:r>
        <w:rPr>
          <w:rFonts w:ascii="Calibri" w:hAnsi="Calibri" w:eastAsia="Microsoft YaHei"/>
          <w:sz w:val="21"/>
        </w:rPr>
        <w:t>保存后用无痕窗口测试登录、退出、密码重置和邮件链接，避免旧 Session 掩盖配置问题。</w:t>
      </w:r>
    </w:p>
    <w:p>
      <w:pPr>
        <w:pStyle w:val="Heading1"/>
        <w:pageBreakBefore/>
        <w:spacing w:before="0"/>
      </w:pPr>
      <w:r>
        <w:rPr>
          <w:rFonts w:ascii="Calibri" w:hAnsi="Calibri" w:eastAsia="Microsoft YaHei"/>
          <w:b/>
          <w:color w:val="2E74B5"/>
          <w:sz w:val="32"/>
        </w:rPr>
        <w:t>06 Railway 变量完整矩阵</w:t>
      </w:r>
    </w:p>
    <w:p>
      <w:pPr>
        <w:spacing w:after="200"/>
      </w:pPr>
      <w:r>
        <w:rPr>
          <w:rFonts w:ascii="Calibri" w:hAnsi="Calibri" w:eastAsia="Microsoft YaHei"/>
          <w:color w:val="0E7C7B"/>
          <w:sz w:val="21"/>
        </w:rPr>
        <w:t>核心变量、AI、支付、漏斗和可选 API 分组管理。</w:t>
      </w:r>
    </w:p>
    <w:p>
      <w:pPr>
        <w:pStyle w:val="Heading2"/>
      </w:pPr>
      <w:r>
        <w:t>6.1 核心与 AI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1450"/>
        <w:gridCol w:w="2650"/>
        <w:gridCol w:w="2760"/>
      </w:tblGrid>
      <w:tr>
        <w:trPr>
          <w:tblHeader w:val="true"/>
        </w:trPr>
        <w:tc>
          <w:tcPr>
            <w:tcW w:type="dxa" w:w="25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6324F"/>
                <w:sz w:val="15"/>
              </w:rPr>
              <w:t>变量</w:t>
            </w:r>
          </w:p>
        </w:tc>
        <w:tc>
          <w:tcPr>
            <w:tcW w:type="dxa" w:w="14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6324F"/>
                <w:sz w:val="15"/>
              </w:rPr>
              <w:t>级别</w:t>
            </w:r>
          </w:p>
        </w:tc>
        <w:tc>
          <w:tcPr>
            <w:tcW w:type="dxa" w:w="26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6324F"/>
                <w:sz w:val="15"/>
              </w:rPr>
              <w:t>来源 / 示例</w:t>
            </w:r>
          </w:p>
        </w:tc>
        <w:tc>
          <w:tcPr>
            <w:tcW w:type="dxa" w:w="27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6324F"/>
                <w:sz w:val="15"/>
              </w:rPr>
              <w:t>部署规则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344054"/>
                <w:sz w:val="15"/>
              </w:rPr>
              <w:t>PUBLIC_SUPABASE_URL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344054"/>
                <w:sz w:val="15"/>
              </w:rPr>
              <w:t>公开/必需</w:t>
            </w:r>
          </w:p>
        </w:tc>
        <w:tc>
          <w:tcPr>
            <w:tcW w:type="dxa" w:w="2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344054"/>
                <w:sz w:val="15"/>
              </w:rPr>
              <w:t>Supabase Connect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344054"/>
                <w:sz w:val="15"/>
              </w:rPr>
              <w:t>生产必须是目标 project URL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344054"/>
                <w:sz w:val="15"/>
              </w:rPr>
              <w:t>PUBLIC_SUPABASE_ANON_KEY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344054"/>
                <w:sz w:val="15"/>
              </w:rPr>
              <w:t>公开/必需</w:t>
            </w:r>
          </w:p>
        </w:tc>
        <w:tc>
          <w:tcPr>
            <w:tcW w:type="dxa" w:w="2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344054"/>
                <w:sz w:val="15"/>
              </w:rPr>
              <w:t>Supabase Publishable key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344054"/>
                <w:sz w:val="15"/>
              </w:rPr>
              <w:t>允许浏览器使用；不要错填 secret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344054"/>
                <w:sz w:val="15"/>
              </w:rPr>
              <w:t>PRIVATE_SUPABASE_SERVICE_ROLE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344054"/>
                <w:sz w:val="15"/>
              </w:rPr>
              <w:t>私密/必需</w:t>
            </w:r>
          </w:p>
        </w:tc>
        <w:tc>
          <w:tcPr>
            <w:tcW w:type="dxa" w:w="2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344054"/>
                <w:sz w:val="15"/>
              </w:rPr>
              <w:t>Supabase Secret key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344054"/>
                <w:sz w:val="15"/>
              </w:rPr>
              <w:t>Railway 服务端专用，建议 sealed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344054"/>
                <w:sz w:val="15"/>
              </w:rPr>
              <w:t>PRIVATE_DEEPSEEK_API_KEY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344054"/>
                <w:sz w:val="15"/>
              </w:rPr>
              <w:t>私密/按功能</w:t>
            </w:r>
          </w:p>
        </w:tc>
        <w:tc>
          <w:tcPr>
            <w:tcW w:type="dxa" w:w="2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344054"/>
                <w:sz w:val="15"/>
              </w:rPr>
              <w:t>DeepSeek 控制台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344054"/>
                <w:sz w:val="15"/>
              </w:rPr>
              <w:t>AI 功能启用时设置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344054"/>
                <w:sz w:val="15"/>
              </w:rPr>
              <w:t>PRIVATE_DEEPSEEK_API_KEY_RUNTIME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344054"/>
                <w:sz w:val="15"/>
              </w:rPr>
              <w:t>私密/按功能</w:t>
            </w:r>
          </w:p>
        </w:tc>
        <w:tc>
          <w:tcPr>
            <w:tcW w:type="dxa" w:w="2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344054"/>
                <w:sz w:val="15"/>
              </w:rPr>
              <w:t>通常与运行时选定 Key 对应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344054"/>
                <w:sz w:val="15"/>
              </w:rPr>
              <w:t>按现有生产配置保持，不随意清空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344054"/>
                <w:sz w:val="15"/>
              </w:rPr>
              <w:t>PRIVATE_DEEPSEEK_BASE_URL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344054"/>
                <w:sz w:val="15"/>
              </w:rPr>
              <w:t>私密配置</w:t>
            </w:r>
          </w:p>
        </w:tc>
        <w:tc>
          <w:tcPr>
            <w:tcW w:type="dxa" w:w="2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344054"/>
                <w:sz w:val="15"/>
              </w:rPr>
              <w:t>供应商 API Base URL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344054"/>
                <w:sz w:val="15"/>
              </w:rPr>
              <w:t>仅使用官方 HTTPS 地址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344054"/>
                <w:sz w:val="15"/>
              </w:rPr>
              <w:t>PRIVATE_DEEPSEEK_MODEL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344054"/>
                <w:sz w:val="15"/>
              </w:rPr>
              <w:t>配置</w:t>
            </w:r>
          </w:p>
        </w:tc>
        <w:tc>
          <w:tcPr>
            <w:tcW w:type="dxa" w:w="2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344054"/>
                <w:sz w:val="15"/>
              </w:rPr>
              <w:t>当前模型名称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344054"/>
                <w:sz w:val="15"/>
              </w:rPr>
              <w:t>修改前回归 Chatbot 与 Agent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344054"/>
                <w:sz w:val="15"/>
              </w:rPr>
              <w:t>PRIVATE_AI_MAX_TOKENS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344054"/>
                <w:sz w:val="15"/>
              </w:rPr>
              <w:t>配置</w:t>
            </w:r>
          </w:p>
        </w:tc>
        <w:tc>
          <w:tcPr>
            <w:tcW w:type="dxa" w:w="2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344054"/>
                <w:sz w:val="15"/>
              </w:rPr>
              <w:t>整数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344054"/>
                <w:sz w:val="15"/>
              </w:rPr>
              <w:t>区分 Chatbot 与 Agent 的产品限制由代码处理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344054"/>
                <w:sz w:val="15"/>
              </w:rPr>
              <w:t>PRIVATE_KIMI_* / PRIVATE_MOONSHOT_*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344054"/>
                <w:sz w:val="15"/>
              </w:rPr>
              <w:t>可选</w:t>
            </w:r>
          </w:p>
        </w:tc>
        <w:tc>
          <w:tcPr>
            <w:tcW w:type="dxa" w:w="2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344054"/>
                <w:sz w:val="15"/>
              </w:rPr>
              <w:t>供应商控制台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344054"/>
                <w:sz w:val="15"/>
              </w:rPr>
              <w:t>未启用就不设置占位假 Key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344054"/>
                <w:sz w:val="15"/>
              </w:rPr>
              <w:t>PRIVATE_AUDIT_SALT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344054"/>
                <w:sz w:val="15"/>
              </w:rPr>
              <w:t>私密/建议必需</w:t>
            </w:r>
          </w:p>
        </w:tc>
        <w:tc>
          <w:tcPr>
            <w:tcW w:type="dxa" w:w="2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344054"/>
                <w:sz w:val="15"/>
              </w:rPr>
              <w:t>密码管理器生成随机值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344054"/>
                <w:sz w:val="15"/>
              </w:rPr>
              <w:t>轮换会改变哈希关联能力，需记录日期</w:t>
            </w:r>
          </w:p>
        </w:tc>
      </w:tr>
    </w:tbl>
    <w:p>
      <w:pPr>
        <w:spacing w:after="0"/>
      </w:pPr>
    </w:p>
    <w:p>
      <w:pPr>
        <w:pStyle w:val="Heading2"/>
      </w:pPr>
      <w:r>
        <w:t>6.2 Stripe 与支付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50"/>
        <w:gridCol w:w="2500"/>
        <w:gridCol w:w="4110"/>
      </w:tblGrid>
      <w:tr>
        <w:trPr>
          <w:tblHeader w:val="true"/>
        </w:trPr>
        <w:tc>
          <w:tcPr>
            <w:tcW w:type="dxa" w:w="27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6324F"/>
                <w:sz w:val="16"/>
              </w:rPr>
              <w:t>变量</w:t>
            </w:r>
          </w:p>
        </w:tc>
        <w:tc>
          <w:tcPr>
            <w:tcW w:type="dxa" w:w="25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6324F"/>
                <w:sz w:val="16"/>
              </w:rPr>
              <w:t>要求</w:t>
            </w:r>
          </w:p>
        </w:tc>
        <w:tc>
          <w:tcPr>
            <w:tcW w:type="dxa" w:w="411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6324F"/>
                <w:sz w:val="16"/>
              </w:rPr>
              <w:t>说明</w:t>
            </w:r>
          </w:p>
        </w:tc>
      </w:tr>
      <w:tr>
        <w:trPr>
          <w:cantSplit/>
        </w:trPr>
        <w:tc>
          <w:tcPr>
            <w:tcW w:type="dxa" w:w="2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344054"/>
                <w:sz w:val="16"/>
              </w:rPr>
              <w:t>PAYMENT_PROVIDER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344054"/>
                <w:sz w:val="16"/>
              </w:rPr>
              <w:t>stripe</w:t>
            </w:r>
          </w:p>
        </w:tc>
        <w:tc>
          <w:tcPr>
            <w:tcW w:type="dxa" w:w="4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344054"/>
                <w:sz w:val="16"/>
              </w:rPr>
              <w:t>代码仅在值为 airwallex 时切换旧方案；默认 Stripe</w:t>
            </w:r>
          </w:p>
        </w:tc>
      </w:tr>
      <w:tr>
        <w:trPr>
          <w:cantSplit/>
        </w:trPr>
        <w:tc>
          <w:tcPr>
            <w:tcW w:type="dxa" w:w="2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344054"/>
                <w:sz w:val="16"/>
              </w:rPr>
              <w:t>STRIPE_MODE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344054"/>
                <w:sz w:val="16"/>
              </w:rPr>
              <w:t>test 或 live</w:t>
            </w:r>
          </w:p>
        </w:tc>
        <w:tc>
          <w:tcPr>
            <w:tcW w:type="dxa" w:w="4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344054"/>
                <w:sz w:val="16"/>
              </w:rPr>
              <w:t>必须与 sk_test / sk_live 前缀一致</w:t>
            </w:r>
          </w:p>
        </w:tc>
      </w:tr>
      <w:tr>
        <w:trPr>
          <w:cantSplit/>
        </w:trPr>
        <w:tc>
          <w:tcPr>
            <w:tcW w:type="dxa" w:w="2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344054"/>
                <w:sz w:val="16"/>
              </w:rPr>
              <w:t>STRIPE_CURRENCY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344054"/>
                <w:sz w:val="16"/>
              </w:rPr>
              <w:t>HKD</w:t>
            </w:r>
          </w:p>
        </w:tc>
        <w:tc>
          <w:tcPr>
            <w:tcW w:type="dxa" w:w="4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344054"/>
                <w:sz w:val="16"/>
              </w:rPr>
              <w:t>当前代码只接受 HKD</w:t>
            </w:r>
          </w:p>
        </w:tc>
      </w:tr>
      <w:tr>
        <w:trPr>
          <w:cantSplit/>
        </w:trPr>
        <w:tc>
          <w:tcPr>
            <w:tcW w:type="dxa" w:w="2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344054"/>
                <w:sz w:val="16"/>
              </w:rPr>
              <w:t>STRIPE_SECRET_KEY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344054"/>
                <w:sz w:val="16"/>
              </w:rPr>
              <w:t>sk_test_... / sk_live_...</w:t>
            </w:r>
          </w:p>
        </w:tc>
        <w:tc>
          <w:tcPr>
            <w:tcW w:type="dxa" w:w="4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344054"/>
                <w:sz w:val="16"/>
              </w:rPr>
              <w:t>私密；仅 Railway 服务端</w:t>
            </w:r>
          </w:p>
        </w:tc>
      </w:tr>
      <w:tr>
        <w:trPr>
          <w:cantSplit/>
        </w:trPr>
        <w:tc>
          <w:tcPr>
            <w:tcW w:type="dxa" w:w="2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344054"/>
                <w:sz w:val="16"/>
              </w:rPr>
              <w:t>STRIPE_WEBHOOK_SECRET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344054"/>
                <w:sz w:val="16"/>
              </w:rPr>
              <w:t>whsec_...</w:t>
            </w:r>
          </w:p>
        </w:tc>
        <w:tc>
          <w:tcPr>
            <w:tcW w:type="dxa" w:w="4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344054"/>
                <w:sz w:val="16"/>
              </w:rPr>
              <w:t>来自与当前回调端点对应的 Webhook</w:t>
            </w:r>
          </w:p>
        </w:tc>
      </w:tr>
      <w:tr>
        <w:trPr>
          <w:cantSplit/>
        </w:trPr>
        <w:tc>
          <w:tcPr>
            <w:tcW w:type="dxa" w:w="2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344054"/>
                <w:sz w:val="16"/>
              </w:rPr>
              <w:t>STRIPE_EXPECTED_ACCOUNT_ID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344054"/>
                <w:sz w:val="16"/>
              </w:rPr>
              <w:t>acct_...</w:t>
            </w:r>
          </w:p>
        </w:tc>
        <w:tc>
          <w:tcPr>
            <w:tcW w:type="dxa" w:w="4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344054"/>
                <w:sz w:val="16"/>
              </w:rPr>
              <w:t>防止错误 Stripe 账户</w:t>
            </w:r>
          </w:p>
        </w:tc>
      </w:tr>
      <w:tr>
        <w:trPr>
          <w:cantSplit/>
        </w:trPr>
        <w:tc>
          <w:tcPr>
            <w:tcW w:type="dxa" w:w="2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344054"/>
                <w:sz w:val="16"/>
              </w:rPr>
              <w:t>STRIPE_RETURN_URL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344054"/>
                <w:sz w:val="16"/>
              </w:rPr>
              <w:t>HTTPS 生产 URL</w:t>
            </w:r>
          </w:p>
        </w:tc>
        <w:tc>
          <w:tcPr>
            <w:tcW w:type="dxa" w:w="4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344054"/>
                <w:sz w:val="16"/>
              </w:rPr>
              <w:t>生产应指向正式支付页面；test 可 localhost HTTP</w:t>
            </w:r>
          </w:p>
        </w:tc>
      </w:tr>
      <w:tr>
        <w:trPr>
          <w:cantSplit/>
        </w:trPr>
        <w:tc>
          <w:tcPr>
            <w:tcW w:type="dxa" w:w="2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344054"/>
                <w:sz w:val="16"/>
              </w:rPr>
              <w:t>AIRWALLEX_*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344054"/>
                <w:sz w:val="16"/>
              </w:rPr>
              <w:t>仅回退时</w:t>
            </w:r>
          </w:p>
        </w:tc>
        <w:tc>
          <w:tcPr>
            <w:tcW w:type="dxa" w:w="4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344054"/>
                <w:sz w:val="16"/>
              </w:rPr>
              <w:t>业务已选择 Stripe，不因旧变量存在就启用</w:t>
            </w:r>
          </w:p>
        </w:tc>
      </w:tr>
    </w:tbl>
    <w:p>
      <w:pPr>
        <w:spacing w:after="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30" w:type="dxa"/>
              <w:start w:w="180" w:type="dxa"/>
              <w:bottom w:w="130" w:type="dxa"/>
              <w:end w:w="180" w:type="dxa"/>
            </w:tcMar>
            <w:shd w:fill="FFF4D6"/>
            <w:tcBorders>
              <w:left w:val="single" w:sz="20" w:color="D97706"/>
            </w:tcBorders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16324F"/>
                <w:sz w:val="21"/>
              </w:rPr>
              <w:t>支付不是本指南的密钥仓库</w:t>
            </w:r>
          </w:p>
          <w:p>
            <w:pPr>
              <w:spacing w:after="0"/>
            </w:pPr>
            <w:r>
              <w:rPr>
                <w:rFonts w:ascii="Calibri" w:hAnsi="Calibri" w:eastAsia="Microsoft YaHei"/>
                <w:color w:val="344054"/>
                <w:sz w:val="19"/>
              </w:rPr>
              <w:t>Stripe 与 Airwallex 的真实资料应由支付专项文档和密码管理器维护。本指南只说明它们在 Railway 中的位置及与 Supabase payment_orders / webhook 的关系。</w:t>
            </w:r>
          </w:p>
        </w:tc>
      </w:tr>
    </w:tbl>
    <w:p>
      <w:pPr>
        <w:spacing w:after="0"/>
      </w:pPr>
    </w:p>
    <w:p>
      <w:pPr>
        <w:pStyle w:val="Heading2"/>
      </w:pPr>
      <w:r>
        <w:t>6.3 其他可选变量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00"/>
        <w:gridCol w:w="3250"/>
        <w:gridCol w:w="3810"/>
      </w:tblGrid>
      <w:tr>
        <w:trPr>
          <w:tblHeader w:val="true"/>
        </w:trPr>
        <w:tc>
          <w:tcPr>
            <w:tcW w:type="dxa" w:w="23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6324F"/>
                <w:sz w:val="16"/>
              </w:rPr>
              <w:t>变量组</w:t>
            </w:r>
          </w:p>
        </w:tc>
        <w:tc>
          <w:tcPr>
            <w:tcW w:type="dxa" w:w="32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6324F"/>
                <w:sz w:val="16"/>
              </w:rPr>
              <w:t>何时需要</w:t>
            </w:r>
          </w:p>
        </w:tc>
        <w:tc>
          <w:tcPr>
            <w:tcW w:type="dxa" w:w="381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6324F"/>
                <w:sz w:val="16"/>
              </w:rPr>
              <w:t>注意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344054"/>
                <w:sz w:val="16"/>
              </w:rPr>
              <w:t>FUNNEL_*</w:t>
            </w:r>
          </w:p>
        </w:tc>
        <w:tc>
          <w:tcPr>
            <w:tcW w:type="dxa" w:w="3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344054"/>
                <w:sz w:val="16"/>
              </w:rPr>
              <w:t>课程漏斗、电子书、WhatsApp、FPS 信息</w:t>
            </w:r>
          </w:p>
        </w:tc>
        <w:tc>
          <w:tcPr>
            <w:tcW w:type="dxa" w:w="3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344054"/>
                <w:sz w:val="16"/>
              </w:rPr>
              <w:t>账户信息属于业务数据，不写入 Git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344054"/>
                <w:sz w:val="16"/>
              </w:rPr>
              <w:t>CRON_SECRET</w:t>
            </w:r>
          </w:p>
        </w:tc>
        <w:tc>
          <w:tcPr>
            <w:tcW w:type="dxa" w:w="3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344054"/>
                <w:sz w:val="16"/>
              </w:rPr>
              <w:t>受保护定时任务</w:t>
            </w:r>
          </w:p>
        </w:tc>
        <w:tc>
          <w:tcPr>
            <w:tcW w:type="dxa" w:w="3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344054"/>
                <w:sz w:val="16"/>
              </w:rPr>
              <w:t>随机强值；请求头或服务端验证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344054"/>
                <w:sz w:val="16"/>
              </w:rPr>
              <w:t>PUBLIC_SERVER_URL</w:t>
            </w:r>
          </w:p>
        </w:tc>
        <w:tc>
          <w:tcPr>
            <w:tcW w:type="dxa" w:w="3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344054"/>
                <w:sz w:val="16"/>
              </w:rPr>
              <w:t>确有独立 apps/api 服务时</w:t>
            </w:r>
          </w:p>
        </w:tc>
        <w:tc>
          <w:tcPr>
            <w:tcW w:type="dxa" w:w="3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344054"/>
                <w:sz w:val="16"/>
              </w:rPr>
              <w:t>当前要求保持一个 Railway 服务，不能为了它自动创建第二服务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344054"/>
                <w:sz w:val="16"/>
              </w:rPr>
              <w:t>REDIS_URL</w:t>
            </w:r>
          </w:p>
        </w:tc>
        <w:tc>
          <w:tcPr>
            <w:tcW w:type="dxa" w:w="3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344054"/>
                <w:sz w:val="16"/>
              </w:rPr>
              <w:t>独立 API / 队列功能确实启用时</w:t>
            </w:r>
          </w:p>
        </w:tc>
        <w:tc>
          <w:tcPr>
            <w:tcW w:type="dxa" w:w="3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344054"/>
                <w:sz w:val="16"/>
              </w:rPr>
              <w:t>未使用不设置假连接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344054"/>
                <w:sz w:val="16"/>
              </w:rPr>
              <w:t>SMTP_*</w:t>
            </w:r>
          </w:p>
        </w:tc>
        <w:tc>
          <w:tcPr>
            <w:tcW w:type="dxa" w:w="3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344054"/>
                <w:sz w:val="16"/>
              </w:rPr>
              <w:t>邮件由自建 API 发送时</w:t>
            </w:r>
          </w:p>
        </w:tc>
        <w:tc>
          <w:tcPr>
            <w:tcW w:type="dxa" w:w="3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344054"/>
                <w:sz w:val="16"/>
              </w:rPr>
              <w:t>Supabase Auth SMTP 在 Supabase Dashboard 单独配置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344054"/>
                <w:sz w:val="16"/>
              </w:rPr>
              <w:t>UNSPLASH_API_KEY</w:t>
            </w:r>
          </w:p>
        </w:tc>
        <w:tc>
          <w:tcPr>
            <w:tcW w:type="dxa" w:w="3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344054"/>
                <w:sz w:val="16"/>
              </w:rPr>
              <w:t>当前 Unsplash 功能已删除</w:t>
            </w:r>
          </w:p>
        </w:tc>
        <w:tc>
          <w:tcPr>
            <w:tcW w:type="dxa" w:w="3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344054"/>
                <w:sz w:val="16"/>
              </w:rPr>
              <w:t>不要重新启用或填无效值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344054"/>
                <w:sz w:val="16"/>
              </w:rPr>
              <w:t>ORIGIN</w:t>
            </w:r>
          </w:p>
        </w:tc>
        <w:tc>
          <w:tcPr>
            <w:tcW w:type="dxa" w:w="3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344054"/>
                <w:sz w:val="16"/>
              </w:rPr>
              <w:t>框架要求显式 origin 时</w:t>
            </w:r>
          </w:p>
        </w:tc>
        <w:tc>
          <w:tcPr>
            <w:tcW w:type="dxa" w:w="3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344054"/>
                <w:sz w:val="16"/>
              </w:rPr>
              <w:t>必须精确 HTTPS 域名，修改需回归 CSRF/回调</w:t>
            </w:r>
          </w:p>
        </w:tc>
      </w:tr>
    </w:tbl>
    <w:p>
      <w:pPr>
        <w:spacing w:after="0"/>
      </w:pPr>
    </w:p>
    <w:p>
      <w:pPr>
        <w:pStyle w:val="Heading1"/>
        <w:pageBreakBefore/>
        <w:spacing w:before="0"/>
      </w:pPr>
      <w:r>
        <w:rPr>
          <w:rFonts w:ascii="Calibri" w:hAnsi="Calibri" w:eastAsia="Microsoft YaHei"/>
          <w:b/>
          <w:color w:val="2E74B5"/>
          <w:sz w:val="32"/>
        </w:rPr>
        <w:t>07 Supabase 数据库迁移标准流程</w:t>
      </w:r>
    </w:p>
    <w:p>
      <w:pPr>
        <w:spacing w:after="200"/>
      </w:pPr>
      <w:r>
        <w:rPr>
          <w:rFonts w:ascii="Calibri" w:hAnsi="Calibri" w:eastAsia="Microsoft YaHei"/>
          <w:color w:val="0E7C7B"/>
          <w:sz w:val="21"/>
        </w:rPr>
        <w:t>数据库变更必须可审计、可预览、可恢复。</w:t>
      </w:r>
    </w:p>
    <w:p>
      <w:pPr>
        <w:pStyle w:val="Heading2"/>
      </w:pPr>
      <w:r>
        <w:t>7.1 迁移前检查</w:t>
      </w:r>
    </w:p>
    <w:p>
      <w:pPr>
        <w:pStyle w:val="ListNumber"/>
        <w:numPr>
          <w:ilvl w:val="0"/>
          <w:numId w:val="18"/>
        </w:numPr>
      </w:pPr>
      <w:r>
        <w:rPr>
          <w:rFonts w:ascii="Calibri" w:hAnsi="Calibri" w:eastAsia="Microsoft YaHei"/>
          <w:sz w:val="21"/>
        </w:rPr>
        <w:t>确认工作目录 E:\Class\ailaeclass-v7，记录 git status，禁止覆盖用户未提交改动。</w:t>
      </w:r>
    </w:p>
    <w:p>
      <w:pPr>
        <w:pStyle w:val="ListNumber"/>
        <w:numPr>
          <w:ilvl w:val="0"/>
          <w:numId w:val="18"/>
        </w:numPr>
      </w:pPr>
      <w:r>
        <w:rPr>
          <w:rFonts w:ascii="Calibri" w:hAnsi="Calibri" w:eastAsia="Microsoft YaHei"/>
          <w:sz w:val="21"/>
        </w:rPr>
        <w:t>确认新 SQL 文件位于 supabase/migrations，名称为 YYYYMMDDHHMMSS_description.sql，且时间戳不重复。</w:t>
      </w:r>
    </w:p>
    <w:p>
      <w:pPr>
        <w:pStyle w:val="ListNumber"/>
        <w:numPr>
          <w:ilvl w:val="0"/>
          <w:numId w:val="18"/>
        </w:numPr>
      </w:pPr>
      <w:r>
        <w:rPr>
          <w:rFonts w:ascii="Calibri" w:hAnsi="Calibri" w:eastAsia="Microsoft YaHei"/>
          <w:sz w:val="21"/>
        </w:rPr>
        <w:t>读取 SQL，检查 DROP、TRUNCATE、DELETE、ALTER TYPE、NOT NULL、唯一约束、大表索引和 RLS 影响。</w:t>
      </w:r>
    </w:p>
    <w:p>
      <w:pPr>
        <w:pStyle w:val="ListNumber"/>
        <w:numPr>
          <w:ilvl w:val="0"/>
          <w:numId w:val="18"/>
        </w:numPr>
      </w:pPr>
      <w:r>
        <w:rPr>
          <w:rFonts w:ascii="Calibri" w:hAnsi="Calibri" w:eastAsia="Microsoft YaHei"/>
          <w:sz w:val="21"/>
        </w:rPr>
        <w:t>数据库结构采用向后兼容策略：先加可空字段/新表/新策略，再部署兼容代码，最后才清旧字段。</w:t>
      </w:r>
    </w:p>
    <w:p>
      <w:pPr>
        <w:pStyle w:val="ListNumber"/>
        <w:numPr>
          <w:ilvl w:val="0"/>
          <w:numId w:val="18"/>
        </w:numPr>
      </w:pPr>
      <w:r>
        <w:rPr>
          <w:rFonts w:ascii="Calibri" w:hAnsi="Calibri" w:eastAsia="Microsoft YaHei"/>
          <w:sz w:val="21"/>
        </w:rPr>
        <w:t>确认生产备份可用；高风险操作要有反向 SQL 或明确的 forward-fix 方案。</w:t>
      </w:r>
    </w:p>
    <w:p>
      <w:pPr>
        <w:pStyle w:val="Heading2"/>
      </w:pPr>
      <w:r>
        <w:t>7.2 链接和 dry-run</w:t>
      </w:r>
    </w:p>
    <w:p>
      <w:pPr>
        <w:pStyle w:val="CodeBlock"/>
        <w:keepLines/>
        <w:shd w:fill="F4F6F8"/>
      </w:pPr>
      <w:r>
        <w:rPr>
          <w:rFonts w:ascii="Consolas" w:hAnsi="Consolas" w:eastAsia="Microsoft YaHei"/>
          <w:color w:val="243B53"/>
          <w:sz w:val="17"/>
        </w:rPr>
        <w:t>cd E:\Class\ailaeclass-v7</w:t>
      </w:r>
      <w:r>
        <w:br/>
      </w:r>
      <w:r>
        <w:rPr>
          <w:rFonts w:ascii="Consolas" w:hAnsi="Consolas" w:eastAsia="Microsoft YaHei"/>
          <w:color w:val="243B53"/>
          <w:sz w:val="17"/>
        </w:rPr>
        <w:t>pnpx supabase login</w:t>
      </w:r>
      <w:r>
        <w:br/>
      </w:r>
      <w:r>
        <w:rPr>
          <w:rFonts w:ascii="Consolas" w:hAnsi="Consolas" w:eastAsia="Microsoft YaHei"/>
          <w:color w:val="243B53"/>
          <w:sz w:val="17"/>
        </w:rPr>
        <w:t>pnpx supabase link --project-ref kiqzanfkpivkuvlvxqsp</w:t>
      </w:r>
      <w:r>
        <w:br/>
      </w:r>
      <w:r>
        <w:rPr>
          <w:rFonts w:ascii="Consolas" w:hAnsi="Consolas" w:eastAsia="Microsoft YaHei"/>
          <w:color w:val="243B53"/>
          <w:sz w:val="17"/>
        </w:rPr>
        <w:t>pnpx supabase migration list</w:t>
      </w:r>
      <w:r>
        <w:br/>
      </w:r>
      <w:r>
        <w:rPr>
          <w:rFonts w:ascii="Consolas" w:hAnsi="Consolas" w:eastAsia="Microsoft YaHei"/>
          <w:color w:val="243B53"/>
          <w:sz w:val="17"/>
        </w:rPr>
        <w:t>pnpx supabase db push --dry-run</w:t>
      </w:r>
    </w:p>
    <w:p>
      <w:r>
        <w:rPr>
          <w:rFonts w:ascii="Calibri" w:hAnsi="Calibri" w:eastAsia="Microsoft YaHei"/>
        </w:rPr>
        <w:t>阅读 dry-run 输出时，必须看到的待应用文件与本次开发新增文件一致。如果出现大量旧迁移、远端历史缺失、重复版本或意外 schema，停止并先修复 migration history。不要用 --include-all 强行越过未知差异。</w:t>
      </w:r>
    </w:p>
    <w:p>
      <w:pPr>
        <w:pStyle w:val="Heading2"/>
      </w:pPr>
      <w:r>
        <w:t>7.3 正式 push</w:t>
      </w:r>
    </w:p>
    <w:p>
      <w:pPr>
        <w:pStyle w:val="CodeBlock"/>
        <w:keepLines/>
        <w:shd w:fill="F4F6F8"/>
      </w:pPr>
      <w:r>
        <w:rPr>
          <w:rFonts w:ascii="Consolas" w:hAnsi="Consolas" w:eastAsia="Microsoft YaHei"/>
          <w:color w:val="243B53"/>
          <w:sz w:val="17"/>
        </w:rPr>
        <w:t>pnpx supabase db push</w:t>
      </w:r>
      <w:r>
        <w:br/>
      </w:r>
      <w:r>
        <w:rPr>
          <w:rFonts w:ascii="Consolas" w:hAnsi="Consolas" w:eastAsia="Microsoft YaHei"/>
          <w:color w:val="243B53"/>
          <w:sz w:val="17"/>
        </w:rPr>
        <w:t>pnpx supabase migration list</w:t>
      </w:r>
    </w:p>
    <w:p>
      <w:pPr>
        <w:pStyle w:val="ListNumber"/>
        <w:numPr>
          <w:ilvl w:val="0"/>
          <w:numId w:val="19"/>
        </w:numPr>
      </w:pPr>
      <w:r>
        <w:rPr>
          <w:rFonts w:ascii="Calibri" w:hAnsi="Calibri" w:eastAsia="Microsoft YaHei"/>
          <w:sz w:val="21"/>
        </w:rPr>
        <w:t>保存命令输出中的迁移名称与完成时间，但删除任何连接串和凭证。</w:t>
      </w:r>
    </w:p>
    <w:p>
      <w:pPr>
        <w:pStyle w:val="ListNumber"/>
        <w:numPr>
          <w:ilvl w:val="0"/>
          <w:numId w:val="19"/>
        </w:numPr>
      </w:pPr>
      <w:r>
        <w:rPr>
          <w:rFonts w:ascii="Calibri" w:hAnsi="Calibri" w:eastAsia="Microsoft YaHei"/>
          <w:sz w:val="21"/>
        </w:rPr>
        <w:t>再次 migration list，确认 Local 与 Remote 版本对齐。</w:t>
      </w:r>
    </w:p>
    <w:p>
      <w:pPr>
        <w:pStyle w:val="ListNumber"/>
        <w:numPr>
          <w:ilvl w:val="0"/>
          <w:numId w:val="19"/>
        </w:numPr>
      </w:pPr>
      <w:r>
        <w:rPr>
          <w:rFonts w:ascii="Calibri" w:hAnsi="Calibri" w:eastAsia="Microsoft YaHei"/>
          <w:sz w:val="21"/>
        </w:rPr>
        <w:t>打开 Supabase Logs / Database，确认没有持续 SQL 错误、锁等待或权限拒绝。</w:t>
      </w:r>
    </w:p>
    <w:p>
      <w:pPr>
        <w:pStyle w:val="ListNumber"/>
        <w:numPr>
          <w:ilvl w:val="0"/>
          <w:numId w:val="19"/>
        </w:numPr>
      </w:pPr>
      <w:r>
        <w:rPr>
          <w:rFonts w:ascii="Calibri" w:hAnsi="Calibri" w:eastAsia="Microsoft YaHei"/>
          <w:sz w:val="21"/>
        </w:rPr>
        <w:t>对新增表检查 RLS 已启用、policy 符合管理员/教师/学生边界；不能只验证 service_role。</w:t>
      </w:r>
    </w:p>
    <w:p>
      <w:pPr>
        <w:pStyle w:val="ListNumber"/>
        <w:numPr>
          <w:ilvl w:val="0"/>
          <w:numId w:val="19"/>
        </w:numPr>
      </w:pPr>
      <w:r>
        <w:rPr>
          <w:rFonts w:ascii="Calibri" w:hAnsi="Calibri" w:eastAsia="Microsoft YaHei"/>
          <w:sz w:val="21"/>
        </w:rPr>
        <w:t>需要 Storage bucket 的功能，验证 bucket 属性、对象路径与访问方式。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30" w:type="dxa"/>
              <w:start w:w="180" w:type="dxa"/>
              <w:bottom w:w="130" w:type="dxa"/>
              <w:end w:w="180" w:type="dxa"/>
            </w:tcMar>
            <w:shd w:fill="FDECEC"/>
            <w:tcBorders>
              <w:left w:val="single" w:sz="20" w:color="C62828"/>
            </w:tcBorders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16324F"/>
                <w:sz w:val="21"/>
              </w:rPr>
              <w:t>生产禁令</w:t>
            </w:r>
          </w:p>
          <w:p>
            <w:pPr>
              <w:spacing w:after="0"/>
            </w:pPr>
            <w:r>
              <w:rPr>
                <w:rFonts w:ascii="Calibri" w:hAnsi="Calibri" w:eastAsia="Microsoft YaHei"/>
                <w:color w:val="344054"/>
                <w:sz w:val="19"/>
              </w:rPr>
              <w:t>永远不要执行 pnpx supabase db reset --linked；永远不要在生产使用 --include-seed；永远不要为了让 migration list 好看而删除远端数据或随意 repair history。</w:t>
            </w:r>
          </w:p>
        </w:tc>
      </w:tr>
    </w:tbl>
    <w:p>
      <w:pPr>
        <w:spacing w:after="0"/>
      </w:pPr>
    </w:p>
    <w:p>
      <w:pPr>
        <w:pStyle w:val="Heading2"/>
      </w:pPr>
      <w:r>
        <w:t>7.4 本仓库重要迁移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530"/>
        <w:gridCol w:w="2200"/>
        <w:gridCol w:w="3630"/>
      </w:tblGrid>
      <w:tr>
        <w:trPr>
          <w:tblHeader w:val="true"/>
        </w:trPr>
        <w:tc>
          <w:tcPr>
            <w:tcW w:type="dxa" w:w="353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6324F"/>
                <w:sz w:val="15"/>
              </w:rPr>
              <w:t>迁移</w:t>
            </w:r>
          </w:p>
        </w:tc>
        <w:tc>
          <w:tcPr>
            <w:tcW w:type="dxa" w:w="22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6324F"/>
                <w:sz w:val="15"/>
              </w:rPr>
              <w:t>功能</w:t>
            </w:r>
          </w:p>
        </w:tc>
        <w:tc>
          <w:tcPr>
            <w:tcW w:type="dxa" w:w="363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6324F"/>
                <w:sz w:val="15"/>
              </w:rPr>
              <w:t>验证重点</w:t>
            </w:r>
          </w:p>
        </w:tc>
      </w:tr>
      <w:tr>
        <w:trPr>
          <w:cantSplit/>
        </w:trPr>
        <w:tc>
          <w:tcPr>
            <w:tcW w:type="dxa" w:w="35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344054"/>
                <w:sz w:val="15"/>
              </w:rPr>
              <w:t>20260521180000_exam_system_foundation.sql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344054"/>
                <w:sz w:val="15"/>
              </w:rPr>
              <w:t>考试基础</w:t>
            </w:r>
          </w:p>
        </w:tc>
        <w:tc>
          <w:tcPr>
            <w:tcW w:type="dxa" w:w="36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344054"/>
                <w:sz w:val="15"/>
              </w:rPr>
              <w:t>题型、发布、答题、结果与权限</w:t>
            </w:r>
          </w:p>
        </w:tc>
      </w:tr>
      <w:tr>
        <w:trPr>
          <w:cantSplit/>
        </w:trPr>
        <w:tc>
          <w:tcPr>
            <w:tcW w:type="dxa" w:w="35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344054"/>
                <w:sz w:val="15"/>
              </w:rPr>
              <w:t>20260709000000_exam_recycle_bin.sql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344054"/>
                <w:sz w:val="15"/>
              </w:rPr>
              <w:t>考试回收站</w:t>
            </w:r>
          </w:p>
        </w:tc>
        <w:tc>
          <w:tcPr>
            <w:tcW w:type="dxa" w:w="36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344054"/>
                <w:sz w:val="15"/>
              </w:rPr>
              <w:t>软删除、3 天清理、恢复</w:t>
            </w:r>
          </w:p>
        </w:tc>
      </w:tr>
      <w:tr>
        <w:trPr>
          <w:cantSplit/>
        </w:trPr>
        <w:tc>
          <w:tcPr>
            <w:tcW w:type="dxa" w:w="35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344054"/>
                <w:sz w:val="15"/>
              </w:rPr>
              <w:t>20260711000000_course_favorites.sql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344054"/>
                <w:sz w:val="15"/>
              </w:rPr>
              <w:t>课程收藏</w:t>
            </w:r>
          </w:p>
        </w:tc>
        <w:tc>
          <w:tcPr>
            <w:tcW w:type="dxa" w:w="36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344054"/>
                <w:sz w:val="15"/>
              </w:rPr>
              <w:t>学生仅操作自己的收藏</w:t>
            </w:r>
          </w:p>
        </w:tc>
      </w:tr>
      <w:tr>
        <w:trPr>
          <w:cantSplit/>
        </w:trPr>
        <w:tc>
          <w:tcPr>
            <w:tcW w:type="dxa" w:w="35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344054"/>
                <w:sz w:val="15"/>
              </w:rPr>
              <w:t>20260713000000_user_feedback.sql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344054"/>
                <w:sz w:val="15"/>
              </w:rPr>
              <w:t>意见反馈</w:t>
            </w:r>
          </w:p>
        </w:tc>
        <w:tc>
          <w:tcPr>
            <w:tcW w:type="dxa" w:w="36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344054"/>
                <w:sz w:val="15"/>
              </w:rPr>
              <w:t>提交者与 admin@5gnu.com 审批边界</w:t>
            </w:r>
          </w:p>
        </w:tc>
      </w:tr>
      <w:tr>
        <w:trPr>
          <w:cantSplit/>
        </w:trPr>
        <w:tc>
          <w:tcPr>
            <w:tcW w:type="dxa" w:w="35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344054"/>
                <w:sz w:val="15"/>
              </w:rPr>
              <w:t>20260720000000_secure_payment_orders.sql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344054"/>
                <w:sz w:val="15"/>
              </w:rPr>
              <w:t>安全付款订单</w:t>
            </w:r>
          </w:p>
        </w:tc>
        <w:tc>
          <w:tcPr>
            <w:tcW w:type="dxa" w:w="36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344054"/>
                <w:sz w:val="15"/>
              </w:rPr>
              <w:t>payment-receipts 私有 bucket、审核与 RLS</w:t>
            </w:r>
          </w:p>
        </w:tc>
      </w:tr>
      <w:tr>
        <w:trPr>
          <w:cantSplit/>
        </w:trPr>
        <w:tc>
          <w:tcPr>
            <w:tcW w:type="dxa" w:w="35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344054"/>
                <w:sz w:val="15"/>
              </w:rPr>
              <w:t>20260720163000_airwallex_hosted_checkout.sql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344054"/>
                <w:sz w:val="15"/>
              </w:rPr>
              <w:t>旧 Airwallex 支付</w:t>
            </w:r>
          </w:p>
        </w:tc>
        <w:tc>
          <w:tcPr>
            <w:tcW w:type="dxa" w:w="36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344054"/>
                <w:sz w:val="15"/>
              </w:rPr>
              <w:t>当前 Stripe 选择下不得误启用</w:t>
            </w:r>
          </w:p>
        </w:tc>
      </w:tr>
      <w:tr>
        <w:trPr>
          <w:cantSplit/>
        </w:trPr>
        <w:tc>
          <w:tcPr>
            <w:tcW w:type="dxa" w:w="35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344054"/>
                <w:sz w:val="15"/>
              </w:rPr>
              <w:t>20260728090000_ailae_funnel_system.sql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344054"/>
                <w:sz w:val="15"/>
              </w:rPr>
              <w:t>课程漏斗</w:t>
            </w:r>
          </w:p>
        </w:tc>
        <w:tc>
          <w:tcPr>
            <w:tcW w:type="dxa" w:w="36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344054"/>
                <w:sz w:val="15"/>
              </w:rPr>
              <w:t>公开页面与成员读取策略</w:t>
            </w:r>
          </w:p>
        </w:tc>
      </w:tr>
      <w:tr>
        <w:trPr>
          <w:cantSplit/>
        </w:trPr>
        <w:tc>
          <w:tcPr>
            <w:tcW w:type="dxa" w:w="35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344054"/>
                <w:sz w:val="15"/>
              </w:rPr>
              <w:t>20260803090000_data_cockpit_privacy_audit.sql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344054"/>
                <w:sz w:val="15"/>
              </w:rPr>
              <w:t>数据驾驶舱、隐私审计</w:t>
            </w:r>
          </w:p>
        </w:tc>
        <w:tc>
          <w:tcPr>
            <w:tcW w:type="dxa" w:w="36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344054"/>
                <w:sz w:val="15"/>
              </w:rPr>
              <w:t>仅管理员、去标识化导出、审计记录</w:t>
            </w:r>
          </w:p>
        </w:tc>
      </w:tr>
    </w:tbl>
    <w:p>
      <w:pPr>
        <w:spacing w:after="0"/>
      </w:pPr>
    </w:p>
    <w:p>
      <w:pPr>
        <w:pStyle w:val="Heading1"/>
        <w:pageBreakBefore/>
        <w:spacing w:before="0"/>
      </w:pPr>
      <w:r>
        <w:rPr>
          <w:rFonts w:ascii="Calibri" w:hAnsi="Calibri" w:eastAsia="Microsoft YaHei"/>
          <w:b/>
          <w:color w:val="2E74B5"/>
          <w:sz w:val="32"/>
        </w:rPr>
        <w:t>08 Supabase Storage 与图片链路</w:t>
      </w:r>
    </w:p>
    <w:p>
      <w:pPr>
        <w:spacing w:after="200"/>
      </w:pPr>
      <w:r>
        <w:rPr>
          <w:rFonts w:ascii="Calibri" w:hAnsi="Calibri" w:eastAsia="Microsoft YaHei"/>
          <w:color w:val="0E7C7B"/>
          <w:sz w:val="21"/>
        </w:rPr>
        <w:t>图片能上传但不能显示，通常是 bucket、URL、授权或前端状态其中一环断开。</w:t>
      </w:r>
    </w:p>
    <w:p>
      <w:pPr>
        <w:pStyle w:val="Heading2"/>
      </w:pPr>
      <w:r>
        <w:t>8.1 当前 bucket 与用途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1150"/>
        <w:gridCol w:w="3150"/>
        <w:gridCol w:w="3160"/>
      </w:tblGrid>
      <w:tr>
        <w:trPr>
          <w:tblHeader w:val="true"/>
        </w:trPr>
        <w:tc>
          <w:tcPr>
            <w:tcW w:type="dxa" w:w="19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6324F"/>
                <w:sz w:val="16"/>
              </w:rPr>
              <w:t>Bucket</w:t>
            </w:r>
          </w:p>
        </w:tc>
        <w:tc>
          <w:tcPr>
            <w:tcW w:type="dxa" w:w="11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6324F"/>
                <w:sz w:val="16"/>
              </w:rPr>
              <w:t>公开性</w:t>
            </w:r>
          </w:p>
        </w:tc>
        <w:tc>
          <w:tcPr>
            <w:tcW w:type="dxa" w:w="31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6324F"/>
                <w:sz w:val="16"/>
              </w:rPr>
              <w:t>用途</w:t>
            </w:r>
          </w:p>
        </w:tc>
        <w:tc>
          <w:tcPr>
            <w:tcW w:type="dxa" w:w="31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6324F"/>
                <w:sz w:val="16"/>
              </w:rPr>
              <w:t>检查点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344054"/>
                <w:sz w:val="16"/>
              </w:rPr>
              <w:t>avatars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344054"/>
                <w:sz w:val="16"/>
              </w:rPr>
              <w:t>公开</w:t>
            </w:r>
          </w:p>
        </w:tc>
        <w:tc>
          <w:tcPr>
            <w:tcW w:type="dxa" w:w="3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344054"/>
                <w:sz w:val="16"/>
              </w:rPr>
              <w:t>头像、旧课程相关图片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344054"/>
                <w:sz w:val="16"/>
              </w:rPr>
              <w:t>public URL、对象 policy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344054"/>
                <w:sz w:val="16"/>
              </w:rPr>
              <w:t>course-covers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344054"/>
                <w:sz w:val="16"/>
              </w:rPr>
              <w:t>公开</w:t>
            </w:r>
          </w:p>
        </w:tc>
        <w:tc>
          <w:tcPr>
            <w:tcW w:type="dxa" w:w="3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344054"/>
                <w:sz w:val="16"/>
              </w:rPr>
              <w:t>课程首页封面；服务端自动确保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344054"/>
                <w:sz w:val="16"/>
              </w:rPr>
              <w:t>JPG/PNG/WebP，最大 5MB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344054"/>
                <w:sz w:val="16"/>
              </w:rPr>
              <w:t>question-images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344054"/>
                <w:sz w:val="16"/>
              </w:rPr>
              <w:t>私有</w:t>
            </w:r>
          </w:p>
        </w:tc>
        <w:tc>
          <w:tcPr>
            <w:tcW w:type="dxa" w:w="3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344054"/>
                <w:sz w:val="16"/>
              </w:rPr>
              <w:t>题目/选项图片、反馈截图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344054"/>
                <w:sz w:val="16"/>
              </w:rPr>
              <w:t>签名 URL、刷新与本地即时预览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344054"/>
                <w:sz w:val="16"/>
              </w:rPr>
              <w:t>payment-receipts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344054"/>
                <w:sz w:val="16"/>
              </w:rPr>
              <w:t>私有</w:t>
            </w:r>
          </w:p>
        </w:tc>
        <w:tc>
          <w:tcPr>
            <w:tcW w:type="dxa" w:w="3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344054"/>
                <w:sz w:val="16"/>
              </w:rPr>
              <w:t>FPS 付款凭证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344054"/>
                <w:sz w:val="16"/>
              </w:rPr>
              <w:t>最大 5MB；JPEG/PNG/WebP/PDF；仅授权服务端</w:t>
            </w:r>
          </w:p>
        </w:tc>
      </w:tr>
    </w:tbl>
    <w:p>
      <w:pPr>
        <w:spacing w:after="0"/>
      </w:pPr>
    </w:p>
    <w:p>
      <w:pPr>
        <w:pStyle w:val="Heading2"/>
      </w:pPr>
      <w:r>
        <w:t>8.2 上传链路检查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E8F4F3"/>
            <w:tcMar>
              <w:top w:w="110" w:type="dxa"/>
              <w:start w:w="80" w:type="dxa"/>
              <w:bottom w:w="11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6324F"/>
                <w:sz w:val="17"/>
              </w:rPr>
              <w:t>1</w:t>
              <w:br/>
              <w:t>浏览器选文件</w:t>
            </w:r>
          </w:p>
        </w:tc>
        <w:tc>
          <w:tcPr>
            <w:tcW w:type="dxa" w:w="1872"/>
            <w:shd w:fill="E8EEF5"/>
            <w:tcMar>
              <w:top w:w="110" w:type="dxa"/>
              <w:start w:w="80" w:type="dxa"/>
              <w:bottom w:w="11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6324F"/>
                <w:sz w:val="17"/>
              </w:rPr>
              <w:t>2</w:t>
              <w:br/>
              <w:t>Railway API 鉴权</w:t>
            </w:r>
          </w:p>
        </w:tc>
        <w:tc>
          <w:tcPr>
            <w:tcW w:type="dxa" w:w="1872"/>
            <w:shd w:fill="E8F4F3"/>
            <w:tcMar>
              <w:top w:w="110" w:type="dxa"/>
              <w:start w:w="80" w:type="dxa"/>
              <w:bottom w:w="11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6324F"/>
                <w:sz w:val="17"/>
              </w:rPr>
              <w:t>3</w:t>
              <w:br/>
              <w:t>Supabase Storage 写入</w:t>
            </w:r>
          </w:p>
        </w:tc>
        <w:tc>
          <w:tcPr>
            <w:tcW w:type="dxa" w:w="1872"/>
            <w:shd w:fill="E8EEF5"/>
            <w:tcMar>
              <w:top w:w="110" w:type="dxa"/>
              <w:start w:w="80" w:type="dxa"/>
              <w:bottom w:w="11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6324F"/>
                <w:sz w:val="17"/>
              </w:rPr>
              <w:t>4</w:t>
              <w:br/>
              <w:t>保存对象路径</w:t>
            </w:r>
          </w:p>
        </w:tc>
        <w:tc>
          <w:tcPr>
            <w:tcW w:type="dxa" w:w="1872"/>
            <w:shd w:fill="E8F4F3"/>
            <w:tcMar>
              <w:top w:w="110" w:type="dxa"/>
              <w:start w:w="80" w:type="dxa"/>
              <w:bottom w:w="11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6324F"/>
                <w:sz w:val="17"/>
              </w:rPr>
              <w:t>5</w:t>
              <w:br/>
              <w:t>签名/公开 URL 显示</w:t>
            </w:r>
          </w:p>
        </w:tc>
      </w:tr>
    </w:tbl>
    <w:p>
      <w:pPr>
        <w:spacing w:after="0"/>
      </w:pPr>
    </w:p>
    <w:p>
      <w:pPr>
        <w:pStyle w:val="ListNumber"/>
        <w:numPr>
          <w:ilvl w:val="0"/>
          <w:numId w:val="20"/>
        </w:numPr>
      </w:pPr>
      <w:r>
        <w:rPr>
          <w:rFonts w:ascii="Calibri" w:hAnsi="Calibri" w:eastAsia="Microsoft YaHei"/>
          <w:sz w:val="21"/>
        </w:rPr>
        <w:t>浏览器检查文件类型、大小和 FormData 字段；点击后应先显示本地预览或处理中状态。</w:t>
      </w:r>
    </w:p>
    <w:p>
      <w:pPr>
        <w:pStyle w:val="ListNumber"/>
        <w:numPr>
          <w:ilvl w:val="0"/>
          <w:numId w:val="20"/>
        </w:numPr>
      </w:pPr>
      <w:r>
        <w:rPr>
          <w:rFonts w:ascii="Calibri" w:hAnsi="Calibri" w:eastAsia="Microsoft YaHei"/>
          <w:sz w:val="21"/>
        </w:rPr>
        <w:t>Railway API 必须从 Authorization Bearer token 验证用户，不能信任自定义 user_id 请求头。</w:t>
      </w:r>
    </w:p>
    <w:p>
      <w:pPr>
        <w:pStyle w:val="ListNumber"/>
        <w:numPr>
          <w:ilvl w:val="0"/>
          <w:numId w:val="20"/>
        </w:numPr>
      </w:pPr>
      <w:r>
        <w:rPr>
          <w:rFonts w:ascii="Calibri" w:hAnsi="Calibri" w:eastAsia="Microsoft YaHei"/>
          <w:sz w:val="21"/>
        </w:rPr>
        <w:t>服务端 secret 只用于受信任路由，上传路径包含 org/user/UUID，避免覆盖与目录穿越。</w:t>
      </w:r>
    </w:p>
    <w:p>
      <w:pPr>
        <w:pStyle w:val="ListNumber"/>
        <w:numPr>
          <w:ilvl w:val="0"/>
          <w:numId w:val="20"/>
        </w:numPr>
      </w:pPr>
      <w:r>
        <w:rPr>
          <w:rFonts w:ascii="Calibri" w:hAnsi="Calibri" w:eastAsia="Microsoft YaHei"/>
          <w:sz w:val="21"/>
        </w:rPr>
        <w:t>公开 bucket 使用 getPublicUrl；私有 bucket 使用短期 signed URL，不能把 service key 发给客户端。</w:t>
      </w:r>
    </w:p>
    <w:p>
      <w:pPr>
        <w:pStyle w:val="ListNumber"/>
        <w:numPr>
          <w:ilvl w:val="0"/>
          <w:numId w:val="20"/>
        </w:numPr>
      </w:pPr>
      <w:r>
        <w:rPr>
          <w:rFonts w:ascii="Calibri" w:hAnsi="Calibri" w:eastAsia="Microsoft YaHei"/>
          <w:sz w:val="21"/>
        </w:rPr>
        <w:t>数据库保存稳定对象 path，而不是即将过期的 signed URL；页面加载时重新签名。</w:t>
      </w:r>
    </w:p>
    <w:p>
      <w:pPr>
        <w:pStyle w:val="ListNumber"/>
        <w:numPr>
          <w:ilvl w:val="0"/>
          <w:numId w:val="20"/>
        </w:numPr>
      </w:pPr>
      <w:r>
        <w:rPr>
          <w:rFonts w:ascii="Calibri" w:hAnsi="Calibri" w:eastAsia="Microsoft YaHei"/>
          <w:sz w:val="21"/>
        </w:rPr>
        <w:t>删除或替换图片时同步清理旧对象，并处理数据库保存失败后的补偿删除。</w:t>
      </w:r>
    </w:p>
    <w:p>
      <w:pPr>
        <w:pStyle w:val="Heading2"/>
      </w:pPr>
      <w:r>
        <w:t>8.3 图片故障定位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3300"/>
        <w:gridCol w:w="3960"/>
      </w:tblGrid>
      <w:tr>
        <w:trPr>
          <w:tblHeader w:val="true"/>
        </w:trPr>
        <w:tc>
          <w:tcPr>
            <w:tcW w:type="dxa" w:w="21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6324F"/>
                <w:sz w:val="16"/>
              </w:rPr>
              <w:t>现象</w:t>
            </w:r>
          </w:p>
        </w:tc>
        <w:tc>
          <w:tcPr>
            <w:tcW w:type="dxa" w:w="33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6324F"/>
                <w:sz w:val="16"/>
              </w:rPr>
              <w:t>优先检查</w:t>
            </w:r>
          </w:p>
        </w:tc>
        <w:tc>
          <w:tcPr>
            <w:tcW w:type="dxa" w:w="39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6324F"/>
                <w:sz w:val="16"/>
              </w:rPr>
              <w:t>处理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344054"/>
                <w:sz w:val="16"/>
              </w:rPr>
              <w:t>选择后立即不显示，刷新后显示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344054"/>
                <w:sz w:val="16"/>
              </w:rPr>
              <w:t>前端本地状态 / object URL / invalidation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344054"/>
                <w:sz w:val="16"/>
              </w:rPr>
              <w:t>确认上传响应后立即写入组件状态；不要只依赖下一次 load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344054"/>
                <w:sz w:val="16"/>
              </w:rPr>
              <w:t>上传 500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344054"/>
                <w:sz w:val="16"/>
              </w:rPr>
              <w:t>Railway logs；secret；bucket create/update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344054"/>
                <w:sz w:val="16"/>
              </w:rPr>
              <w:t>确认 PRIVATE_SUPABASE_SERVICE_ROLE 与目标项目；查看原始 Storage error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344054"/>
                <w:sz w:val="16"/>
              </w:rPr>
              <w:t>403 / Unauthorized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344054"/>
                <w:sz w:val="16"/>
              </w:rPr>
              <w:t>用户 JWT、组织/课程权限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344054"/>
                <w:sz w:val="16"/>
              </w:rPr>
              <w:t>验证 Authorization Bearer 与服务器权限函数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344054"/>
                <w:sz w:val="16"/>
              </w:rPr>
              <w:t>签名 URL 过期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344054"/>
                <w:sz w:val="16"/>
              </w:rPr>
              <w:t>页面缓存了短期 URL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344054"/>
                <w:sz w:val="16"/>
              </w:rPr>
              <w:t>保存 path，显示时重新签名；不要长期缓存 signed URL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344054"/>
                <w:sz w:val="16"/>
              </w:rPr>
              <w:t>题目图可见，选项图不可见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344054"/>
                <w:sz w:val="16"/>
              </w:rPr>
              <w:t>question/option metadata 和路径序列化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344054"/>
                <w:sz w:val="16"/>
              </w:rPr>
              <w:t>分别验证题干与每个选项路径，发布后学生端再测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344054"/>
                <w:sz w:val="16"/>
              </w:rPr>
              <w:t>付款凭证预览失败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344054"/>
                <w:sz w:val="16"/>
              </w:rPr>
              <w:t>payment-receipts 私有访问路由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344054"/>
                <w:sz w:val="16"/>
              </w:rPr>
              <w:t>只通过授权查看 API 生成短期 URL</w:t>
            </w:r>
          </w:p>
        </w:tc>
      </w:tr>
    </w:tbl>
    <w:p>
      <w:pPr>
        <w:spacing w:after="0"/>
      </w:pPr>
    </w:p>
    <w:p>
      <w:pPr>
        <w:pStyle w:val="Heading1"/>
        <w:pageBreakBefore/>
        <w:spacing w:before="0"/>
      </w:pPr>
      <w:r>
        <w:rPr>
          <w:rFonts w:ascii="Calibri" w:hAnsi="Calibri" w:eastAsia="Microsoft YaHei"/>
          <w:b/>
          <w:color w:val="2E74B5"/>
          <w:sz w:val="32"/>
        </w:rPr>
        <w:t>09 从本地到生产的完整发布顺序</w:t>
      </w:r>
    </w:p>
    <w:p>
      <w:pPr>
        <w:spacing w:after="200"/>
      </w:pPr>
      <w:r>
        <w:rPr>
          <w:rFonts w:ascii="Calibri" w:hAnsi="Calibri" w:eastAsia="Microsoft YaHei"/>
          <w:color w:val="0E7C7B"/>
          <w:sz w:val="21"/>
        </w:rPr>
        <w:t>按顺序执行，避免应用先上线但数据库尚未准备。</w:t>
      </w:r>
    </w:p>
    <w:p>
      <w:pPr>
        <w:pStyle w:val="Heading2"/>
      </w:pPr>
      <w:r>
        <w:t>9.1 发布前本地检查</w:t>
      </w:r>
    </w:p>
    <w:p>
      <w:pPr>
        <w:pStyle w:val="CodeBlock"/>
        <w:keepLines/>
        <w:shd w:fill="F4F6F8"/>
      </w:pPr>
      <w:r>
        <w:rPr>
          <w:rFonts w:ascii="Consolas" w:hAnsi="Consolas" w:eastAsia="Microsoft YaHei"/>
          <w:color w:val="243B53"/>
          <w:sz w:val="17"/>
        </w:rPr>
        <w:t>cd E:\Class\ailaeclass-v7</w:t>
      </w:r>
      <w:r>
        <w:br/>
      </w:r>
      <w:r>
        <w:rPr>
          <w:rFonts w:ascii="Consolas" w:hAnsi="Consolas" w:eastAsia="Microsoft YaHei"/>
          <w:color w:val="243B53"/>
          <w:sz w:val="17"/>
        </w:rPr>
        <w:t>git status --short --branch</w:t>
      </w:r>
      <w:r>
        <w:br/>
      </w:r>
      <w:r>
        <w:rPr>
          <w:rFonts w:ascii="Consolas" w:hAnsi="Consolas" w:eastAsia="Microsoft YaHei"/>
          <w:color w:val="243B53"/>
          <w:sz w:val="17"/>
        </w:rPr>
        <w:t>git branch --show-current</w:t>
      </w:r>
      <w:r>
        <w:br/>
      </w:r>
      <w:r>
        <w:rPr>
          <w:rFonts w:ascii="Consolas" w:hAnsi="Consolas" w:eastAsia="Microsoft YaHei"/>
          <w:color w:val="243B53"/>
          <w:sz w:val="17"/>
        </w:rPr>
        <w:t>git diff --check</w:t>
      </w:r>
      <w:r>
        <w:br/>
      </w:r>
      <w:r>
        <w:rPr>
          <w:rFonts w:ascii="Consolas" w:hAnsi="Consolas" w:eastAsia="Microsoft YaHei"/>
          <w:color w:val="243B53"/>
          <w:sz w:val="17"/>
        </w:rPr>
        <w:t>pnpm --version</w:t>
      </w:r>
      <w:r>
        <w:br/>
      </w:r>
      <w:r>
        <w:rPr>
          <w:rFonts w:ascii="Consolas" w:hAnsi="Consolas" w:eastAsia="Microsoft YaHei"/>
          <w:color w:val="243B53"/>
          <w:sz w:val="17"/>
        </w:rPr>
        <w:t>node --version</w:t>
      </w:r>
      <w:r>
        <w:br/>
      </w:r>
      <w:r>
        <w:rPr>
          <w:rFonts w:ascii="Consolas" w:hAnsi="Consolas" w:eastAsia="Microsoft YaHei"/>
          <w:color w:val="243B53"/>
          <w:sz w:val="17"/>
        </w:rPr>
        <w:t>pnpm build --filter @cio/dashboard</w:t>
      </w:r>
    </w:p>
    <w:p>
      <w:pPr>
        <w:pStyle w:val="ListNumber"/>
        <w:numPr>
          <w:ilvl w:val="0"/>
          <w:numId w:val="21"/>
        </w:numPr>
      </w:pPr>
      <w:r>
        <w:rPr>
          <w:rFonts w:ascii="Calibri" w:hAnsi="Calibri" w:eastAsia="Microsoft YaHei"/>
          <w:sz w:val="21"/>
        </w:rPr>
        <w:t>记录本次变更文件；不把 .env、密钥 TXT、截图、output 临时文件或生成 QA 文件加入 Git。</w:t>
      </w:r>
    </w:p>
    <w:p>
      <w:pPr>
        <w:pStyle w:val="ListNumber"/>
        <w:numPr>
          <w:ilvl w:val="0"/>
          <w:numId w:val="21"/>
        </w:numPr>
      </w:pPr>
      <w:r>
        <w:rPr>
          <w:rFonts w:ascii="Calibri" w:hAnsi="Calibri" w:eastAsia="Microsoft YaHei"/>
          <w:sz w:val="21"/>
        </w:rPr>
        <w:t>确认 Node 20.19.3 与 pnpm 8.15.9；版本不一致时使用项目指定工具链。</w:t>
      </w:r>
    </w:p>
    <w:p>
      <w:pPr>
        <w:pStyle w:val="ListNumber"/>
        <w:numPr>
          <w:ilvl w:val="0"/>
          <w:numId w:val="21"/>
        </w:numPr>
      </w:pPr>
      <w:r>
        <w:rPr>
          <w:rFonts w:ascii="Calibri" w:hAnsi="Calibri" w:eastAsia="Microsoft YaHei"/>
          <w:sz w:val="21"/>
        </w:rPr>
        <w:t>完成角色回归：管理员、教师、学生；尤其登录、课程、考试、图片、返回、语言、反馈和权限。</w:t>
      </w:r>
    </w:p>
    <w:p>
      <w:pPr>
        <w:pStyle w:val="ListNumber"/>
        <w:numPr>
          <w:ilvl w:val="0"/>
          <w:numId w:val="21"/>
        </w:numPr>
      </w:pPr>
      <w:r>
        <w:rPr>
          <w:rFonts w:ascii="Calibri" w:hAnsi="Calibri" w:eastAsia="Microsoft YaHei"/>
          <w:sz w:val="21"/>
        </w:rPr>
        <w:t>如果有 migration，先完成第 7 章 dry-run 和数据库部署。没有 migration 也要明确记录“数据库无变更”。</w:t>
      </w:r>
    </w:p>
    <w:p>
      <w:pPr>
        <w:pStyle w:val="Heading2"/>
      </w:pPr>
      <w:r>
        <w:t>9.2 发布应用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E8F4F3"/>
            <w:tcMar>
              <w:top w:w="110" w:type="dxa"/>
              <w:start w:w="80" w:type="dxa"/>
              <w:bottom w:w="11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6324F"/>
                <w:sz w:val="17"/>
              </w:rPr>
              <w:t>1</w:t>
              <w:br/>
              <w:t>备份与本地测试</w:t>
            </w:r>
          </w:p>
        </w:tc>
        <w:tc>
          <w:tcPr>
            <w:tcW w:type="dxa" w:w="1872"/>
            <w:shd w:fill="E8EEF5"/>
            <w:tcMar>
              <w:top w:w="110" w:type="dxa"/>
              <w:start w:w="80" w:type="dxa"/>
              <w:bottom w:w="11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6324F"/>
                <w:sz w:val="17"/>
              </w:rPr>
              <w:t>2</w:t>
              <w:br/>
              <w:t>Supabase migration</w:t>
            </w:r>
          </w:p>
        </w:tc>
        <w:tc>
          <w:tcPr>
            <w:tcW w:type="dxa" w:w="1872"/>
            <w:shd w:fill="E8F4F3"/>
            <w:tcMar>
              <w:top w:w="110" w:type="dxa"/>
              <w:start w:w="80" w:type="dxa"/>
              <w:bottom w:w="11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6324F"/>
                <w:sz w:val="17"/>
              </w:rPr>
              <w:t>3</w:t>
              <w:br/>
              <w:t>推送 main</w:t>
            </w:r>
          </w:p>
        </w:tc>
        <w:tc>
          <w:tcPr>
            <w:tcW w:type="dxa" w:w="1872"/>
            <w:shd w:fill="E8EEF5"/>
            <w:tcMar>
              <w:top w:w="110" w:type="dxa"/>
              <w:start w:w="80" w:type="dxa"/>
              <w:bottom w:w="11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6324F"/>
                <w:sz w:val="17"/>
              </w:rPr>
              <w:t>4</w:t>
              <w:br/>
              <w:t>Railway 自动构建</w:t>
            </w:r>
          </w:p>
        </w:tc>
        <w:tc>
          <w:tcPr>
            <w:tcW w:type="dxa" w:w="1872"/>
            <w:shd w:fill="E8F4F3"/>
            <w:tcMar>
              <w:top w:w="110" w:type="dxa"/>
              <w:start w:w="80" w:type="dxa"/>
              <w:bottom w:w="11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6324F"/>
                <w:sz w:val="17"/>
              </w:rPr>
              <w:t>5</w:t>
              <w:br/>
              <w:t>生产验收</w:t>
            </w:r>
          </w:p>
        </w:tc>
      </w:tr>
    </w:tbl>
    <w:p>
      <w:pPr>
        <w:spacing w:after="0"/>
      </w:pPr>
    </w:p>
    <w:p>
      <w:r>
        <w:rPr>
          <w:rFonts w:ascii="Calibri" w:hAnsi="Calibri" w:eastAsia="Microsoft YaHei"/>
        </w:rPr>
        <w:t>本项目当前 Railway Source 连接 main。推荐流程是把已验收的 v7-development 内容按现有发布方式合并/推送到 main，让现有 ailaeclass 服务自动部署。不要新建 Railway 服务。</w:t>
      </w:r>
    </w:p>
    <w:p>
      <w:pPr>
        <w:pStyle w:val="CodeBlock"/>
        <w:keepLines/>
        <w:shd w:fill="F4F6F8"/>
      </w:pPr>
      <w:r>
        <w:rPr>
          <w:rFonts w:ascii="Consolas" w:hAnsi="Consolas" w:eastAsia="Microsoft YaHei"/>
          <w:color w:val="243B53"/>
          <w:sz w:val="17"/>
        </w:rPr>
        <w:t># CLI 只用于现有服务的显式部署时</w:t>
      </w:r>
      <w:r>
        <w:br/>
      </w:r>
      <w:r>
        <w:rPr>
          <w:rFonts w:ascii="Consolas" w:hAnsi="Consolas" w:eastAsia="Microsoft YaHei"/>
          <w:color w:val="243B53"/>
          <w:sz w:val="17"/>
        </w:rPr>
        <w:t>npx -y @railway/cli login</w:t>
      </w:r>
      <w:r>
        <w:br/>
      </w:r>
      <w:r>
        <w:rPr>
          <w:rFonts w:ascii="Consolas" w:hAnsi="Consolas" w:eastAsia="Microsoft YaHei"/>
          <w:color w:val="243B53"/>
          <w:sz w:val="17"/>
        </w:rPr>
        <w:t>npx -y @railway/cli link -p attractive-harmony -e production -s ailaeclass</w:t>
      </w:r>
      <w:r>
        <w:br/>
      </w:r>
      <w:r>
        <w:rPr>
          <w:rFonts w:ascii="Consolas" w:hAnsi="Consolas" w:eastAsia="Microsoft YaHei"/>
          <w:color w:val="243B53"/>
          <w:sz w:val="17"/>
        </w:rPr>
        <w:t>npx -y @railway/cli status</w:t>
      </w:r>
      <w:r>
        <w:br/>
      </w:r>
      <w:r>
        <w:rPr>
          <w:rFonts w:ascii="Consolas" w:hAnsi="Consolas" w:eastAsia="Microsoft YaHei"/>
          <w:color w:val="243B53"/>
          <w:sz w:val="17"/>
        </w:rPr>
        <w:t>npx -y @railway/cli up -s ailaeclass -e production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30" w:type="dxa"/>
              <w:start w:w="180" w:type="dxa"/>
              <w:bottom w:w="130" w:type="dxa"/>
              <w:end w:w="180" w:type="dxa"/>
            </w:tcMar>
            <w:shd w:fill="FDECEC"/>
            <w:tcBorders>
              <w:left w:val="single" w:sz="20" w:color="C62828"/>
            </w:tcBorders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16324F"/>
                <w:sz w:val="21"/>
              </w:rPr>
              <w:t>禁止使用 --new</w:t>
            </w:r>
          </w:p>
          <w:p>
            <w:pPr>
              <w:spacing w:after="0"/>
            </w:pPr>
            <w:r>
              <w:rPr>
                <w:rFonts w:ascii="Calibri" w:hAnsi="Calibri" w:eastAsia="Microsoft YaHei"/>
                <w:color w:val="344054"/>
                <w:sz w:val="19"/>
              </w:rPr>
              <w:t>railway up --new 会创建新项目或新服务，正是此前出现重复服务的高风险来源。任何部署命令都必须显式指定现有 ailaeclass / production。</w:t>
            </w:r>
          </w:p>
        </w:tc>
      </w:tr>
    </w:tbl>
    <w:p>
      <w:pPr>
        <w:spacing w:after="0"/>
      </w:pPr>
    </w:p>
    <w:p>
      <w:pPr>
        <w:pStyle w:val="Heading2"/>
      </w:pPr>
      <w:r>
        <w:t>9.3 变量变更与代码变更一起发布</w:t>
      </w:r>
    </w:p>
    <w:p>
      <w:pPr>
        <w:pStyle w:val="ListNumber"/>
        <w:numPr>
          <w:ilvl w:val="0"/>
          <w:numId w:val="22"/>
        </w:numPr>
      </w:pPr>
      <w:r>
        <w:rPr>
          <w:rFonts w:ascii="Calibri" w:hAnsi="Calibri" w:eastAsia="Microsoft YaHei"/>
          <w:sz w:val="21"/>
        </w:rPr>
        <w:t>先在 Railway production / ailaeclass 设置变量，确认值来自正确 Supabase 项目。</w:t>
      </w:r>
    </w:p>
    <w:p>
      <w:pPr>
        <w:pStyle w:val="ListNumber"/>
        <w:numPr>
          <w:ilvl w:val="0"/>
          <w:numId w:val="22"/>
        </w:numPr>
      </w:pPr>
      <w:r>
        <w:rPr>
          <w:rFonts w:ascii="Calibri" w:hAnsi="Calibri" w:eastAsia="Microsoft YaHei"/>
          <w:sz w:val="21"/>
        </w:rPr>
        <w:t>变量保持 staged 时不要开始业务验收；Review/Deploy 触发新 deployment。</w:t>
      </w:r>
    </w:p>
    <w:p>
      <w:pPr>
        <w:pStyle w:val="ListNumber"/>
        <w:numPr>
          <w:ilvl w:val="0"/>
          <w:numId w:val="22"/>
        </w:numPr>
      </w:pPr>
      <w:r>
        <w:rPr>
          <w:rFonts w:ascii="Calibri" w:hAnsi="Calibri" w:eastAsia="Microsoft YaHei"/>
          <w:sz w:val="21"/>
        </w:rPr>
        <w:t>若代码也推送，避免同时产生两个难以区分的 deployment；等一个完成再做下一次变更。</w:t>
      </w:r>
    </w:p>
    <w:p>
      <w:pPr>
        <w:pStyle w:val="ListNumber"/>
        <w:numPr>
          <w:ilvl w:val="0"/>
          <w:numId w:val="22"/>
        </w:numPr>
      </w:pPr>
      <w:r>
        <w:rPr>
          <w:rFonts w:ascii="Calibri" w:hAnsi="Calibri" w:eastAsia="Microsoft YaHei"/>
          <w:sz w:val="21"/>
        </w:rPr>
        <w:t>部署详情中核对 commit、configuration source、Dockerfile path、环境与服务。</w:t>
      </w:r>
    </w:p>
    <w:p>
      <w:pPr>
        <w:pStyle w:val="ListNumber"/>
        <w:numPr>
          <w:ilvl w:val="0"/>
          <w:numId w:val="22"/>
        </w:numPr>
      </w:pPr>
      <w:r>
        <w:rPr>
          <w:rFonts w:ascii="Calibri" w:hAnsi="Calibri" w:eastAsia="Microsoft YaHei"/>
          <w:sz w:val="21"/>
        </w:rPr>
        <w:t>构建成功但容器退出仍算失败；必须看到 deployment active/success 且 replica running。</w:t>
      </w:r>
    </w:p>
    <w:p>
      <w:pPr>
        <w:pStyle w:val="Heading1"/>
        <w:pageBreakBefore/>
        <w:spacing w:before="0"/>
      </w:pPr>
      <w:r>
        <w:rPr>
          <w:rFonts w:ascii="Calibri" w:hAnsi="Calibri" w:eastAsia="Microsoft YaHei"/>
          <w:b/>
          <w:color w:val="2E74B5"/>
          <w:sz w:val="32"/>
        </w:rPr>
        <w:t>10 生产验收：不能只看首页</w:t>
      </w:r>
    </w:p>
    <w:p>
      <w:pPr>
        <w:spacing w:after="200"/>
      </w:pPr>
      <w:r>
        <w:rPr>
          <w:rFonts w:ascii="Calibri" w:hAnsi="Calibri" w:eastAsia="Microsoft YaHei"/>
          <w:color w:val="0E7C7B"/>
          <w:sz w:val="21"/>
        </w:rPr>
        <w:t>健康检查成功只说明一个 HTTP 路径在部署时返回 200。</w:t>
      </w:r>
    </w:p>
    <w:p>
      <w:pPr>
        <w:pStyle w:val="Heading2"/>
      </w:pPr>
      <w:r>
        <w:t>10.1 基础技术验收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3000"/>
        <w:gridCol w:w="4660"/>
      </w:tblGrid>
      <w:tr>
        <w:trPr>
          <w:tblHeader w:val="true"/>
        </w:trPr>
        <w:tc>
          <w:tcPr>
            <w:tcW w:type="dxa" w:w="1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6324F"/>
                <w:sz w:val="16"/>
              </w:rPr>
              <w:t>检查</w:t>
            </w:r>
          </w:p>
        </w:tc>
        <w:tc>
          <w:tcPr>
            <w:tcW w:type="dxa" w:w="30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6324F"/>
                <w:sz w:val="16"/>
              </w:rPr>
              <w:t>操作</w:t>
            </w:r>
          </w:p>
        </w:tc>
        <w:tc>
          <w:tcPr>
            <w:tcW w:type="dxa" w:w="46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6324F"/>
                <w:sz w:val="16"/>
              </w:rPr>
              <w:t>通过标准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344054"/>
                <w:sz w:val="16"/>
              </w:rPr>
              <w:t>Deployment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344054"/>
                <w:sz w:val="16"/>
              </w:rPr>
              <w:t>Railway Deployments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344054"/>
                <w:sz w:val="16"/>
              </w:rPr>
              <w:t>最新 commit 正确；状态 SUCCESS/ACTIVE；1 个运行 replica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344054"/>
                <w:sz w:val="16"/>
              </w:rPr>
              <w:t>启动日志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344054"/>
                <w:sz w:val="16"/>
              </w:rPr>
              <w:t>View Logs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344054"/>
                <w:sz w:val="16"/>
              </w:rPr>
              <w:t>无缺失 Supabase 配置、ELIFECYCLE、反复重启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344054"/>
                <w:sz w:val="16"/>
              </w:rPr>
              <w:t>域名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344054"/>
                <w:sz w:val="16"/>
              </w:rPr>
              <w:t>打开正式 /login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344054"/>
                <w:sz w:val="16"/>
              </w:rPr>
              <w:t>HTTPS 有效，非 Application not found / 404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344054"/>
                <w:sz w:val="16"/>
              </w:rPr>
              <w:t>Supabase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344054"/>
                <w:sz w:val="16"/>
              </w:rPr>
              <w:t>Dashboard Logs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344054"/>
                <w:sz w:val="16"/>
              </w:rPr>
              <w:t>Auth/REST/Storage 无持续 401、403、500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344054"/>
                <w:sz w:val="16"/>
              </w:rPr>
              <w:t>迁移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344054"/>
                <w:sz w:val="16"/>
              </w:rPr>
              <w:t>supabase migration list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344054"/>
                <w:sz w:val="16"/>
              </w:rPr>
              <w:t>Local/Remote 对齐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344054"/>
                <w:sz w:val="16"/>
              </w:rPr>
              <w:t>控制台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344054"/>
                <w:sz w:val="16"/>
              </w:rPr>
              <w:t>浏览器 DevTools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344054"/>
                <w:sz w:val="16"/>
              </w:rPr>
              <w:t>无致命 JS 错误；关键请求不是 pending/500</w:t>
            </w:r>
          </w:p>
        </w:tc>
      </w:tr>
    </w:tbl>
    <w:p>
      <w:pPr>
        <w:spacing w:after="0"/>
      </w:pPr>
    </w:p>
    <w:p>
      <w:pPr>
        <w:pStyle w:val="Heading2"/>
      </w:pPr>
      <w:r>
        <w:t>10.2 三端业务冒烟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350"/>
        <w:gridCol w:w="5010"/>
        <w:gridCol w:w="3000"/>
      </w:tblGrid>
      <w:tr>
        <w:trPr>
          <w:tblHeader w:val="true"/>
        </w:trPr>
        <w:tc>
          <w:tcPr>
            <w:tcW w:type="dxa" w:w="13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6324F"/>
                <w:sz w:val="16"/>
              </w:rPr>
              <w:t>角色</w:t>
            </w:r>
          </w:p>
        </w:tc>
        <w:tc>
          <w:tcPr>
            <w:tcW w:type="dxa" w:w="501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6324F"/>
                <w:sz w:val="16"/>
              </w:rPr>
              <w:t>必须实测</w:t>
            </w:r>
          </w:p>
        </w:tc>
        <w:tc>
          <w:tcPr>
            <w:tcW w:type="dxa" w:w="30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6324F"/>
                <w:sz w:val="16"/>
              </w:rPr>
              <w:t>验收结果</w:t>
            </w:r>
          </w:p>
        </w:tc>
      </w:tr>
      <w:tr>
        <w:trPr>
          <w:cantSplit/>
        </w:trP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344054"/>
                <w:sz w:val="16"/>
              </w:rPr>
              <w:t>管理员</w:t>
            </w:r>
          </w:p>
        </w:tc>
        <w:tc>
          <w:tcPr>
            <w:tcW w:type="dxa" w:w="5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344054"/>
                <w:sz w:val="16"/>
              </w:rPr>
              <w:t>登录；课程教师/学生分配；考试；反馈审批；数据驾驶舱；导出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344054"/>
                <w:sz w:val="16"/>
              </w:rPr>
              <w:t>数据可加载、权限正确、无空白页</w:t>
            </w:r>
          </w:p>
        </w:tc>
      </w:tr>
      <w:tr>
        <w:trPr>
          <w:cantSplit/>
        </w:trP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344054"/>
                <w:sz w:val="16"/>
              </w:rPr>
              <w:t>教师</w:t>
            </w:r>
          </w:p>
        </w:tc>
        <w:tc>
          <w:tcPr>
            <w:tcW w:type="dxa" w:w="5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344054"/>
                <w:sz w:val="16"/>
              </w:rPr>
              <w:t>登录；只管理创建/被分配课程；创建/保存/发布考试；题目与选项图片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344054"/>
                <w:sz w:val="16"/>
              </w:rPr>
              <w:t>不能越权；发布错误能指出缺失字段</w:t>
            </w:r>
          </w:p>
        </w:tc>
      </w:tr>
      <w:tr>
        <w:trPr>
          <w:cantSplit/>
        </w:trP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344054"/>
                <w:sz w:val="16"/>
              </w:rPr>
              <w:t>学生</w:t>
            </w:r>
          </w:p>
        </w:tc>
        <w:tc>
          <w:tcPr>
            <w:tcW w:type="dxa" w:w="5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344054"/>
                <w:sz w:val="16"/>
              </w:rPr>
              <w:t>登录；探索/收藏/申请；传统考试；速解训练；返回；图片；模拟系统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344054"/>
                <w:sz w:val="16"/>
              </w:rPr>
              <w:t>未加入课程不见资料；考试计时和自动交卷正常</w:t>
            </w:r>
          </w:p>
        </w:tc>
      </w:tr>
      <w:tr>
        <w:trPr>
          <w:cantSplit/>
        </w:trP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344054"/>
                <w:sz w:val="16"/>
              </w:rPr>
              <w:t>跨角色</w:t>
            </w:r>
          </w:p>
        </w:tc>
        <w:tc>
          <w:tcPr>
            <w:tcW w:type="dxa" w:w="5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344054"/>
                <w:sz w:val="16"/>
              </w:rPr>
              <w:t>语言、引导、Chatbot/Agent、反馈上传、支付安全演示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344054"/>
                <w:sz w:val="16"/>
              </w:rPr>
              <w:t>界面与权限不串端，错误有明确提示</w:t>
            </w:r>
          </w:p>
        </w:tc>
      </w:tr>
    </w:tbl>
    <w:p>
      <w:pPr>
        <w:spacing w:after="0"/>
      </w:pPr>
    </w:p>
    <w:p>
      <w:pPr>
        <w:pStyle w:val="Heading2"/>
      </w:pPr>
      <w:r>
        <w:t>10.3 Supabase 专项验收</w:t>
      </w:r>
    </w:p>
    <w:p>
      <w:pPr>
        <w:pStyle w:val="ListBullet"/>
      </w:pPr>
      <w:r>
        <w:rPr>
          <w:rFonts w:ascii="Calibri" w:hAnsi="Calibri" w:eastAsia="Microsoft YaHei"/>
          <w:sz w:val="21"/>
        </w:rPr>
        <w:t>Auth：管理员、教师、学生三个保留测试账号均能登录；Invalid login credentials 需区分密码错误、账号项目错误与邮件确认状态。</w:t>
      </w:r>
    </w:p>
    <w:p>
      <w:pPr>
        <w:pStyle w:val="ListBullet"/>
      </w:pPr>
      <w:r>
        <w:rPr>
          <w:rFonts w:ascii="Calibri" w:hAnsi="Calibri" w:eastAsia="Microsoft YaHei"/>
          <w:sz w:val="21"/>
        </w:rPr>
        <w:t>RLS：用普通学生 JWT 请求管理员表必须被拒绝；不能只用 service key 测通就宣布通过。</w:t>
      </w:r>
    </w:p>
    <w:p>
      <w:pPr>
        <w:pStyle w:val="ListBullet"/>
      </w:pPr>
      <w:r>
        <w:rPr>
          <w:rFonts w:ascii="Calibri" w:hAnsi="Calibri" w:eastAsia="Microsoft YaHei"/>
          <w:sz w:val="21"/>
        </w:rPr>
        <w:t>Storage：课程封面公开显示；question-images 与 payment-receipts 不可裸 URL 访问；签名链接在授权后可预览。</w:t>
      </w:r>
    </w:p>
    <w:p>
      <w:pPr>
        <w:pStyle w:val="ListBullet"/>
      </w:pPr>
      <w:r>
        <w:rPr>
          <w:rFonts w:ascii="Calibri" w:hAnsi="Calibri" w:eastAsia="Microsoft YaHei"/>
          <w:sz w:val="21"/>
        </w:rPr>
        <w:t>考试：保存草稿、CSV 导入、多题型、题干图、选项图、发布、取消发布、100 次作答上限和学生提交均实际操作。</w:t>
      </w:r>
    </w:p>
    <w:p>
      <w:pPr>
        <w:pStyle w:val="ListBullet"/>
      </w:pPr>
      <w:r>
        <w:rPr>
          <w:rFonts w:ascii="Calibri" w:hAnsi="Calibri" w:eastAsia="Microsoft YaHei"/>
          <w:sz w:val="21"/>
        </w:rPr>
        <w:t>反馈：教师/学生各保留一条带图反馈；管理员看到未读高亮、已读、已解决分组。</w:t>
      </w:r>
    </w:p>
    <w:p>
      <w:pPr>
        <w:pStyle w:val="ListBullet"/>
      </w:pPr>
      <w:r>
        <w:rPr>
          <w:rFonts w:ascii="Calibri" w:hAnsi="Calibri" w:eastAsia="Microsoft YaHei"/>
          <w:sz w:val="21"/>
        </w:rPr>
        <w:t>审计：管理员动作产生预期记录；导出不含不必要的原始 IP 或隐私字段。</w:t>
      </w:r>
    </w:p>
    <w:p>
      <w:pPr>
        <w:pStyle w:val="Heading1"/>
        <w:pageBreakBefore/>
        <w:spacing w:before="0"/>
      </w:pPr>
      <w:r>
        <w:rPr>
          <w:rFonts w:ascii="Calibri" w:hAnsi="Calibri" w:eastAsia="Microsoft YaHei"/>
          <w:b/>
          <w:color w:val="2E74B5"/>
          <w:sz w:val="32"/>
        </w:rPr>
        <w:t>11 日志与故障排查</w:t>
      </w:r>
    </w:p>
    <w:p>
      <w:pPr>
        <w:spacing w:after="200"/>
      </w:pPr>
      <w:r>
        <w:rPr>
          <w:rFonts w:ascii="Calibri" w:hAnsi="Calibri" w:eastAsia="Microsoft YaHei"/>
          <w:color w:val="0E7C7B"/>
          <w:sz w:val="21"/>
        </w:rPr>
        <w:t>先确定失败发生在哪一层，再修改。</w:t>
      </w:r>
    </w:p>
    <w:p>
      <w:pPr>
        <w:pStyle w:val="Heading2"/>
      </w:pPr>
      <w:r>
        <w:t>11.1 读取 Railway 日志</w:t>
      </w:r>
    </w:p>
    <w:p>
      <w:pPr>
        <w:pStyle w:val="CodeBlock"/>
        <w:keepLines/>
        <w:shd w:fill="F4F6F8"/>
      </w:pPr>
      <w:r>
        <w:rPr>
          <w:rFonts w:ascii="Consolas" w:hAnsi="Consolas" w:eastAsia="Microsoft YaHei"/>
          <w:color w:val="243B53"/>
          <w:sz w:val="17"/>
        </w:rPr>
        <w:t>npx -y @railway/cli status</w:t>
      </w:r>
      <w:r>
        <w:br/>
      </w:r>
      <w:r>
        <w:rPr>
          <w:rFonts w:ascii="Consolas" w:hAnsi="Consolas" w:eastAsia="Microsoft YaHei"/>
          <w:color w:val="243B53"/>
          <w:sz w:val="17"/>
        </w:rPr>
        <w:t>npx -y @railway/cli logs --service ailaeclass --environment production --latest -n 200</w:t>
      </w:r>
    </w:p>
    <w:p>
      <w:r>
        <w:rPr>
          <w:rFonts w:ascii="Calibri" w:hAnsi="Calibri" w:eastAsia="Microsoft YaHei"/>
        </w:rPr>
        <w:t>日志中禁止回显完整变量。排查时只记录错误类型、请求路径、HTTP 状态、时间、deployment ID 与脱敏前缀。若日志包含真实 Key，先按泄露事件轮换，再处理代码。</w:t>
      </w:r>
    </w:p>
    <w:p>
      <w:pPr>
        <w:pStyle w:val="Heading2"/>
      </w:pPr>
      <w:r>
        <w:t>11.2 常见故障矩阵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2400"/>
        <w:gridCol w:w="2900"/>
        <w:gridCol w:w="2360"/>
      </w:tblGrid>
      <w:tr>
        <w:trPr>
          <w:tblHeader w:val="true"/>
        </w:trPr>
        <w:tc>
          <w:tcPr>
            <w:tcW w:type="dxa" w:w="1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6324F"/>
                <w:sz w:val="15"/>
              </w:rPr>
              <w:t>现象</w:t>
            </w:r>
          </w:p>
        </w:tc>
        <w:tc>
          <w:tcPr>
            <w:tcW w:type="dxa" w:w="24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6324F"/>
                <w:sz w:val="15"/>
              </w:rPr>
              <w:t>定位顺序</w:t>
            </w:r>
          </w:p>
        </w:tc>
        <w:tc>
          <w:tcPr>
            <w:tcW w:type="dxa" w:w="29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6324F"/>
                <w:sz w:val="15"/>
              </w:rPr>
              <w:t>最可能原因</w:t>
            </w:r>
          </w:p>
        </w:tc>
        <w:tc>
          <w:tcPr>
            <w:tcW w:type="dxa" w:w="23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6324F"/>
                <w:sz w:val="15"/>
              </w:rPr>
              <w:t>修复后验证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344054"/>
                <w:sz w:val="15"/>
              </w:rPr>
              <w:t>页面空白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344054"/>
                <w:sz w:val="15"/>
              </w:rPr>
              <w:t>Deployment → 启动日志 → 浏览器 console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344054"/>
                <w:sz w:val="15"/>
              </w:rPr>
              <w:t>容器退出、PUBLIC Supabase 配置缺失、客户端构建异常</w:t>
            </w:r>
          </w:p>
        </w:tc>
        <w:tc>
          <w:tcPr>
            <w:tcW w:type="dxa" w:w="2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344054"/>
                <w:sz w:val="15"/>
              </w:rPr>
              <w:t>无痕打开 /login；三端登录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344054"/>
                <w:sz w:val="15"/>
              </w:rPr>
              <w:t>打开很慢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344054"/>
                <w:sz w:val="15"/>
              </w:rPr>
              <w:t>Railway CPU/内存 → Network waterfall → Supabase Logs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344054"/>
                <w:sz w:val="15"/>
              </w:rPr>
              <w:t>冷启动、反复重启、慢 SQL、请求卡住</w:t>
            </w:r>
          </w:p>
        </w:tc>
        <w:tc>
          <w:tcPr>
            <w:tcW w:type="dxa" w:w="2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344054"/>
                <w:sz w:val="15"/>
              </w:rPr>
              <w:t>首屏与关键 API 时间恢复；无 pending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344054"/>
                <w:sz w:val="15"/>
              </w:rPr>
              <w:t>Invalid login credentials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344054"/>
                <w:sz w:val="15"/>
              </w:rPr>
              <w:t>Supabase Auth Users → 项目 ref → 输入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344054"/>
                <w:sz w:val="15"/>
              </w:rPr>
              <w:t>账号不在该项目、密码错误、Key 指错项目</w:t>
            </w:r>
          </w:p>
        </w:tc>
        <w:tc>
          <w:tcPr>
            <w:tcW w:type="dxa" w:w="2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344054"/>
                <w:sz w:val="15"/>
              </w:rPr>
              <w:t>保留测试账号实际登录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344054"/>
                <w:sz w:val="15"/>
              </w:rPr>
              <w:t>课程/考试加载失败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344054"/>
                <w:sz w:val="15"/>
              </w:rPr>
              <w:t>浏览器请求 → Railway route log → Supabase REST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344054"/>
                <w:sz w:val="15"/>
              </w:rPr>
              <w:t>secret 缺失、RLS、迁移未推、错误项目</w:t>
            </w:r>
          </w:p>
        </w:tc>
        <w:tc>
          <w:tcPr>
            <w:tcW w:type="dxa" w:w="2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344054"/>
                <w:sz w:val="15"/>
              </w:rPr>
              <w:t>管理员/教师/学生分别加载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344054"/>
                <w:sz w:val="15"/>
              </w:rPr>
              <w:t>图片上传失败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344054"/>
                <w:sz w:val="15"/>
              </w:rPr>
              <w:t>API status → Storage log → bucket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344054"/>
                <w:sz w:val="15"/>
              </w:rPr>
              <w:t>secret、bucket、MIME/大小、权限</w:t>
            </w:r>
          </w:p>
        </w:tc>
        <w:tc>
          <w:tcPr>
            <w:tcW w:type="dxa" w:w="2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344054"/>
                <w:sz w:val="15"/>
              </w:rPr>
              <w:t>即时预览 + 刷新后仍在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344054"/>
                <w:sz w:val="15"/>
              </w:rPr>
              <w:t>Railway 404 Application not found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344054"/>
                <w:sz w:val="15"/>
              </w:rPr>
              <w:t>Service replica → Domain mapping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344054"/>
                <w:sz w:val="15"/>
              </w:rPr>
              <w:t>无运行 deployment、域名指向旧/删除服务</w:t>
            </w:r>
          </w:p>
        </w:tc>
        <w:tc>
          <w:tcPr>
            <w:tcW w:type="dxa" w:w="2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344054"/>
                <w:sz w:val="15"/>
              </w:rPr>
              <w:t>正式域名 HTTPS 200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344054"/>
                <w:sz w:val="15"/>
              </w:rPr>
              <w:t>Healthcheck failed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344054"/>
                <w:sz w:val="15"/>
              </w:rPr>
              <w:t>启动日志 → PORT → / response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344054"/>
                <w:sz w:val="15"/>
              </w:rPr>
              <w:t>监听错误端口/地址、根路径非 200、启动超时</w:t>
            </w:r>
          </w:p>
        </w:tc>
        <w:tc>
          <w:tcPr>
            <w:tcW w:type="dxa" w:w="2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344054"/>
                <w:sz w:val="15"/>
              </w:rPr>
              <w:t>部署详情 healthcheck 通过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344054"/>
                <w:sz w:val="15"/>
              </w:rPr>
              <w:t>migration 不一致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344054"/>
                <w:sz w:val="15"/>
              </w:rPr>
              <w:t>migration list → dry-run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344054"/>
                <w:sz w:val="15"/>
              </w:rPr>
              <w:t>远端手改、旧历史缺失、连接错项目</w:t>
            </w:r>
          </w:p>
        </w:tc>
        <w:tc>
          <w:tcPr>
            <w:tcW w:type="dxa" w:w="2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344054"/>
                <w:sz w:val="15"/>
              </w:rPr>
              <w:t>不强推；先对齐历史再 push</w:t>
            </w:r>
          </w:p>
        </w:tc>
      </w:tr>
    </w:tbl>
    <w:p>
      <w:pPr>
        <w:spacing w:after="0"/>
      </w:pPr>
    </w:p>
    <w:p>
      <w:pPr>
        <w:pStyle w:val="Heading2"/>
      </w:pPr>
      <w:r>
        <w:t>11.3 快速判断 Supabase Key 是否混用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900"/>
        <w:gridCol w:w="3000"/>
        <w:gridCol w:w="3460"/>
      </w:tblGrid>
      <w:tr>
        <w:trPr>
          <w:tblHeader w:val="true"/>
        </w:trPr>
        <w:tc>
          <w:tcPr>
            <w:tcW w:type="dxa" w:w="29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6324F"/>
                <w:sz w:val="16"/>
              </w:rPr>
              <w:t>错误配置</w:t>
            </w:r>
          </w:p>
        </w:tc>
        <w:tc>
          <w:tcPr>
            <w:tcW w:type="dxa" w:w="30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6324F"/>
                <w:sz w:val="16"/>
              </w:rPr>
              <w:t>表现</w:t>
            </w:r>
          </w:p>
        </w:tc>
        <w:tc>
          <w:tcPr>
            <w:tcW w:type="dxa" w:w="34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6324F"/>
                <w:sz w:val="16"/>
              </w:rPr>
              <w:t>正确做法</w:t>
            </w:r>
          </w:p>
        </w:tc>
      </w:tr>
      <w:tr>
        <w:trPr>
          <w:cantSplit/>
        </w:trPr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344054"/>
                <w:sz w:val="16"/>
              </w:rPr>
              <w:t>把 sb_secret 填到 PUBLIC_SUPABASE_ANON_KEY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344054"/>
                <w:sz w:val="16"/>
              </w:rPr>
              <w:t>密钥可能进入浏览器 bundle，严重泄露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344054"/>
                <w:sz w:val="16"/>
              </w:rPr>
              <w:t>立刻撤销/轮换；改为 publishable key</w:t>
            </w:r>
          </w:p>
        </w:tc>
      </w:tr>
      <w:tr>
        <w:trPr>
          <w:cantSplit/>
        </w:trPr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344054"/>
                <w:sz w:val="16"/>
              </w:rPr>
              <w:t>把 publishable 填到 PRIVATE_SUPABASE_SERVICE_ROLE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344054"/>
                <w:sz w:val="16"/>
              </w:rPr>
              <w:t>管理 API、Storage ensure、审核操作失败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344054"/>
                <w:sz w:val="16"/>
              </w:rPr>
              <w:t>填 server-only secret key</w:t>
            </w:r>
          </w:p>
        </w:tc>
      </w:tr>
      <w:tr>
        <w:trPr>
          <w:cantSplit/>
        </w:trPr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344054"/>
                <w:sz w:val="16"/>
              </w:rPr>
              <w:t>把 sbp_ PAT 填给应用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344054"/>
                <w:sz w:val="16"/>
              </w:rPr>
              <w:t>API 调用失败且管理令牌泄露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344054"/>
                <w:sz w:val="16"/>
              </w:rPr>
              <w:t>PAT 只给 CLI / Management API</w:t>
            </w:r>
          </w:p>
        </w:tc>
      </w:tr>
      <w:tr>
        <w:trPr>
          <w:cantSplit/>
        </w:trPr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344054"/>
                <w:sz w:val="16"/>
              </w:rPr>
              <w:t>把 DB password 当 API key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344054"/>
                <w:sz w:val="16"/>
              </w:rPr>
              <w:t>Supabase JS 认证失败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344054"/>
                <w:sz w:val="16"/>
              </w:rPr>
              <w:t>数据库密码只用于 Postgres 连接</w:t>
            </w:r>
          </w:p>
        </w:tc>
      </w:tr>
      <w:tr>
        <w:trPr>
          <w:cantSplit/>
        </w:trPr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344054"/>
                <w:sz w:val="16"/>
              </w:rPr>
              <w:t>URL 与 Key 来自不同项目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344054"/>
                <w:sz w:val="16"/>
              </w:rPr>
              <w:t>登录、数据或 JWT 验证异常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344054"/>
                <w:sz w:val="16"/>
              </w:rPr>
              <w:t>三个核心值必须来自同一 ref</w:t>
            </w:r>
          </w:p>
        </w:tc>
      </w:tr>
    </w:tbl>
    <w:p>
      <w:pPr>
        <w:spacing w:after="0"/>
      </w:pPr>
    </w:p>
    <w:p>
      <w:pPr>
        <w:pStyle w:val="Heading1"/>
        <w:pageBreakBefore/>
        <w:spacing w:before="0"/>
      </w:pPr>
      <w:r>
        <w:rPr>
          <w:rFonts w:ascii="Calibri" w:hAnsi="Calibri" w:eastAsia="Microsoft YaHei"/>
          <w:b/>
          <w:color w:val="2E74B5"/>
          <w:sz w:val="32"/>
        </w:rPr>
        <w:t>12 回滚与恢复</w:t>
      </w:r>
    </w:p>
    <w:p>
      <w:pPr>
        <w:spacing w:after="200"/>
      </w:pPr>
      <w:r>
        <w:rPr>
          <w:rFonts w:ascii="Calibri" w:hAnsi="Calibri" w:eastAsia="Microsoft YaHei"/>
          <w:color w:val="0E7C7B"/>
          <w:sz w:val="21"/>
        </w:rPr>
        <w:t>代码、变量、数据库是三个独立回滚面。</w:t>
      </w:r>
    </w:p>
    <w:p>
      <w:pPr>
        <w:pStyle w:val="Heading2"/>
      </w:pPr>
      <w:r>
        <w:t>12.1 Railway 应用回滚</w:t>
      </w:r>
    </w:p>
    <w:p>
      <w:pPr>
        <w:pStyle w:val="ListNumber"/>
        <w:numPr>
          <w:ilvl w:val="0"/>
          <w:numId w:val="23"/>
        </w:numPr>
      </w:pPr>
      <w:r>
        <w:rPr>
          <w:rFonts w:ascii="Calibri" w:hAnsi="Calibri" w:eastAsia="Microsoft YaHei"/>
          <w:sz w:val="21"/>
        </w:rPr>
        <w:t>打开 ailaeclass → Deployments，找到最后一个已验证成功的 deployment。</w:t>
      </w:r>
    </w:p>
    <w:p>
      <w:pPr>
        <w:pStyle w:val="ListNumber"/>
        <w:numPr>
          <w:ilvl w:val="0"/>
          <w:numId w:val="23"/>
        </w:numPr>
      </w:pPr>
      <w:r>
        <w:rPr>
          <w:rFonts w:ascii="Calibri" w:hAnsi="Calibri" w:eastAsia="Microsoft YaHei"/>
          <w:sz w:val="21"/>
        </w:rPr>
        <w:t>三点菜单选择 Rollback。Railway 会恢复该部署镜像及与部署关联的自定义变量状态；仍需核对当前变量。</w:t>
      </w:r>
    </w:p>
    <w:p>
      <w:pPr>
        <w:pStyle w:val="ListNumber"/>
        <w:numPr>
          <w:ilvl w:val="0"/>
          <w:numId w:val="23"/>
        </w:numPr>
      </w:pPr>
      <w:r>
        <w:rPr>
          <w:rFonts w:ascii="Calibri" w:hAnsi="Calibri" w:eastAsia="Microsoft YaHei"/>
          <w:sz w:val="21"/>
        </w:rPr>
        <w:t>等待 replica running 和域名恢复，再做三端冒烟。</w:t>
      </w:r>
    </w:p>
    <w:p>
      <w:pPr>
        <w:pStyle w:val="ListNumber"/>
        <w:numPr>
          <w:ilvl w:val="0"/>
          <w:numId w:val="23"/>
        </w:numPr>
      </w:pPr>
      <w:r>
        <w:rPr>
          <w:rFonts w:ascii="Calibri" w:hAnsi="Calibri" w:eastAsia="Microsoft YaHei"/>
          <w:sz w:val="21"/>
        </w:rPr>
        <w:t>如果使用 Git 回退，按冻结标签/提交生成新的 main 部署；不要 destructive reset 用户工作区。</w:t>
      </w:r>
    </w:p>
    <w:p>
      <w:pPr>
        <w:pStyle w:val="ListNumber"/>
        <w:numPr>
          <w:ilvl w:val="0"/>
          <w:numId w:val="23"/>
        </w:numPr>
      </w:pPr>
      <w:r>
        <w:rPr>
          <w:rFonts w:ascii="Calibri" w:hAnsi="Calibri" w:eastAsia="Microsoft YaHei"/>
          <w:sz w:val="21"/>
        </w:rPr>
        <w:t>记录回滚原因、deployment ID、commit、执行者、时间和验证结果。</w:t>
      </w:r>
    </w:p>
    <w:p>
      <w:pPr>
        <w:pStyle w:val="Heading2"/>
      </w:pPr>
      <w:r>
        <w:t>12.2 变量回滚</w:t>
      </w:r>
    </w:p>
    <w:p>
      <w:r>
        <w:rPr>
          <w:rFonts w:ascii="Calibri" w:hAnsi="Calibri" w:eastAsia="Microsoft YaHei"/>
        </w:rPr>
        <w:t>Git 回滚不会自动保证当前 Railway Variables 与旧代码兼容。发布前应在密码管理器保存变量版本和变更记录，只记录值的受控版本，不在 Git 备份真实值。变量恢复后必须 Review/Deploy。</w:t>
      </w:r>
    </w:p>
    <w:p>
      <w:pPr>
        <w:pStyle w:val="Heading2"/>
      </w:pPr>
      <w:r>
        <w:t>12.3 数据库回滚原则</w:t>
      </w:r>
    </w:p>
    <w:p>
      <w:pPr>
        <w:pStyle w:val="ListBullet"/>
      </w:pPr>
      <w:r>
        <w:rPr>
          <w:rFonts w:ascii="Calibri" w:hAnsi="Calibri" w:eastAsia="Microsoft YaHei"/>
          <w:sz w:val="21"/>
        </w:rPr>
        <w:t>优先 forward-fix：新增修复 migration，避免直接删除已产生的数据。</w:t>
      </w:r>
    </w:p>
    <w:p>
      <w:pPr>
        <w:pStyle w:val="ListBullet"/>
      </w:pPr>
      <w:r>
        <w:rPr>
          <w:rFonts w:ascii="Calibri" w:hAnsi="Calibri" w:eastAsia="Microsoft YaHei"/>
          <w:sz w:val="21"/>
        </w:rPr>
        <w:t>加列/加表通常保留即可，旧应用忽略新结构；这也是先扩展后收缩的原因。</w:t>
      </w:r>
    </w:p>
    <w:p>
      <w:pPr>
        <w:pStyle w:val="ListBullet"/>
      </w:pPr>
      <w:r>
        <w:rPr>
          <w:rFonts w:ascii="Calibri" w:hAnsi="Calibri" w:eastAsia="Microsoft YaHei"/>
          <w:sz w:val="21"/>
        </w:rPr>
        <w:t>删除列、改类型、数据回填必须有备份和反向方案；没有恢复验证就不进入生产。</w:t>
      </w:r>
    </w:p>
    <w:p>
      <w:pPr>
        <w:pStyle w:val="ListBullet"/>
      </w:pPr>
      <w:r>
        <w:rPr>
          <w:rFonts w:ascii="Calibri" w:hAnsi="Calibri" w:eastAsia="Microsoft YaHei"/>
          <w:sz w:val="21"/>
        </w:rPr>
        <w:t>不要运行 db reset --linked；不要把本地 reset 操作误当云端回滚。</w:t>
      </w:r>
    </w:p>
    <w:p>
      <w:pPr>
        <w:pStyle w:val="ListBullet"/>
      </w:pPr>
      <w:r>
        <w:rPr>
          <w:rFonts w:ascii="Calibri" w:hAnsi="Calibri" w:eastAsia="Microsoft YaHei"/>
          <w:sz w:val="21"/>
        </w:rPr>
        <w:t>若必须从 Supabase Backup / PITR 恢复，先评估 Auth、Storage 元数据与恢复时间点之后写入的数据损失。</w:t>
      </w:r>
    </w:p>
    <w:p>
      <w:pPr>
        <w:pStyle w:val="Heading1"/>
        <w:pageBreakBefore/>
        <w:spacing w:before="0"/>
      </w:pPr>
      <w:r>
        <w:rPr>
          <w:rFonts w:ascii="Calibri" w:hAnsi="Calibri" w:eastAsia="Microsoft YaHei"/>
          <w:b/>
          <w:color w:val="2E74B5"/>
          <w:sz w:val="32"/>
        </w:rPr>
        <w:t>13 密钥轮换与泄露处置</w:t>
      </w:r>
    </w:p>
    <w:p>
      <w:pPr>
        <w:spacing w:after="200"/>
      </w:pPr>
      <w:r>
        <w:rPr>
          <w:rFonts w:ascii="Calibri" w:hAnsi="Calibri" w:eastAsia="Microsoft YaHei"/>
          <w:color w:val="0E7C7B"/>
          <w:sz w:val="21"/>
        </w:rPr>
        <w:t>轮换顺序要保证服务连续，同时尽快撤销旧权限。</w:t>
      </w:r>
    </w:p>
    <w:p>
      <w:pPr>
        <w:pStyle w:val="Heading2"/>
      </w:pPr>
      <w:r>
        <w:t>13.1 Supabase secret key 轮换</w:t>
      </w:r>
    </w:p>
    <w:p>
      <w:pPr>
        <w:pStyle w:val="ListNumber"/>
        <w:numPr>
          <w:ilvl w:val="0"/>
          <w:numId w:val="24"/>
        </w:numPr>
      </w:pPr>
      <w:r>
        <w:rPr>
          <w:rFonts w:ascii="Calibri" w:hAnsi="Calibri" w:eastAsia="Microsoft YaHei"/>
          <w:sz w:val="21"/>
        </w:rPr>
        <w:t>在 Supabase Settings → API Keys 创建新的 Secret key；不要先删除旧 Key。</w:t>
      </w:r>
    </w:p>
    <w:p>
      <w:pPr>
        <w:pStyle w:val="ListNumber"/>
        <w:numPr>
          <w:ilvl w:val="0"/>
          <w:numId w:val="24"/>
        </w:numPr>
      </w:pPr>
      <w:r>
        <w:rPr>
          <w:rFonts w:ascii="Calibri" w:hAnsi="Calibri" w:eastAsia="Microsoft YaHei"/>
          <w:sz w:val="21"/>
        </w:rPr>
        <w:t>把新 Key 更新到 Railway production / ailaeclass 的 PRIVATE_SUPABASE_SERVICE_ROLE。</w:t>
      </w:r>
    </w:p>
    <w:p>
      <w:pPr>
        <w:pStyle w:val="ListNumber"/>
        <w:numPr>
          <w:ilvl w:val="0"/>
          <w:numId w:val="24"/>
        </w:numPr>
      </w:pPr>
      <w:r>
        <w:rPr>
          <w:rFonts w:ascii="Calibri" w:hAnsi="Calibri" w:eastAsia="Microsoft YaHei"/>
          <w:sz w:val="21"/>
        </w:rPr>
        <w:t>Review/Deploy，完成服务端 API、上传、反馈、支付和管理员操作验证。</w:t>
      </w:r>
    </w:p>
    <w:p>
      <w:pPr>
        <w:pStyle w:val="ListNumber"/>
        <w:numPr>
          <w:ilvl w:val="0"/>
          <w:numId w:val="24"/>
        </w:numPr>
      </w:pPr>
      <w:r>
        <w:rPr>
          <w:rFonts w:ascii="Calibri" w:hAnsi="Calibri" w:eastAsia="Microsoft YaHei"/>
          <w:sz w:val="21"/>
        </w:rPr>
        <w:t>确认新 deployment 稳定后，在 Supabase 删除旧 Secret key。</w:t>
      </w:r>
    </w:p>
    <w:p>
      <w:pPr>
        <w:pStyle w:val="ListNumber"/>
        <w:numPr>
          <w:ilvl w:val="0"/>
          <w:numId w:val="24"/>
        </w:numPr>
      </w:pPr>
      <w:r>
        <w:rPr>
          <w:rFonts w:ascii="Calibri" w:hAnsi="Calibri" w:eastAsia="Microsoft YaHei"/>
          <w:sz w:val="21"/>
        </w:rPr>
        <w:t>再次检查日志中没有旧 Key 请求失败，并记录轮换日期与负责人。</w:t>
      </w:r>
    </w:p>
    <w:p>
      <w:pPr>
        <w:pStyle w:val="Heading2"/>
      </w:pPr>
      <w:r>
        <w:t>13.2 Publishable key 与数据库密码</w:t>
      </w:r>
    </w:p>
    <w:p>
      <w:pPr>
        <w:pStyle w:val="ListBullet"/>
      </w:pPr>
      <w:r>
        <w:rPr>
          <w:rFonts w:ascii="Calibri" w:hAnsi="Calibri" w:eastAsia="Microsoft YaHei"/>
          <w:sz w:val="21"/>
        </w:rPr>
        <w:t>Publishable key 本来就是客户端标识，但若被滥用或需要隔离，创建新 key、更新 Railway、部署、验证后删除旧 key。</w:t>
      </w:r>
    </w:p>
    <w:p>
      <w:pPr>
        <w:pStyle w:val="ListBullet"/>
      </w:pPr>
      <w:r>
        <w:rPr>
          <w:rFonts w:ascii="Calibri" w:hAnsi="Calibri" w:eastAsia="Microsoft YaHei"/>
          <w:sz w:val="21"/>
        </w:rPr>
        <w:t>数据库密码重置会影响所有直接 Postgres / pooler 连接；先盘点 BI、备份、CLI、第三方集成，再统一切换。</w:t>
      </w:r>
    </w:p>
    <w:p>
      <w:pPr>
        <w:pStyle w:val="ListBullet"/>
      </w:pPr>
      <w:r>
        <w:rPr>
          <w:rFonts w:ascii="Calibri" w:hAnsi="Calibri" w:eastAsia="Microsoft YaHei"/>
          <w:sz w:val="21"/>
        </w:rPr>
        <w:t>Legacy JWT key 的轮换影响面可能更大；优先迁移到可独立撤销的新版 publishable / secret keys。</w:t>
      </w:r>
    </w:p>
    <w:p>
      <w:pPr>
        <w:pStyle w:val="Heading2"/>
      </w:pPr>
      <w:r>
        <w:t>13.3 Railway / Supabase PAT 泄露</w:t>
      </w:r>
    </w:p>
    <w:p>
      <w:pPr>
        <w:pStyle w:val="ListNumber"/>
        <w:numPr>
          <w:ilvl w:val="0"/>
          <w:numId w:val="25"/>
        </w:numPr>
      </w:pPr>
      <w:r>
        <w:rPr>
          <w:rFonts w:ascii="Calibri" w:hAnsi="Calibri" w:eastAsia="Microsoft YaHei"/>
          <w:sz w:val="21"/>
        </w:rPr>
        <w:t>立即在对应平台撤销 Token，不等待排查结束。</w:t>
      </w:r>
    </w:p>
    <w:p>
      <w:pPr>
        <w:pStyle w:val="ListNumber"/>
        <w:numPr>
          <w:ilvl w:val="0"/>
          <w:numId w:val="25"/>
        </w:numPr>
      </w:pPr>
      <w:r>
        <w:rPr>
          <w:rFonts w:ascii="Calibri" w:hAnsi="Calibri" w:eastAsia="Microsoft YaHei"/>
          <w:sz w:val="21"/>
        </w:rPr>
        <w:t>查看 Railway Deployments/变量变更与 Supabase 平台审计，确认是否发生未授权操作。</w:t>
      </w:r>
    </w:p>
    <w:p>
      <w:pPr>
        <w:pStyle w:val="ListNumber"/>
        <w:numPr>
          <w:ilvl w:val="0"/>
          <w:numId w:val="25"/>
        </w:numPr>
      </w:pPr>
      <w:r>
        <w:rPr>
          <w:rFonts w:ascii="Calibri" w:hAnsi="Calibri" w:eastAsia="Microsoft YaHei"/>
          <w:sz w:val="21"/>
        </w:rPr>
        <w:t>创建最小权限新 Token，只配置到确实需要的 CI Secret。</w:t>
      </w:r>
    </w:p>
    <w:p>
      <w:pPr>
        <w:pStyle w:val="ListNumber"/>
        <w:numPr>
          <w:ilvl w:val="0"/>
          <w:numId w:val="25"/>
        </w:numPr>
      </w:pPr>
      <w:r>
        <w:rPr>
          <w:rFonts w:ascii="Calibri" w:hAnsi="Calibri" w:eastAsia="Microsoft YaHei"/>
          <w:sz w:val="21"/>
        </w:rPr>
        <w:t>清理 Git 历史、构建日志、聊天附件和截图中的泄露副本；仅删除当前文件不等于清除历史。</w:t>
      </w:r>
    </w:p>
    <w:p>
      <w:pPr>
        <w:pStyle w:val="ListNumber"/>
        <w:numPr>
          <w:ilvl w:val="0"/>
          <w:numId w:val="25"/>
        </w:numPr>
      </w:pPr>
      <w:r>
        <w:rPr>
          <w:rFonts w:ascii="Calibri" w:hAnsi="Calibri" w:eastAsia="Microsoft YaHei"/>
          <w:sz w:val="21"/>
        </w:rPr>
        <w:t>检查应用 secret、数据库密码与支付 Key 是否也可能被读取，必要时连带轮换。</w:t>
      </w:r>
    </w:p>
    <w:p>
      <w:pPr>
        <w:pStyle w:val="Heading1"/>
        <w:pageBreakBefore/>
        <w:spacing w:before="0"/>
      </w:pPr>
      <w:r>
        <w:rPr>
          <w:rFonts w:ascii="Calibri" w:hAnsi="Calibri" w:eastAsia="Microsoft YaHei"/>
          <w:b/>
          <w:color w:val="2E74B5"/>
          <w:sz w:val="32"/>
        </w:rPr>
        <w:t>14 Claude 可直接执行的标准作业程序</w:t>
      </w:r>
    </w:p>
    <w:p>
      <w:pPr>
        <w:spacing w:after="200"/>
      </w:pPr>
      <w:r>
        <w:rPr>
          <w:rFonts w:ascii="Calibri" w:hAnsi="Calibri" w:eastAsia="Microsoft YaHei"/>
          <w:color w:val="0E7C7B"/>
          <w:sz w:val="21"/>
        </w:rPr>
        <w:t>把每次发布分成确认、备份、数据库、应用、验收、记录六个阶段。</w:t>
      </w:r>
    </w:p>
    <w:p>
      <w:pPr>
        <w:pStyle w:val="Heading2"/>
      </w:pPr>
      <w:r>
        <w:t>14.1 阶段 A：只读确认</w:t>
      </w:r>
    </w:p>
    <w:p>
      <w:pPr>
        <w:pStyle w:val="CodeBlock"/>
        <w:keepLines/>
        <w:shd w:fill="F4F6F8"/>
      </w:pPr>
      <w:r>
        <w:rPr>
          <w:rFonts w:ascii="Consolas" w:hAnsi="Consolas" w:eastAsia="Microsoft YaHei"/>
          <w:color w:val="243B53"/>
          <w:sz w:val="17"/>
        </w:rPr>
        <w:t>cd E:\Class\ailaeclass-v7</w:t>
      </w:r>
      <w:r>
        <w:br/>
      </w:r>
      <w:r>
        <w:rPr>
          <w:rFonts w:ascii="Consolas" w:hAnsi="Consolas" w:eastAsia="Microsoft YaHei"/>
          <w:color w:val="243B53"/>
          <w:sz w:val="17"/>
        </w:rPr>
        <w:t>git status --short --branch</w:t>
      </w:r>
      <w:r>
        <w:br/>
      </w:r>
      <w:r>
        <w:rPr>
          <w:rFonts w:ascii="Consolas" w:hAnsi="Consolas" w:eastAsia="Microsoft YaHei"/>
          <w:color w:val="243B53"/>
          <w:sz w:val="17"/>
        </w:rPr>
        <w:t>git rev-parse --show-toplevel</w:t>
      </w:r>
      <w:r>
        <w:br/>
      </w:r>
      <w:r>
        <w:rPr>
          <w:rFonts w:ascii="Consolas" w:hAnsi="Consolas" w:eastAsia="Microsoft YaHei"/>
          <w:color w:val="243B53"/>
          <w:sz w:val="17"/>
        </w:rPr>
        <w:t>git branch --show-current</w:t>
      </w:r>
      <w:r>
        <w:br/>
      </w:r>
      <w:r>
        <w:rPr>
          <w:rFonts w:ascii="Consolas" w:hAnsi="Consolas" w:eastAsia="Microsoft YaHei"/>
          <w:color w:val="243B53"/>
          <w:sz w:val="17"/>
        </w:rPr>
        <w:t>npx -y @railway/cli status</w:t>
      </w:r>
    </w:p>
    <w:p>
      <w:pPr>
        <w:pStyle w:val="ListBullet"/>
      </w:pPr>
      <w:r>
        <w:rPr>
          <w:rFonts w:ascii="Calibri" w:hAnsi="Calibri" w:eastAsia="Microsoft YaHei"/>
          <w:sz w:val="21"/>
        </w:rPr>
        <w:t>输出中不得出现真实变量值。</w:t>
      </w:r>
    </w:p>
    <w:p>
      <w:pPr>
        <w:pStyle w:val="ListBullet"/>
      </w:pPr>
      <w:r>
        <w:rPr>
          <w:rFonts w:ascii="Calibri" w:hAnsi="Calibri" w:eastAsia="Microsoft YaHei"/>
          <w:sz w:val="21"/>
        </w:rPr>
        <w:t>Railway target 必须是 attractive-harmony / production / ailaeclass。</w:t>
      </w:r>
    </w:p>
    <w:p>
      <w:pPr>
        <w:pStyle w:val="ListBullet"/>
      </w:pPr>
      <w:r>
        <w:rPr>
          <w:rFonts w:ascii="Calibri" w:hAnsi="Calibri" w:eastAsia="Microsoft YaHei"/>
          <w:sz w:val="21"/>
        </w:rPr>
        <w:t>读取 railway.toml、Dockerfile 与 migration，不立即编辑或部署。</w:t>
      </w:r>
    </w:p>
    <w:p>
      <w:pPr>
        <w:pStyle w:val="Heading2"/>
      </w:pPr>
      <w:r>
        <w:t>14.2 阶段 B：备份与变更说明</w:t>
      </w:r>
    </w:p>
    <w:p>
      <w:pPr>
        <w:pStyle w:val="ListNumber"/>
        <w:numPr>
          <w:ilvl w:val="0"/>
          <w:numId w:val="26"/>
        </w:numPr>
      </w:pPr>
      <w:r>
        <w:rPr>
          <w:rFonts w:ascii="Calibri" w:hAnsi="Calibri" w:eastAsia="Microsoft YaHei"/>
          <w:sz w:val="21"/>
        </w:rPr>
        <w:t>记录当前 commit/tree、最新成功 Railway deployment ID、Supabase 最新 remote migration。</w:t>
      </w:r>
    </w:p>
    <w:p>
      <w:pPr>
        <w:pStyle w:val="ListNumber"/>
        <w:numPr>
          <w:ilvl w:val="0"/>
          <w:numId w:val="26"/>
        </w:numPr>
      </w:pPr>
      <w:r>
        <w:rPr>
          <w:rFonts w:ascii="Calibri" w:hAnsi="Calibri" w:eastAsia="Microsoft YaHei"/>
          <w:sz w:val="21"/>
        </w:rPr>
        <w:t>检查现有 dirty worktree，保护用户改动；不要 reset、checkout 或删除无关文件。</w:t>
      </w:r>
    </w:p>
    <w:p>
      <w:pPr>
        <w:pStyle w:val="ListNumber"/>
        <w:numPr>
          <w:ilvl w:val="0"/>
          <w:numId w:val="26"/>
        </w:numPr>
      </w:pPr>
      <w:r>
        <w:rPr>
          <w:rFonts w:ascii="Calibri" w:hAnsi="Calibri" w:eastAsia="Microsoft YaHei"/>
          <w:sz w:val="21"/>
        </w:rPr>
        <w:t>列出本次将变更的代码、migration、Railway 变量；没有变更的部分明确写“无”。</w:t>
      </w:r>
    </w:p>
    <w:p>
      <w:pPr>
        <w:pStyle w:val="ListNumber"/>
        <w:numPr>
          <w:ilvl w:val="0"/>
          <w:numId w:val="26"/>
        </w:numPr>
      </w:pPr>
      <w:r>
        <w:rPr>
          <w:rFonts w:ascii="Calibri" w:hAnsi="Calibri" w:eastAsia="Microsoft YaHei"/>
          <w:sz w:val="21"/>
        </w:rPr>
        <w:t>密钥值放密码管理器；文档与报告只写已设置/未设置和前缀校验。</w:t>
      </w:r>
    </w:p>
    <w:p>
      <w:pPr>
        <w:pStyle w:val="Heading2"/>
      </w:pPr>
      <w:r>
        <w:t>14.3 阶段 C：数据库</w:t>
      </w:r>
    </w:p>
    <w:p>
      <w:pPr>
        <w:pStyle w:val="CodeBlock"/>
        <w:keepLines/>
        <w:shd w:fill="F4F6F8"/>
      </w:pPr>
      <w:r>
        <w:rPr>
          <w:rFonts w:ascii="Consolas" w:hAnsi="Consolas" w:eastAsia="Microsoft YaHei"/>
          <w:color w:val="243B53"/>
          <w:sz w:val="17"/>
        </w:rPr>
        <w:t>pnpx supabase login</w:t>
      </w:r>
      <w:r>
        <w:br/>
      </w:r>
      <w:r>
        <w:rPr>
          <w:rFonts w:ascii="Consolas" w:hAnsi="Consolas" w:eastAsia="Microsoft YaHei"/>
          <w:color w:val="243B53"/>
          <w:sz w:val="17"/>
        </w:rPr>
        <w:t>pnpx supabase link --project-ref kiqzanfkpivkuvlvxqsp</w:t>
      </w:r>
      <w:r>
        <w:br/>
      </w:r>
      <w:r>
        <w:rPr>
          <w:rFonts w:ascii="Consolas" w:hAnsi="Consolas" w:eastAsia="Microsoft YaHei"/>
          <w:color w:val="243B53"/>
          <w:sz w:val="17"/>
        </w:rPr>
        <w:t>pnpx supabase migration list</w:t>
      </w:r>
      <w:r>
        <w:br/>
      </w:r>
      <w:r>
        <w:rPr>
          <w:rFonts w:ascii="Consolas" w:hAnsi="Consolas" w:eastAsia="Microsoft YaHei"/>
          <w:color w:val="243B53"/>
          <w:sz w:val="17"/>
        </w:rPr>
        <w:t>pnpx supabase db push --dry-run</w:t>
      </w:r>
      <w:r>
        <w:br/>
      </w:r>
      <w:r>
        <w:rPr>
          <w:rFonts w:ascii="Consolas" w:hAnsi="Consolas" w:eastAsia="Microsoft YaHei"/>
          <w:color w:val="243B53"/>
          <w:sz w:val="17"/>
        </w:rPr>
        <w:t># 人工确认输出后</w:t>
      </w:r>
      <w:r>
        <w:br/>
      </w:r>
      <w:r>
        <w:rPr>
          <w:rFonts w:ascii="Consolas" w:hAnsi="Consolas" w:eastAsia="Microsoft YaHei"/>
          <w:color w:val="243B53"/>
          <w:sz w:val="17"/>
        </w:rPr>
        <w:t>pnpx supabase db push</w:t>
      </w:r>
      <w:r>
        <w:br/>
      </w:r>
      <w:r>
        <w:rPr>
          <w:rFonts w:ascii="Consolas" w:hAnsi="Consolas" w:eastAsia="Microsoft YaHei"/>
          <w:color w:val="243B53"/>
          <w:sz w:val="17"/>
        </w:rPr>
        <w:t>pnpx supabase migration list</w:t>
      </w:r>
    </w:p>
    <w:p>
      <w:pPr>
        <w:pStyle w:val="Heading2"/>
      </w:pPr>
      <w:r>
        <w:t>14.4 阶段 D：应用</w:t>
      </w:r>
    </w:p>
    <w:p>
      <w:pPr>
        <w:pStyle w:val="ListNumber"/>
        <w:numPr>
          <w:ilvl w:val="0"/>
          <w:numId w:val="27"/>
        </w:numPr>
      </w:pPr>
      <w:r>
        <w:rPr>
          <w:rFonts w:ascii="Calibri" w:hAnsi="Calibri" w:eastAsia="Microsoft YaHei"/>
          <w:sz w:val="21"/>
        </w:rPr>
        <w:t>确认 Railway Variables 已设置在 production / ailaeclass；新 secret 不输出。</w:t>
      </w:r>
    </w:p>
    <w:p>
      <w:pPr>
        <w:pStyle w:val="ListNumber"/>
        <w:numPr>
          <w:ilvl w:val="0"/>
          <w:numId w:val="27"/>
        </w:numPr>
      </w:pPr>
      <w:r>
        <w:rPr>
          <w:rFonts w:ascii="Calibri" w:hAnsi="Calibri" w:eastAsia="Microsoft YaHei"/>
          <w:sz w:val="21"/>
        </w:rPr>
        <w:t>按仓库既有流程发布到 main，或显式 railway up -s ailaeclass -e production。</w:t>
      </w:r>
    </w:p>
    <w:p>
      <w:pPr>
        <w:pStyle w:val="ListNumber"/>
        <w:numPr>
          <w:ilvl w:val="0"/>
          <w:numId w:val="27"/>
        </w:numPr>
      </w:pPr>
      <w:r>
        <w:rPr>
          <w:rFonts w:ascii="Calibri" w:hAnsi="Calibri" w:eastAsia="Microsoft YaHei"/>
          <w:sz w:val="21"/>
        </w:rPr>
        <w:t>持续查看构建与运行日志，直到 deployment active 且 replica running。</w:t>
      </w:r>
    </w:p>
    <w:p>
      <w:pPr>
        <w:pStyle w:val="ListNumber"/>
        <w:numPr>
          <w:ilvl w:val="0"/>
          <w:numId w:val="27"/>
        </w:numPr>
      </w:pPr>
      <w:r>
        <w:rPr>
          <w:rFonts w:ascii="Calibri" w:hAnsi="Calibri" w:eastAsia="Microsoft YaHei"/>
          <w:sz w:val="21"/>
        </w:rPr>
        <w:t>若失败，保留失败 deployment 与日志证据；不要反复改底层配置碰运气。</w:t>
      </w:r>
    </w:p>
    <w:p>
      <w:pPr>
        <w:pStyle w:val="Heading2"/>
      </w:pPr>
      <w:r>
        <w:t>14.5 阶段 E：验收</w:t>
      </w:r>
    </w:p>
    <w:p>
      <w:pPr>
        <w:pStyle w:val="ListBullet"/>
      </w:pPr>
      <w:r>
        <w:rPr>
          <w:rFonts w:ascii="Calibri" w:hAnsi="Calibri" w:eastAsia="Microsoft YaHei"/>
          <w:sz w:val="21"/>
        </w:rPr>
        <w:t>正式域名 /login、管理员、教师、学生登录。</w:t>
      </w:r>
    </w:p>
    <w:p>
      <w:pPr>
        <w:pStyle w:val="ListBullet"/>
      </w:pPr>
      <w:r>
        <w:rPr>
          <w:rFonts w:ascii="Calibri" w:hAnsi="Calibri" w:eastAsia="Microsoft YaHei"/>
          <w:sz w:val="21"/>
        </w:rPr>
        <w:t>课程加载、课程封面、成员与申请；教师权限边界。</w:t>
      </w:r>
    </w:p>
    <w:p>
      <w:pPr>
        <w:pStyle w:val="ListBullet"/>
      </w:pPr>
      <w:r>
        <w:rPr>
          <w:rFonts w:ascii="Calibri" w:hAnsi="Calibri" w:eastAsia="Microsoft YaHei"/>
          <w:sz w:val="21"/>
        </w:rPr>
        <w:t>传统考试、速解训练、CSV、题干与选项图、保存、发布、返回、提交与结果。</w:t>
      </w:r>
    </w:p>
    <w:p>
      <w:pPr>
        <w:pStyle w:val="ListBullet"/>
      </w:pPr>
      <w:r>
        <w:rPr>
          <w:rFonts w:ascii="Calibri" w:hAnsi="Calibri" w:eastAsia="Microsoft YaHei"/>
          <w:sz w:val="21"/>
        </w:rPr>
        <w:t>反馈截图、管理员审批；数据驾驶舱和导出仅管理员。</w:t>
      </w:r>
    </w:p>
    <w:p>
      <w:pPr>
        <w:pStyle w:val="ListBullet"/>
      </w:pPr>
      <w:r>
        <w:rPr>
          <w:rFonts w:ascii="Calibri" w:hAnsi="Calibri" w:eastAsia="Microsoft YaHei"/>
          <w:sz w:val="21"/>
        </w:rPr>
        <w:t>Chatbot / Agent、模拟系统、语言与引导没有回归。</w:t>
      </w:r>
    </w:p>
    <w:p>
      <w:pPr>
        <w:pStyle w:val="Heading2"/>
      </w:pPr>
      <w:r>
        <w:t>14.6 阶段 F：交付记录模板</w:t>
      </w:r>
    </w:p>
    <w:p>
      <w:pPr>
        <w:pStyle w:val="CodeBlock"/>
        <w:keepLines/>
        <w:shd w:fill="F4F6F8"/>
      </w:pPr>
      <w:r>
        <w:rPr>
          <w:rFonts w:ascii="Consolas" w:hAnsi="Consolas" w:eastAsia="Microsoft YaHei"/>
          <w:color w:val="243B53"/>
          <w:sz w:val="17"/>
        </w:rPr>
        <w:t>发布日期：YYYY-MM-DD HH:mm TZ</w:t>
      </w:r>
      <w:r>
        <w:br/>
      </w:r>
      <w:r>
        <w:rPr>
          <w:rFonts w:ascii="Consolas" w:hAnsi="Consolas" w:eastAsia="Microsoft YaHei"/>
          <w:color w:val="243B53"/>
          <w:sz w:val="17"/>
        </w:rPr>
        <w:t>代码：&lt;commit&gt; / &lt;tree&gt;</w:t>
      </w:r>
      <w:r>
        <w:br/>
      </w:r>
      <w:r>
        <w:rPr>
          <w:rFonts w:ascii="Consolas" w:hAnsi="Consolas" w:eastAsia="Microsoft YaHei"/>
          <w:color w:val="243B53"/>
          <w:sz w:val="17"/>
        </w:rPr>
        <w:t>Railway：attractive-harmony / production / ailaeclass</w:t>
      </w:r>
      <w:r>
        <w:br/>
      </w:r>
      <w:r>
        <w:rPr>
          <w:rFonts w:ascii="Consolas" w:hAnsi="Consolas" w:eastAsia="Microsoft YaHei"/>
          <w:color w:val="243B53"/>
          <w:sz w:val="17"/>
        </w:rPr>
        <w:t>Deployment ID：&lt;id&gt;，状态：SUCCESS/FAILED</w:t>
      </w:r>
      <w:r>
        <w:br/>
      </w:r>
      <w:r>
        <w:rPr>
          <w:rFonts w:ascii="Consolas" w:hAnsi="Consolas" w:eastAsia="Microsoft YaHei"/>
          <w:color w:val="243B53"/>
          <w:sz w:val="17"/>
        </w:rPr>
        <w:t>Supabase：kiqzanfkpivkuvlvxqsp</w:t>
      </w:r>
      <w:r>
        <w:br/>
      </w:r>
      <w:r>
        <w:rPr>
          <w:rFonts w:ascii="Consolas" w:hAnsi="Consolas" w:eastAsia="Microsoft YaHei"/>
          <w:color w:val="243B53"/>
          <w:sz w:val="17"/>
        </w:rPr>
        <w:t>迁移：&lt;migration list 或 无数据库变更&gt;</w:t>
      </w:r>
      <w:r>
        <w:br/>
      </w:r>
      <w:r>
        <w:rPr>
          <w:rFonts w:ascii="Consolas" w:hAnsi="Consolas" w:eastAsia="Microsoft YaHei"/>
          <w:color w:val="243B53"/>
          <w:sz w:val="17"/>
        </w:rPr>
        <w:t>变量变更：&lt;仅变量名，不写值&gt;</w:t>
      </w:r>
      <w:r>
        <w:br/>
      </w:r>
      <w:r>
        <w:rPr>
          <w:rFonts w:ascii="Consolas" w:hAnsi="Consolas" w:eastAsia="Microsoft YaHei"/>
          <w:color w:val="243B53"/>
          <w:sz w:val="17"/>
        </w:rPr>
        <w:t>三端验收：管理员 / 教师 / 学生 = PASS/FAIL</w:t>
      </w:r>
      <w:r>
        <w:br/>
      </w:r>
      <w:r>
        <w:rPr>
          <w:rFonts w:ascii="Consolas" w:hAnsi="Consolas" w:eastAsia="Microsoft YaHei"/>
          <w:color w:val="243B53"/>
          <w:sz w:val="17"/>
        </w:rPr>
        <w:t>已知问题与回滚点：&lt;说明&gt;</w:t>
      </w:r>
    </w:p>
    <w:p>
      <w:pPr>
        <w:pStyle w:val="Heading1"/>
        <w:pageBreakBefore/>
        <w:spacing w:before="0"/>
      </w:pPr>
      <w:r>
        <w:rPr>
          <w:rFonts w:ascii="Calibri" w:hAnsi="Calibri" w:eastAsia="Microsoft YaHei"/>
          <w:b/>
          <w:color w:val="2E74B5"/>
          <w:sz w:val="32"/>
        </w:rPr>
        <w:t>15 CLI 命令速查</w:t>
      </w:r>
    </w:p>
    <w:p>
      <w:pPr>
        <w:spacing w:after="200"/>
      </w:pPr>
      <w:r>
        <w:rPr>
          <w:rFonts w:ascii="Calibri" w:hAnsi="Calibri" w:eastAsia="Microsoft YaHei"/>
          <w:color w:val="0E7C7B"/>
          <w:sz w:val="21"/>
        </w:rPr>
        <w:t>命令必须在 E:\Class\ailaeclass-v7 执行。</w:t>
      </w:r>
    </w:p>
    <w:p>
      <w:pPr>
        <w:pStyle w:val="Heading2"/>
      </w:pPr>
      <w:r>
        <w:t>15.1 Railway</w:t>
      </w:r>
    </w:p>
    <w:p>
      <w:pPr>
        <w:pStyle w:val="CodeBlock"/>
        <w:keepLines/>
        <w:shd w:fill="F4F6F8"/>
      </w:pPr>
      <w:r>
        <w:rPr>
          <w:rFonts w:ascii="Consolas" w:hAnsi="Consolas" w:eastAsia="Microsoft YaHei"/>
          <w:color w:val="243B53"/>
          <w:sz w:val="17"/>
        </w:rPr>
        <w:t># 登录与固定目标</w:t>
      </w:r>
      <w:r>
        <w:br/>
      </w:r>
      <w:r>
        <w:rPr>
          <w:rFonts w:ascii="Consolas" w:hAnsi="Consolas" w:eastAsia="Microsoft YaHei"/>
          <w:color w:val="243B53"/>
          <w:sz w:val="17"/>
        </w:rPr>
        <w:t>npx -y @railway/cli login</w:t>
      </w:r>
      <w:r>
        <w:br/>
      </w:r>
      <w:r>
        <w:rPr>
          <w:rFonts w:ascii="Consolas" w:hAnsi="Consolas" w:eastAsia="Microsoft YaHei"/>
          <w:color w:val="243B53"/>
          <w:sz w:val="17"/>
        </w:rPr>
        <w:t>npx -y @railway/cli link -p attractive-harmony -e production -s ailaeclass</w:t>
      </w:r>
      <w:r>
        <w:br/>
      </w:r>
      <w:r>
        <w:rPr>
          <w:rFonts w:ascii="Consolas" w:hAnsi="Consolas" w:eastAsia="Microsoft YaHei"/>
          <w:color w:val="243B53"/>
          <w:sz w:val="17"/>
        </w:rPr>
        <w:t>npx -y @railway/cli status</w:t>
      </w:r>
      <w:r>
        <w:br/>
      </w:r>
      <w:r>
        <w:rPr>
          <w:rFonts w:ascii="Consolas" w:hAnsi="Consolas" w:eastAsia="Microsoft YaHei"/>
          <w:color w:val="243B53"/>
          <w:sz w:val="17"/>
        </w:rPr>
      </w:r>
      <w:r>
        <w:br/>
      </w:r>
      <w:r>
        <w:rPr>
          <w:rFonts w:ascii="Consolas" w:hAnsi="Consolas" w:eastAsia="Microsoft YaHei"/>
          <w:color w:val="243B53"/>
          <w:sz w:val="17"/>
        </w:rPr>
        <w:t># 显式部署现有服务</w:t>
      </w:r>
      <w:r>
        <w:br/>
      </w:r>
      <w:r>
        <w:rPr>
          <w:rFonts w:ascii="Consolas" w:hAnsi="Consolas" w:eastAsia="Microsoft YaHei"/>
          <w:color w:val="243B53"/>
          <w:sz w:val="17"/>
        </w:rPr>
        <w:t>npx -y @railway/cli up -s ailaeclass -e production</w:t>
      </w:r>
      <w:r>
        <w:br/>
      </w:r>
      <w:r>
        <w:rPr>
          <w:rFonts w:ascii="Consolas" w:hAnsi="Consolas" w:eastAsia="Microsoft YaHei"/>
          <w:color w:val="243B53"/>
          <w:sz w:val="17"/>
        </w:rPr>
      </w:r>
      <w:r>
        <w:br/>
      </w:r>
      <w:r>
        <w:rPr>
          <w:rFonts w:ascii="Consolas" w:hAnsi="Consolas" w:eastAsia="Microsoft YaHei"/>
          <w:color w:val="243B53"/>
          <w:sz w:val="17"/>
        </w:rPr>
        <w:t># 日志</w:t>
      </w:r>
      <w:r>
        <w:br/>
      </w:r>
      <w:r>
        <w:rPr>
          <w:rFonts w:ascii="Consolas" w:hAnsi="Consolas" w:eastAsia="Microsoft YaHei"/>
          <w:color w:val="243B53"/>
          <w:sz w:val="17"/>
        </w:rPr>
        <w:t>npx -y @railway/cli logs --service ailaeclass --environment production --latest -n 200</w:t>
      </w:r>
      <w:r>
        <w:br/>
      </w:r>
      <w:r>
        <w:rPr>
          <w:rFonts w:ascii="Consolas" w:hAnsi="Consolas" w:eastAsia="Microsoft YaHei"/>
          <w:color w:val="243B53"/>
          <w:sz w:val="17"/>
        </w:rPr>
      </w:r>
      <w:r>
        <w:br/>
      </w:r>
      <w:r>
        <w:rPr>
          <w:rFonts w:ascii="Consolas" w:hAnsi="Consolas" w:eastAsia="Microsoft YaHei"/>
          <w:color w:val="243B53"/>
          <w:sz w:val="17"/>
        </w:rPr>
        <w:t># 重新部署当前镜像（先确认目标）</w:t>
      </w:r>
      <w:r>
        <w:br/>
      </w:r>
      <w:r>
        <w:rPr>
          <w:rFonts w:ascii="Consolas" w:hAnsi="Consolas" w:eastAsia="Microsoft YaHei"/>
          <w:color w:val="243B53"/>
          <w:sz w:val="17"/>
        </w:rPr>
        <w:t>npx -y @railway/cli redeploy --service ailaeclass --environment production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30" w:type="dxa"/>
              <w:start w:w="180" w:type="dxa"/>
              <w:bottom w:w="130" w:type="dxa"/>
              <w:end w:w="180" w:type="dxa"/>
            </w:tcMar>
            <w:shd w:fill="FFF4D6"/>
            <w:tcBorders>
              <w:left w:val="single" w:sz="20" w:color="D97706"/>
            </w:tcBorders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16324F"/>
                <w:sz w:val="21"/>
              </w:rPr>
              <w:t>CLI Token 二选一</w:t>
            </w:r>
          </w:p>
          <w:p>
            <w:pPr>
              <w:spacing w:after="0"/>
            </w:pPr>
            <w:r>
              <w:rPr>
                <w:rFonts w:ascii="Calibri" w:hAnsi="Calibri" w:eastAsia="Microsoft YaHei"/>
                <w:color w:val="344054"/>
                <w:sz w:val="19"/>
              </w:rPr>
              <w:t>项目级自动化使用 RAILWAY_TOKEN；账户/工作区 API 使用 RAILWAY_API_TOKEN。不要同时设置两个，否则难以判断 CLI 实际使用哪一个身份。交互式本地操作优先 railway login。</w:t>
            </w:r>
          </w:p>
        </w:tc>
      </w:tr>
    </w:tbl>
    <w:p>
      <w:pPr>
        <w:spacing w:after="0"/>
      </w:pPr>
    </w:p>
    <w:p>
      <w:pPr>
        <w:pStyle w:val="Heading2"/>
      </w:pPr>
      <w:r>
        <w:t>15.2 Supabase</w:t>
      </w:r>
    </w:p>
    <w:p>
      <w:pPr>
        <w:pStyle w:val="CodeBlock"/>
        <w:keepLines/>
        <w:shd w:fill="F4F6F8"/>
      </w:pPr>
      <w:r>
        <w:rPr>
          <w:rFonts w:ascii="Consolas" w:hAnsi="Consolas" w:eastAsia="Microsoft YaHei"/>
          <w:color w:val="243B53"/>
          <w:sz w:val="17"/>
        </w:rPr>
        <w:t>pnpx supabase login</w:t>
      </w:r>
      <w:r>
        <w:br/>
      </w:r>
      <w:r>
        <w:rPr>
          <w:rFonts w:ascii="Consolas" w:hAnsi="Consolas" w:eastAsia="Microsoft YaHei"/>
          <w:color w:val="243B53"/>
          <w:sz w:val="17"/>
        </w:rPr>
        <w:t>pnpx supabase projects list</w:t>
      </w:r>
      <w:r>
        <w:br/>
      </w:r>
      <w:r>
        <w:rPr>
          <w:rFonts w:ascii="Consolas" w:hAnsi="Consolas" w:eastAsia="Microsoft YaHei"/>
          <w:color w:val="243B53"/>
          <w:sz w:val="17"/>
        </w:rPr>
        <w:t>pnpx supabase link --project-ref kiqzanfkpivkuvlvxqsp</w:t>
      </w:r>
      <w:r>
        <w:br/>
      </w:r>
      <w:r>
        <w:rPr>
          <w:rFonts w:ascii="Consolas" w:hAnsi="Consolas" w:eastAsia="Microsoft YaHei"/>
          <w:color w:val="243B53"/>
          <w:sz w:val="17"/>
        </w:rPr>
        <w:t>pnpx supabase migration list</w:t>
      </w:r>
      <w:r>
        <w:br/>
      </w:r>
      <w:r>
        <w:rPr>
          <w:rFonts w:ascii="Consolas" w:hAnsi="Consolas" w:eastAsia="Microsoft YaHei"/>
          <w:color w:val="243B53"/>
          <w:sz w:val="17"/>
        </w:rPr>
        <w:t>pnpx supabase db push --dry-run</w:t>
      </w:r>
      <w:r>
        <w:br/>
      </w:r>
      <w:r>
        <w:rPr>
          <w:rFonts w:ascii="Consolas" w:hAnsi="Consolas" w:eastAsia="Microsoft YaHei"/>
          <w:color w:val="243B53"/>
          <w:sz w:val="17"/>
        </w:rPr>
        <w:t>pnpx supabase db push</w:t>
      </w:r>
    </w:p>
    <w:p>
      <w:r>
        <w:rPr>
          <w:rFonts w:ascii="Calibri" w:hAnsi="Calibri" w:eastAsia="Microsoft YaHei"/>
        </w:rPr>
        <w:t>仓库 package.json 的 supabase:push 使用 $PROJECT_ID 并带 --include-all。该写法在 Windows PowerShell 和迁移历史异常时容易产生误解。生产操作优先使用上方显式 project ref、migration list 和 dry-run 流程。</w:t>
      </w:r>
    </w:p>
    <w:p>
      <w:pPr>
        <w:pStyle w:val="Heading2"/>
      </w:pPr>
      <w:r>
        <w:t>15.3 明确禁止的命令</w:t>
      </w:r>
    </w:p>
    <w:p>
      <w:pPr>
        <w:pStyle w:val="CodeBlock"/>
        <w:keepLines/>
        <w:shd w:fill="F4F6F8"/>
      </w:pPr>
      <w:r>
        <w:rPr>
          <w:rFonts w:ascii="Consolas" w:hAnsi="Consolas" w:eastAsia="Microsoft YaHei"/>
          <w:color w:val="243B53"/>
          <w:sz w:val="17"/>
        </w:rPr>
        <w:t>railway up --new</w:t>
      </w:r>
      <w:r>
        <w:br/>
      </w:r>
      <w:r>
        <w:rPr>
          <w:rFonts w:ascii="Consolas" w:hAnsi="Consolas" w:eastAsia="Microsoft YaHei"/>
          <w:color w:val="243B53"/>
          <w:sz w:val="17"/>
        </w:rPr>
        <w:t>supabase db reset --linked</w:t>
      </w:r>
      <w:r>
        <w:br/>
      </w:r>
      <w:r>
        <w:rPr>
          <w:rFonts w:ascii="Consolas" w:hAnsi="Consolas" w:eastAsia="Microsoft YaHei"/>
          <w:color w:val="243B53"/>
          <w:sz w:val="17"/>
        </w:rPr>
        <w:t>supabase db push --include-seed</w:t>
      </w:r>
      <w:r>
        <w:br/>
      </w:r>
      <w:r>
        <w:rPr>
          <w:rFonts w:ascii="Consolas" w:hAnsi="Consolas" w:eastAsia="Microsoft YaHei"/>
          <w:color w:val="243B53"/>
          <w:sz w:val="17"/>
        </w:rPr>
        <w:t>git reset --hard   # 未经用户明确授权</w:t>
      </w:r>
      <w:r>
        <w:br/>
      </w:r>
      <w:r>
        <w:rPr>
          <w:rFonts w:ascii="Consolas" w:hAnsi="Consolas" w:eastAsia="Microsoft YaHei"/>
          <w:color w:val="243B53"/>
          <w:sz w:val="17"/>
        </w:rPr>
        <w:t>git checkout -- &lt;file&gt;   # 用于覆盖用户改动</w:t>
      </w:r>
      <w:r>
        <w:br/>
      </w:r>
      <w:r>
        <w:rPr>
          <w:rFonts w:ascii="Consolas" w:hAnsi="Consolas" w:eastAsia="Microsoft YaHei"/>
          <w:color w:val="243B53"/>
          <w:sz w:val="17"/>
        </w:rPr>
        <w:t># 以及任何会把 variables --json / env 输出保存进仓库的命令</w:t>
      </w:r>
    </w:p>
    <w:p>
      <w:pPr>
        <w:pStyle w:val="Heading1"/>
        <w:pageBreakBefore w:val="0"/>
        <w:spacing w:before="0"/>
      </w:pPr>
      <w:r>
        <w:rPr>
          <w:rFonts w:ascii="Calibri" w:hAnsi="Calibri" w:eastAsia="Microsoft YaHei"/>
          <w:b/>
          <w:color w:val="2E74B5"/>
          <w:sz w:val="32"/>
        </w:rPr>
        <w:t>16 上线检查表</w:t>
      </w:r>
    </w:p>
    <w:p>
      <w:pPr>
        <w:spacing w:after="200"/>
      </w:pPr>
      <w:r>
        <w:rPr>
          <w:rFonts w:ascii="Calibri" w:hAnsi="Calibri" w:eastAsia="Microsoft YaHei"/>
          <w:color w:val="0E7C7B"/>
          <w:sz w:val="21"/>
        </w:rPr>
        <w:t>逐项打勾后才可宣布部署完成。</w:t>
      </w:r>
    </w:p>
    <w:p>
      <w:pPr>
        <w:pStyle w:val="Heading2"/>
      </w:pPr>
      <w:r>
        <w:t>16.1 目标与安全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600"/>
        <w:gridCol w:w="4760"/>
        <w:gridCol w:w="1000"/>
      </w:tblGrid>
      <w:tr>
        <w:trPr>
          <w:tblHeader w:val="true"/>
        </w:trPr>
        <w:tc>
          <w:tcPr>
            <w:tcW w:type="dxa" w:w="3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6324F"/>
                <w:sz w:val="17"/>
              </w:rPr>
              <w:t>检查项</w:t>
            </w:r>
          </w:p>
        </w:tc>
        <w:tc>
          <w:tcPr>
            <w:tcW w:type="dxa" w:w="47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6324F"/>
                <w:sz w:val="17"/>
              </w:rPr>
              <w:t>通过标准</w:t>
            </w:r>
          </w:p>
        </w:tc>
        <w:tc>
          <w:tcPr>
            <w:tcW w:type="dxa" w:w="10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6324F"/>
                <w:sz w:val="17"/>
              </w:rPr>
              <w:t>结果</w:t>
            </w:r>
          </w:p>
        </w:tc>
      </w:tr>
      <w:tr>
        <w:trPr>
          <w:cantSplit/>
        </w:trP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344054"/>
                <w:sz w:val="17"/>
              </w:rPr>
              <w:t>Railway 目标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344054"/>
                <w:sz w:val="17"/>
              </w:rPr>
              <w:t>attractive-harmony / production / ailaeclass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344054"/>
                <w:sz w:val="17"/>
              </w:rPr>
              <w:t>□</w:t>
            </w:r>
          </w:p>
        </w:tc>
      </w:tr>
      <w:tr>
        <w:trPr>
          <w:cantSplit/>
        </w:trP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344054"/>
                <w:sz w:val="17"/>
              </w:rPr>
              <w:t>Supabase 目标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344054"/>
                <w:sz w:val="17"/>
              </w:rPr>
              <w:t>kiqzanfkpivkuvlvxqsp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344054"/>
                <w:sz w:val="17"/>
              </w:rPr>
              <w:t>□</w:t>
            </w:r>
          </w:p>
        </w:tc>
      </w:tr>
      <w:tr>
        <w:trPr>
          <w:cantSplit/>
        </w:trP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344054"/>
                <w:sz w:val="17"/>
              </w:rPr>
              <w:t>无重复服务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344054"/>
                <w:sz w:val="17"/>
              </w:rPr>
              <w:t>未创建新 Railway service/project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344054"/>
                <w:sz w:val="17"/>
              </w:rPr>
              <w:t>□</w:t>
            </w:r>
          </w:p>
        </w:tc>
      </w:tr>
      <w:tr>
        <w:trPr>
          <w:cantSplit/>
        </w:trP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344054"/>
                <w:sz w:val="17"/>
              </w:rPr>
              <w:t>密钥不泄露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344054"/>
                <w:sz w:val="17"/>
              </w:rPr>
              <w:t>Git、文档、截图、日志、聊天均无真实 secret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344054"/>
                <w:sz w:val="17"/>
              </w:rPr>
              <w:t>□</w:t>
            </w:r>
          </w:p>
        </w:tc>
      </w:tr>
      <w:tr>
        <w:trPr>
          <w:cantSplit/>
        </w:trP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344054"/>
                <w:sz w:val="17"/>
              </w:rPr>
              <w:t>工作区保护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344054"/>
                <w:sz w:val="17"/>
              </w:rPr>
              <w:t>未覆盖用户已有修改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344054"/>
                <w:sz w:val="17"/>
              </w:rPr>
              <w:t>□</w:t>
            </w:r>
          </w:p>
        </w:tc>
      </w:tr>
    </w:tbl>
    <w:p>
      <w:pPr>
        <w:spacing w:after="0"/>
      </w:pPr>
    </w:p>
    <w:p>
      <w:pPr>
        <w:pStyle w:val="Heading2"/>
      </w:pPr>
      <w:r>
        <w:t>16.2 数据库与存储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600"/>
        <w:gridCol w:w="4760"/>
        <w:gridCol w:w="1000"/>
      </w:tblGrid>
      <w:tr>
        <w:trPr>
          <w:tblHeader w:val="true"/>
        </w:trPr>
        <w:tc>
          <w:tcPr>
            <w:tcW w:type="dxa" w:w="3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6324F"/>
                <w:sz w:val="17"/>
              </w:rPr>
              <w:t>检查项</w:t>
            </w:r>
          </w:p>
        </w:tc>
        <w:tc>
          <w:tcPr>
            <w:tcW w:type="dxa" w:w="47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6324F"/>
                <w:sz w:val="17"/>
              </w:rPr>
              <w:t>通过标准</w:t>
            </w:r>
          </w:p>
        </w:tc>
        <w:tc>
          <w:tcPr>
            <w:tcW w:type="dxa" w:w="10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6324F"/>
                <w:sz w:val="17"/>
              </w:rPr>
              <w:t>结果</w:t>
            </w:r>
          </w:p>
        </w:tc>
      </w:tr>
      <w:tr>
        <w:trPr>
          <w:cantSplit/>
        </w:trP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344054"/>
                <w:sz w:val="17"/>
              </w:rPr>
              <w:t>migration dry-run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344054"/>
                <w:sz w:val="17"/>
              </w:rPr>
              <w:t>待应用清单与本次变更一致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344054"/>
                <w:sz w:val="17"/>
              </w:rPr>
              <w:t>□</w:t>
            </w:r>
          </w:p>
        </w:tc>
      </w:tr>
      <w:tr>
        <w:trPr>
          <w:cantSplit/>
        </w:trP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344054"/>
                <w:sz w:val="17"/>
              </w:rPr>
              <w:t>migration list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344054"/>
                <w:sz w:val="17"/>
              </w:rPr>
              <w:t>Local / Remote 对齐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344054"/>
                <w:sz w:val="17"/>
              </w:rPr>
              <w:t>□</w:t>
            </w:r>
          </w:p>
        </w:tc>
      </w:tr>
      <w:tr>
        <w:trPr>
          <w:cantSplit/>
        </w:trP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344054"/>
                <w:sz w:val="17"/>
              </w:rPr>
              <w:t>RLS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344054"/>
                <w:sz w:val="17"/>
              </w:rPr>
              <w:t>普通用户不能越权；管理员功能正常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344054"/>
                <w:sz w:val="17"/>
              </w:rPr>
              <w:t>□</w:t>
            </w:r>
          </w:p>
        </w:tc>
      </w:tr>
      <w:tr>
        <w:trPr>
          <w:cantSplit/>
        </w:trP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344054"/>
                <w:sz w:val="17"/>
              </w:rPr>
              <w:t>Storage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344054"/>
                <w:sz w:val="17"/>
              </w:rPr>
              <w:t>四类 bucket 的公开性与签名访问正确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344054"/>
                <w:sz w:val="17"/>
              </w:rPr>
              <w:t>□</w:t>
            </w:r>
          </w:p>
        </w:tc>
      </w:tr>
      <w:tr>
        <w:trPr>
          <w:cantSplit/>
        </w:trP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344054"/>
                <w:sz w:val="17"/>
              </w:rPr>
              <w:t>图片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344054"/>
                <w:sz w:val="17"/>
              </w:rPr>
              <w:t>选择后即时显示，刷新仍显示，学生端可见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344054"/>
                <w:sz w:val="17"/>
              </w:rPr>
              <w:t>□</w:t>
            </w:r>
          </w:p>
        </w:tc>
      </w:tr>
    </w:tbl>
    <w:p>
      <w:pPr>
        <w:spacing w:after="0"/>
      </w:pPr>
    </w:p>
    <w:p>
      <w:pPr>
        <w:pStyle w:val="Heading2"/>
      </w:pPr>
      <w:r>
        <w:t>16.3 Railway 与业务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600"/>
        <w:gridCol w:w="4760"/>
        <w:gridCol w:w="1000"/>
      </w:tblGrid>
      <w:tr>
        <w:trPr>
          <w:tblHeader w:val="true"/>
        </w:trPr>
        <w:tc>
          <w:tcPr>
            <w:tcW w:type="dxa" w:w="3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6324F"/>
                <w:sz w:val="17"/>
              </w:rPr>
              <w:t>检查项</w:t>
            </w:r>
          </w:p>
        </w:tc>
        <w:tc>
          <w:tcPr>
            <w:tcW w:type="dxa" w:w="47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6324F"/>
                <w:sz w:val="17"/>
              </w:rPr>
              <w:t>通过标准</w:t>
            </w:r>
          </w:p>
        </w:tc>
        <w:tc>
          <w:tcPr>
            <w:tcW w:type="dxa" w:w="10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6324F"/>
                <w:sz w:val="17"/>
              </w:rPr>
              <w:t>结果</w:t>
            </w:r>
          </w:p>
        </w:tc>
      </w:tr>
      <w:tr>
        <w:trPr>
          <w:cantSplit/>
        </w:trP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344054"/>
                <w:sz w:val="17"/>
              </w:rPr>
              <w:t>构建来源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344054"/>
                <w:sz w:val="17"/>
              </w:rPr>
              <w:t>railway.toml + docker/Dockerfile.dashboard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344054"/>
                <w:sz w:val="17"/>
              </w:rPr>
              <w:t>□</w:t>
            </w:r>
          </w:p>
        </w:tc>
      </w:tr>
      <w:tr>
        <w:trPr>
          <w:cantSplit/>
        </w:trP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344054"/>
                <w:sz w:val="17"/>
              </w:rPr>
              <w:t>容器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344054"/>
                <w:sz w:val="17"/>
              </w:rPr>
              <w:t>SUCCESS/ACTIVE；replica running；无重启循环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344054"/>
                <w:sz w:val="17"/>
              </w:rPr>
              <w:t>□</w:t>
            </w:r>
          </w:p>
        </w:tc>
      </w:tr>
      <w:tr>
        <w:trPr>
          <w:cantSplit/>
        </w:trP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344054"/>
                <w:sz w:val="17"/>
              </w:rPr>
              <w:t>域名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344054"/>
                <w:sz w:val="17"/>
              </w:rPr>
              <w:t>正式 HTTPS /login 正常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344054"/>
                <w:sz w:val="17"/>
              </w:rPr>
              <w:t>□</w:t>
            </w:r>
          </w:p>
        </w:tc>
      </w:tr>
      <w:tr>
        <w:trPr>
          <w:cantSplit/>
        </w:trP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344054"/>
                <w:sz w:val="17"/>
              </w:rPr>
              <w:t>三端登录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344054"/>
                <w:sz w:val="17"/>
              </w:rPr>
              <w:t>保留管理员、教师、学生测试账号均成功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344054"/>
                <w:sz w:val="17"/>
              </w:rPr>
              <w:t>□</w:t>
            </w:r>
          </w:p>
        </w:tc>
      </w:tr>
      <w:tr>
        <w:trPr>
          <w:cantSplit/>
        </w:trP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344054"/>
                <w:sz w:val="17"/>
              </w:rPr>
              <w:t>课程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344054"/>
                <w:sz w:val="17"/>
              </w:rPr>
              <w:t>加载、封面、探索、收藏、申请、分配与权限通过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344054"/>
                <w:sz w:val="17"/>
              </w:rPr>
              <w:t>□</w:t>
            </w:r>
          </w:p>
        </w:tc>
      </w:tr>
      <w:tr>
        <w:trPr>
          <w:cantSplit/>
        </w:trP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344054"/>
                <w:sz w:val="17"/>
              </w:rPr>
              <w:t>考试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344054"/>
                <w:sz w:val="17"/>
              </w:rPr>
              <w:t>传统/速解、CSV、图片、保存、发布、计时与提交通过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344054"/>
                <w:sz w:val="17"/>
              </w:rPr>
              <w:t>□</w:t>
            </w:r>
          </w:p>
        </w:tc>
      </w:tr>
      <w:tr>
        <w:trPr>
          <w:cantSplit/>
        </w:trP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344054"/>
                <w:sz w:val="17"/>
              </w:rPr>
              <w:t>其他模块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344054"/>
                <w:sz w:val="17"/>
              </w:rPr>
              <w:t>AI、模拟、反馈、驾驶舱、语言、引导无回归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344054"/>
                <w:sz w:val="17"/>
              </w:rPr>
              <w:t>□</w:t>
            </w:r>
          </w:p>
        </w:tc>
      </w:tr>
      <w:tr>
        <w:trPr>
          <w:cantSplit/>
        </w:trP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344054"/>
                <w:sz w:val="17"/>
              </w:rPr>
              <w:t>回滚点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344054"/>
                <w:sz w:val="17"/>
              </w:rPr>
              <w:t>已记录 commit、deployment、migration 与变量名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344054"/>
                <w:sz w:val="17"/>
              </w:rPr>
              <w:t>□</w:t>
            </w:r>
          </w:p>
        </w:tc>
      </w:tr>
    </w:tbl>
    <w:p>
      <w:pPr>
        <w:spacing w:after="0"/>
      </w:pPr>
    </w:p>
    <w:p>
      <w:pPr>
        <w:pStyle w:val="Heading1"/>
        <w:pageBreakBefore/>
        <w:spacing w:before="0"/>
      </w:pPr>
      <w:r>
        <w:rPr>
          <w:rFonts w:ascii="Calibri" w:hAnsi="Calibri" w:eastAsia="Microsoft YaHei"/>
          <w:b/>
          <w:color w:val="2E74B5"/>
          <w:sz w:val="32"/>
        </w:rPr>
        <w:t>17 官方参考与仓库依据</w:t>
      </w:r>
    </w:p>
    <w:p>
      <w:pPr>
        <w:spacing w:after="200"/>
      </w:pPr>
      <w:r>
        <w:rPr>
          <w:rFonts w:ascii="Calibri" w:hAnsi="Calibri" w:eastAsia="Microsoft YaHei"/>
          <w:color w:val="0E7C7B"/>
          <w:sz w:val="21"/>
        </w:rPr>
        <w:t>平台界面可能更新；以官方文档和生产实际配置为准。</w:t>
      </w:r>
    </w:p>
    <w:p>
      <w:pPr>
        <w:pStyle w:val="Heading2"/>
      </w:pPr>
      <w:r>
        <w:t>17.1 Railway 官方文档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800"/>
        <w:gridCol w:w="6560"/>
      </w:tblGrid>
      <w:tr>
        <w:trPr>
          <w:tblHeader w:val="true"/>
        </w:trPr>
        <w:tc>
          <w:tcPr>
            <w:tcW w:type="dxa" w:w="2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6324F"/>
                <w:sz w:val="16"/>
              </w:rPr>
              <w:t>主题</w:t>
            </w:r>
          </w:p>
        </w:tc>
        <w:tc>
          <w:tcPr>
            <w:tcW w:type="dxa" w:w="65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6324F"/>
                <w:sz w:val="16"/>
              </w:rPr>
              <w:t>URL</w:t>
            </w:r>
          </w:p>
        </w:tc>
      </w:tr>
      <w:tr>
        <w:trPr>
          <w:cantSplit/>
        </w:trP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344054"/>
                <w:sz w:val="16"/>
              </w:rPr>
              <w:t>Config as Code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344054"/>
                <w:sz w:val="16"/>
              </w:rPr>
              <w:t>https://docs.railway.com/config-as-code/reference</w:t>
            </w:r>
          </w:p>
        </w:tc>
      </w:tr>
      <w:tr>
        <w:trPr>
          <w:cantSplit/>
        </w:trP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344054"/>
                <w:sz w:val="16"/>
              </w:rPr>
              <w:t>Variables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344054"/>
                <w:sz w:val="16"/>
              </w:rPr>
              <w:t>https://docs.railway.com/variables</w:t>
            </w:r>
          </w:p>
        </w:tc>
      </w:tr>
      <w:tr>
        <w:trPr>
          <w:cantSplit/>
        </w:trP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344054"/>
                <w:sz w:val="16"/>
              </w:rPr>
              <w:t>Dockerfiles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344054"/>
                <w:sz w:val="16"/>
              </w:rPr>
              <w:t>https://docs.railway.com/builds/dockerfiles</w:t>
            </w:r>
          </w:p>
        </w:tc>
      </w:tr>
      <w:tr>
        <w:trPr>
          <w:cantSplit/>
        </w:trP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344054"/>
                <w:sz w:val="16"/>
              </w:rPr>
              <w:t>Domains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344054"/>
                <w:sz w:val="16"/>
              </w:rPr>
              <w:t>https://docs.railway.com/networking/domains/working-with-domains</w:t>
            </w:r>
          </w:p>
        </w:tc>
      </w:tr>
      <w:tr>
        <w:trPr>
          <w:cantSplit/>
        </w:trP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344054"/>
                <w:sz w:val="16"/>
              </w:rPr>
              <w:t>Healthchecks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344054"/>
                <w:sz w:val="16"/>
              </w:rPr>
              <w:t>https://docs.railway.com/deployments/healthchecks</w:t>
            </w:r>
          </w:p>
        </w:tc>
      </w:tr>
      <w:tr>
        <w:trPr>
          <w:cantSplit/>
        </w:trP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344054"/>
                <w:sz w:val="16"/>
              </w:rPr>
              <w:t>Deployment Actions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344054"/>
                <w:sz w:val="16"/>
              </w:rPr>
              <w:t>https://docs.railway.com/deployments/deployment-actions</w:t>
            </w:r>
          </w:p>
        </w:tc>
      </w:tr>
      <w:tr>
        <w:trPr>
          <w:cantSplit/>
        </w:trP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344054"/>
                <w:sz w:val="16"/>
              </w:rPr>
              <w:t>CLI Login / Tokens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344054"/>
                <w:sz w:val="16"/>
              </w:rPr>
              <w:t>https://docs.railway.com/cli/login</w:t>
            </w:r>
          </w:p>
        </w:tc>
      </w:tr>
      <w:tr>
        <w:trPr>
          <w:cantSplit/>
        </w:trP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344054"/>
                <w:sz w:val="16"/>
              </w:rPr>
              <w:t>CLI Link / Up / Logs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344054"/>
                <w:sz w:val="16"/>
              </w:rPr>
              <w:t>https://docs.railway.com/cli/link  |  /cli/up  |  /cli/logs</w:t>
            </w:r>
          </w:p>
        </w:tc>
      </w:tr>
    </w:tbl>
    <w:p>
      <w:pPr>
        <w:spacing w:after="0"/>
      </w:pPr>
    </w:p>
    <w:p>
      <w:pPr>
        <w:pStyle w:val="Heading2"/>
      </w:pPr>
      <w:r>
        <w:t>17.2 Supabase 官方文档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800"/>
        <w:gridCol w:w="6560"/>
      </w:tblGrid>
      <w:tr>
        <w:trPr>
          <w:tblHeader w:val="true"/>
        </w:trPr>
        <w:tc>
          <w:tcPr>
            <w:tcW w:type="dxa" w:w="2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6324F"/>
                <w:sz w:val="16"/>
              </w:rPr>
              <w:t>主题</w:t>
            </w:r>
          </w:p>
        </w:tc>
        <w:tc>
          <w:tcPr>
            <w:tcW w:type="dxa" w:w="65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6324F"/>
                <w:sz w:val="16"/>
              </w:rPr>
              <w:t>URL</w:t>
            </w:r>
          </w:p>
        </w:tc>
      </w:tr>
      <w:tr>
        <w:trPr>
          <w:cantSplit/>
        </w:trP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344054"/>
                <w:sz w:val="16"/>
              </w:rPr>
              <w:t>API Keys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344054"/>
                <w:sz w:val="16"/>
              </w:rPr>
              <w:t>https://supabase.com/docs/guides/getting-started/api-keys</w:t>
            </w:r>
          </w:p>
        </w:tc>
      </w:tr>
      <w:tr>
        <w:trPr>
          <w:cantSplit/>
        </w:trP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344054"/>
                <w:sz w:val="16"/>
              </w:rPr>
              <w:t>CLI Login / Link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344054"/>
                <w:sz w:val="16"/>
              </w:rPr>
              <w:t>https://supabase.com/docs/reference/cli/getting-started</w:t>
            </w:r>
          </w:p>
        </w:tc>
      </w:tr>
      <w:tr>
        <w:trPr>
          <w:cantSplit/>
        </w:trP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344054"/>
                <w:sz w:val="16"/>
              </w:rPr>
              <w:t>Access Tokens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344054"/>
                <w:sz w:val="16"/>
              </w:rPr>
              <w:t>https://supabase.com/dashboard/account/tokens</w:t>
            </w:r>
          </w:p>
        </w:tc>
      </w:tr>
      <w:tr>
        <w:trPr>
          <w:cantSplit/>
        </w:trP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344054"/>
                <w:sz w:val="16"/>
              </w:rPr>
              <w:t>Database migrations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344054"/>
                <w:sz w:val="16"/>
              </w:rPr>
              <w:t>https://supabase.com/docs/guides/deployment/database-migrations</w:t>
            </w:r>
          </w:p>
        </w:tc>
      </w:tr>
      <w:tr>
        <w:trPr>
          <w:cantSplit/>
        </w:trP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344054"/>
                <w:sz w:val="16"/>
              </w:rPr>
              <w:t>Local CLI workflow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344054"/>
                <w:sz w:val="16"/>
              </w:rPr>
              <w:t>https://supabase.com/docs/guides/local-development/cli-workflows</w:t>
            </w:r>
          </w:p>
        </w:tc>
      </w:tr>
      <w:tr>
        <w:trPr>
          <w:cantSplit/>
        </w:trP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344054"/>
                <w:sz w:val="16"/>
              </w:rPr>
              <w:t>RLS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344054"/>
                <w:sz w:val="16"/>
              </w:rPr>
              <w:t>https://supabase.com/docs/guides/database/postgres/row-level-security</w:t>
            </w:r>
          </w:p>
        </w:tc>
      </w:tr>
      <w:tr>
        <w:trPr>
          <w:cantSplit/>
        </w:trP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344054"/>
                <w:sz w:val="16"/>
              </w:rPr>
              <w:t>Connect to Postgres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344054"/>
                <w:sz w:val="16"/>
              </w:rPr>
              <w:t>https://supabase.com/docs/guides/database/connecting-to-postgres</w:t>
            </w:r>
          </w:p>
        </w:tc>
      </w:tr>
      <w:tr>
        <w:trPr>
          <w:cantSplit/>
        </w:trP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344054"/>
                <w:sz w:val="16"/>
              </w:rPr>
              <w:t>Auth redirect URLs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344054"/>
                <w:sz w:val="16"/>
              </w:rPr>
              <w:t>https://supabase.com/docs/guides/auth/redirect-urls</w:t>
            </w:r>
          </w:p>
        </w:tc>
      </w:tr>
      <w:tr>
        <w:trPr>
          <w:cantSplit/>
        </w:trP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344054"/>
                <w:sz w:val="16"/>
              </w:rPr>
              <w:t>Storage access control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344054"/>
                <w:sz w:val="16"/>
              </w:rPr>
              <w:t>https://supabase.com/docs/guides/storage/security/access-control</w:t>
            </w:r>
          </w:p>
        </w:tc>
      </w:tr>
    </w:tbl>
    <w:p>
      <w:pPr>
        <w:spacing w:after="0"/>
      </w:pPr>
    </w:p>
    <w:p>
      <w:pPr>
        <w:pStyle w:val="Heading2"/>
      </w:pPr>
      <w:r>
        <w:t>17.3 当前仓库依据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900"/>
        <w:gridCol w:w="5460"/>
      </w:tblGrid>
      <w:tr>
        <w:trPr>
          <w:tblHeader w:val="true"/>
        </w:trPr>
        <w:tc>
          <w:tcPr>
            <w:tcW w:type="dxa" w:w="39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6324F"/>
                <w:sz w:val="16"/>
              </w:rPr>
              <w:t>文件</w:t>
            </w:r>
          </w:p>
        </w:tc>
        <w:tc>
          <w:tcPr>
            <w:tcW w:type="dxa" w:w="54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6324F"/>
                <w:sz w:val="16"/>
              </w:rPr>
              <w:t>用于确认</w:t>
            </w:r>
          </w:p>
        </w:tc>
      </w:tr>
      <w:tr>
        <w:trPr>
          <w:cantSplit/>
        </w:trPr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344054"/>
                <w:sz w:val="16"/>
              </w:rPr>
              <w:t>railway.toml</w:t>
            </w:r>
          </w:p>
        </w:tc>
        <w:tc>
          <w:tcPr>
            <w:tcW w:type="dxa" w:w="5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344054"/>
                <w:sz w:val="16"/>
              </w:rPr>
              <w:t>实际 Dockerfile、启动命令、健康检查与重启策略</w:t>
            </w:r>
          </w:p>
        </w:tc>
      </w:tr>
      <w:tr>
        <w:trPr>
          <w:cantSplit/>
        </w:trPr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344054"/>
                <w:sz w:val="16"/>
              </w:rPr>
              <w:t>railway.json</w:t>
            </w:r>
          </w:p>
        </w:tc>
        <w:tc>
          <w:tcPr>
            <w:tcW w:type="dxa" w:w="5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344054"/>
                <w:sz w:val="16"/>
              </w:rPr>
              <w:t>与 TOML 冲突的历史配置，部署前必须识别</w:t>
            </w:r>
          </w:p>
        </w:tc>
      </w:tr>
      <w:tr>
        <w:trPr>
          <w:cantSplit/>
        </w:trPr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344054"/>
                <w:sz w:val="16"/>
              </w:rPr>
              <w:t>docker/Dockerfile.dashboard</w:t>
            </w:r>
          </w:p>
        </w:tc>
        <w:tc>
          <w:tcPr>
            <w:tcW w:type="dxa" w:w="5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344054"/>
                <w:sz w:val="16"/>
              </w:rPr>
              <w:t>Node/pnpm、build args、运行时命令与 PORT</w:t>
            </w:r>
          </w:p>
        </w:tc>
      </w:tr>
      <w:tr>
        <w:trPr>
          <w:cantSplit/>
        </w:trPr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344054"/>
                <w:sz w:val="16"/>
              </w:rPr>
              <w:t>apps/dashboard/.env.example</w:t>
            </w:r>
          </w:p>
        </w:tc>
        <w:tc>
          <w:tcPr>
            <w:tcW w:type="dxa" w:w="5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344054"/>
                <w:sz w:val="16"/>
              </w:rPr>
              <w:t>变量名、支付与第三方功能范围</w:t>
            </w:r>
          </w:p>
        </w:tc>
      </w:tr>
      <w:tr>
        <w:trPr>
          <w:cantSplit/>
        </w:trPr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344054"/>
                <w:sz w:val="16"/>
              </w:rPr>
              <w:t>apps/dashboard/src/lib/config.ts</w:t>
            </w:r>
          </w:p>
        </w:tc>
        <w:tc>
          <w:tcPr>
            <w:tcW w:type="dxa" w:w="5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344054"/>
                <w:sz w:val="16"/>
              </w:rPr>
              <w:t>生产 public Supabase 配置校验</w:t>
            </w:r>
          </w:p>
        </w:tc>
      </w:tr>
      <w:tr>
        <w:trPr>
          <w:cantSplit/>
        </w:trPr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344054"/>
                <w:sz w:val="16"/>
              </w:rPr>
              <w:t>apps/dashboard/src/lib/utils/functions/supabase.server.ts</w:t>
            </w:r>
          </w:p>
        </w:tc>
        <w:tc>
          <w:tcPr>
            <w:tcW w:type="dxa" w:w="5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344054"/>
                <w:sz w:val="16"/>
              </w:rPr>
              <w:t>server secret、JWT 用户验证与 RLS 绕过边界</w:t>
            </w:r>
          </w:p>
        </w:tc>
      </w:tr>
      <w:tr>
        <w:trPr>
          <w:cantSplit/>
        </w:trPr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344054"/>
                <w:sz w:val="16"/>
              </w:rPr>
              <w:t>supabase/config.toml</w:t>
            </w:r>
          </w:p>
        </w:tc>
        <w:tc>
          <w:tcPr>
            <w:tcW w:type="dxa" w:w="5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344054"/>
                <w:sz w:val="16"/>
              </w:rPr>
              <w:t>本地端口、Auth site URL 与 redirect allowlist</w:t>
            </w:r>
          </w:p>
        </w:tc>
      </w:tr>
      <w:tr>
        <w:trPr>
          <w:cantSplit/>
        </w:trPr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344054"/>
                <w:sz w:val="16"/>
              </w:rPr>
              <w:t>supabase/migrations</w:t>
            </w:r>
          </w:p>
        </w:tc>
        <w:tc>
          <w:tcPr>
            <w:tcW w:type="dxa" w:w="5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344054"/>
                <w:sz w:val="16"/>
              </w:rPr>
              <w:t>生产 schema、RLS、Storage 与业务状态的唯一版本记录</w:t>
            </w:r>
          </w:p>
        </w:tc>
      </w:tr>
      <w:tr>
        <w:trPr>
          <w:cantSplit/>
        </w:trPr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344054"/>
                <w:sz w:val="16"/>
              </w:rPr>
              <w:t>docs/FREEZE_v7.2.1_20260807.md</w:t>
            </w:r>
          </w:p>
        </w:tc>
        <w:tc>
          <w:tcPr>
            <w:tcW w:type="dxa" w:w="5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344054"/>
                <w:sz w:val="16"/>
              </w:rPr>
              <w:t>固定项目/环境/服务、冻结点与当时部署状态</w:t>
            </w:r>
          </w:p>
        </w:tc>
      </w:tr>
    </w:tbl>
    <w:p>
      <w:pPr>
        <w:spacing w:after="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30" w:type="dxa"/>
              <w:start w:w="180" w:type="dxa"/>
              <w:bottom w:w="130" w:type="dxa"/>
              <w:end w:w="180" w:type="dxa"/>
            </w:tcMar>
            <w:shd w:fill="E7F6EC"/>
            <w:tcBorders>
              <w:left w:val="single" w:sz="20" w:color="2E7D32"/>
            </w:tcBorders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16324F"/>
                <w:sz w:val="21"/>
              </w:rPr>
              <w:t>最终交付原则</w:t>
            </w:r>
          </w:p>
          <w:p>
            <w:pPr>
              <w:spacing w:after="0"/>
            </w:pPr>
            <w:r>
              <w:rPr>
                <w:rFonts w:ascii="Calibri" w:hAnsi="Calibri" w:eastAsia="Microsoft YaHei"/>
                <w:color w:val="344054"/>
                <w:sz w:val="19"/>
              </w:rPr>
              <w:t>Claude 完成部署后，只汇报目标、commit、deployment 状态、migration 名称、变量名、测试结果和回滚点。任何真实 Key、Token、密码、完整连接串都不得出现在交付报告中。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Microsoft YaHei"/>
        <w:color w:val="667085"/>
        <w:sz w:val="17"/>
      </w:rPr>
      <w:t xml:space="preserve">内部部署文档  |  第 </w:t>
    </w:r>
    <w:fldSimple w:instr="PAGE"/>
    <w:r>
      <w:rPr>
        <w:rFonts w:ascii="Calibri" w:hAnsi="Calibri" w:eastAsia="Microsoft YaHei"/>
        <w:color w:val="667085"/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 w:eastAsia="Microsoft YaHei"/>
        <w:color w:val="667085"/>
        <w:sz w:val="17"/>
      </w:rPr>
      <w:t>AiLAE Class V7 · Railway / Supabase 运维指南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  <w:num w:numId="11">
    <w:abstractNumId w:val="7"/>
    <w:lvlOverride w:ilvl="0">
      <w:startOverride w:val="1"/>
    </w:lvlOverride>
  </w:num>
  <w:num w:numId="12">
    <w:abstractNumId w:val="7"/>
    <w:lvlOverride w:ilvl="0">
      <w:startOverride w:val="1"/>
    </w:lvlOverride>
  </w:num>
  <w:num w:numId="13">
    <w:abstractNumId w:val="7"/>
    <w:lvlOverride w:ilvl="0">
      <w:startOverride w:val="1"/>
    </w:lvlOverride>
  </w:num>
  <w:num w:numId="14">
    <w:abstractNumId w:val="7"/>
    <w:lvlOverride w:ilvl="0">
      <w:startOverride w:val="1"/>
    </w:lvlOverride>
  </w:num>
  <w:num w:numId="15">
    <w:abstractNumId w:val="7"/>
    <w:lvlOverride w:ilvl="0">
      <w:startOverride w:val="1"/>
    </w:lvlOverride>
  </w:num>
  <w:num w:numId="16">
    <w:abstractNumId w:val="7"/>
    <w:lvlOverride w:ilvl="0">
      <w:startOverride w:val="1"/>
    </w:lvlOverride>
  </w:num>
  <w:num w:numId="17">
    <w:abstractNumId w:val="7"/>
    <w:lvlOverride w:ilvl="0">
      <w:startOverride w:val="1"/>
    </w:lvlOverride>
  </w:num>
  <w:num w:numId="18">
    <w:abstractNumId w:val="7"/>
    <w:lvlOverride w:ilvl="0">
      <w:startOverride w:val="1"/>
    </w:lvlOverride>
  </w:num>
  <w:num w:numId="19">
    <w:abstractNumId w:val="7"/>
    <w:lvlOverride w:ilvl="0">
      <w:startOverride w:val="1"/>
    </w:lvlOverride>
  </w:num>
  <w:num w:numId="20">
    <w:abstractNumId w:val="7"/>
    <w:lvlOverride w:ilvl="0">
      <w:startOverride w:val="1"/>
    </w:lvlOverride>
  </w:num>
  <w:num w:numId="21">
    <w:abstractNumId w:val="7"/>
    <w:lvlOverride w:ilvl="0">
      <w:startOverride w:val="1"/>
    </w:lvlOverride>
  </w:num>
  <w:num w:numId="22">
    <w:abstractNumId w:val="7"/>
    <w:lvlOverride w:ilvl="0">
      <w:startOverride w:val="1"/>
    </w:lvlOverride>
  </w:num>
  <w:num w:numId="23">
    <w:abstractNumId w:val="7"/>
    <w:lvlOverride w:ilvl="0">
      <w:startOverride w:val="1"/>
    </w:lvlOverride>
  </w:num>
  <w:num w:numId="24">
    <w:abstractNumId w:val="7"/>
    <w:lvlOverride w:ilvl="0">
      <w:startOverride w:val="1"/>
    </w:lvlOverride>
  </w:num>
  <w:num w:numId="25">
    <w:abstractNumId w:val="7"/>
    <w:lvlOverride w:ilvl="0">
      <w:startOverride w:val="1"/>
    </w:lvlOverride>
  </w:num>
  <w:num w:numId="26">
    <w:abstractNumId w:val="7"/>
    <w:lvlOverride w:ilvl="0">
      <w:startOverride w:val="1"/>
    </w:lvlOverride>
  </w:num>
  <w:num w:numId="27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 w:eastAsia="Microsoft YaHei"/>
      <w:color w:val="202938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6324F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Calibri" w:hAnsi="Calibri" w:eastAsia="Microsoft YaHei"/>
      <w:b/>
      <w:color w:val="16324F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00"/>
    </w:pPr>
    <w:rPr>
      <w:rFonts w:asciiTheme="majorHAnsi" w:eastAsiaTheme="majorEastAsia" w:hAnsiTheme="majorHAnsi" w:cstheme="majorBidi" w:ascii="Calibri" w:hAnsi="Calibri" w:eastAsia="Microsoft YaHei"/>
      <w:b w:val="0"/>
      <w:i/>
      <w:iCs/>
      <w:color w:val="0E7C7B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Calibri" w:hAnsi="Calibri" w:eastAsia="Microsoft YaHei"/>
      <w:color w:val="202938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Calibri" w:hAnsi="Calibri" w:eastAsia="Microsoft YaHei"/>
      <w:color w:val="202938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60" w:after="140" w:line="252" w:lineRule="auto"/>
      <w:ind w:left="202" w:right="115"/>
    </w:pPr>
    <w:rPr>
      <w:rFonts w:ascii="Consolas" w:hAnsi="Consolas" w:eastAsia="Microsoft YaHei"/>
      <w:color w:val="243B53"/>
      <w:sz w:val="17"/>
    </w:rPr>
  </w:style>
  <w:style w:type="paragraph" w:customStyle="1" w:styleId="SmallNote">
    <w:name w:val="Small Note"/>
    <w:pPr>
      <w:spacing w:after="80"/>
    </w:pPr>
    <w:rPr>
      <w:rFonts w:ascii="Calibri" w:hAnsi="Calibri" w:eastAsia="Microsoft YaHei"/>
      <w:color w:val="667085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