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09 — IA</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Choisir le bon usage IA</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Construire un système fiable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Économie et conformité IA</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Choisir le bon usage IA</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choisir le bon usage ia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Distinguer génération, extraction, classification et agent</w:t>
      </w:r>
    </w:p>
    <w:p w:rsidR="00000000" w:rsidDel="00000000" w:rsidP="00000000" w:rsidRDefault="00000000" w:rsidRPr="00000000" w14:paraId="00000015">
      <w:pPr>
        <w:rPr/>
      </w:pPr>
      <w:r w:rsidDel="00000000" w:rsidR="00000000" w:rsidRPr="00000000">
        <w:rPr>
          <w:rtl w:val="0"/>
        </w:rPr>
        <w:t xml:space="preserve">Distinguer génération, extraction, classification et agent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Utiliser le modèle le plus simple qui atteint le niveau requis.</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Comparer qualité, latence, coût et risque</w:t>
      </w:r>
    </w:p>
    <w:p w:rsidR="00000000" w:rsidDel="00000000" w:rsidP="00000000" w:rsidRDefault="00000000" w:rsidRPr="00000000" w14:paraId="0000001B">
      <w:pPr>
        <w:rPr/>
      </w:pPr>
      <w:r w:rsidDel="00000000" w:rsidR="00000000" w:rsidRPr="00000000">
        <w:rPr>
          <w:rtl w:val="0"/>
        </w:rPr>
        <w:t xml:space="preserve">Comparer qualité, latence, coût et risque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Prévoir fallback humain ou déterministe</w:t>
      </w:r>
    </w:p>
    <w:p w:rsidR="00000000" w:rsidDel="00000000" w:rsidP="00000000" w:rsidRDefault="00000000" w:rsidRPr="00000000" w14:paraId="0000001E">
      <w:pPr>
        <w:rPr/>
      </w:pPr>
      <w:r w:rsidDel="00000000" w:rsidR="00000000" w:rsidRPr="00000000">
        <w:rPr>
          <w:rtl w:val="0"/>
        </w:rPr>
        <w:t xml:space="preserve">Prévoir fallback humain ou déterministe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 classifieur simple peut battre un agent coûteux sur une tâche stable.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Choisir le bon usage IA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Choisir le bon usage IA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Choisir le bon usage IA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Construire un système fiable</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construire un système fiable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Prompts versionnés, sorties structurées, évaluations et garde-fous</w:t>
      </w:r>
    </w:p>
    <w:p w:rsidR="00000000" w:rsidDel="00000000" w:rsidP="00000000" w:rsidRDefault="00000000" w:rsidRPr="00000000" w14:paraId="00000061">
      <w:pPr>
        <w:rPr/>
      </w:pPr>
      <w:r w:rsidDel="00000000" w:rsidR="00000000" w:rsidRPr="00000000">
        <w:rPr>
          <w:rtl w:val="0"/>
        </w:rPr>
        <w:t xml:space="preserve">Prompts versionnés, sorties structurées, évaluations et garde-fous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Sans evals, on pilote à l’impression.</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RAG seulement avec besoin de connaissances externes</w:t>
      </w:r>
    </w:p>
    <w:p w:rsidR="00000000" w:rsidDel="00000000" w:rsidP="00000000" w:rsidRDefault="00000000" w:rsidRPr="00000000" w14:paraId="00000067">
      <w:pPr>
        <w:rPr/>
      </w:pPr>
      <w:r w:rsidDel="00000000" w:rsidR="00000000" w:rsidRPr="00000000">
        <w:rPr>
          <w:rtl w:val="0"/>
        </w:rPr>
        <w:t xml:space="preserve">RAG seulement avec besoin de connaissances externes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Tracer coût et qualité par tâche</w:t>
      </w:r>
    </w:p>
    <w:p w:rsidR="00000000" w:rsidDel="00000000" w:rsidP="00000000" w:rsidRDefault="00000000" w:rsidRPr="00000000" w14:paraId="0000006A">
      <w:pPr>
        <w:rPr/>
      </w:pPr>
      <w:r w:rsidDel="00000000" w:rsidR="00000000" w:rsidRPr="00000000">
        <w:rPr>
          <w:rtl w:val="0"/>
        </w:rPr>
        <w:t xml:space="preserve">Tracer coût et qualité par tâche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 jeu d’évaluation fixe empêche une amélioration subjective.</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Construire un système fiable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Construire un système fiable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Construire un système fiable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Économie et conformité IA</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économie et conformité ia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Calculer coût par résultat utile</w:t>
      </w:r>
    </w:p>
    <w:p w:rsidR="00000000" w:rsidDel="00000000" w:rsidP="00000000" w:rsidRDefault="00000000" w:rsidRPr="00000000" w14:paraId="000000AD">
      <w:pPr>
        <w:rPr/>
      </w:pPr>
      <w:r w:rsidDel="00000000" w:rsidR="00000000" w:rsidRPr="00000000">
        <w:rPr>
          <w:rtl w:val="0"/>
        </w:rPr>
        <w:t xml:space="preserve">Calculer coût par résultat utile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Une démo impressionnante n’est pas encore un produit fiable.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Protéger données, consentement et rétention</w:t>
      </w:r>
    </w:p>
    <w:p w:rsidR="00000000" w:rsidDel="00000000" w:rsidP="00000000" w:rsidRDefault="00000000" w:rsidRPr="00000000" w14:paraId="000000B3">
      <w:pPr>
        <w:rPr/>
      </w:pPr>
      <w:r w:rsidDel="00000000" w:rsidR="00000000" w:rsidRPr="00000000">
        <w:rPr>
          <w:rtl w:val="0"/>
        </w:rPr>
        <w:t xml:space="preserve">Protéger données, consentement et rétention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Prévoir abus, hallucinations et recours</w:t>
      </w:r>
    </w:p>
    <w:p w:rsidR="00000000" w:rsidDel="00000000" w:rsidP="00000000" w:rsidRDefault="00000000" w:rsidRPr="00000000" w14:paraId="000000B6">
      <w:pPr>
        <w:rPr/>
      </w:pPr>
      <w:r w:rsidDel="00000000" w:rsidR="00000000" w:rsidRPr="00000000">
        <w:rPr>
          <w:rtl w:val="0"/>
        </w:rPr>
        <w:t xml:space="preserve">Prévoir abus, hallucinations et recours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La marge se mesure après tokens, retries, stockage et revue humaine.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Économie et conformité IA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Économie et conformité IA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Économie et conformité IA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IA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