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5E15CC56" w:rsidR="00C76ECA" w:rsidRPr="00151BE1" w:rsidRDefault="009875F7" w:rsidP="00912C4E">
      <w:pPr>
        <w:rPr>
          <w:rFonts w:ascii="Times" w:hAnsi="Times"/>
        </w:rPr>
      </w:pPr>
      <w:r>
        <w:rPr>
          <w:rFonts w:ascii="Times" w:hAnsi="Times"/>
        </w:rPr>
        <w:t>October</w:t>
      </w:r>
      <w:r w:rsidR="00C76ECA" w:rsidRPr="00151BE1">
        <w:rPr>
          <w:rFonts w:ascii="Times" w:hAnsi="Times"/>
        </w:rPr>
        <w:t xml:space="preserve"> </w:t>
      </w:r>
      <w:r w:rsidR="000369E3">
        <w:rPr>
          <w:rFonts w:ascii="Times" w:hAnsi="Times"/>
        </w:rPr>
        <w:t>2</w:t>
      </w:r>
      <w:r w:rsidR="00970B99">
        <w:rPr>
          <w:rFonts w:ascii="Times" w:hAnsi="Times"/>
        </w:rPr>
        <w:t>6</w:t>
      </w:r>
      <w:bookmarkStart w:id="0" w:name="_GoBack"/>
      <w:bookmarkEnd w:id="0"/>
      <w:r w:rsidR="00C76ECA" w:rsidRPr="00151BE1">
        <w:rPr>
          <w:rFonts w:ascii="Times" w:hAnsi="Times"/>
        </w:rPr>
        <w:t>, 2019</w:t>
      </w:r>
    </w:p>
    <w:p w14:paraId="3E3309E1" w14:textId="77777777" w:rsidR="00912C4E" w:rsidRPr="00151BE1" w:rsidRDefault="00912C4E" w:rsidP="00C76ECA">
      <w:pPr>
        <w:rPr>
          <w:rFonts w:ascii="Times" w:hAnsi="Times"/>
        </w:rPr>
      </w:pPr>
    </w:p>
    <w:p w14:paraId="674CA75E" w14:textId="027F413F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Editor, </w:t>
      </w:r>
      <w:r w:rsidR="009875F7">
        <w:rPr>
          <w:rFonts w:ascii="Times" w:hAnsi="Times"/>
          <w:i/>
        </w:rPr>
        <w:t>mBio</w:t>
      </w:r>
    </w:p>
    <w:p w14:paraId="02BDBD75" w14:textId="208C028D" w:rsidR="00C76ECA" w:rsidRDefault="00C76ECA" w:rsidP="00C76ECA">
      <w:pPr>
        <w:rPr>
          <w:rFonts w:ascii="Times" w:hAnsi="Times"/>
        </w:rPr>
      </w:pP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79122BBD" w14:textId="50F1C12F" w:rsidR="001047E9" w:rsidRPr="00151BE1" w:rsidRDefault="001047E9" w:rsidP="00912C4E">
      <w:pPr>
        <w:rPr>
          <w:rFonts w:ascii="Times" w:hAnsi="Times"/>
        </w:rPr>
      </w:pPr>
      <w:r>
        <w:rPr>
          <w:rFonts w:ascii="Times" w:hAnsi="Times"/>
        </w:rPr>
        <w:t xml:space="preserve">We submit this article </w:t>
      </w:r>
      <w:r w:rsidRPr="00B729E2">
        <w:rPr>
          <w:rFonts w:ascii="Times" w:hAnsi="Times"/>
        </w:rPr>
        <w:t>entitled</w:t>
      </w:r>
      <w:r w:rsidR="00912C4E">
        <w:rPr>
          <w:rFonts w:ascii="Times" w:hAnsi="Times"/>
        </w:rPr>
        <w:t>,</w:t>
      </w:r>
      <w:r w:rsidRPr="00B729E2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1047E9">
        <w:rPr>
          <w:rFonts w:ascii="Times" w:hAnsi="Times"/>
        </w:rPr>
        <w:t xml:space="preserve">Genetic Capitalism and Stabilizing Selection </w:t>
      </w:r>
      <w:r w:rsidR="002A685A">
        <w:rPr>
          <w:rFonts w:ascii="Times" w:hAnsi="Times"/>
        </w:rPr>
        <w:t>of</w:t>
      </w:r>
      <w:r w:rsidRPr="001047E9">
        <w:rPr>
          <w:rFonts w:ascii="Times" w:hAnsi="Times"/>
        </w:rPr>
        <w:t xml:space="preserve"> Antimicrobial Resistance </w:t>
      </w:r>
      <w:r w:rsidR="002A685A">
        <w:rPr>
          <w:rFonts w:ascii="Times" w:hAnsi="Times"/>
        </w:rPr>
        <w:t xml:space="preserve">Genes </w:t>
      </w:r>
      <w:r w:rsidRPr="001047E9">
        <w:rPr>
          <w:rFonts w:ascii="Times" w:hAnsi="Times"/>
        </w:rPr>
        <w:t xml:space="preserve">in </w:t>
      </w:r>
      <w:r w:rsidRPr="001047E9">
        <w:rPr>
          <w:rFonts w:ascii="Times" w:hAnsi="Times"/>
          <w:i/>
        </w:rPr>
        <w:t>Escherichia coli</w:t>
      </w:r>
      <w:r w:rsidRPr="00B729E2">
        <w:rPr>
          <w:rFonts w:ascii="Times" w:hAnsi="Times"/>
        </w:rPr>
        <w:t>”</w:t>
      </w:r>
      <w:r>
        <w:rPr>
          <w:rFonts w:ascii="Times" w:hAnsi="Times"/>
        </w:rPr>
        <w:t xml:space="preserve"> for your consideration. This original work, completed by 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>, Kevin Smith, John Williams, and Daniel</w:t>
      </w:r>
      <w:r>
        <w:rPr>
          <w:rFonts w:ascii="Times" w:hAnsi="Times"/>
        </w:rPr>
        <w:t xml:space="preserve"> </w:t>
      </w: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>, has not been submitted for publication elsewhere.</w:t>
      </w:r>
    </w:p>
    <w:p w14:paraId="1074FC06" w14:textId="77777777" w:rsidR="001047E9" w:rsidRDefault="001047E9" w:rsidP="00C76ECA">
      <w:pPr>
        <w:rPr>
          <w:rFonts w:ascii="Times" w:hAnsi="Times"/>
        </w:rPr>
      </w:pPr>
    </w:p>
    <w:p w14:paraId="4419F218" w14:textId="7E013C58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Antimicrobial resistance (AMR)</w:t>
      </w:r>
      <w:r>
        <w:rPr>
          <w:rFonts w:ascii="Times" w:hAnsi="Times"/>
        </w:rPr>
        <w:t xml:space="preserve"> in pathogenic bacteria</w:t>
      </w:r>
      <w:r w:rsidRPr="00151BE1">
        <w:rPr>
          <w:rFonts w:ascii="Times" w:hAnsi="Times"/>
        </w:rPr>
        <w:t xml:space="preserve"> is a severe health challenge that lacks clear solutions. In this study, we examine competing hypotheses for</w:t>
      </w:r>
      <w:r w:rsidR="002D4E28">
        <w:rPr>
          <w:rFonts w:ascii="Times" w:hAnsi="Times"/>
        </w:rPr>
        <w:t xml:space="preserve"> explaining the</w:t>
      </w:r>
      <w:r w:rsidRPr="00151BE1">
        <w:rPr>
          <w:rFonts w:ascii="Times" w:hAnsi="Times"/>
        </w:rPr>
        <w:t xml:space="preserve"> </w:t>
      </w:r>
      <w:r>
        <w:rPr>
          <w:rFonts w:ascii="Times" w:hAnsi="Times"/>
        </w:rPr>
        <w:t xml:space="preserve">rise of </w:t>
      </w:r>
      <w:r w:rsidRPr="00151BE1">
        <w:rPr>
          <w:rFonts w:ascii="Times" w:hAnsi="Times"/>
        </w:rPr>
        <w:t>AMR:</w:t>
      </w:r>
    </w:p>
    <w:p w14:paraId="32694C3A" w14:textId="77777777" w:rsidR="00C76ECA" w:rsidRDefault="00C76ECA" w:rsidP="00C76ECA">
      <w:pPr>
        <w:rPr>
          <w:rFonts w:ascii="Times" w:hAnsi="Times"/>
        </w:rPr>
      </w:pPr>
    </w:p>
    <w:p w14:paraId="0C9E1ED2" w14:textId="658D18B1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Pr="00151BE1">
        <w:rPr>
          <w:rFonts w:ascii="Times" w:hAnsi="Times"/>
        </w:rPr>
        <w:t>apitalism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not often lost in bacterial lineages</w:t>
      </w:r>
      <w:r>
        <w:rPr>
          <w:rFonts w:ascii="Times" w:hAnsi="Times"/>
        </w:rPr>
        <w:t>, and;</w:t>
      </w:r>
    </w:p>
    <w:p w14:paraId="70F9185D" w14:textId="77777777" w:rsidR="00912C4E" w:rsidRDefault="00912C4E" w:rsidP="00912C4E">
      <w:pPr>
        <w:pStyle w:val="ListParagraph"/>
        <w:rPr>
          <w:rFonts w:ascii="Times" w:hAnsi="Times"/>
        </w:rPr>
      </w:pPr>
    </w:p>
    <w:p w14:paraId="29111849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lost often in bacterial lineages.</w:t>
      </w:r>
    </w:p>
    <w:p w14:paraId="0FDD72A0" w14:textId="77777777" w:rsidR="00C76ECA" w:rsidRPr="00151BE1" w:rsidRDefault="00C76ECA" w:rsidP="00C76ECA">
      <w:pPr>
        <w:rPr>
          <w:rFonts w:ascii="Times" w:hAnsi="Times"/>
        </w:rPr>
      </w:pPr>
    </w:p>
    <w:p w14:paraId="3D833041" w14:textId="30413112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Using a </w:t>
      </w:r>
      <w:r>
        <w:rPr>
          <w:rFonts w:ascii="Times" w:hAnsi="Times"/>
        </w:rPr>
        <w:t xml:space="preserve">very </w:t>
      </w:r>
      <w:r w:rsidRPr="00151BE1">
        <w:rPr>
          <w:rFonts w:ascii="Times" w:hAnsi="Times"/>
        </w:rPr>
        <w:t xml:space="preserve">large </w:t>
      </w:r>
      <w:r>
        <w:rPr>
          <w:rFonts w:ascii="Times" w:hAnsi="Times"/>
        </w:rPr>
        <w:t xml:space="preserve">comparative genomic </w:t>
      </w:r>
      <w:r w:rsidRPr="00151BE1">
        <w:rPr>
          <w:rFonts w:ascii="Times" w:hAnsi="Times"/>
        </w:rPr>
        <w:t>dataset</w:t>
      </w:r>
      <w:r>
        <w:rPr>
          <w:rFonts w:ascii="Times" w:hAnsi="Times"/>
        </w:rPr>
        <w:t xml:space="preserve"> for </w:t>
      </w:r>
      <w:r w:rsidRPr="00EA5FB8">
        <w:rPr>
          <w:rFonts w:ascii="Times" w:hAnsi="Times"/>
          <w:i/>
        </w:rPr>
        <w:t>Escherichia coli</w:t>
      </w:r>
      <w:r w:rsidRPr="00151BE1">
        <w:rPr>
          <w:rFonts w:ascii="Times" w:hAnsi="Times"/>
        </w:rPr>
        <w:t xml:space="preserve"> analyzed </w:t>
      </w:r>
      <w:r>
        <w:rPr>
          <w:rFonts w:ascii="Times" w:hAnsi="Times"/>
        </w:rPr>
        <w:t>through phylogenetics</w:t>
      </w:r>
      <w:r w:rsidRPr="00151BE1">
        <w:rPr>
          <w:rFonts w:ascii="Times" w:hAnsi="Times"/>
        </w:rPr>
        <w:t xml:space="preserve"> and data science</w:t>
      </w:r>
      <w:r w:rsidR="000369E3">
        <w:rPr>
          <w:rFonts w:ascii="Times" w:hAnsi="Times"/>
        </w:rPr>
        <w:t xml:space="preserve"> methods</w:t>
      </w:r>
      <w:r w:rsidRPr="00151BE1">
        <w:rPr>
          <w:rFonts w:ascii="Times" w:hAnsi="Times"/>
        </w:rPr>
        <w:t xml:space="preserve">, we show that </w:t>
      </w:r>
      <w:r>
        <w:rPr>
          <w:rFonts w:ascii="Times" w:hAnsi="Times"/>
        </w:rPr>
        <w:t xml:space="preserve">patterns of gain and loss of most </w:t>
      </w:r>
      <w:r w:rsidRPr="00151BE1">
        <w:rPr>
          <w:rFonts w:ascii="Times" w:hAnsi="Times"/>
        </w:rPr>
        <w:t>AMR genes support the hypothesis for genetic capitalism and few</w:t>
      </w:r>
      <w:r>
        <w:rPr>
          <w:rFonts w:ascii="Times" w:hAnsi="Times"/>
        </w:rPr>
        <w:t xml:space="preserve"> genes behave as if under stabilizing selection.</w:t>
      </w:r>
    </w:p>
    <w:p w14:paraId="6CDEF611" w14:textId="77777777" w:rsidR="00C76ECA" w:rsidRDefault="00C76ECA" w:rsidP="00C76ECA">
      <w:pPr>
        <w:rPr>
          <w:rFonts w:ascii="Times" w:hAnsi="Times"/>
        </w:rPr>
      </w:pPr>
    </w:p>
    <w:p w14:paraId="428A3B31" w14:textId="5172B515" w:rsidR="00420A2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Moreover, we found a statistically significant difference between</w:t>
      </w:r>
      <w:r>
        <w:rPr>
          <w:rFonts w:ascii="Times" w:hAnsi="Times"/>
        </w:rPr>
        <w:t xml:space="preserve"> biochemical</w:t>
      </w:r>
      <w:r w:rsidRPr="00151BE1">
        <w:rPr>
          <w:rFonts w:ascii="Times" w:hAnsi="Times"/>
        </w:rPr>
        <w:t xml:space="preserve"> mechanisms </w:t>
      </w:r>
      <w:r>
        <w:rPr>
          <w:rFonts w:ascii="Times" w:hAnsi="Times"/>
        </w:rPr>
        <w:t xml:space="preserve">of resistance </w:t>
      </w:r>
      <w:r w:rsidRPr="00151BE1">
        <w:rPr>
          <w:rFonts w:ascii="Times" w:hAnsi="Times"/>
        </w:rPr>
        <w:t>represented in the groups of genes associated with the competing theories.</w:t>
      </w:r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</w:t>
      </w:r>
      <w:r>
        <w:rPr>
          <w:rFonts w:ascii="Times" w:hAnsi="Times"/>
        </w:rPr>
        <w:t xml:space="preserve"> we pinpoint where antibiotic cycling and drug development is likely to work due to stabilizing selection and where it is not due to genetic capitalism</w:t>
      </w:r>
      <w:r w:rsidRPr="00B729E2">
        <w:rPr>
          <w:rFonts w:ascii="Times" w:hAnsi="Times"/>
        </w:rPr>
        <w:t>.</w:t>
      </w: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19E59398" w14:textId="5D9436B4" w:rsidR="00C76ECA" w:rsidRPr="00151BE1" w:rsidRDefault="00C76ECA" w:rsidP="000369E3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4E7C31AA" w14:textId="77777777" w:rsidR="00912C4E" w:rsidRPr="00151BE1" w:rsidRDefault="00912C4E" w:rsidP="00C76ECA">
      <w:pPr>
        <w:jc w:val="center"/>
        <w:rPr>
          <w:rFonts w:ascii="Times" w:hAnsi="Times"/>
        </w:rPr>
      </w:pPr>
    </w:p>
    <w:p w14:paraId="53F31A29" w14:textId="0E3BEF8C" w:rsidR="00C76ECA" w:rsidRDefault="00912C4E" w:rsidP="00C76EC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398AA51" wp14:editId="1657B841">
            <wp:simplePos x="0" y="0"/>
            <wp:positionH relativeFrom="column">
              <wp:posOffset>-21945</wp:posOffset>
            </wp:positionH>
            <wp:positionV relativeFrom="paragraph">
              <wp:posOffset>154610</wp:posOffset>
            </wp:positionV>
            <wp:extent cx="1810512" cy="915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_c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CA" w:rsidRPr="00151BE1">
        <w:rPr>
          <w:rFonts w:ascii="Times" w:hAnsi="Times"/>
        </w:rPr>
        <w:t>Sincerely,</w:t>
      </w:r>
    </w:p>
    <w:p w14:paraId="6E7C874E" w14:textId="77777777" w:rsidR="00912C4E" w:rsidRDefault="00912C4E" w:rsidP="00C76ECA">
      <w:pPr>
        <w:rPr>
          <w:rFonts w:ascii="Times" w:hAnsi="Times"/>
        </w:rPr>
      </w:pPr>
    </w:p>
    <w:p w14:paraId="5D7CA88C" w14:textId="10D6B7DE" w:rsidR="00912C4E" w:rsidRDefault="00912C4E" w:rsidP="00C76ECA">
      <w:pPr>
        <w:rPr>
          <w:rFonts w:ascii="Times" w:hAnsi="Times"/>
        </w:rPr>
      </w:pPr>
    </w:p>
    <w:p w14:paraId="44611EB9" w14:textId="72B45300" w:rsidR="00912C4E" w:rsidRDefault="00912C4E" w:rsidP="00C76ECA">
      <w:pPr>
        <w:rPr>
          <w:rFonts w:ascii="Times" w:hAnsi="Times"/>
        </w:rPr>
      </w:pPr>
    </w:p>
    <w:p w14:paraId="5C63C2F6" w14:textId="0C76F70F" w:rsidR="00912C4E" w:rsidRPr="00151BE1" w:rsidRDefault="00912C4E" w:rsidP="00C76ECA">
      <w:pPr>
        <w:rPr>
          <w:rFonts w:ascii="Times" w:hAnsi="Times"/>
        </w:rPr>
      </w:pPr>
    </w:p>
    <w:p w14:paraId="05B02EA0" w14:textId="77777777" w:rsidR="00912C4E" w:rsidRDefault="00912C4E" w:rsidP="00C76ECA">
      <w:pPr>
        <w:rPr>
          <w:rFonts w:ascii="Times" w:hAnsi="Times"/>
        </w:rPr>
      </w:pPr>
    </w:p>
    <w:p w14:paraId="0506D34F" w14:textId="3A5FBBB0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0D77001" w:rsidR="00C76ECA" w:rsidRPr="00151BE1" w:rsidRDefault="000369E3" w:rsidP="00C76ECA">
      <w:pPr>
        <w:rPr>
          <w:rFonts w:ascii="Times" w:hAnsi="Times"/>
        </w:rPr>
      </w:pPr>
      <w:r>
        <w:rPr>
          <w:rFonts w:ascii="Times" w:hAnsi="Times"/>
        </w:rPr>
        <w:t>and School of Data Science</w:t>
      </w:r>
    </w:p>
    <w:p w14:paraId="2237087A" w14:textId="2EDCF850" w:rsidR="00F20E94" w:rsidRPr="00912C4E" w:rsidRDefault="00912C4E" w:rsidP="00C76ECA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76ECA" w:rsidRPr="00151BE1">
        <w:rPr>
          <w:rFonts w:ascii="Times" w:hAnsi="Times"/>
        </w:rPr>
        <w:t>University of North Carolina at Charlotte</w:t>
      </w:r>
    </w:p>
    <w:sectPr w:rsidR="00F20E94" w:rsidRPr="00912C4E" w:rsidSect="00912C4E">
      <w:headerReference w:type="default" r:id="rId8"/>
      <w:footerReference w:type="default" r:id="rId9"/>
      <w:pgSz w:w="12240" w:h="15840"/>
      <w:pgMar w:top="1440" w:right="1440" w:bottom="1440" w:left="1440" w:header="21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2AC02" w14:textId="77777777" w:rsidR="00037C86" w:rsidRDefault="00037C86" w:rsidP="00912C4E">
      <w:r>
        <w:separator/>
      </w:r>
    </w:p>
  </w:endnote>
  <w:endnote w:type="continuationSeparator" w:id="0">
    <w:p w14:paraId="586E0B43" w14:textId="77777777" w:rsidR="00037C86" w:rsidRDefault="00037C86" w:rsidP="009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3A40" w14:textId="7572D666" w:rsidR="00912C4E" w:rsidRDefault="00912C4E" w:rsidP="00912C4E">
    <w:pPr>
      <w:pStyle w:val="Footer"/>
      <w:jc w:val="center"/>
    </w:pPr>
    <w:r>
      <w:rPr>
        <w:noProof/>
      </w:rPr>
      <w:drawing>
        <wp:inline distT="0" distB="0" distL="0" distR="0" wp14:anchorId="51980B74" wp14:editId="6FBCB2FC">
          <wp:extent cx="3138221" cy="3145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634" r="28707" b="-458"/>
                  <a:stretch/>
                </pic:blipFill>
                <pic:spPr bwMode="auto">
                  <a:xfrm>
                    <a:off x="0" y="0"/>
                    <a:ext cx="3140465" cy="3147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AEA42" w14:textId="77777777" w:rsidR="00037C86" w:rsidRDefault="00037C86" w:rsidP="00912C4E">
      <w:r>
        <w:separator/>
      </w:r>
    </w:p>
  </w:footnote>
  <w:footnote w:type="continuationSeparator" w:id="0">
    <w:p w14:paraId="3B54C0A6" w14:textId="77777777" w:rsidR="00037C86" w:rsidRDefault="00037C86" w:rsidP="0091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45A2" w14:textId="3347C7A2" w:rsidR="00912C4E" w:rsidRDefault="00912C4E" w:rsidP="00912C4E">
    <w:pPr>
      <w:pStyle w:val="Header"/>
      <w:jc w:val="center"/>
    </w:pPr>
    <w:r>
      <w:rPr>
        <w:noProof/>
      </w:rPr>
      <w:drawing>
        <wp:inline distT="0" distB="0" distL="0" distR="0" wp14:anchorId="63C2603A" wp14:editId="5918200C">
          <wp:extent cx="2443277" cy="16379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4" r="36523" b="80084"/>
                  <a:stretch/>
                </pic:blipFill>
                <pic:spPr bwMode="auto">
                  <a:xfrm>
                    <a:off x="0" y="0"/>
                    <a:ext cx="2444893" cy="163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F"/>
    <w:rsid w:val="000369E3"/>
    <w:rsid w:val="00037C86"/>
    <w:rsid w:val="00070BAA"/>
    <w:rsid w:val="000D22D7"/>
    <w:rsid w:val="001047E9"/>
    <w:rsid w:val="00151BE1"/>
    <w:rsid w:val="00221FF9"/>
    <w:rsid w:val="002243D3"/>
    <w:rsid w:val="002A685A"/>
    <w:rsid w:val="002D4E28"/>
    <w:rsid w:val="002F09D2"/>
    <w:rsid w:val="00321E75"/>
    <w:rsid w:val="0038406E"/>
    <w:rsid w:val="00420A21"/>
    <w:rsid w:val="00497E7A"/>
    <w:rsid w:val="005979EF"/>
    <w:rsid w:val="005F091B"/>
    <w:rsid w:val="00606AB2"/>
    <w:rsid w:val="00782E74"/>
    <w:rsid w:val="008C17A0"/>
    <w:rsid w:val="00912C4E"/>
    <w:rsid w:val="00970B99"/>
    <w:rsid w:val="009875F7"/>
    <w:rsid w:val="00B729E2"/>
    <w:rsid w:val="00C33B3C"/>
    <w:rsid w:val="00C76ECA"/>
    <w:rsid w:val="00C77F6B"/>
    <w:rsid w:val="00D44290"/>
    <w:rsid w:val="00D51203"/>
    <w:rsid w:val="00DB6497"/>
    <w:rsid w:val="00E870DA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C4E"/>
  </w:style>
  <w:style w:type="paragraph" w:styleId="Footer">
    <w:name w:val="footer"/>
    <w:basedOn w:val="Normal"/>
    <w:link w:val="Foot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C4E"/>
  </w:style>
  <w:style w:type="paragraph" w:styleId="BalloonText">
    <w:name w:val="Balloon Text"/>
    <w:basedOn w:val="Normal"/>
    <w:link w:val="BalloonTextChar"/>
    <w:uiPriority w:val="99"/>
    <w:semiHidden/>
    <w:unhideWhenUsed/>
    <w:rsid w:val="00912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Colby Ford</cp:lastModifiedBy>
  <cp:revision>20</cp:revision>
  <dcterms:created xsi:type="dcterms:W3CDTF">2019-05-02T19:33:00Z</dcterms:created>
  <dcterms:modified xsi:type="dcterms:W3CDTF">2019-10-26T18:07:00Z</dcterms:modified>
</cp:coreProperties>
</file>