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11" w:rsidRPr="003B103F" w:rsidRDefault="003B103F" w:rsidP="003B103F">
      <w:pPr>
        <w:jc w:val="center"/>
        <w:rPr>
          <w:b/>
        </w:rPr>
      </w:pPr>
      <w:r w:rsidRPr="003B103F">
        <w:rPr>
          <w:b/>
        </w:rPr>
        <w:t xml:space="preserve">Result and Comparison Table </w:t>
      </w:r>
      <w:r w:rsidR="00BF1B4D">
        <w:rPr>
          <w:b/>
        </w:rPr>
        <w:t>(JAFFE)</w:t>
      </w:r>
    </w:p>
    <w:tbl>
      <w:tblPr>
        <w:tblW w:w="9494" w:type="dxa"/>
        <w:tblInd w:w="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6"/>
        <w:gridCol w:w="771"/>
        <w:gridCol w:w="718"/>
        <w:gridCol w:w="718"/>
        <w:gridCol w:w="718"/>
        <w:gridCol w:w="821"/>
        <w:gridCol w:w="753"/>
        <w:gridCol w:w="941"/>
        <w:gridCol w:w="811"/>
        <w:gridCol w:w="830"/>
        <w:gridCol w:w="1517"/>
      </w:tblGrid>
      <w:tr w:rsidR="003B103F" w:rsidTr="004853AC">
        <w:trPr>
          <w:trHeight w:val="281"/>
        </w:trPr>
        <w:tc>
          <w:tcPr>
            <w:tcW w:w="973" w:type="dxa"/>
          </w:tcPr>
          <w:p w:rsidR="003B103F" w:rsidRDefault="003B103F" w:rsidP="003B103F">
            <w:r>
              <w:t>Dataset</w:t>
            </w:r>
          </w:p>
        </w:tc>
        <w:tc>
          <w:tcPr>
            <w:tcW w:w="824" w:type="dxa"/>
          </w:tcPr>
          <w:p w:rsidR="003B103F" w:rsidRDefault="003B103F" w:rsidP="003B103F">
            <w:pPr>
              <w:jc w:val="center"/>
            </w:pPr>
            <w:r>
              <w:t>Result</w:t>
            </w:r>
          </w:p>
        </w:tc>
        <w:tc>
          <w:tcPr>
            <w:tcW w:w="559" w:type="dxa"/>
          </w:tcPr>
          <w:p w:rsidR="003B103F" w:rsidRDefault="003B103F" w:rsidP="00B94DDB">
            <w:pPr>
              <w:jc w:val="center"/>
            </w:pPr>
            <w:r>
              <w:t>SC</w:t>
            </w:r>
          </w:p>
        </w:tc>
        <w:tc>
          <w:tcPr>
            <w:tcW w:w="711" w:type="dxa"/>
          </w:tcPr>
          <w:p w:rsidR="003B103F" w:rsidRDefault="003B103F" w:rsidP="00B94DDB">
            <w:pPr>
              <w:jc w:val="center"/>
            </w:pPr>
            <w:r>
              <w:t>AASC</w:t>
            </w:r>
          </w:p>
        </w:tc>
        <w:tc>
          <w:tcPr>
            <w:tcW w:w="780" w:type="dxa"/>
          </w:tcPr>
          <w:p w:rsidR="003B103F" w:rsidRDefault="003B103F" w:rsidP="00B94DDB">
            <w:r>
              <w:t>KKM</w:t>
            </w:r>
          </w:p>
        </w:tc>
        <w:tc>
          <w:tcPr>
            <w:tcW w:w="821" w:type="dxa"/>
          </w:tcPr>
          <w:p w:rsidR="003B103F" w:rsidRDefault="003B103F" w:rsidP="00B94DDB">
            <w:r>
              <w:t>MKKM</w:t>
            </w:r>
          </w:p>
        </w:tc>
        <w:tc>
          <w:tcPr>
            <w:tcW w:w="789" w:type="dxa"/>
          </w:tcPr>
          <w:p w:rsidR="003B103F" w:rsidRDefault="003B103F" w:rsidP="00B94DDB">
            <w:r>
              <w:t>RKKM</w:t>
            </w:r>
          </w:p>
        </w:tc>
        <w:tc>
          <w:tcPr>
            <w:tcW w:w="941" w:type="dxa"/>
          </w:tcPr>
          <w:p w:rsidR="003B103F" w:rsidRDefault="003B103F" w:rsidP="00B94DDB">
            <w:r>
              <w:t>RMKKM</w:t>
            </w:r>
          </w:p>
        </w:tc>
        <w:tc>
          <w:tcPr>
            <w:tcW w:w="730" w:type="dxa"/>
          </w:tcPr>
          <w:p w:rsidR="003B103F" w:rsidRDefault="00C21A98" w:rsidP="003B103F">
            <w:r>
              <w:t>MMS</w:t>
            </w:r>
            <w:r w:rsidR="003B103F">
              <w:t>C</w:t>
            </w:r>
          </w:p>
        </w:tc>
        <w:tc>
          <w:tcPr>
            <w:tcW w:w="849" w:type="dxa"/>
          </w:tcPr>
          <w:p w:rsidR="003B103F" w:rsidRDefault="003B103F" w:rsidP="003B103F">
            <w:r>
              <w:t>SMKL</w:t>
            </w:r>
          </w:p>
        </w:tc>
        <w:tc>
          <w:tcPr>
            <w:tcW w:w="1517" w:type="dxa"/>
          </w:tcPr>
          <w:p w:rsidR="003B103F" w:rsidRDefault="003B103F" w:rsidP="003B103F">
            <w:r>
              <w:t>SMVMKL</w:t>
            </w:r>
          </w:p>
        </w:tc>
      </w:tr>
      <w:tr w:rsidR="003B103F" w:rsidTr="004853AC">
        <w:trPr>
          <w:trHeight w:val="453"/>
        </w:trPr>
        <w:tc>
          <w:tcPr>
            <w:tcW w:w="97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View1</w:t>
            </w:r>
          </w:p>
        </w:tc>
        <w:tc>
          <w:tcPr>
            <w:tcW w:w="824" w:type="dxa"/>
            <w:shd w:val="clear" w:color="auto" w:fill="auto"/>
          </w:tcPr>
          <w:p w:rsidR="003B103F" w:rsidRDefault="003B103F" w:rsidP="003B103F">
            <w:r>
              <w:t>ACC</w:t>
            </w:r>
          </w:p>
        </w:tc>
        <w:tc>
          <w:tcPr>
            <w:tcW w:w="559" w:type="dxa"/>
            <w:shd w:val="clear" w:color="auto" w:fill="auto"/>
          </w:tcPr>
          <w:p w:rsidR="003B103F" w:rsidRDefault="00962DEA" w:rsidP="003B103F">
            <w:r>
              <w:t>.6528</w:t>
            </w:r>
          </w:p>
        </w:tc>
        <w:tc>
          <w:tcPr>
            <w:tcW w:w="711" w:type="dxa"/>
            <w:shd w:val="clear" w:color="auto" w:fill="auto"/>
          </w:tcPr>
          <w:p w:rsidR="003B103F" w:rsidRDefault="00962DEA" w:rsidP="003B103F">
            <w:r>
              <w:t>.6829</w:t>
            </w:r>
          </w:p>
        </w:tc>
        <w:tc>
          <w:tcPr>
            <w:tcW w:w="780" w:type="dxa"/>
            <w:shd w:val="clear" w:color="auto" w:fill="auto"/>
          </w:tcPr>
          <w:p w:rsidR="003B103F" w:rsidRDefault="00962DEA" w:rsidP="003B103F">
            <w:r>
              <w:t>.7075</w:t>
            </w:r>
          </w:p>
        </w:tc>
        <w:tc>
          <w:tcPr>
            <w:tcW w:w="821" w:type="dxa"/>
            <w:shd w:val="clear" w:color="auto" w:fill="auto"/>
          </w:tcPr>
          <w:p w:rsidR="003B103F" w:rsidRDefault="00FC6CCC" w:rsidP="003B103F">
            <w:r>
              <w:t>.7115</w:t>
            </w:r>
          </w:p>
        </w:tc>
        <w:tc>
          <w:tcPr>
            <w:tcW w:w="789" w:type="dxa"/>
            <w:shd w:val="clear" w:color="auto" w:fill="auto"/>
          </w:tcPr>
          <w:p w:rsidR="003B103F" w:rsidRDefault="00707187" w:rsidP="003B103F">
            <w:r>
              <w:t>.7157</w:t>
            </w:r>
          </w:p>
        </w:tc>
        <w:tc>
          <w:tcPr>
            <w:tcW w:w="941" w:type="dxa"/>
            <w:shd w:val="clear" w:color="auto" w:fill="auto"/>
          </w:tcPr>
          <w:p w:rsidR="003B103F" w:rsidRDefault="00FC6533" w:rsidP="003B103F">
            <w:r>
              <w:t>.7984</w:t>
            </w:r>
          </w:p>
        </w:tc>
        <w:tc>
          <w:tcPr>
            <w:tcW w:w="730" w:type="dxa"/>
            <w:shd w:val="clear" w:color="auto" w:fill="auto"/>
          </w:tcPr>
          <w:p w:rsidR="003B103F" w:rsidRDefault="00ED0876" w:rsidP="003B103F">
            <w:r>
              <w:t>.7371</w:t>
            </w:r>
          </w:p>
        </w:tc>
        <w:tc>
          <w:tcPr>
            <w:tcW w:w="849" w:type="dxa"/>
            <w:shd w:val="clear" w:color="auto" w:fill="auto"/>
          </w:tcPr>
          <w:p w:rsidR="003B103F" w:rsidRDefault="00BF1B4D" w:rsidP="003B103F">
            <w:r>
              <w:t>0.9014</w:t>
            </w:r>
          </w:p>
        </w:tc>
        <w:tc>
          <w:tcPr>
            <w:tcW w:w="1517" w:type="dxa"/>
            <w:shd w:val="clear" w:color="auto" w:fill="auto"/>
          </w:tcPr>
          <w:p w:rsidR="003B103F" w:rsidRDefault="00D016EA" w:rsidP="003B103F">
            <w:r>
              <w:t>0.9718(1+2+3)</w:t>
            </w:r>
          </w:p>
        </w:tc>
      </w:tr>
      <w:tr w:rsidR="003B103F" w:rsidTr="004853AC">
        <w:trPr>
          <w:trHeight w:val="549"/>
        </w:trPr>
        <w:tc>
          <w:tcPr>
            <w:tcW w:w="973" w:type="dxa"/>
            <w:vMerge/>
          </w:tcPr>
          <w:p w:rsidR="003B103F" w:rsidRDefault="003B103F" w:rsidP="003B103F"/>
        </w:tc>
        <w:tc>
          <w:tcPr>
            <w:tcW w:w="824" w:type="dxa"/>
            <w:shd w:val="clear" w:color="auto" w:fill="auto"/>
          </w:tcPr>
          <w:p w:rsidR="003B103F" w:rsidRDefault="003B103F" w:rsidP="003B103F">
            <w:r>
              <w:t>NMI</w:t>
            </w:r>
          </w:p>
        </w:tc>
        <w:tc>
          <w:tcPr>
            <w:tcW w:w="559" w:type="dxa"/>
            <w:shd w:val="clear" w:color="auto" w:fill="auto"/>
          </w:tcPr>
          <w:p w:rsidR="003B103F" w:rsidRDefault="00962DEA" w:rsidP="003B103F">
            <w:r>
              <w:t>.7349</w:t>
            </w:r>
          </w:p>
        </w:tc>
        <w:tc>
          <w:tcPr>
            <w:tcW w:w="711" w:type="dxa"/>
            <w:shd w:val="clear" w:color="auto" w:fill="auto"/>
          </w:tcPr>
          <w:p w:rsidR="003B103F" w:rsidRDefault="00962DEA" w:rsidP="003B103F">
            <w:r>
              <w:t>.8045</w:t>
            </w:r>
          </w:p>
        </w:tc>
        <w:tc>
          <w:tcPr>
            <w:tcW w:w="780" w:type="dxa"/>
            <w:shd w:val="clear" w:color="auto" w:fill="auto"/>
          </w:tcPr>
          <w:p w:rsidR="003B103F" w:rsidRDefault="00962DEA" w:rsidP="003B103F">
            <w:r>
              <w:t>.7572</w:t>
            </w:r>
          </w:p>
        </w:tc>
        <w:tc>
          <w:tcPr>
            <w:tcW w:w="821" w:type="dxa"/>
            <w:shd w:val="clear" w:color="auto" w:fill="auto"/>
          </w:tcPr>
          <w:p w:rsidR="003B103F" w:rsidRDefault="00FC6CCC" w:rsidP="003B103F">
            <w:r>
              <w:t>.7358</w:t>
            </w:r>
          </w:p>
        </w:tc>
        <w:tc>
          <w:tcPr>
            <w:tcW w:w="789" w:type="dxa"/>
            <w:shd w:val="clear" w:color="auto" w:fill="auto"/>
          </w:tcPr>
          <w:p w:rsidR="003B103F" w:rsidRDefault="00707187" w:rsidP="003B103F">
            <w:r>
              <w:t>.7379</w:t>
            </w:r>
          </w:p>
        </w:tc>
        <w:tc>
          <w:tcPr>
            <w:tcW w:w="941" w:type="dxa"/>
            <w:shd w:val="clear" w:color="auto" w:fill="auto"/>
          </w:tcPr>
          <w:p w:rsidR="003B103F" w:rsidRDefault="00FC6533" w:rsidP="003B103F">
            <w:r>
              <w:t>.8215</w:t>
            </w:r>
          </w:p>
        </w:tc>
        <w:tc>
          <w:tcPr>
            <w:tcW w:w="730" w:type="dxa"/>
            <w:shd w:val="clear" w:color="auto" w:fill="auto"/>
          </w:tcPr>
          <w:p w:rsidR="003B103F" w:rsidRDefault="00ED0876" w:rsidP="003B103F">
            <w:r>
              <w:t>.7185</w:t>
            </w:r>
          </w:p>
        </w:tc>
        <w:tc>
          <w:tcPr>
            <w:tcW w:w="849" w:type="dxa"/>
            <w:shd w:val="clear" w:color="auto" w:fill="auto"/>
          </w:tcPr>
          <w:p w:rsidR="003B103F" w:rsidRDefault="00BF1B4D" w:rsidP="003B103F">
            <w:r>
              <w:t>0.9084</w:t>
            </w:r>
          </w:p>
        </w:tc>
        <w:tc>
          <w:tcPr>
            <w:tcW w:w="1517" w:type="dxa"/>
            <w:shd w:val="clear" w:color="auto" w:fill="auto"/>
          </w:tcPr>
          <w:p w:rsidR="003B103F" w:rsidRDefault="00D016EA" w:rsidP="003B103F">
            <w:r>
              <w:t>0.9588</w:t>
            </w:r>
          </w:p>
        </w:tc>
      </w:tr>
      <w:tr w:rsidR="003B103F" w:rsidTr="004853AC">
        <w:trPr>
          <w:trHeight w:val="415"/>
        </w:trPr>
        <w:tc>
          <w:tcPr>
            <w:tcW w:w="973" w:type="dxa"/>
            <w:vMerge/>
          </w:tcPr>
          <w:p w:rsidR="003B103F" w:rsidRDefault="003B103F" w:rsidP="003B103F"/>
        </w:tc>
        <w:tc>
          <w:tcPr>
            <w:tcW w:w="824" w:type="dxa"/>
            <w:shd w:val="clear" w:color="auto" w:fill="auto"/>
          </w:tcPr>
          <w:p w:rsidR="003B103F" w:rsidRDefault="003B103F" w:rsidP="003B103F">
            <w:r>
              <w:t>PUR</w:t>
            </w:r>
          </w:p>
        </w:tc>
        <w:tc>
          <w:tcPr>
            <w:tcW w:w="559" w:type="dxa"/>
            <w:shd w:val="clear" w:color="auto" w:fill="auto"/>
          </w:tcPr>
          <w:p w:rsidR="003B103F" w:rsidRDefault="00962DEA" w:rsidP="003B103F">
            <w:r>
              <w:t>.6913</w:t>
            </w:r>
          </w:p>
        </w:tc>
        <w:tc>
          <w:tcPr>
            <w:tcW w:w="711" w:type="dxa"/>
            <w:shd w:val="clear" w:color="auto" w:fill="auto"/>
          </w:tcPr>
          <w:p w:rsidR="003B103F" w:rsidRDefault="00962DEA" w:rsidP="003B103F">
            <w:r>
              <w:t>.7411</w:t>
            </w:r>
          </w:p>
        </w:tc>
        <w:tc>
          <w:tcPr>
            <w:tcW w:w="780" w:type="dxa"/>
            <w:shd w:val="clear" w:color="auto" w:fill="auto"/>
          </w:tcPr>
          <w:p w:rsidR="003B103F" w:rsidRDefault="00962DEA" w:rsidP="003B103F">
            <w:r>
              <w:t>.7415</w:t>
            </w:r>
          </w:p>
        </w:tc>
        <w:tc>
          <w:tcPr>
            <w:tcW w:w="821" w:type="dxa"/>
            <w:shd w:val="clear" w:color="auto" w:fill="auto"/>
          </w:tcPr>
          <w:p w:rsidR="003B103F" w:rsidRDefault="00FC6CCC" w:rsidP="003B103F">
            <w:r>
              <w:t>.7399</w:t>
            </w:r>
          </w:p>
        </w:tc>
        <w:tc>
          <w:tcPr>
            <w:tcW w:w="789" w:type="dxa"/>
            <w:shd w:val="clear" w:color="auto" w:fill="auto"/>
          </w:tcPr>
          <w:p w:rsidR="003B103F" w:rsidRDefault="00707187" w:rsidP="003B103F">
            <w:r>
              <w:t>.7486</w:t>
            </w:r>
          </w:p>
        </w:tc>
        <w:tc>
          <w:tcPr>
            <w:tcW w:w="941" w:type="dxa"/>
            <w:shd w:val="clear" w:color="auto" w:fill="auto"/>
          </w:tcPr>
          <w:p w:rsidR="003B103F" w:rsidRDefault="00FC6533" w:rsidP="003B103F">
            <w:r>
              <w:t>.8251</w:t>
            </w:r>
          </w:p>
        </w:tc>
        <w:tc>
          <w:tcPr>
            <w:tcW w:w="730" w:type="dxa"/>
            <w:shd w:val="clear" w:color="auto" w:fill="auto"/>
          </w:tcPr>
          <w:p w:rsidR="003B103F" w:rsidRDefault="00ED0876" w:rsidP="003B103F">
            <w:r>
              <w:t>.7887</w:t>
            </w:r>
          </w:p>
        </w:tc>
        <w:tc>
          <w:tcPr>
            <w:tcW w:w="849" w:type="dxa"/>
            <w:shd w:val="clear" w:color="auto" w:fill="auto"/>
          </w:tcPr>
          <w:p w:rsidR="003B103F" w:rsidRDefault="00BF1B4D" w:rsidP="003B103F">
            <w:r>
              <w:t>0.9343</w:t>
            </w:r>
          </w:p>
        </w:tc>
        <w:tc>
          <w:tcPr>
            <w:tcW w:w="1517" w:type="dxa"/>
            <w:shd w:val="clear" w:color="auto" w:fill="auto"/>
          </w:tcPr>
          <w:p w:rsidR="003B103F" w:rsidRDefault="00D016EA" w:rsidP="003B103F">
            <w:r>
              <w:t>0.9718</w:t>
            </w:r>
          </w:p>
        </w:tc>
      </w:tr>
      <w:tr w:rsidR="003B103F" w:rsidTr="004853AC">
        <w:trPr>
          <w:trHeight w:val="599"/>
        </w:trPr>
        <w:tc>
          <w:tcPr>
            <w:tcW w:w="97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View2</w:t>
            </w:r>
          </w:p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559" w:type="dxa"/>
            <w:shd w:val="clear" w:color="auto" w:fill="auto"/>
          </w:tcPr>
          <w:p w:rsidR="003B103F" w:rsidRDefault="0041399C" w:rsidP="003B103F">
            <w:r>
              <w:t>.7777</w:t>
            </w:r>
          </w:p>
        </w:tc>
        <w:tc>
          <w:tcPr>
            <w:tcW w:w="711" w:type="dxa"/>
            <w:shd w:val="clear" w:color="auto" w:fill="auto"/>
          </w:tcPr>
          <w:p w:rsidR="003B103F" w:rsidRDefault="0041399C" w:rsidP="003B103F">
            <w:r>
              <w:t>.2512</w:t>
            </w:r>
          </w:p>
        </w:tc>
        <w:tc>
          <w:tcPr>
            <w:tcW w:w="780" w:type="dxa"/>
            <w:shd w:val="clear" w:color="auto" w:fill="auto"/>
          </w:tcPr>
          <w:p w:rsidR="003B103F" w:rsidRDefault="0041399C" w:rsidP="003B103F">
            <w:r>
              <w:t>.6840</w:t>
            </w:r>
          </w:p>
        </w:tc>
        <w:tc>
          <w:tcPr>
            <w:tcW w:w="821" w:type="dxa"/>
            <w:shd w:val="clear" w:color="auto" w:fill="auto"/>
          </w:tcPr>
          <w:p w:rsidR="003B103F" w:rsidRDefault="004438E9" w:rsidP="003B103F">
            <w:r>
              <w:t>.6965</w:t>
            </w:r>
          </w:p>
        </w:tc>
        <w:tc>
          <w:tcPr>
            <w:tcW w:w="789" w:type="dxa"/>
            <w:shd w:val="clear" w:color="auto" w:fill="auto"/>
          </w:tcPr>
          <w:p w:rsidR="003B103F" w:rsidRDefault="005302F9" w:rsidP="003B103F">
            <w:r>
              <w:t>.6857</w:t>
            </w:r>
          </w:p>
        </w:tc>
        <w:tc>
          <w:tcPr>
            <w:tcW w:w="941" w:type="dxa"/>
            <w:shd w:val="clear" w:color="auto" w:fill="auto"/>
          </w:tcPr>
          <w:p w:rsidR="003B103F" w:rsidRDefault="00FC6533" w:rsidP="003B103F">
            <w:r>
              <w:t>.7751</w:t>
            </w:r>
          </w:p>
        </w:tc>
        <w:tc>
          <w:tcPr>
            <w:tcW w:w="730" w:type="dxa"/>
            <w:shd w:val="clear" w:color="auto" w:fill="auto"/>
          </w:tcPr>
          <w:p w:rsidR="003B103F" w:rsidRDefault="003B103F" w:rsidP="003B103F"/>
        </w:tc>
        <w:tc>
          <w:tcPr>
            <w:tcW w:w="849" w:type="dxa"/>
            <w:shd w:val="clear" w:color="auto" w:fill="auto"/>
          </w:tcPr>
          <w:p w:rsidR="003B103F" w:rsidRDefault="00444E43" w:rsidP="003B103F">
            <w:r>
              <w:t>0.8404</w:t>
            </w:r>
          </w:p>
        </w:tc>
        <w:tc>
          <w:tcPr>
            <w:tcW w:w="1517" w:type="dxa"/>
            <w:shd w:val="clear" w:color="auto" w:fill="auto"/>
          </w:tcPr>
          <w:p w:rsidR="003B103F" w:rsidRDefault="003B103F" w:rsidP="003B103F"/>
        </w:tc>
      </w:tr>
      <w:tr w:rsidR="003B103F" w:rsidTr="004853AC">
        <w:trPr>
          <w:trHeight w:val="781"/>
        </w:trPr>
        <w:tc>
          <w:tcPr>
            <w:tcW w:w="973" w:type="dxa"/>
            <w:vMerge/>
          </w:tcPr>
          <w:p w:rsidR="003B103F" w:rsidRDefault="003B103F" w:rsidP="003B103F"/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559" w:type="dxa"/>
            <w:shd w:val="clear" w:color="auto" w:fill="auto"/>
          </w:tcPr>
          <w:p w:rsidR="003B103F" w:rsidRDefault="0041399C" w:rsidP="003B103F">
            <w:r>
              <w:t>.8333</w:t>
            </w:r>
          </w:p>
        </w:tc>
        <w:tc>
          <w:tcPr>
            <w:tcW w:w="711" w:type="dxa"/>
            <w:shd w:val="clear" w:color="auto" w:fill="auto"/>
          </w:tcPr>
          <w:p w:rsidR="003B103F" w:rsidRDefault="0041399C" w:rsidP="003B103F">
            <w:r>
              <w:t>.1936</w:t>
            </w:r>
          </w:p>
        </w:tc>
        <w:tc>
          <w:tcPr>
            <w:tcW w:w="780" w:type="dxa"/>
            <w:shd w:val="clear" w:color="auto" w:fill="auto"/>
          </w:tcPr>
          <w:p w:rsidR="003B103F" w:rsidRDefault="0041399C" w:rsidP="003B103F">
            <w:r>
              <w:t>.7209</w:t>
            </w:r>
          </w:p>
        </w:tc>
        <w:tc>
          <w:tcPr>
            <w:tcW w:w="821" w:type="dxa"/>
            <w:shd w:val="clear" w:color="auto" w:fill="auto"/>
          </w:tcPr>
          <w:p w:rsidR="003B103F" w:rsidRDefault="004438E9" w:rsidP="003B103F">
            <w:r>
              <w:t>.7208</w:t>
            </w:r>
          </w:p>
        </w:tc>
        <w:tc>
          <w:tcPr>
            <w:tcW w:w="789" w:type="dxa"/>
            <w:shd w:val="clear" w:color="auto" w:fill="auto"/>
          </w:tcPr>
          <w:p w:rsidR="003B103F" w:rsidRDefault="005302F9" w:rsidP="003B103F">
            <w:r>
              <w:t>.7190</w:t>
            </w:r>
          </w:p>
        </w:tc>
        <w:tc>
          <w:tcPr>
            <w:tcW w:w="941" w:type="dxa"/>
            <w:shd w:val="clear" w:color="auto" w:fill="auto"/>
          </w:tcPr>
          <w:p w:rsidR="003B103F" w:rsidRDefault="00FC6533" w:rsidP="003B103F">
            <w:r>
              <w:t>.7739</w:t>
            </w:r>
          </w:p>
        </w:tc>
        <w:tc>
          <w:tcPr>
            <w:tcW w:w="730" w:type="dxa"/>
            <w:shd w:val="clear" w:color="auto" w:fill="auto"/>
          </w:tcPr>
          <w:p w:rsidR="003B103F" w:rsidRDefault="003B103F" w:rsidP="003B103F"/>
        </w:tc>
        <w:tc>
          <w:tcPr>
            <w:tcW w:w="849" w:type="dxa"/>
            <w:shd w:val="clear" w:color="auto" w:fill="auto"/>
          </w:tcPr>
          <w:p w:rsidR="003B103F" w:rsidRDefault="00444E43" w:rsidP="003B103F">
            <w:r>
              <w:t>0.8548</w:t>
            </w:r>
          </w:p>
        </w:tc>
        <w:tc>
          <w:tcPr>
            <w:tcW w:w="1517" w:type="dxa"/>
            <w:shd w:val="clear" w:color="auto" w:fill="auto"/>
          </w:tcPr>
          <w:p w:rsidR="003B103F" w:rsidRDefault="003B103F" w:rsidP="003B103F"/>
        </w:tc>
      </w:tr>
      <w:tr w:rsidR="003B103F" w:rsidTr="004853AC">
        <w:trPr>
          <w:trHeight w:val="537"/>
        </w:trPr>
        <w:tc>
          <w:tcPr>
            <w:tcW w:w="973" w:type="dxa"/>
            <w:vMerge/>
          </w:tcPr>
          <w:p w:rsidR="003B103F" w:rsidRDefault="003B103F" w:rsidP="003B103F"/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559" w:type="dxa"/>
            <w:shd w:val="clear" w:color="auto" w:fill="auto"/>
          </w:tcPr>
          <w:p w:rsidR="003B103F" w:rsidRDefault="0041399C" w:rsidP="003B103F">
            <w:r>
              <w:t>.8023</w:t>
            </w:r>
          </w:p>
        </w:tc>
        <w:tc>
          <w:tcPr>
            <w:tcW w:w="711" w:type="dxa"/>
            <w:shd w:val="clear" w:color="auto" w:fill="auto"/>
          </w:tcPr>
          <w:p w:rsidR="003B103F" w:rsidRDefault="0041399C" w:rsidP="003B103F">
            <w:r>
              <w:t>.2669</w:t>
            </w:r>
          </w:p>
        </w:tc>
        <w:tc>
          <w:tcPr>
            <w:tcW w:w="780" w:type="dxa"/>
            <w:shd w:val="clear" w:color="auto" w:fill="auto"/>
          </w:tcPr>
          <w:p w:rsidR="003B103F" w:rsidRDefault="0041399C" w:rsidP="003B103F">
            <w:r>
              <w:t>.7094</w:t>
            </w:r>
          </w:p>
        </w:tc>
        <w:tc>
          <w:tcPr>
            <w:tcW w:w="821" w:type="dxa"/>
            <w:shd w:val="clear" w:color="auto" w:fill="auto"/>
          </w:tcPr>
          <w:p w:rsidR="003B103F" w:rsidRDefault="004438E9" w:rsidP="003B103F">
            <w:r>
              <w:t>.7134</w:t>
            </w:r>
          </w:p>
        </w:tc>
        <w:tc>
          <w:tcPr>
            <w:tcW w:w="789" w:type="dxa"/>
            <w:shd w:val="clear" w:color="auto" w:fill="auto"/>
          </w:tcPr>
          <w:p w:rsidR="003B103F" w:rsidRDefault="005302F9" w:rsidP="003B103F">
            <w:r>
              <w:t>.7115</w:t>
            </w:r>
          </w:p>
        </w:tc>
        <w:tc>
          <w:tcPr>
            <w:tcW w:w="941" w:type="dxa"/>
            <w:shd w:val="clear" w:color="auto" w:fill="auto"/>
          </w:tcPr>
          <w:p w:rsidR="003B103F" w:rsidRDefault="00FC6533" w:rsidP="003B103F">
            <w:r>
              <w:t>.7845</w:t>
            </w:r>
          </w:p>
        </w:tc>
        <w:tc>
          <w:tcPr>
            <w:tcW w:w="730" w:type="dxa"/>
            <w:shd w:val="clear" w:color="auto" w:fill="auto"/>
          </w:tcPr>
          <w:p w:rsidR="003B103F" w:rsidRDefault="003B103F" w:rsidP="003B103F"/>
        </w:tc>
        <w:tc>
          <w:tcPr>
            <w:tcW w:w="849" w:type="dxa"/>
            <w:shd w:val="clear" w:color="auto" w:fill="auto"/>
          </w:tcPr>
          <w:p w:rsidR="003B103F" w:rsidRDefault="00444E43" w:rsidP="003B103F">
            <w:r>
              <w:t>.8967</w:t>
            </w:r>
          </w:p>
        </w:tc>
        <w:tc>
          <w:tcPr>
            <w:tcW w:w="1517" w:type="dxa"/>
            <w:shd w:val="clear" w:color="auto" w:fill="auto"/>
          </w:tcPr>
          <w:p w:rsidR="003B103F" w:rsidRDefault="003B103F" w:rsidP="003B103F"/>
        </w:tc>
      </w:tr>
      <w:tr w:rsidR="003B103F" w:rsidTr="004853AC">
        <w:trPr>
          <w:trHeight w:val="476"/>
        </w:trPr>
        <w:tc>
          <w:tcPr>
            <w:tcW w:w="97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View3</w:t>
            </w:r>
          </w:p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559" w:type="dxa"/>
            <w:shd w:val="clear" w:color="auto" w:fill="auto"/>
          </w:tcPr>
          <w:p w:rsidR="003B103F" w:rsidRDefault="000F731B" w:rsidP="003B103F">
            <w:r>
              <w:t>.5973</w:t>
            </w:r>
          </w:p>
        </w:tc>
        <w:tc>
          <w:tcPr>
            <w:tcW w:w="711" w:type="dxa"/>
            <w:shd w:val="clear" w:color="auto" w:fill="auto"/>
          </w:tcPr>
          <w:p w:rsidR="003B103F" w:rsidRDefault="000F731B" w:rsidP="003B103F">
            <w:r>
              <w:t>.4939</w:t>
            </w:r>
          </w:p>
        </w:tc>
        <w:tc>
          <w:tcPr>
            <w:tcW w:w="780" w:type="dxa"/>
            <w:shd w:val="clear" w:color="auto" w:fill="auto"/>
          </w:tcPr>
          <w:p w:rsidR="003B103F" w:rsidRDefault="000F731B" w:rsidP="003B103F">
            <w:r>
              <w:t>.7505</w:t>
            </w:r>
          </w:p>
        </w:tc>
        <w:tc>
          <w:tcPr>
            <w:tcW w:w="821" w:type="dxa"/>
            <w:shd w:val="clear" w:color="auto" w:fill="auto"/>
          </w:tcPr>
          <w:p w:rsidR="003B103F" w:rsidRDefault="000F731B" w:rsidP="003B103F">
            <w:r>
              <w:t>.6946</w:t>
            </w:r>
          </w:p>
        </w:tc>
        <w:tc>
          <w:tcPr>
            <w:tcW w:w="789" w:type="dxa"/>
            <w:shd w:val="clear" w:color="auto" w:fill="auto"/>
          </w:tcPr>
          <w:p w:rsidR="003B103F" w:rsidRDefault="000F731B" w:rsidP="003B103F">
            <w:r>
              <w:t>.7627</w:t>
            </w:r>
          </w:p>
        </w:tc>
        <w:tc>
          <w:tcPr>
            <w:tcW w:w="941" w:type="dxa"/>
            <w:shd w:val="clear" w:color="auto" w:fill="auto"/>
          </w:tcPr>
          <w:p w:rsidR="003B103F" w:rsidRDefault="0048009B" w:rsidP="003B103F">
            <w:r>
              <w:t>.8406</w:t>
            </w:r>
          </w:p>
        </w:tc>
        <w:tc>
          <w:tcPr>
            <w:tcW w:w="730" w:type="dxa"/>
            <w:shd w:val="clear" w:color="auto" w:fill="auto"/>
          </w:tcPr>
          <w:p w:rsidR="003B103F" w:rsidRDefault="003B103F" w:rsidP="003B103F"/>
        </w:tc>
        <w:tc>
          <w:tcPr>
            <w:tcW w:w="849" w:type="dxa"/>
            <w:shd w:val="clear" w:color="auto" w:fill="auto"/>
          </w:tcPr>
          <w:p w:rsidR="003B103F" w:rsidRDefault="00DC5FBC" w:rsidP="003B103F">
            <w:r>
              <w:t>0.8967</w:t>
            </w:r>
          </w:p>
        </w:tc>
        <w:tc>
          <w:tcPr>
            <w:tcW w:w="1517" w:type="dxa"/>
            <w:shd w:val="clear" w:color="auto" w:fill="auto"/>
          </w:tcPr>
          <w:p w:rsidR="003B103F" w:rsidRDefault="003B103F" w:rsidP="003B103F"/>
        </w:tc>
      </w:tr>
      <w:tr w:rsidR="003B103F" w:rsidTr="004853AC">
        <w:trPr>
          <w:trHeight w:val="488"/>
        </w:trPr>
        <w:tc>
          <w:tcPr>
            <w:tcW w:w="973" w:type="dxa"/>
            <w:vMerge/>
          </w:tcPr>
          <w:p w:rsidR="003B103F" w:rsidRDefault="003B103F" w:rsidP="003B103F"/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559" w:type="dxa"/>
            <w:shd w:val="clear" w:color="auto" w:fill="auto"/>
          </w:tcPr>
          <w:p w:rsidR="003B103F" w:rsidRDefault="000F731B" w:rsidP="003B103F">
            <w:r>
              <w:t>.6889</w:t>
            </w:r>
          </w:p>
        </w:tc>
        <w:tc>
          <w:tcPr>
            <w:tcW w:w="711" w:type="dxa"/>
            <w:shd w:val="clear" w:color="auto" w:fill="auto"/>
          </w:tcPr>
          <w:p w:rsidR="003B103F" w:rsidRDefault="000F731B" w:rsidP="003B103F">
            <w:r>
              <w:t>.4777</w:t>
            </w:r>
          </w:p>
        </w:tc>
        <w:tc>
          <w:tcPr>
            <w:tcW w:w="780" w:type="dxa"/>
            <w:shd w:val="clear" w:color="auto" w:fill="auto"/>
          </w:tcPr>
          <w:p w:rsidR="003B103F" w:rsidRDefault="000F731B" w:rsidP="003B103F">
            <w:r>
              <w:t>.7951</w:t>
            </w:r>
          </w:p>
        </w:tc>
        <w:tc>
          <w:tcPr>
            <w:tcW w:w="821" w:type="dxa"/>
            <w:shd w:val="clear" w:color="auto" w:fill="auto"/>
          </w:tcPr>
          <w:p w:rsidR="003B103F" w:rsidRDefault="000F731B" w:rsidP="003B103F">
            <w:r>
              <w:t>.7471</w:t>
            </w:r>
          </w:p>
        </w:tc>
        <w:tc>
          <w:tcPr>
            <w:tcW w:w="789" w:type="dxa"/>
            <w:shd w:val="clear" w:color="auto" w:fill="auto"/>
          </w:tcPr>
          <w:p w:rsidR="003B103F" w:rsidRDefault="000F731B" w:rsidP="003B103F">
            <w:r>
              <w:t>.8085</w:t>
            </w:r>
          </w:p>
        </w:tc>
        <w:tc>
          <w:tcPr>
            <w:tcW w:w="941" w:type="dxa"/>
            <w:shd w:val="clear" w:color="auto" w:fill="auto"/>
          </w:tcPr>
          <w:p w:rsidR="003B103F" w:rsidRDefault="0048009B" w:rsidP="003B103F">
            <w:r>
              <w:t>.8634</w:t>
            </w:r>
          </w:p>
        </w:tc>
        <w:tc>
          <w:tcPr>
            <w:tcW w:w="730" w:type="dxa"/>
            <w:shd w:val="clear" w:color="auto" w:fill="auto"/>
          </w:tcPr>
          <w:p w:rsidR="003B103F" w:rsidRDefault="003B103F" w:rsidP="003B103F"/>
        </w:tc>
        <w:tc>
          <w:tcPr>
            <w:tcW w:w="849" w:type="dxa"/>
            <w:shd w:val="clear" w:color="auto" w:fill="auto"/>
          </w:tcPr>
          <w:p w:rsidR="003B103F" w:rsidRDefault="00DC5FBC" w:rsidP="003B103F">
            <w:r>
              <w:t>0.8700</w:t>
            </w:r>
          </w:p>
        </w:tc>
        <w:tc>
          <w:tcPr>
            <w:tcW w:w="1517" w:type="dxa"/>
            <w:shd w:val="clear" w:color="auto" w:fill="auto"/>
          </w:tcPr>
          <w:p w:rsidR="003B103F" w:rsidRDefault="003B103F" w:rsidP="003B103F"/>
        </w:tc>
      </w:tr>
      <w:tr w:rsidR="003B103F" w:rsidTr="004853AC">
        <w:trPr>
          <w:trHeight w:val="440"/>
        </w:trPr>
        <w:tc>
          <w:tcPr>
            <w:tcW w:w="973" w:type="dxa"/>
            <w:vMerge/>
          </w:tcPr>
          <w:p w:rsidR="003B103F" w:rsidRDefault="003B103F" w:rsidP="003B103F"/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559" w:type="dxa"/>
            <w:shd w:val="clear" w:color="auto" w:fill="auto"/>
          </w:tcPr>
          <w:p w:rsidR="003B103F" w:rsidRDefault="000F731B" w:rsidP="003B103F">
            <w:r>
              <w:t>.6333</w:t>
            </w:r>
          </w:p>
        </w:tc>
        <w:tc>
          <w:tcPr>
            <w:tcW w:w="711" w:type="dxa"/>
            <w:shd w:val="clear" w:color="auto" w:fill="auto"/>
          </w:tcPr>
          <w:p w:rsidR="003B103F" w:rsidRDefault="000F731B" w:rsidP="003B103F">
            <w:r>
              <w:t>.5178</w:t>
            </w:r>
          </w:p>
        </w:tc>
        <w:tc>
          <w:tcPr>
            <w:tcW w:w="780" w:type="dxa"/>
            <w:shd w:val="clear" w:color="auto" w:fill="auto"/>
          </w:tcPr>
          <w:p w:rsidR="003B103F" w:rsidRDefault="000F731B" w:rsidP="003B103F">
            <w:r>
              <w:t>.7808</w:t>
            </w:r>
          </w:p>
        </w:tc>
        <w:tc>
          <w:tcPr>
            <w:tcW w:w="821" w:type="dxa"/>
            <w:shd w:val="clear" w:color="auto" w:fill="auto"/>
          </w:tcPr>
          <w:p w:rsidR="003B103F" w:rsidRDefault="000F731B" w:rsidP="003B103F">
            <w:r>
              <w:t>.7117</w:t>
            </w:r>
          </w:p>
        </w:tc>
        <w:tc>
          <w:tcPr>
            <w:tcW w:w="789" w:type="dxa"/>
            <w:shd w:val="clear" w:color="auto" w:fill="auto"/>
          </w:tcPr>
          <w:p w:rsidR="003B103F" w:rsidRDefault="000F731B" w:rsidP="003B103F">
            <w:r>
              <w:t>.7937</w:t>
            </w:r>
          </w:p>
        </w:tc>
        <w:tc>
          <w:tcPr>
            <w:tcW w:w="941" w:type="dxa"/>
            <w:shd w:val="clear" w:color="auto" w:fill="auto"/>
          </w:tcPr>
          <w:p w:rsidR="003B103F" w:rsidRDefault="0048009B" w:rsidP="003B103F">
            <w:r>
              <w:t>.8622</w:t>
            </w:r>
          </w:p>
        </w:tc>
        <w:tc>
          <w:tcPr>
            <w:tcW w:w="730" w:type="dxa"/>
            <w:shd w:val="clear" w:color="auto" w:fill="auto"/>
          </w:tcPr>
          <w:p w:rsidR="003B103F" w:rsidRDefault="003B103F" w:rsidP="003B103F"/>
        </w:tc>
        <w:tc>
          <w:tcPr>
            <w:tcW w:w="849" w:type="dxa"/>
            <w:shd w:val="clear" w:color="auto" w:fill="auto"/>
          </w:tcPr>
          <w:p w:rsidR="003B103F" w:rsidRDefault="00DC5FBC" w:rsidP="003B103F">
            <w:r>
              <w:t>0.8967</w:t>
            </w:r>
          </w:p>
        </w:tc>
        <w:tc>
          <w:tcPr>
            <w:tcW w:w="1517" w:type="dxa"/>
            <w:shd w:val="clear" w:color="auto" w:fill="auto"/>
          </w:tcPr>
          <w:p w:rsidR="003B103F" w:rsidRDefault="003B103F" w:rsidP="003B103F"/>
        </w:tc>
      </w:tr>
      <w:tr w:rsidR="003B103F" w:rsidTr="004853AC">
        <w:trPr>
          <w:trHeight w:val="635"/>
        </w:trPr>
        <w:tc>
          <w:tcPr>
            <w:tcW w:w="97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View4</w:t>
            </w:r>
          </w:p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559" w:type="dxa"/>
            <w:shd w:val="clear" w:color="auto" w:fill="auto"/>
          </w:tcPr>
          <w:p w:rsidR="003B103F" w:rsidRDefault="003B103F" w:rsidP="003B103F"/>
        </w:tc>
        <w:tc>
          <w:tcPr>
            <w:tcW w:w="711" w:type="dxa"/>
            <w:shd w:val="clear" w:color="auto" w:fill="auto"/>
          </w:tcPr>
          <w:p w:rsidR="003B103F" w:rsidRDefault="003B103F" w:rsidP="003B103F"/>
        </w:tc>
        <w:tc>
          <w:tcPr>
            <w:tcW w:w="780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789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730" w:type="dxa"/>
            <w:shd w:val="clear" w:color="auto" w:fill="auto"/>
          </w:tcPr>
          <w:p w:rsidR="003B103F" w:rsidRDefault="003B103F" w:rsidP="003B103F"/>
        </w:tc>
        <w:tc>
          <w:tcPr>
            <w:tcW w:w="849" w:type="dxa"/>
            <w:shd w:val="clear" w:color="auto" w:fill="auto"/>
          </w:tcPr>
          <w:p w:rsidR="003B103F" w:rsidRDefault="003B103F" w:rsidP="003B103F"/>
        </w:tc>
        <w:tc>
          <w:tcPr>
            <w:tcW w:w="1517" w:type="dxa"/>
            <w:shd w:val="clear" w:color="auto" w:fill="auto"/>
          </w:tcPr>
          <w:p w:rsidR="003B103F" w:rsidRDefault="003B103F" w:rsidP="003B103F"/>
        </w:tc>
      </w:tr>
      <w:tr w:rsidR="003B103F" w:rsidTr="004853AC">
        <w:trPr>
          <w:trHeight w:val="732"/>
        </w:trPr>
        <w:tc>
          <w:tcPr>
            <w:tcW w:w="973" w:type="dxa"/>
            <w:vMerge/>
          </w:tcPr>
          <w:p w:rsidR="003B103F" w:rsidRDefault="003B103F" w:rsidP="003B103F"/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559" w:type="dxa"/>
            <w:shd w:val="clear" w:color="auto" w:fill="auto"/>
          </w:tcPr>
          <w:p w:rsidR="003B103F" w:rsidRDefault="003B103F" w:rsidP="003B103F"/>
        </w:tc>
        <w:tc>
          <w:tcPr>
            <w:tcW w:w="711" w:type="dxa"/>
            <w:shd w:val="clear" w:color="auto" w:fill="auto"/>
          </w:tcPr>
          <w:p w:rsidR="003B103F" w:rsidRDefault="003B103F" w:rsidP="003B103F"/>
        </w:tc>
        <w:tc>
          <w:tcPr>
            <w:tcW w:w="780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789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730" w:type="dxa"/>
            <w:shd w:val="clear" w:color="auto" w:fill="auto"/>
          </w:tcPr>
          <w:p w:rsidR="003B103F" w:rsidRDefault="003B103F" w:rsidP="003B103F"/>
        </w:tc>
        <w:tc>
          <w:tcPr>
            <w:tcW w:w="849" w:type="dxa"/>
            <w:shd w:val="clear" w:color="auto" w:fill="auto"/>
          </w:tcPr>
          <w:p w:rsidR="003B103F" w:rsidRDefault="003B103F" w:rsidP="003B103F"/>
        </w:tc>
        <w:tc>
          <w:tcPr>
            <w:tcW w:w="1517" w:type="dxa"/>
            <w:shd w:val="clear" w:color="auto" w:fill="auto"/>
          </w:tcPr>
          <w:p w:rsidR="003B103F" w:rsidRDefault="003B103F" w:rsidP="003B103F"/>
        </w:tc>
      </w:tr>
      <w:tr w:rsidR="003B103F" w:rsidTr="004853AC">
        <w:trPr>
          <w:trHeight w:val="696"/>
        </w:trPr>
        <w:tc>
          <w:tcPr>
            <w:tcW w:w="973" w:type="dxa"/>
            <w:vMerge/>
          </w:tcPr>
          <w:p w:rsidR="003B103F" w:rsidRDefault="003B103F" w:rsidP="003B103F"/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559" w:type="dxa"/>
            <w:shd w:val="clear" w:color="auto" w:fill="auto"/>
          </w:tcPr>
          <w:p w:rsidR="003B103F" w:rsidRDefault="003B103F" w:rsidP="003B103F"/>
        </w:tc>
        <w:tc>
          <w:tcPr>
            <w:tcW w:w="711" w:type="dxa"/>
            <w:shd w:val="clear" w:color="auto" w:fill="auto"/>
          </w:tcPr>
          <w:p w:rsidR="003B103F" w:rsidRDefault="003B103F" w:rsidP="003B103F"/>
        </w:tc>
        <w:tc>
          <w:tcPr>
            <w:tcW w:w="780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789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730" w:type="dxa"/>
            <w:shd w:val="clear" w:color="auto" w:fill="auto"/>
          </w:tcPr>
          <w:p w:rsidR="003B103F" w:rsidRDefault="003B103F" w:rsidP="003B103F"/>
        </w:tc>
        <w:tc>
          <w:tcPr>
            <w:tcW w:w="849" w:type="dxa"/>
            <w:shd w:val="clear" w:color="auto" w:fill="auto"/>
          </w:tcPr>
          <w:p w:rsidR="003B103F" w:rsidRDefault="003B103F" w:rsidP="003B103F"/>
        </w:tc>
        <w:tc>
          <w:tcPr>
            <w:tcW w:w="1517" w:type="dxa"/>
            <w:shd w:val="clear" w:color="auto" w:fill="auto"/>
          </w:tcPr>
          <w:p w:rsidR="003B103F" w:rsidRDefault="003B103F" w:rsidP="003B103F"/>
        </w:tc>
      </w:tr>
      <w:tr w:rsidR="003B103F" w:rsidTr="004853AC">
        <w:trPr>
          <w:trHeight w:val="720"/>
        </w:trPr>
        <w:tc>
          <w:tcPr>
            <w:tcW w:w="97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View5</w:t>
            </w:r>
          </w:p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559" w:type="dxa"/>
            <w:shd w:val="clear" w:color="auto" w:fill="auto"/>
          </w:tcPr>
          <w:p w:rsidR="003B103F" w:rsidRDefault="003B103F" w:rsidP="003B103F"/>
        </w:tc>
        <w:tc>
          <w:tcPr>
            <w:tcW w:w="711" w:type="dxa"/>
            <w:shd w:val="clear" w:color="auto" w:fill="auto"/>
          </w:tcPr>
          <w:p w:rsidR="003B103F" w:rsidRDefault="003B103F" w:rsidP="003B103F"/>
        </w:tc>
        <w:tc>
          <w:tcPr>
            <w:tcW w:w="780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789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730" w:type="dxa"/>
            <w:shd w:val="clear" w:color="auto" w:fill="auto"/>
          </w:tcPr>
          <w:p w:rsidR="003B103F" w:rsidRDefault="003B103F" w:rsidP="003B103F"/>
        </w:tc>
        <w:tc>
          <w:tcPr>
            <w:tcW w:w="849" w:type="dxa"/>
            <w:shd w:val="clear" w:color="auto" w:fill="auto"/>
          </w:tcPr>
          <w:p w:rsidR="003B103F" w:rsidRDefault="003B103F" w:rsidP="003B103F"/>
        </w:tc>
        <w:tc>
          <w:tcPr>
            <w:tcW w:w="1517" w:type="dxa"/>
            <w:shd w:val="clear" w:color="auto" w:fill="auto"/>
          </w:tcPr>
          <w:p w:rsidR="003B103F" w:rsidRDefault="003B103F" w:rsidP="003B103F"/>
        </w:tc>
      </w:tr>
      <w:tr w:rsidR="003B103F" w:rsidTr="004853AC">
        <w:trPr>
          <w:trHeight w:val="415"/>
        </w:trPr>
        <w:tc>
          <w:tcPr>
            <w:tcW w:w="973" w:type="dxa"/>
            <w:vMerge/>
          </w:tcPr>
          <w:p w:rsidR="003B103F" w:rsidRDefault="003B103F" w:rsidP="003B103F"/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559" w:type="dxa"/>
            <w:shd w:val="clear" w:color="auto" w:fill="auto"/>
          </w:tcPr>
          <w:p w:rsidR="003B103F" w:rsidRDefault="003B103F" w:rsidP="003B103F"/>
        </w:tc>
        <w:tc>
          <w:tcPr>
            <w:tcW w:w="711" w:type="dxa"/>
            <w:shd w:val="clear" w:color="auto" w:fill="auto"/>
          </w:tcPr>
          <w:p w:rsidR="003B103F" w:rsidRDefault="003B103F" w:rsidP="003B103F"/>
        </w:tc>
        <w:tc>
          <w:tcPr>
            <w:tcW w:w="780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789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730" w:type="dxa"/>
            <w:shd w:val="clear" w:color="auto" w:fill="auto"/>
          </w:tcPr>
          <w:p w:rsidR="003B103F" w:rsidRDefault="003B103F" w:rsidP="003B103F"/>
        </w:tc>
        <w:tc>
          <w:tcPr>
            <w:tcW w:w="849" w:type="dxa"/>
            <w:shd w:val="clear" w:color="auto" w:fill="auto"/>
          </w:tcPr>
          <w:p w:rsidR="003B103F" w:rsidRDefault="003B103F" w:rsidP="003B103F"/>
        </w:tc>
        <w:tc>
          <w:tcPr>
            <w:tcW w:w="1517" w:type="dxa"/>
            <w:shd w:val="clear" w:color="auto" w:fill="auto"/>
          </w:tcPr>
          <w:p w:rsidR="003B103F" w:rsidRDefault="003B103F" w:rsidP="003B103F"/>
        </w:tc>
      </w:tr>
      <w:tr w:rsidR="003B103F" w:rsidTr="004853AC">
        <w:trPr>
          <w:trHeight w:val="513"/>
        </w:trPr>
        <w:tc>
          <w:tcPr>
            <w:tcW w:w="973" w:type="dxa"/>
            <w:vMerge/>
          </w:tcPr>
          <w:p w:rsidR="003B103F" w:rsidRDefault="003B103F" w:rsidP="003B103F"/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559" w:type="dxa"/>
            <w:shd w:val="clear" w:color="auto" w:fill="auto"/>
          </w:tcPr>
          <w:p w:rsidR="003B103F" w:rsidRDefault="003B103F" w:rsidP="003B103F"/>
        </w:tc>
        <w:tc>
          <w:tcPr>
            <w:tcW w:w="711" w:type="dxa"/>
            <w:shd w:val="clear" w:color="auto" w:fill="auto"/>
          </w:tcPr>
          <w:p w:rsidR="003B103F" w:rsidRDefault="003B103F" w:rsidP="003B103F"/>
        </w:tc>
        <w:tc>
          <w:tcPr>
            <w:tcW w:w="780" w:type="dxa"/>
            <w:shd w:val="clear" w:color="auto" w:fill="auto"/>
          </w:tcPr>
          <w:p w:rsidR="003B103F" w:rsidRDefault="003B103F" w:rsidP="003B103F"/>
        </w:tc>
        <w:tc>
          <w:tcPr>
            <w:tcW w:w="821" w:type="dxa"/>
            <w:shd w:val="clear" w:color="auto" w:fill="auto"/>
          </w:tcPr>
          <w:p w:rsidR="003B103F" w:rsidRDefault="003B103F" w:rsidP="003B103F"/>
        </w:tc>
        <w:tc>
          <w:tcPr>
            <w:tcW w:w="789" w:type="dxa"/>
            <w:shd w:val="clear" w:color="auto" w:fill="auto"/>
          </w:tcPr>
          <w:p w:rsidR="003B103F" w:rsidRDefault="003B103F" w:rsidP="003B103F"/>
        </w:tc>
        <w:tc>
          <w:tcPr>
            <w:tcW w:w="941" w:type="dxa"/>
            <w:shd w:val="clear" w:color="auto" w:fill="auto"/>
          </w:tcPr>
          <w:p w:rsidR="003B103F" w:rsidRDefault="003B103F" w:rsidP="003B103F"/>
        </w:tc>
        <w:tc>
          <w:tcPr>
            <w:tcW w:w="730" w:type="dxa"/>
            <w:shd w:val="clear" w:color="auto" w:fill="auto"/>
          </w:tcPr>
          <w:p w:rsidR="003B103F" w:rsidRDefault="003B103F" w:rsidP="003B103F"/>
        </w:tc>
        <w:tc>
          <w:tcPr>
            <w:tcW w:w="849" w:type="dxa"/>
            <w:shd w:val="clear" w:color="auto" w:fill="auto"/>
          </w:tcPr>
          <w:p w:rsidR="003B103F" w:rsidRDefault="003B103F" w:rsidP="003B103F"/>
        </w:tc>
        <w:tc>
          <w:tcPr>
            <w:tcW w:w="1517" w:type="dxa"/>
            <w:shd w:val="clear" w:color="auto" w:fill="auto"/>
          </w:tcPr>
          <w:p w:rsidR="003B103F" w:rsidRDefault="003B103F" w:rsidP="003B103F"/>
        </w:tc>
      </w:tr>
      <w:tr w:rsidR="003B103F" w:rsidTr="004853AC">
        <w:trPr>
          <w:trHeight w:val="781"/>
        </w:trPr>
        <w:tc>
          <w:tcPr>
            <w:tcW w:w="973" w:type="dxa"/>
            <w:vMerge w:val="restart"/>
          </w:tcPr>
          <w:p w:rsidR="003B103F" w:rsidRDefault="003B103F" w:rsidP="003B103F">
            <w:pPr>
              <w:jc w:val="center"/>
            </w:pPr>
          </w:p>
          <w:p w:rsidR="003B103F" w:rsidRDefault="003B103F" w:rsidP="003B103F">
            <w:pPr>
              <w:jc w:val="center"/>
            </w:pPr>
            <w:r>
              <w:t>View6</w:t>
            </w:r>
          </w:p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ACC</w:t>
            </w:r>
          </w:p>
        </w:tc>
        <w:tc>
          <w:tcPr>
            <w:tcW w:w="559" w:type="dxa"/>
            <w:shd w:val="clear" w:color="auto" w:fill="auto"/>
          </w:tcPr>
          <w:p w:rsidR="003B103F" w:rsidRDefault="003B103F"/>
        </w:tc>
        <w:tc>
          <w:tcPr>
            <w:tcW w:w="711" w:type="dxa"/>
            <w:shd w:val="clear" w:color="auto" w:fill="auto"/>
          </w:tcPr>
          <w:p w:rsidR="003B103F" w:rsidRDefault="003B103F"/>
        </w:tc>
        <w:tc>
          <w:tcPr>
            <w:tcW w:w="780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789" w:type="dxa"/>
            <w:shd w:val="clear" w:color="auto" w:fill="auto"/>
          </w:tcPr>
          <w:p w:rsidR="003B103F" w:rsidRDefault="003B103F"/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730" w:type="dxa"/>
            <w:shd w:val="clear" w:color="auto" w:fill="auto"/>
          </w:tcPr>
          <w:p w:rsidR="003B103F" w:rsidRDefault="003B103F"/>
        </w:tc>
        <w:tc>
          <w:tcPr>
            <w:tcW w:w="849" w:type="dxa"/>
            <w:shd w:val="clear" w:color="auto" w:fill="auto"/>
          </w:tcPr>
          <w:p w:rsidR="003B103F" w:rsidRDefault="003B103F"/>
        </w:tc>
        <w:tc>
          <w:tcPr>
            <w:tcW w:w="1517" w:type="dxa"/>
            <w:shd w:val="clear" w:color="auto" w:fill="auto"/>
          </w:tcPr>
          <w:p w:rsidR="003B103F" w:rsidRDefault="003B103F"/>
        </w:tc>
      </w:tr>
      <w:tr w:rsidR="003B103F" w:rsidTr="004853AC">
        <w:trPr>
          <w:trHeight w:val="623"/>
        </w:trPr>
        <w:tc>
          <w:tcPr>
            <w:tcW w:w="973" w:type="dxa"/>
            <w:vMerge/>
          </w:tcPr>
          <w:p w:rsidR="003B103F" w:rsidRDefault="003B103F" w:rsidP="003B103F"/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NMI</w:t>
            </w:r>
          </w:p>
        </w:tc>
        <w:tc>
          <w:tcPr>
            <w:tcW w:w="559" w:type="dxa"/>
            <w:shd w:val="clear" w:color="auto" w:fill="auto"/>
          </w:tcPr>
          <w:p w:rsidR="003B103F" w:rsidRDefault="003B103F"/>
        </w:tc>
        <w:tc>
          <w:tcPr>
            <w:tcW w:w="711" w:type="dxa"/>
            <w:shd w:val="clear" w:color="auto" w:fill="auto"/>
          </w:tcPr>
          <w:p w:rsidR="003B103F" w:rsidRDefault="003B103F"/>
        </w:tc>
        <w:tc>
          <w:tcPr>
            <w:tcW w:w="780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789" w:type="dxa"/>
            <w:shd w:val="clear" w:color="auto" w:fill="auto"/>
          </w:tcPr>
          <w:p w:rsidR="003B103F" w:rsidRDefault="003B103F"/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730" w:type="dxa"/>
            <w:shd w:val="clear" w:color="auto" w:fill="auto"/>
          </w:tcPr>
          <w:p w:rsidR="003B103F" w:rsidRDefault="003B103F"/>
        </w:tc>
        <w:tc>
          <w:tcPr>
            <w:tcW w:w="849" w:type="dxa"/>
            <w:shd w:val="clear" w:color="auto" w:fill="auto"/>
          </w:tcPr>
          <w:p w:rsidR="003B103F" w:rsidRDefault="003B103F"/>
        </w:tc>
        <w:tc>
          <w:tcPr>
            <w:tcW w:w="1517" w:type="dxa"/>
            <w:shd w:val="clear" w:color="auto" w:fill="auto"/>
          </w:tcPr>
          <w:p w:rsidR="003B103F" w:rsidRDefault="003B103F"/>
        </w:tc>
      </w:tr>
      <w:tr w:rsidR="003B103F" w:rsidTr="004853AC">
        <w:trPr>
          <w:trHeight w:val="476"/>
        </w:trPr>
        <w:tc>
          <w:tcPr>
            <w:tcW w:w="973" w:type="dxa"/>
            <w:vMerge/>
          </w:tcPr>
          <w:p w:rsidR="003B103F" w:rsidRDefault="003B103F" w:rsidP="003B103F"/>
        </w:tc>
        <w:tc>
          <w:tcPr>
            <w:tcW w:w="824" w:type="dxa"/>
            <w:shd w:val="clear" w:color="auto" w:fill="auto"/>
          </w:tcPr>
          <w:p w:rsidR="003B103F" w:rsidRDefault="003B103F" w:rsidP="00B94DDB">
            <w:r>
              <w:t>PUR</w:t>
            </w:r>
          </w:p>
        </w:tc>
        <w:tc>
          <w:tcPr>
            <w:tcW w:w="559" w:type="dxa"/>
            <w:shd w:val="clear" w:color="auto" w:fill="auto"/>
          </w:tcPr>
          <w:p w:rsidR="003B103F" w:rsidRDefault="003B103F"/>
        </w:tc>
        <w:tc>
          <w:tcPr>
            <w:tcW w:w="711" w:type="dxa"/>
            <w:shd w:val="clear" w:color="auto" w:fill="auto"/>
          </w:tcPr>
          <w:p w:rsidR="003B103F" w:rsidRDefault="003B103F"/>
        </w:tc>
        <w:tc>
          <w:tcPr>
            <w:tcW w:w="780" w:type="dxa"/>
            <w:shd w:val="clear" w:color="auto" w:fill="auto"/>
          </w:tcPr>
          <w:p w:rsidR="003B103F" w:rsidRDefault="003B103F"/>
        </w:tc>
        <w:tc>
          <w:tcPr>
            <w:tcW w:w="821" w:type="dxa"/>
            <w:shd w:val="clear" w:color="auto" w:fill="auto"/>
          </w:tcPr>
          <w:p w:rsidR="003B103F" w:rsidRDefault="003B103F"/>
        </w:tc>
        <w:tc>
          <w:tcPr>
            <w:tcW w:w="789" w:type="dxa"/>
            <w:shd w:val="clear" w:color="auto" w:fill="auto"/>
          </w:tcPr>
          <w:p w:rsidR="003B103F" w:rsidRDefault="003B103F"/>
        </w:tc>
        <w:tc>
          <w:tcPr>
            <w:tcW w:w="941" w:type="dxa"/>
            <w:shd w:val="clear" w:color="auto" w:fill="auto"/>
          </w:tcPr>
          <w:p w:rsidR="003B103F" w:rsidRDefault="003B103F"/>
        </w:tc>
        <w:tc>
          <w:tcPr>
            <w:tcW w:w="730" w:type="dxa"/>
            <w:shd w:val="clear" w:color="auto" w:fill="auto"/>
          </w:tcPr>
          <w:p w:rsidR="003B103F" w:rsidRDefault="003B103F"/>
        </w:tc>
        <w:tc>
          <w:tcPr>
            <w:tcW w:w="849" w:type="dxa"/>
            <w:shd w:val="clear" w:color="auto" w:fill="auto"/>
          </w:tcPr>
          <w:p w:rsidR="003B103F" w:rsidRDefault="003B103F"/>
        </w:tc>
        <w:tc>
          <w:tcPr>
            <w:tcW w:w="1517" w:type="dxa"/>
            <w:shd w:val="clear" w:color="auto" w:fill="auto"/>
          </w:tcPr>
          <w:p w:rsidR="003B103F" w:rsidRDefault="003B103F"/>
        </w:tc>
      </w:tr>
    </w:tbl>
    <w:p w:rsidR="00922411" w:rsidRDefault="004853AC">
      <w:r>
        <w:t xml:space="preserve"> Concatenating 3 views as 1 view.   Acc=</w:t>
      </w:r>
      <w:r w:rsidRPr="004853AC">
        <w:t>0.9671</w:t>
      </w:r>
      <w:r>
        <w:t>,</w:t>
      </w:r>
      <w:r w:rsidRPr="004853AC">
        <w:t xml:space="preserve">  </w:t>
      </w:r>
      <w:r>
        <w:t xml:space="preserve">NMI= </w:t>
      </w:r>
      <w:r w:rsidRPr="004853AC">
        <w:t>0.9515</w:t>
      </w:r>
      <w:r>
        <w:t xml:space="preserve">, PUR= </w:t>
      </w:r>
      <w:r w:rsidRPr="004853AC">
        <w:t>0.9671</w:t>
      </w:r>
    </w:p>
    <w:p w:rsidR="00607F65" w:rsidRDefault="00607F65"/>
    <w:p w:rsidR="00607F65" w:rsidRDefault="00607F65">
      <w:r w:rsidRPr="00607F65">
        <w:rPr>
          <w:b/>
        </w:rPr>
        <w:lastRenderedPageBreak/>
        <w:t>Co-reg_MVSC</w:t>
      </w:r>
      <w:r w:rsidR="00633EC1">
        <w:t xml:space="preserve">  ACC: </w:t>
      </w:r>
      <w:r w:rsidR="00633EC1" w:rsidRPr="00633EC1">
        <w:t xml:space="preserve">0.7962    </w:t>
      </w:r>
      <w:r w:rsidR="00633EC1">
        <w:t xml:space="preserve">NMI: </w:t>
      </w:r>
      <w:r w:rsidR="00633EC1" w:rsidRPr="00633EC1">
        <w:t xml:space="preserve">0.8430   </w:t>
      </w:r>
      <w:r w:rsidR="00633EC1">
        <w:t>PUR:</w:t>
      </w:r>
      <w:r w:rsidR="00633EC1" w:rsidRPr="00633EC1">
        <w:t xml:space="preserve"> 0.7962</w:t>
      </w:r>
    </w:p>
    <w:p w:rsidR="00C302DB" w:rsidRDefault="00C302DB">
      <w:r w:rsidRPr="00C302DB">
        <w:rPr>
          <w:b/>
        </w:rPr>
        <w:t>Co-training_MVSC</w:t>
      </w:r>
      <w:r>
        <w:rPr>
          <w:b/>
        </w:rPr>
        <w:t xml:space="preserve">  </w:t>
      </w:r>
      <w:r>
        <w:t xml:space="preserve">ACC: </w:t>
      </w:r>
      <w:r w:rsidRPr="00C302DB">
        <w:t xml:space="preserve">0.7869    </w:t>
      </w:r>
      <w:r>
        <w:t xml:space="preserve">NMI: </w:t>
      </w:r>
      <w:r w:rsidRPr="00C302DB">
        <w:t xml:space="preserve">0.8310   </w:t>
      </w:r>
      <w:r>
        <w:t>PUR:</w:t>
      </w:r>
      <w:r w:rsidRPr="00C302DB">
        <w:t xml:space="preserve"> 0.7873</w:t>
      </w:r>
    </w:p>
    <w:p w:rsidR="00534BDC" w:rsidRPr="00534BDC" w:rsidRDefault="00534BDC">
      <w:r w:rsidRPr="00534BDC">
        <w:rPr>
          <w:b/>
        </w:rPr>
        <w:t>MVCSK</w:t>
      </w:r>
      <w:r>
        <w:rPr>
          <w:b/>
        </w:rPr>
        <w:t xml:space="preserve"> </w:t>
      </w:r>
      <w:r>
        <w:t xml:space="preserve">    ACC:</w:t>
      </w:r>
      <w:r w:rsidR="004F73CC">
        <w:t xml:space="preserve"> </w:t>
      </w:r>
      <w:r w:rsidR="004F73CC" w:rsidRPr="004F73CC">
        <w:t xml:space="preserve">0.9714    </w:t>
      </w:r>
      <w:r w:rsidR="004F73CC">
        <w:t xml:space="preserve">NMI: </w:t>
      </w:r>
      <w:r w:rsidR="004F73CC" w:rsidRPr="004F73CC">
        <w:t xml:space="preserve">0.9575    </w:t>
      </w:r>
      <w:r w:rsidR="004F73CC">
        <w:t xml:space="preserve">PUR: </w:t>
      </w:r>
      <w:r w:rsidR="004F73CC" w:rsidRPr="004F73CC">
        <w:t>0.9714</w:t>
      </w:r>
    </w:p>
    <w:sectPr w:rsidR="00534BDC" w:rsidRPr="00534BDC" w:rsidSect="000A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compat/>
  <w:rsids>
    <w:rsidRoot w:val="00922411"/>
    <w:rsid w:val="000A27ED"/>
    <w:rsid w:val="000F731B"/>
    <w:rsid w:val="00307128"/>
    <w:rsid w:val="003B103F"/>
    <w:rsid w:val="0041399C"/>
    <w:rsid w:val="004438E9"/>
    <w:rsid w:val="00444E43"/>
    <w:rsid w:val="004525A1"/>
    <w:rsid w:val="0046368C"/>
    <w:rsid w:val="0048009B"/>
    <w:rsid w:val="004853AC"/>
    <w:rsid w:val="004F73CC"/>
    <w:rsid w:val="005302F9"/>
    <w:rsid w:val="00534BDC"/>
    <w:rsid w:val="00607F65"/>
    <w:rsid w:val="00633EC1"/>
    <w:rsid w:val="00707187"/>
    <w:rsid w:val="00893440"/>
    <w:rsid w:val="00922411"/>
    <w:rsid w:val="00962DEA"/>
    <w:rsid w:val="00BF1B4D"/>
    <w:rsid w:val="00C21A98"/>
    <w:rsid w:val="00C302DB"/>
    <w:rsid w:val="00D016EA"/>
    <w:rsid w:val="00DC5FBC"/>
    <w:rsid w:val="00E8036E"/>
    <w:rsid w:val="00ED0876"/>
    <w:rsid w:val="00FC6533"/>
    <w:rsid w:val="00FC6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24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HARDWARE PROJECT LAB</dc:creator>
  <cp:lastModifiedBy>HARDWARE PROJECT LAB</cp:lastModifiedBy>
  <cp:revision>23</cp:revision>
  <dcterms:created xsi:type="dcterms:W3CDTF">2019-03-22T05:51:00Z</dcterms:created>
  <dcterms:modified xsi:type="dcterms:W3CDTF">2019-04-21T09:10:00Z</dcterms:modified>
</cp:coreProperties>
</file>