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left"/>
      </w:pPr>
      <w:r>
        <w:rPr>
          <w:rFonts w:ascii="微软雅黑" w:hAnsi="微软雅黑" w:eastAsia="微软雅黑" w:cs="微软雅黑"/>
          <w:b/>
          <w:i w:val="0"/>
          <w:color w:val="1F4E79"/>
          <w:sz w:val="44"/>
        </w:rPr>
        <w:t>美国出租车险费率</w:t>
      </w:r>
    </w:p>
    <w:p>
      <w:pPr>
        <w:spacing w:before="0" w:after="120" w:line="252" w:lineRule="auto"/>
      </w:pPr>
      <w:r>
        <w:rPr>
          <w:rFonts w:ascii="微软雅黑" w:hAnsi="微软雅黑" w:eastAsia="微软雅黑" w:cs="微软雅黑"/>
          <w:b/>
          <w:i w:val="0"/>
          <w:color w:val="1F4E79"/>
          <w:sz w:val="44"/>
        </w:rPr>
        <w:t>相对私家车大约是多少倍</w:t>
      </w:r>
    </w:p>
    <w:p>
      <w:pPr>
        <w:spacing w:before="40" w:after="40" w:line="264" w:lineRule="auto"/>
      </w:pPr>
      <w:r>
        <w:rPr>
          <w:rFonts w:ascii="微软雅黑" w:hAnsi="微软雅黑" w:eastAsia="微软雅黑" w:cs="微软雅黑"/>
          <w:b w:val="0"/>
          <w:i w:val="0"/>
          <w:color w:val="555E68"/>
          <w:sz w:val="24"/>
        </w:rPr>
        <w:t>公开来源对照说明</w:t>
      </w:r>
    </w:p>
    <w:p>
      <w:pPr>
        <w:spacing w:before="0" w:after="160" w:line="264" w:lineRule="auto"/>
      </w:pPr>
      <w:r>
        <w:rPr>
          <w:rFonts w:ascii="微软雅黑" w:hAnsi="微软雅黑" w:eastAsia="微软雅黑" w:cs="微软雅黑"/>
          <w:b w:val="0"/>
          <w:i w:val="0"/>
          <w:color w:val="555E68"/>
          <w:sz w:val="20"/>
        </w:rPr>
        <w:t>整理日期：2026年10月25日（北京时间）</w:t>
      </w:r>
    </w:p>
    <w:tbl>
      <w:tblPr>
        <w:tblW w:type="dxa" w:w="9355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7F4EC"/>
            <w:tcBorders>
              <w:top w:val="single" w:sz="4" w:space="0" w:color="E4D7B8"/>
              <w:left w:val="single" w:sz="4" w:space="0" w:color="E4D7B8"/>
              <w:bottom w:val="single" w:sz="4" w:space="0" w:color="E4D7B8"/>
              <w:right w:val="single" w:sz="4" w:space="0" w:color="E4D7B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5C4A2A"/>
                <w:sz w:val="20"/>
              </w:rPr>
              <w:t>结论先说：全职出租车相对普通私家车，全国常见大约 4–6 倍；纽约黄牌出租车车队可以到 6–8 倍；个人营运、小城市有时只有 2–4 倍。美国没有一份官方的“全国出租车 ÷ 私家车”单一倍数，下文按公开保费对齐后计算。</w:t>
            </w:r>
          </w:p>
        </w:tc>
      </w:tr>
    </w:tbl>
    <w:p>
      <w:pPr>
        <w:spacing w:before="0" w:after="80" w:line="240" w:lineRule="auto"/>
      </w:pPr>
    </w:p>
    <w:p>
      <w:pPr>
        <w:spacing w:before="320" w:after="120" w:line="264" w:lineRule="auto"/>
        <w:pBdr>
          <w:bottom w:val="single" w:sz="12" w:space="1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一、对照时要对齐的口径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出租车买的是商业公共客运保单。全年里程常按 5 万英里以上计，私家车大约 1.2 万–1.5 万英里；车上有付费乘客；法定责任限额也更高。私家车保单通常直接排除收费载客。倍数因此取决于三件事：比的是责任险还是含车损的全险，用的是报价还是实际支出，以及市场是全国平均还是纽约。</w:t>
      </w:r>
    </w:p>
    <w:p>
      <w:pPr>
        <w:spacing w:before="320" w:after="120" w:line="264" w:lineRule="auto"/>
        <w:pBdr>
          <w:bottom w:val="single" w:sz="12" w:space="1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二、全国报价：大约 4–6 倍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这一组把 2025–2026 年的出租车报价，和同期私家车全险报价放在一起。出租车口径是责任险限额 100/300/100，再加综合险与碰撞险，免赔额 1,000 美元。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948"/>
        <w:gridCol w:w="3345"/>
      </w:tblGrid>
      <w:tr>
        <w:trPr>
          <w:cantSplit/>
        </w:trPr>
        <w:tc>
          <w:tcPr>
            <w:tcW w:type="dxa" w:w="3061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口径</w:t>
            </w:r>
          </w:p>
        </w:tc>
        <w:tc>
          <w:tcPr>
            <w:tcW w:type="dxa" w:w="2948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年保费</w:t>
            </w:r>
          </w:p>
        </w:tc>
        <w:tc>
          <w:tcPr>
            <w:tcW w:type="dxa" w:w="3345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来源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出租车，100/300/100 + 车损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约 11,400–11,800 美元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（952–983 美元/月）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MoneyGeek，2025年11月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5家保险公司、50州报价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其中最低的州（缅因）</w:t>
            </w:r>
          </w:p>
        </w:tc>
        <w:tc>
          <w:tcPr>
            <w:tcW w:type="dxa" w:w="2948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约 7,800 美元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（651 美元/月）</w:t>
            </w:r>
          </w:p>
        </w:tc>
        <w:tc>
          <w:tcPr>
            <w:tcW w:type="dxa" w:w="3345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其中最高的州（纽约）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约 18,600 美元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（1,549 美元/月）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私家车全险（报价中位数）</w:t>
            </w:r>
          </w:p>
        </w:tc>
        <w:tc>
          <w:tcPr>
            <w:tcW w:type="dxa" w:w="2948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2,144 美元（2025年末）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2,237 美元（2026年上半年）</w:t>
            </w:r>
          </w:p>
        </w:tc>
        <w:tc>
          <w:tcPr>
            <w:tcW w:type="dxa" w:w="3345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Insurify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私家车全险（另一套样本）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2,679 美元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（2025年8月）</w:t>
            </w:r>
          </w:p>
        </w:tc>
        <w:tc>
          <w:tcPr>
            <w:tcW w:type="dxa" w:w="334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Bankrate</w:t>
            </w:r>
          </w:p>
        </w:tc>
      </w:tr>
    </w:tbl>
    <w:p>
      <w:pPr>
        <w:spacing w:before="160" w:after="8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 xml:space="preserve">换算：11,794 ÷ 2,679 ≈ </w:t>
      </w:r>
      <w:r>
        <w:rPr>
          <w:rFonts w:ascii="微软雅黑" w:hAnsi="微软雅黑" w:eastAsia="微软雅黑" w:cs="微软雅黑"/>
          <w:b/>
          <w:i w:val="0"/>
          <w:color w:val="1F4E79"/>
          <w:sz w:val="22"/>
        </w:rPr>
        <w:t>4.4 倍</w:t>
      </w: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 xml:space="preserve">；11,794 ÷ 2,144 ≈ </w:t>
      </w:r>
      <w:r>
        <w:rPr>
          <w:rFonts w:ascii="微软雅黑" w:hAnsi="微软雅黑" w:eastAsia="微软雅黑" w:cs="微软雅黑"/>
          <w:b/>
          <w:i w:val="0"/>
          <w:color w:val="1F4E79"/>
          <w:sz w:val="22"/>
        </w:rPr>
        <w:t>5.5 倍</w:t>
      </w: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。</w:t>
      </w:r>
    </w:p>
    <w:tbl>
      <w:tblPr>
        <w:tblW w:type="dxa" w:w="9355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7F4EC"/>
            <w:tcBorders>
              <w:top w:val="single" w:sz="4" w:space="0" w:color="E4D7B8"/>
              <w:left w:val="single" w:sz="4" w:space="0" w:color="E4D7B8"/>
              <w:bottom w:val="single" w:sz="4" w:space="0" w:color="E4D7B8"/>
              <w:right w:val="single" w:sz="4" w:space="0" w:color="E4D7B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5C4A2A"/>
                <w:sz w:val="20"/>
              </w:rPr>
              <w:t>MoneyGeek 同一页还写“出租车比个人车险每月贵 531 美元”，并同时出现 952 美元和 983 美元两个月均价。按这个差额反推只高出约 2.2 倍，但页面没有给出对应的个人车险原价。这个“贵 531 美元”不宜单独当作倍数。</w:t>
            </w:r>
          </w:p>
        </w:tc>
      </w:tr>
    </w:tbl>
    <w:p>
      <w:pPr>
        <w:spacing w:before="0" w:after="80" w:line="240" w:lineRule="auto"/>
      </w:pPr>
    </w:p>
    <w:p>
      <w:pPr>
        <w:spacing w:before="320" w:after="120" w:line="264" w:lineRule="auto"/>
        <w:pBdr>
          <w:bottom w:val="single" w:sz="12" w:space="1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三、纽约出租车实盘：个人约 2–4 倍，黄牌车队约 6–8 倍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纽约是美国出租车保费最高、公开材料也最具体的市场。下面两组数字来自行业估计和研究报告，私家车对照用监管统计里的实际支出。</w:t>
      </w:r>
    </w:p>
    <w:p>
      <w:pPr>
        <w:spacing w:before="240" w:after="80" w:line="264" w:lineRule="auto"/>
      </w:pP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3.1  出租车与网约车营运车（责任险为主）</w:t>
      </w:r>
    </w:p>
    <w:p>
      <w:pPr>
        <w:spacing w:before="20" w:after="60" w:line="276" w:lineRule="auto"/>
        <w:ind w:left="425" w:hanging="198"/>
      </w:pPr>
      <w:r>
        <w:rPr>
          <w:rFonts w:ascii="微软雅黑" w:hAnsi="微软雅黑" w:eastAsia="微软雅黑" w:cs="微软雅黑"/>
          <w:b/>
          <w:i w:val="0"/>
          <w:color w:val="1F4E79"/>
          <w:sz w:val="22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1A1A1A"/>
          <w:sz w:val="22"/>
        </w:rPr>
        <w:t>AutoMarketplace AIX 指数（2026年1月16日）：</w:t>
      </w: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个人 TLC 车主约 4,424 美元；网约车/召车公司车队约 7,457 美元；黄牌出租车（medallion）车队约 11,679 美元。只含责任险，依据经纪人、车队和司机对 2026 年 3 月续保的估计。</w:t>
      </w:r>
    </w:p>
    <w:p>
      <w:pPr>
        <w:spacing w:before="20" w:after="60" w:line="276" w:lineRule="auto"/>
        <w:ind w:left="425" w:hanging="198"/>
      </w:pPr>
      <w:r>
        <w:rPr>
          <w:rFonts w:ascii="微软雅黑" w:hAnsi="微软雅黑" w:eastAsia="微软雅黑" w:cs="微软雅黑"/>
          <w:b/>
          <w:i w:val="0"/>
          <w:color w:val="1F4E79"/>
          <w:sz w:val="22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1A1A1A"/>
          <w:sz w:val="22"/>
        </w:rPr>
        <w:t>UTRC 报告中的 2024 年市场区间：</w:t>
      </w: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个人司机 4,000–5,500 美元；车队责任险 6,000–9,000 美元/车；部分车队保单到 8,000–11,000 美元。</w:t>
      </w:r>
    </w:p>
    <w:p>
      <w:pPr>
        <w:spacing w:before="0" w:after="120" w:line="288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UTRC 全称为纽约市立大学交通研究中心，报告名称为 The NYC Taxi &amp; For-Hire Vehicle Insurance Crisis。</w:t>
      </w:r>
    </w:p>
    <w:p>
      <w:pPr>
        <w:spacing w:before="240" w:after="80" w:line="264" w:lineRule="auto"/>
      </w:pP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3.2  私家车实际支出（NAIC，2023 年）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全美保险监督官协会（NAIC）2022/2023 年汽车保险数据库：2023 年全国每车平均支出 1,281.60 美元；责任险、碰撞险、综合险三者都买的合并均价 1,438.46 美元。纽约分别是 1,752.55 美元和 1,895.99 美元。这是保单实际支出，不是报价网站上的样本司机全险报价。保险信息协会（III）对 NAIC 数字有转述。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005"/>
        <w:gridCol w:w="2268"/>
      </w:tblGrid>
      <w:tr>
        <w:trPr>
          <w:cantSplit/>
        </w:trPr>
        <w:tc>
          <w:tcPr>
            <w:tcW w:type="dxa" w:w="4082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对照</w:t>
            </w:r>
          </w:p>
        </w:tc>
        <w:tc>
          <w:tcPr>
            <w:tcW w:type="dxa" w:w="3005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计算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9"/>
              </w:rPr>
              <w:t>倍数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纽约个人营运 ÷ 纽约私家车支出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4,000–5,500 ÷ 1,753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约 2.3–3.1 倍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纽约车队责任险 ÷ 纽约私家车支出</w:t>
            </w:r>
          </w:p>
        </w:tc>
        <w:tc>
          <w:tcPr>
            <w:tcW w:type="dxa" w:w="3005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6,000–9,000 ÷ 1,753</w:t>
            </w:r>
          </w:p>
        </w:tc>
        <w:tc>
          <w:tcPr>
            <w:tcW w:type="dxa" w:w="2268"/>
            <w:shd w:val="clear" w:color="auto" w:fill="F4F7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约 3.4–5.1 倍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1A1A1A"/>
                <w:sz w:val="19"/>
              </w:rPr>
              <w:t>黄牌车队责任险 ÷ 纽约私家车支出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11,679 ÷ 1,753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A1A1A"/>
                <w:sz w:val="19"/>
              </w:rPr>
              <w:t>约 6.7 倍</w:t>
            </w:r>
          </w:p>
        </w:tc>
      </w:tr>
    </w:tbl>
    <w:p>
      <w:pPr>
        <w:spacing w:before="16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黄牌车队的 6.7 倍只含责任险。加上车损后，倍数还会再高一截。AutoMarketplace 另一篇把纽约营运车“责任险 + 车损”和当时纽约私家车均价对比，结论大约是 3–5 倍。</w:t>
      </w:r>
    </w:p>
    <w:p>
      <w:pPr>
        <w:spacing w:before="320" w:after="120" w:line="264" w:lineRule="auto"/>
        <w:pBdr>
          <w:bottom w:val="single" w:sz="12" w:space="1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四、马萨诸塞州官定费率手册：大约 4–6 倍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这是三组材料里口径最齐的一组。两边都是州残余市场费率，也就是自愿市场拒保之后使用的指定费率，由 Commonwealth Automobile Reinsurers（CAR）公布。</w:t>
      </w:r>
    </w:p>
    <w:p>
      <w:pPr>
        <w:spacing w:before="20" w:after="60" w:line="276" w:lineRule="auto"/>
        <w:ind w:left="425" w:hanging="198"/>
      </w:pPr>
      <w:r>
        <w:rPr>
          <w:rFonts w:ascii="微软雅黑" w:hAnsi="微软雅黑" w:eastAsia="微软雅黑" w:cs="微软雅黑"/>
          <w:b/>
          <w:i w:val="0"/>
          <w:color w:val="1F4E79"/>
          <w:sz w:val="22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1A1A1A"/>
          <w:sz w:val="22"/>
        </w:rPr>
        <w:t>出租车：</w:t>
      </w: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2026 年 3 月 1 日生效的公共客运费率。强制人身伤害 + 无过错医疗（PIP）+ 100/300 可选人身伤害 + 3 万美元财产损失。租赁或“其他”类别系数 1.0，大约 7,800–13,300 美元/年。车主自营系数 0.8，大约 6,200–10,600 美元/年。</w:t>
      </w:r>
    </w:p>
    <w:p>
      <w:pPr>
        <w:spacing w:before="20" w:after="60" w:line="276" w:lineRule="auto"/>
        <w:ind w:left="425" w:hanging="198"/>
      </w:pPr>
      <w:r>
        <w:rPr>
          <w:rFonts w:ascii="微软雅黑" w:hAnsi="微软雅黑" w:eastAsia="微软雅黑" w:cs="微软雅黑"/>
          <w:b/>
          <w:i w:val="0"/>
          <w:color w:val="1F4E79"/>
          <w:sz w:val="22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1A1A1A"/>
          <w:sz w:val="22"/>
        </w:rPr>
        <w:t>私家车残余市场：</w:t>
      </w: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2025 年 7 月 1 日生效。Class 10 为成年、有经验驾驶员。同样拆成强制人身伤害 + PIP + 约 5 万美元财产损失 + 100/300 可选人身伤害。抽查地区大约 1,550–3,300 美元。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两边相除大约 2.5–8 倍，中间多数落在 4–6 倍。两套地区编号不是同一张地图，所以这是同州手册的区间对照，不是同一条街道的报价。</w:t>
      </w:r>
    </w:p>
    <w:p>
      <w:pPr>
        <w:spacing w:before="0" w:after="120" w:line="288" w:lineRule="auto"/>
        <w:ind w:firstLine="420"/>
      </w:pP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同一本商用手册里，出租车的强制人身伤害费率也高于其他客运。第 1 类地区：出租车 2,215 美元，礼车 608 美元（约 3.6 倍），预约专车 1,739 美元（约 1.3 倍）。</w:t>
      </w:r>
    </w:p>
    <w:p>
      <w:pPr>
        <w:spacing w:before="320" w:after="120" w:line="264" w:lineRule="auto"/>
        <w:pBdr>
          <w:bottom w:val="single" w:sz="12" w:space="1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五、口径不同、需要分开看的两类数字</w:t>
      </w:r>
    </w:p>
    <w:p>
      <w:pPr>
        <w:spacing w:before="20" w:after="60" w:line="276" w:lineRule="auto"/>
        <w:ind w:left="425" w:hanging="198"/>
      </w:pPr>
      <w:r>
        <w:rPr>
          <w:rFonts w:ascii="微软雅黑" w:hAnsi="微软雅黑" w:eastAsia="微软雅黑" w:cs="微软雅黑"/>
          <w:b/>
          <w:i w:val="0"/>
          <w:color w:val="1F4E79"/>
          <w:sz w:val="22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1A1A1A"/>
          <w:sz w:val="22"/>
        </w:rPr>
        <w:t>网约车附加险。</w:t>
      </w: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Insurify 统计，网约车司机全险中位数约 2,859 美元，只比非网约车司机高大约 12%。平台在接单后通常另有商业责任险。这是私家车保单上的附加批单，不是出租车商业保单。</w:t>
      </w:r>
    </w:p>
    <w:p>
      <w:pPr>
        <w:spacing w:before="20" w:after="60" w:line="276" w:lineRule="auto"/>
        <w:ind w:left="425" w:hanging="198"/>
      </w:pPr>
      <w:r>
        <w:rPr>
          <w:rFonts w:ascii="微软雅黑" w:hAnsi="微软雅黑" w:eastAsia="微软雅黑" w:cs="微软雅黑"/>
          <w:b/>
          <w:i w:val="0"/>
          <w:color w:val="1F4E79"/>
          <w:sz w:val="22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1A1A1A"/>
          <w:sz w:val="22"/>
        </w:rPr>
        <w:t>普通商用车。</w:t>
      </w: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Insureon 的小企业单车商用车险，2026 年全国大约 245 美元/月（2,942 美元/年）。对象是承包商和商务用车，不是出租车。carinsurance.com 对这组 Insureon 数字有汇总。</w:t>
      </w:r>
    </w:p>
    <w:p>
      <w:pPr>
        <w:spacing w:before="20" w:after="60" w:line="276" w:lineRule="auto"/>
        <w:ind w:left="425" w:hanging="198"/>
      </w:pPr>
      <w:r>
        <w:rPr>
          <w:rFonts w:ascii="微软雅黑" w:hAnsi="微软雅黑" w:eastAsia="微软雅黑" w:cs="微软雅黑"/>
          <w:b/>
          <w:i w:val="0"/>
          <w:color w:val="1F4E79"/>
          <w:sz w:val="22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1A1A1A"/>
          <w:sz w:val="22"/>
        </w:rPr>
        <w:t>年份和保障不对齐时的 9 倍。</w:t>
      </w:r>
      <w:r>
        <w:rPr>
          <w:rFonts w:ascii="微软雅黑" w:hAnsi="微软雅黑" w:eastAsia="微软雅黑" w:cs="微软雅黑"/>
          <w:b w:val="0"/>
          <w:i w:val="0"/>
          <w:color w:val="1A1A1A"/>
          <w:sz w:val="22"/>
        </w:rPr>
        <w:t>若把 2025–2026 年出租车报价直接除以 NAIC 2023 年全国实际支出 1,282 美元，会得到约 9 倍。年份差了两年，而且 NAIC 里包含大量只买最低责任险的车，这个倍数偏高。</w:t>
      </w:r>
    </w:p>
    <w:p>
      <w:pPr>
        <w:spacing w:before="320" w:after="120" w:line="264" w:lineRule="auto"/>
        <w:pBdr>
          <w:bottom w:val="single" w:sz="12" w:space="1" w:color="1F4E79"/>
        </w:pBdr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六、来源</w:t>
      </w:r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1.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MoneyGeek，Best Taxi Insurance for Small Business（数据截至 2025 年 11 月）。出租车报价：100/300/100 责任险，综合险与碰撞险免赔额 1,000 美元，5 家保险公司、50 州。</w:t>
      </w:r>
    </w:p>
    <w:p>
      <w:pPr>
        <w:spacing w:before="0" w:after="80" w:line="252" w:lineRule="auto"/>
        <w:ind w:left="425"/>
      </w:pPr>
      <w:hyperlink r:id="rId10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https://www.moneygeek.com/insurance/business/commercial-auto/taxi/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2.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Insurify，Car Insurance Costs Climb in the First Half of 2026。2025 年末全险年均 2,144 美元，2026 年上半年 2,237 美元。</w:t>
      </w:r>
    </w:p>
    <w:p>
      <w:pPr>
        <w:spacing w:before="0" w:after="80" w:line="252" w:lineRule="auto"/>
        <w:ind w:left="425"/>
      </w:pPr>
      <w:hyperlink r:id="rId11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https://insurify.com/car-insurance/report/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3.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Bankrate 新闻稿，2025 年 9 月 25 日。全险车险全国 2,679 美元/年（2025 年 8 月 Quadrant 数据）。</w:t>
      </w:r>
    </w:p>
    <w:p>
      <w:pPr>
        <w:spacing w:before="0" w:after="80" w:line="252" w:lineRule="auto"/>
        <w:ind w:left="425"/>
      </w:pPr>
      <w:hyperlink r:id="rId12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https://www.bankrate.com/press-releases/drivers-face-nearly-7000-per-year-in-hidden-car-expenses-as-costs-rise-nationwide/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4.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AutoMarketplace，Insurance Is Breaking NYC’s Taxi &amp; For-Hire Vehicle Industry，2026 年 1 月 16 日。AIX：个人 4,424 美元，FHV 车队 7,457 美元，黄牌车队 11,679 美元（责任险）。</w:t>
      </w:r>
    </w:p>
    <w:p>
      <w:pPr>
        <w:spacing w:before="0" w:after="80" w:line="252" w:lineRule="auto"/>
        <w:ind w:left="425"/>
      </w:pPr>
      <w:hyperlink r:id="rId13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https://automarketplace.substack.com/p/insurance-is-breaking-nycs-taxi-and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5.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AutoMarketplace，Why I Believe NYC Rideshare Will Be A Professional Full-Timers Market。纽约营运车责任险加车损相对当时纽约私家车均价约 3–5 倍。</w:t>
      </w:r>
    </w:p>
    <w:p>
      <w:pPr>
        <w:spacing w:before="0" w:after="80" w:line="252" w:lineRule="auto"/>
        <w:ind w:left="425"/>
      </w:pPr>
      <w:hyperlink r:id="rId14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https://automarketplace.substack.com/p/why-i-believe-nyc-rideshare-will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6.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University Transportation Research Center，The NYC Taxi &amp; For-Hire Vehicle Insurance Crisis。2024 年个人 4,000–5,500 美元，车队责任险 6,000–9,000 美元，部分车队保单 8,000–11,000 美元。</w:t>
      </w:r>
    </w:p>
    <w:p>
      <w:pPr>
        <w:spacing w:before="0" w:after="80" w:line="252" w:lineRule="auto"/>
        <w:ind w:left="425"/>
      </w:pPr>
      <w:hyperlink r:id="rId15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https://www.utrc2.org/sites/default/files/pubs/UTRC%20%23%20The%20NYC%20Taxi%20%20%20For-Hire%20Vehicle%20Insurance%20Crisis.pdf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7.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NAIC，Auto Insurance Database Average Premium Supplement（2019–2023）。2023 年全国平均支出 1,281.60 美元，合并平均保费 1,438.46 美元；纽约支出 1,752.55 美元，合并 1,895.99 美元。</w:t>
      </w:r>
    </w:p>
    <w:p>
      <w:pPr>
        <w:spacing w:before="0" w:after="80" w:line="252" w:lineRule="auto"/>
        <w:ind w:left="425"/>
      </w:pPr>
      <w:hyperlink r:id="rId16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https://content.naic.org/sites/default/files/aut-db_1.pdf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8.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Insurance Information Institute，Facts + Statistics: Auto insurance。转述 NAIC 全国平均支出序列。</w:t>
      </w:r>
    </w:p>
    <w:p>
      <w:pPr>
        <w:spacing w:before="0" w:after="80" w:line="252" w:lineRule="auto"/>
        <w:ind w:left="425"/>
      </w:pPr>
      <w:hyperlink r:id="rId17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https://www.iii.org/fact-statistic/facts-statistics-auto-insurance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9.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Commonwealth Automobile Reinsurers，Massachusetts Commercial Automobile，Public Automobiles — Taxis 责任险费率，2026 年 3 月 1 日生效。</w:t>
      </w:r>
    </w:p>
    <w:p>
      <w:pPr>
        <w:spacing w:before="0" w:after="80" w:line="252" w:lineRule="auto"/>
        <w:ind w:left="425"/>
      </w:pPr>
      <w:hyperlink r:id="rId18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https://www.commauto.com/manuals/commauto/2026/rates/13TaxiLimoCarServiceLiability.pdf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10.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Commonwealth Automobile Reinsurers，Public Transportation 分类系数。出租车车主自营责任险系数 0.800，租赁及其他为 1.00。</w:t>
      </w:r>
    </w:p>
    <w:p>
      <w:pPr>
        <w:spacing w:before="0" w:after="80" w:line="252" w:lineRule="auto"/>
        <w:ind w:left="425"/>
      </w:pPr>
      <w:hyperlink r:id="rId19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https://www.commauto.com/manuals/commauto/2026/rates/12PublicVehicleClassCodes-RatingFactors.pdf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11.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Commonwealth Automobile Reinsurers，Massachusetts Private Passenger Residual Market Automobile Insurance Manual，2025 年 7 月 1 日生效。</w:t>
      </w:r>
    </w:p>
    <w:p>
      <w:pPr>
        <w:spacing w:before="0" w:after="80" w:line="252" w:lineRule="auto"/>
        <w:ind w:left="425"/>
      </w:pPr>
      <w:hyperlink r:id="rId20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https://www.commauto.com/manuals/market/2025/manual/PrintableRatesSection.pdf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12.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Insurify，rideshare 司机保险成本。全险中位数约 2,859 美元，约比非网约车司机高 12%。</w:t>
      </w:r>
    </w:p>
    <w:p>
      <w:pPr>
        <w:spacing w:before="0" w:after="80" w:line="252" w:lineRule="auto"/>
        <w:ind w:left="425"/>
      </w:pPr>
      <w:hyperlink r:id="rId21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https://insurify.com/car-insurance/insights/rideshare-drivers-face-rising-costs/</w:t>
        </w:r>
      </w:hyperlink>
    </w:p>
    <w:p>
      <w:pPr>
        <w:spacing w:before="40" w:after="20" w:line="269" w:lineRule="auto"/>
        <w:ind w:left="425" w:hanging="425"/>
      </w:pPr>
      <w:r>
        <w:rPr>
          <w:rFonts w:ascii="微软雅黑" w:hAnsi="微软雅黑" w:eastAsia="微软雅黑" w:cs="微软雅黑"/>
          <w:b/>
          <w:i w:val="0"/>
          <w:color w:val="1F4E79"/>
          <w:sz w:val="21"/>
        </w:rPr>
        <w:t xml:space="preserve">13.  </w:t>
      </w:r>
      <w:r>
        <w:rPr>
          <w:rFonts w:ascii="微软雅黑" w:hAnsi="微软雅黑" w:eastAsia="微软雅黑" w:cs="微软雅黑"/>
          <w:b w:val="0"/>
          <w:i w:val="0"/>
          <w:color w:val="1A1A1A"/>
          <w:sz w:val="21"/>
        </w:rPr>
        <w:t>carinsurance.com 对 Insureon 的汇总，State of Commercial Auto Insurance。小企业单车商用车险约 245 美元/月、2,942 美元/年。</w:t>
      </w:r>
    </w:p>
    <w:p>
      <w:pPr>
        <w:spacing w:before="0" w:after="80" w:line="252" w:lineRule="auto"/>
        <w:ind w:left="425"/>
      </w:pPr>
      <w:hyperlink r:id="rId22">
        <w:r>
          <w:rPr>
            <w:rFonts w:ascii="微软雅黑" w:hAnsi="微软雅黑" w:eastAsia="微软雅黑" w:cs="微软雅黑"/>
            <w:sz w:val="18"/>
            <w:szCs w:val="18"/>
            <w:color w:val="1F4E79"/>
            <w:u w:val="single"/>
          </w:rPr>
          <w:t xml:space="preserve">https://www.carinsurance.com/commercial-auto/state-of-commercial-auto-insurance/</w:t>
        </w:r>
      </w:hyperlink>
    </w:p>
    <w:p>
      <w:pPr>
        <w:spacing w:before="200" w:after="0" w:line="276" w:lineRule="auto"/>
      </w:pPr>
      <w:r>
        <w:rPr>
          <w:rFonts w:ascii="微软雅黑" w:hAnsi="微软雅黑" w:eastAsia="微软雅黑" w:cs="微软雅黑"/>
          <w:b w:val="0"/>
          <w:i/>
          <w:color w:val="555E68"/>
          <w:sz w:val="20"/>
        </w:rPr>
        <w:t>本文只整理公开保费与费率手册，用来说明数量级。它不是承保报价，也不能代替某一辆车、某一个司机的费率。实际保费还取决于驾驶记录、车辆、营业区域、限额、免赔额和赔付历史。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top w:val="single" w:sz="6" w:space="6" w:color="D0D7DE"/>
      </w:pBdr>
    </w:pPr>
    <w:r>
      <w:rPr>
        <w:rFonts w:ascii="微软雅黑" w:hAnsi="微软雅黑" w:eastAsia="微软雅黑" w:cs="微软雅黑"/>
        <w:b w:val="0"/>
        <w:i w:val="0"/>
        <w:color w:val="555E68"/>
        <w:sz w:val="16"/>
      </w:rPr>
      <w:t xml:space="preserve">美国出租车险与私家车费率对照  ·  公开资料整理  ·  </w:t>
    </w:r>
    <w:r>
      <w:rPr>
        <w:rFonts w:ascii="微软雅黑" w:hAnsi="微软雅黑" w:eastAsia="微软雅黑" w:cs="微软雅黑"/>
        <w:b w:val="0"/>
        <w:i w:val="0"/>
        <w:color w:val="555E68"/>
        <w:sz w:val="16"/>
      </w:rPr>
      <w:fldChar w:fldCharType="begin"/>
    </w:r>
    <w:r>
      <w:rPr>
        <w:rFonts w:ascii="微软雅黑" w:hAnsi="微软雅黑" w:eastAsia="微软雅黑" w:cs="微软雅黑"/>
        <w:b w:val="0"/>
        <w:i w:val="0"/>
        <w:color w:val="555E68"/>
        <w:sz w:val="16"/>
      </w:rPr>
      <w:instrText xml:space="preserve"> PAGE </w:instrText>
    </w:r>
    <w:r>
      <w:rPr>
        <w:rFonts w:ascii="微软雅黑" w:hAnsi="微软雅黑" w:eastAsia="微软雅黑" w:cs="微软雅黑"/>
        <w:b w:val="0"/>
        <w:i w:val="0"/>
        <w:color w:val="555E6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oneygeek.com/insurance/business/commercial-auto/taxi/" TargetMode="External"/><Relationship Id="rId11" Type="http://schemas.openxmlformats.org/officeDocument/2006/relationships/hyperlink" Target="https://insurify.com/car-insurance/report/" TargetMode="External"/><Relationship Id="rId12" Type="http://schemas.openxmlformats.org/officeDocument/2006/relationships/hyperlink" Target="https://www.bankrate.com/press-releases/drivers-face-nearly-7000-per-year-in-hidden-car-expenses-as-costs-rise-nationwide/" TargetMode="External"/><Relationship Id="rId13" Type="http://schemas.openxmlformats.org/officeDocument/2006/relationships/hyperlink" Target="https://automarketplace.substack.com/p/insurance-is-breaking-nycs-taxi-and" TargetMode="External"/><Relationship Id="rId14" Type="http://schemas.openxmlformats.org/officeDocument/2006/relationships/hyperlink" Target="https://automarketplace.substack.com/p/why-i-believe-nyc-rideshare-will" TargetMode="External"/><Relationship Id="rId15" Type="http://schemas.openxmlformats.org/officeDocument/2006/relationships/hyperlink" Target="https://www.utrc2.org/sites/default/files/pubs/UTRC%20%23%20The%20NYC%20Taxi%20%20%20For-Hire%20Vehicle%20Insurance%20Crisis.pdf" TargetMode="External"/><Relationship Id="rId16" Type="http://schemas.openxmlformats.org/officeDocument/2006/relationships/hyperlink" Target="https://content.naic.org/sites/default/files/aut-db_1.pdf" TargetMode="External"/><Relationship Id="rId17" Type="http://schemas.openxmlformats.org/officeDocument/2006/relationships/hyperlink" Target="https://www.iii.org/fact-statistic/facts-statistics-auto-insurance" TargetMode="External"/><Relationship Id="rId18" Type="http://schemas.openxmlformats.org/officeDocument/2006/relationships/hyperlink" Target="https://www.commauto.com/manuals/commauto/2026/rates/13TaxiLimoCarServiceLiability.pdf" TargetMode="External"/><Relationship Id="rId19" Type="http://schemas.openxmlformats.org/officeDocument/2006/relationships/hyperlink" Target="https://www.commauto.com/manuals/commauto/2026/rates/12PublicVehicleClassCodes-RatingFactors.pdf" TargetMode="External"/><Relationship Id="rId20" Type="http://schemas.openxmlformats.org/officeDocument/2006/relationships/hyperlink" Target="https://www.commauto.com/manuals/market/2025/manual/PrintableRatesSection.pdf" TargetMode="External"/><Relationship Id="rId21" Type="http://schemas.openxmlformats.org/officeDocument/2006/relationships/hyperlink" Target="https://insurify.com/car-insurance/insights/rideshare-drivers-face-rising-costs/" TargetMode="External"/><Relationship Id="rId22" Type="http://schemas.openxmlformats.org/officeDocument/2006/relationships/hyperlink" Target="https://www.carinsurance.com/commercial-auto/state-of-commercial-auto-insur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美国出租车险费率相对私家车大约是多少倍</dc:title>
  <dc:subject>美国出租车商业车险与私家车保费的公开来源对照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保险研究备忘</cp:category>
  <dc:language>zh-CN</dc:language>
</cp:coreProperties>
</file>