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E9207" w14:textId="77777777" w:rsidR="00315745" w:rsidRDefault="00315745" w:rsidP="00315745">
      <w:pPr>
        <w:rPr>
          <w:b/>
          <w:bCs/>
          <w:sz w:val="22"/>
          <w:szCs w:val="22"/>
        </w:rPr>
      </w:pPr>
      <w:r w:rsidRPr="00315745">
        <w:rPr>
          <w:b/>
          <w:bCs/>
          <w:sz w:val="22"/>
          <w:szCs w:val="22"/>
        </w:rPr>
        <w:t>Dokumentation ESP32 Mikrocontroller</w:t>
      </w:r>
    </w:p>
    <w:p w14:paraId="4348B4F1" w14:textId="77777777" w:rsidR="00315745" w:rsidRPr="00315745" w:rsidRDefault="00315745" w:rsidP="00315745">
      <w:pPr>
        <w:rPr>
          <w:b/>
          <w:bCs/>
          <w:sz w:val="22"/>
          <w:szCs w:val="22"/>
        </w:rPr>
      </w:pPr>
    </w:p>
    <w:p w14:paraId="6804E4EA" w14:textId="77777777" w:rsidR="00315745" w:rsidRPr="00315745" w:rsidRDefault="00315745" w:rsidP="00315745">
      <w:pPr>
        <w:rPr>
          <w:sz w:val="22"/>
          <w:szCs w:val="22"/>
        </w:rPr>
      </w:pPr>
      <w:r w:rsidRPr="00315745">
        <w:rPr>
          <w:sz w:val="22"/>
          <w:szCs w:val="22"/>
        </w:rPr>
        <w:t>Unser Projektziel ist die smarte Überwachung und Zugangskontrolle zu einem Rechenzentrum.</w:t>
      </w:r>
      <w:r w:rsidRPr="00315745">
        <w:rPr>
          <w:sz w:val="22"/>
          <w:szCs w:val="22"/>
        </w:rPr>
        <w:br/>
        <w:t xml:space="preserve">Für dieses Vorhaben verwenden wir den </w:t>
      </w:r>
      <w:r w:rsidRPr="00315745">
        <w:rPr>
          <w:b/>
          <w:bCs/>
          <w:sz w:val="22"/>
          <w:szCs w:val="22"/>
        </w:rPr>
        <w:t>ESP32 Mikrocontroller</w:t>
      </w:r>
      <w:r w:rsidRPr="00315745">
        <w:rPr>
          <w:sz w:val="22"/>
          <w:szCs w:val="22"/>
        </w:rPr>
        <w:t>, da dieser nativ eine Verbindung über WiFi unterstützt. Darüber hinaus taktet der ESP32 schneller als beispielsweise ein Arduino Uno und bietet zudem mehr Ein- und Ausgänge.</w:t>
      </w:r>
    </w:p>
    <w:p w14:paraId="1ECEE510" w14:textId="77777777" w:rsidR="00315745" w:rsidRPr="00315745" w:rsidRDefault="00315745" w:rsidP="00315745">
      <w:pPr>
        <w:rPr>
          <w:sz w:val="22"/>
          <w:szCs w:val="22"/>
        </w:rPr>
      </w:pPr>
      <w:r w:rsidRPr="00315745">
        <w:rPr>
          <w:sz w:val="22"/>
          <w:szCs w:val="22"/>
        </w:rPr>
        <w:t>Für unser cyber-physisches System setzen wir mehrere Sensoren und Aktoren ein:</w:t>
      </w:r>
    </w:p>
    <w:p w14:paraId="02365A8D" w14:textId="77777777" w:rsidR="00315745" w:rsidRPr="00315745" w:rsidRDefault="00000000" w:rsidP="00315745">
      <w:pPr>
        <w:rPr>
          <w:sz w:val="22"/>
          <w:szCs w:val="22"/>
        </w:rPr>
      </w:pPr>
      <w:r>
        <w:rPr>
          <w:sz w:val="22"/>
          <w:szCs w:val="22"/>
        </w:rPr>
        <w:pict w14:anchorId="41D8AB98">
          <v:rect id="_x0000_i1025" style="width:0;height:1.5pt" o:hralign="center" o:hrstd="t" o:hr="t" fillcolor="#a0a0a0" stroked="f"/>
        </w:pict>
      </w:r>
    </w:p>
    <w:p w14:paraId="7A3C8E7D" w14:textId="77777777" w:rsidR="00315745" w:rsidRPr="00315745" w:rsidRDefault="00315745" w:rsidP="00315745">
      <w:pPr>
        <w:rPr>
          <w:b/>
          <w:bCs/>
          <w:sz w:val="22"/>
          <w:szCs w:val="22"/>
        </w:rPr>
      </w:pPr>
      <w:r w:rsidRPr="00315745">
        <w:rPr>
          <w:b/>
          <w:bCs/>
          <w:sz w:val="22"/>
          <w:szCs w:val="22"/>
        </w:rPr>
        <w:t>DHT11</w:t>
      </w:r>
    </w:p>
    <w:p w14:paraId="00334542" w14:textId="77777777" w:rsidR="00315745" w:rsidRPr="00315745" w:rsidRDefault="00315745" w:rsidP="00315745">
      <w:pPr>
        <w:rPr>
          <w:sz w:val="22"/>
          <w:szCs w:val="22"/>
        </w:rPr>
      </w:pPr>
      <w:r w:rsidRPr="00315745">
        <w:rPr>
          <w:sz w:val="22"/>
          <w:szCs w:val="22"/>
        </w:rPr>
        <w:t>Der DHT11 ist ein Temperatur- und Luftfeuchtigkeitssensor. Er misst die Temperatur in Grad Celsius sowie die Luftfeuchtigkeit in Prozent. Die Daten werden digital übertragen, eine manuelle Normalisierung oder Kalibrierung war laut unseren Tests nicht notwendig. Die Einbindung des DHT11 in den Mikrocontroller-Code erfolgt über die Verwendung der Bibliothek &lt;</w:t>
      </w:r>
      <w:proofErr w:type="spellStart"/>
      <w:r w:rsidRPr="00315745">
        <w:rPr>
          <w:sz w:val="22"/>
          <w:szCs w:val="22"/>
        </w:rPr>
        <w:t>DHT.h</w:t>
      </w:r>
      <w:proofErr w:type="spellEnd"/>
      <w:r w:rsidRPr="00315745">
        <w:rPr>
          <w:sz w:val="22"/>
          <w:szCs w:val="22"/>
        </w:rPr>
        <w:t>&gt;.</w:t>
      </w:r>
    </w:p>
    <w:p w14:paraId="49F49220" w14:textId="77777777" w:rsidR="00315745" w:rsidRPr="00315745" w:rsidRDefault="00000000" w:rsidP="00315745">
      <w:pPr>
        <w:rPr>
          <w:sz w:val="22"/>
          <w:szCs w:val="22"/>
        </w:rPr>
      </w:pPr>
      <w:r>
        <w:rPr>
          <w:sz w:val="22"/>
          <w:szCs w:val="22"/>
        </w:rPr>
        <w:pict w14:anchorId="303BC0CF">
          <v:rect id="_x0000_i1026" style="width:0;height:1.5pt" o:hralign="center" o:hrstd="t" o:hr="t" fillcolor="#a0a0a0" stroked="f"/>
        </w:pict>
      </w:r>
    </w:p>
    <w:p w14:paraId="4696A25A" w14:textId="77777777" w:rsidR="00315745" w:rsidRPr="00315745" w:rsidRDefault="00315745" w:rsidP="00315745">
      <w:pPr>
        <w:rPr>
          <w:b/>
          <w:bCs/>
          <w:sz w:val="22"/>
          <w:szCs w:val="22"/>
        </w:rPr>
      </w:pPr>
      <w:r w:rsidRPr="00315745">
        <w:rPr>
          <w:b/>
          <w:bCs/>
          <w:sz w:val="22"/>
          <w:szCs w:val="22"/>
        </w:rPr>
        <w:t>LCD1602 (I²C)</w:t>
      </w:r>
    </w:p>
    <w:p w14:paraId="1BDF3EEC" w14:textId="77777777" w:rsidR="00315745" w:rsidRPr="00315745" w:rsidRDefault="00315745" w:rsidP="00315745">
      <w:pPr>
        <w:rPr>
          <w:sz w:val="22"/>
          <w:szCs w:val="22"/>
        </w:rPr>
      </w:pPr>
      <w:r w:rsidRPr="00315745">
        <w:rPr>
          <w:sz w:val="22"/>
          <w:szCs w:val="22"/>
        </w:rPr>
        <w:t xml:space="preserve">Das </w:t>
      </w:r>
      <w:r w:rsidRPr="00315745">
        <w:rPr>
          <w:b/>
          <w:bCs/>
          <w:sz w:val="22"/>
          <w:szCs w:val="22"/>
        </w:rPr>
        <w:t>LCD1602</w:t>
      </w:r>
      <w:r w:rsidRPr="00315745">
        <w:rPr>
          <w:sz w:val="22"/>
          <w:szCs w:val="22"/>
        </w:rPr>
        <w:t xml:space="preserve"> ist ein Liquid Crystal Display, das in diesem Projekt zur Darstellung von Temperatur, Luftfeuchtigkeit sowie Systemzuständen dient. Es wurde über den </w:t>
      </w:r>
      <w:r w:rsidRPr="00315745">
        <w:rPr>
          <w:b/>
          <w:bCs/>
          <w:sz w:val="22"/>
          <w:szCs w:val="22"/>
        </w:rPr>
        <w:t>SDA- und SCL-Bus</w:t>
      </w:r>
      <w:r w:rsidRPr="00315745">
        <w:rPr>
          <w:sz w:val="22"/>
          <w:szCs w:val="22"/>
        </w:rPr>
        <w:t xml:space="preserve"> angeschlossen, da es das I²C-Protokoll unterstützt.</w:t>
      </w:r>
    </w:p>
    <w:p w14:paraId="5E7DB09C" w14:textId="77777777" w:rsidR="00315745" w:rsidRPr="00315745" w:rsidRDefault="00000000" w:rsidP="00315745">
      <w:pPr>
        <w:rPr>
          <w:sz w:val="22"/>
          <w:szCs w:val="22"/>
        </w:rPr>
      </w:pPr>
      <w:r>
        <w:rPr>
          <w:sz w:val="22"/>
          <w:szCs w:val="22"/>
        </w:rPr>
        <w:pict w14:anchorId="7F608FD3">
          <v:rect id="_x0000_i1027" style="width:0;height:1.5pt" o:hralign="center" o:hrstd="t" o:hr="t" fillcolor="#a0a0a0" stroked="f"/>
        </w:pict>
      </w:r>
    </w:p>
    <w:p w14:paraId="16ED3873" w14:textId="77777777" w:rsidR="00315745" w:rsidRPr="00315745" w:rsidRDefault="00315745" w:rsidP="00315745">
      <w:pPr>
        <w:rPr>
          <w:b/>
          <w:bCs/>
          <w:sz w:val="22"/>
          <w:szCs w:val="22"/>
        </w:rPr>
      </w:pPr>
      <w:r w:rsidRPr="00315745">
        <w:rPr>
          <w:b/>
          <w:bCs/>
          <w:sz w:val="22"/>
          <w:szCs w:val="22"/>
        </w:rPr>
        <w:t>Buzzer V1.2</w:t>
      </w:r>
    </w:p>
    <w:p w14:paraId="259B5D36" w14:textId="77777777" w:rsidR="00315745" w:rsidRPr="00315745" w:rsidRDefault="00315745" w:rsidP="00315745">
      <w:pPr>
        <w:rPr>
          <w:sz w:val="22"/>
          <w:szCs w:val="22"/>
        </w:rPr>
      </w:pPr>
      <w:r w:rsidRPr="00315745">
        <w:rPr>
          <w:sz w:val="22"/>
          <w:szCs w:val="22"/>
        </w:rPr>
        <w:t>Der Buzzer erzeugt hörbare Töne, deren Tonhöhe in Hertz (Hz) im Code definiert wird. Er wird primär für Zutrittssignale sowie für Alarmtöne verwendet. Der Aktor kommuniziert digital; eine zusätzliche Konfiguration ist nicht notwendig.</w:t>
      </w:r>
    </w:p>
    <w:p w14:paraId="54539464" w14:textId="77777777" w:rsidR="00315745" w:rsidRPr="00315745" w:rsidRDefault="00000000" w:rsidP="00315745">
      <w:pPr>
        <w:rPr>
          <w:sz w:val="22"/>
          <w:szCs w:val="22"/>
        </w:rPr>
      </w:pPr>
      <w:r>
        <w:rPr>
          <w:sz w:val="22"/>
          <w:szCs w:val="22"/>
        </w:rPr>
        <w:pict w14:anchorId="367A8E8F">
          <v:rect id="_x0000_i1028" style="width:0;height:1.5pt" o:hralign="center" o:hrstd="t" o:hr="t" fillcolor="#a0a0a0" stroked="f"/>
        </w:pict>
      </w:r>
    </w:p>
    <w:p w14:paraId="2570ADE0" w14:textId="77777777" w:rsidR="00315745" w:rsidRPr="00315745" w:rsidRDefault="00315745" w:rsidP="00315745">
      <w:pPr>
        <w:rPr>
          <w:b/>
          <w:bCs/>
          <w:sz w:val="22"/>
          <w:szCs w:val="22"/>
        </w:rPr>
      </w:pPr>
      <w:r w:rsidRPr="00315745">
        <w:rPr>
          <w:b/>
          <w:bCs/>
          <w:sz w:val="22"/>
          <w:szCs w:val="22"/>
        </w:rPr>
        <w:t>LEDs</w:t>
      </w:r>
    </w:p>
    <w:p w14:paraId="6ECB3347" w14:textId="77777777" w:rsidR="00315745" w:rsidRPr="00315745" w:rsidRDefault="00315745" w:rsidP="00315745">
      <w:pPr>
        <w:rPr>
          <w:sz w:val="22"/>
          <w:szCs w:val="22"/>
        </w:rPr>
      </w:pPr>
      <w:r w:rsidRPr="00315745">
        <w:rPr>
          <w:sz w:val="22"/>
          <w:szCs w:val="22"/>
        </w:rPr>
        <w:t>Eine grüne und eine rote LED zeigen den aktuellen Systemstatus an:</w:t>
      </w:r>
    </w:p>
    <w:p w14:paraId="047B20E2" w14:textId="77777777" w:rsidR="00315745" w:rsidRPr="00315745" w:rsidRDefault="00315745" w:rsidP="00315745">
      <w:pPr>
        <w:numPr>
          <w:ilvl w:val="0"/>
          <w:numId w:val="4"/>
        </w:numPr>
        <w:rPr>
          <w:sz w:val="22"/>
          <w:szCs w:val="22"/>
        </w:rPr>
      </w:pPr>
      <w:r w:rsidRPr="00315745">
        <w:rPr>
          <w:b/>
          <w:bCs/>
          <w:sz w:val="22"/>
          <w:szCs w:val="22"/>
        </w:rPr>
        <w:t>Rot</w:t>
      </w:r>
      <w:r w:rsidRPr="00315745">
        <w:rPr>
          <w:sz w:val="22"/>
          <w:szCs w:val="22"/>
        </w:rPr>
        <w:t>: System gesichert (Alarm scharf geschaltet)</w:t>
      </w:r>
    </w:p>
    <w:p w14:paraId="02A93BC6" w14:textId="77777777" w:rsidR="00315745" w:rsidRPr="00315745" w:rsidRDefault="00315745" w:rsidP="00315745">
      <w:pPr>
        <w:numPr>
          <w:ilvl w:val="0"/>
          <w:numId w:val="4"/>
        </w:numPr>
        <w:rPr>
          <w:sz w:val="22"/>
          <w:szCs w:val="22"/>
        </w:rPr>
      </w:pPr>
      <w:r w:rsidRPr="00315745">
        <w:rPr>
          <w:b/>
          <w:bCs/>
          <w:sz w:val="22"/>
          <w:szCs w:val="22"/>
        </w:rPr>
        <w:t>Grün</w:t>
      </w:r>
      <w:r w:rsidRPr="00315745">
        <w:rPr>
          <w:sz w:val="22"/>
          <w:szCs w:val="22"/>
        </w:rPr>
        <w:t>: System ungesichert (Alarm deaktiviert)</w:t>
      </w:r>
      <w:r w:rsidRPr="00315745">
        <w:rPr>
          <w:sz w:val="22"/>
          <w:szCs w:val="22"/>
        </w:rPr>
        <w:br/>
        <w:t>Die LEDs sind über 220-Ohm-Widerstände angeschlossen und werden über digitale Pins mit HIGH bzw. LOW geschaltet.</w:t>
      </w:r>
    </w:p>
    <w:p w14:paraId="3166BADA" w14:textId="77777777" w:rsidR="00315745" w:rsidRPr="00315745" w:rsidRDefault="00000000" w:rsidP="00315745">
      <w:pPr>
        <w:rPr>
          <w:sz w:val="22"/>
          <w:szCs w:val="22"/>
        </w:rPr>
      </w:pPr>
      <w:r>
        <w:rPr>
          <w:sz w:val="22"/>
          <w:szCs w:val="22"/>
        </w:rPr>
        <w:pict w14:anchorId="16BBD600">
          <v:rect id="_x0000_i1029" style="width:0;height:1.5pt" o:hralign="center" o:hrstd="t" o:hr="t" fillcolor="#a0a0a0" stroked="f"/>
        </w:pict>
      </w:r>
    </w:p>
    <w:p w14:paraId="4D1AFF36" w14:textId="77777777" w:rsidR="00315745" w:rsidRPr="00315745" w:rsidRDefault="00315745" w:rsidP="00315745">
      <w:pPr>
        <w:rPr>
          <w:b/>
          <w:bCs/>
          <w:sz w:val="22"/>
          <w:szCs w:val="22"/>
        </w:rPr>
      </w:pPr>
      <w:r w:rsidRPr="00315745">
        <w:rPr>
          <w:b/>
          <w:bCs/>
          <w:sz w:val="22"/>
          <w:szCs w:val="22"/>
        </w:rPr>
        <w:t>RFID-RC522</w:t>
      </w:r>
    </w:p>
    <w:p w14:paraId="1FBD8613" w14:textId="77777777" w:rsidR="00315745" w:rsidRPr="00315745" w:rsidRDefault="00315745" w:rsidP="00315745">
      <w:pPr>
        <w:rPr>
          <w:sz w:val="22"/>
          <w:szCs w:val="22"/>
        </w:rPr>
      </w:pPr>
      <w:r w:rsidRPr="00315745">
        <w:rPr>
          <w:sz w:val="22"/>
          <w:szCs w:val="22"/>
        </w:rPr>
        <w:lastRenderedPageBreak/>
        <w:t xml:space="preserve">Der RFID-RC522 Sensor erkennt RFID-fähige Tags oder Geräte. Die Anbindung erfolgt über den </w:t>
      </w:r>
      <w:r w:rsidRPr="00315745">
        <w:rPr>
          <w:b/>
          <w:bCs/>
          <w:sz w:val="22"/>
          <w:szCs w:val="22"/>
        </w:rPr>
        <w:t>SPI-Bus</w:t>
      </w:r>
      <w:r w:rsidRPr="00315745">
        <w:rPr>
          <w:sz w:val="22"/>
          <w:szCs w:val="22"/>
        </w:rPr>
        <w:t>. Unsere Zugangskontrolle basiert auf dem Vergleich der übermittelten Tag-IDs mit freigegebenen IDs.</w:t>
      </w:r>
    </w:p>
    <w:p w14:paraId="44CD3702" w14:textId="77777777" w:rsidR="00315745" w:rsidRPr="00315745" w:rsidRDefault="00000000" w:rsidP="00315745">
      <w:pPr>
        <w:rPr>
          <w:sz w:val="22"/>
          <w:szCs w:val="22"/>
        </w:rPr>
      </w:pPr>
      <w:r>
        <w:rPr>
          <w:sz w:val="22"/>
          <w:szCs w:val="22"/>
        </w:rPr>
        <w:pict w14:anchorId="3F0D6D81">
          <v:rect id="_x0000_i1030" style="width:0;height:1.5pt" o:hralign="center" o:hrstd="t" o:hr="t" fillcolor="#a0a0a0" stroked="f"/>
        </w:pict>
      </w:r>
    </w:p>
    <w:p w14:paraId="0FC412BC" w14:textId="77777777" w:rsidR="00315745" w:rsidRPr="00315745" w:rsidRDefault="00315745" w:rsidP="00315745">
      <w:pPr>
        <w:rPr>
          <w:b/>
          <w:bCs/>
          <w:sz w:val="22"/>
          <w:szCs w:val="22"/>
        </w:rPr>
      </w:pPr>
      <w:r w:rsidRPr="00315745">
        <w:rPr>
          <w:b/>
          <w:bCs/>
          <w:sz w:val="22"/>
          <w:szCs w:val="22"/>
        </w:rPr>
        <w:t>Präsenzsensor</w:t>
      </w:r>
    </w:p>
    <w:p w14:paraId="700F62F4" w14:textId="37965051" w:rsidR="00315745" w:rsidRDefault="003367EB" w:rsidP="00315745">
      <w:pPr>
        <w:rPr>
          <w:sz w:val="22"/>
          <w:szCs w:val="22"/>
        </w:rPr>
      </w:pPr>
      <w:r>
        <w:rPr>
          <w:sz w:val="22"/>
          <w:szCs w:val="22"/>
        </w:rPr>
        <w:t xml:space="preserve">Der Präsenzsensor LD2410 wird </w:t>
      </w:r>
      <w:proofErr w:type="gramStart"/>
      <w:r>
        <w:rPr>
          <w:sz w:val="22"/>
          <w:szCs w:val="22"/>
        </w:rPr>
        <w:t>verwendet</w:t>
      </w:r>
      <w:proofErr w:type="gramEnd"/>
      <w:r>
        <w:rPr>
          <w:sz w:val="22"/>
          <w:szCs w:val="22"/>
        </w:rPr>
        <w:t xml:space="preserve"> um menschliche Anwesenheit innerhalb des zu schützenden Raumes festzustellen. Der Sensor wurde vorab über ein UART zu </w:t>
      </w:r>
      <w:proofErr w:type="gramStart"/>
      <w:r>
        <w:rPr>
          <w:sz w:val="22"/>
          <w:szCs w:val="22"/>
        </w:rPr>
        <w:t>USB Gerät</w:t>
      </w:r>
      <w:proofErr w:type="gramEnd"/>
      <w:r>
        <w:rPr>
          <w:sz w:val="22"/>
          <w:szCs w:val="22"/>
        </w:rPr>
        <w:t xml:space="preserve"> so konfiguriert, dass die Parameter für dieses Projekt passen. Die Konfiguration des Sensors kann jederzeit über ein solches Gerät angepasst werden und sollte bei Installation des Systems überprüft werden. Der LD2410 kommuniziert sowohl über serielle Schnittstelle als auch digital über einen Pin. </w:t>
      </w:r>
      <w:proofErr w:type="gramStart"/>
      <w:r>
        <w:rPr>
          <w:sz w:val="22"/>
          <w:szCs w:val="22"/>
        </w:rPr>
        <w:t>Im diesem Projekt</w:t>
      </w:r>
      <w:proofErr w:type="gramEnd"/>
      <w:r>
        <w:rPr>
          <w:sz w:val="22"/>
          <w:szCs w:val="22"/>
        </w:rPr>
        <w:t xml:space="preserve"> wird lediglich der digitale Pin ausgelesen, da dieser Aufschluss darüber gibt ob sich jemand im Raum befindet oder nicht. Eine Messung des Abstands ist für die Überwachung nicht notwendig.</w:t>
      </w:r>
    </w:p>
    <w:p w14:paraId="4692B77F" w14:textId="77777777" w:rsidR="00661399" w:rsidRDefault="00661399" w:rsidP="00315745">
      <w:pPr>
        <w:rPr>
          <w:sz w:val="22"/>
          <w:szCs w:val="22"/>
        </w:rPr>
      </w:pPr>
    </w:p>
    <w:p w14:paraId="74460474" w14:textId="5BE8E716" w:rsidR="00661399" w:rsidRDefault="00661399" w:rsidP="00315745">
      <w:pPr>
        <w:rPr>
          <w:sz w:val="22"/>
          <w:szCs w:val="22"/>
        </w:rPr>
      </w:pPr>
      <w:r>
        <w:rPr>
          <w:sz w:val="22"/>
          <w:szCs w:val="22"/>
        </w:rPr>
        <w:t>Abb.1 Konfiguration USB -&gt; UART des Sensors:</w:t>
      </w:r>
    </w:p>
    <w:p w14:paraId="4C521D25" w14:textId="10AE7B84" w:rsidR="00661399" w:rsidRPr="00315745" w:rsidRDefault="00661399" w:rsidP="00315745">
      <w:pPr>
        <w:rPr>
          <w:sz w:val="22"/>
          <w:szCs w:val="22"/>
        </w:rPr>
      </w:pPr>
      <w:r w:rsidRPr="00661399">
        <w:rPr>
          <w:noProof/>
          <w:sz w:val="22"/>
          <w:szCs w:val="22"/>
        </w:rPr>
        <w:drawing>
          <wp:inline distT="0" distB="0" distL="0" distR="0" wp14:anchorId="10C54329" wp14:editId="35E9ADDC">
            <wp:extent cx="5760720" cy="3162300"/>
            <wp:effectExtent l="0" t="0" r="0" b="0"/>
            <wp:docPr id="1107251480"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51480" name="Grafik 1" descr="Ein Bild, das Text, Screenshot, Zahl, Schrift enthält.&#10;&#10;KI-generierte Inhalte können fehlerhaft sein."/>
                    <pic:cNvPicPr/>
                  </pic:nvPicPr>
                  <pic:blipFill>
                    <a:blip r:embed="rId5"/>
                    <a:stretch>
                      <a:fillRect/>
                    </a:stretch>
                  </pic:blipFill>
                  <pic:spPr>
                    <a:xfrm>
                      <a:off x="0" y="0"/>
                      <a:ext cx="5760720" cy="3162300"/>
                    </a:xfrm>
                    <a:prstGeom prst="rect">
                      <a:avLst/>
                    </a:prstGeom>
                  </pic:spPr>
                </pic:pic>
              </a:graphicData>
            </a:graphic>
          </wp:inline>
        </w:drawing>
      </w:r>
    </w:p>
    <w:p w14:paraId="19540E5F" w14:textId="77777777" w:rsidR="00315745" w:rsidRPr="00315745" w:rsidRDefault="00000000" w:rsidP="00315745">
      <w:pPr>
        <w:rPr>
          <w:sz w:val="22"/>
          <w:szCs w:val="22"/>
        </w:rPr>
      </w:pPr>
      <w:r>
        <w:rPr>
          <w:sz w:val="22"/>
          <w:szCs w:val="22"/>
        </w:rPr>
        <w:pict w14:anchorId="012ECDDA">
          <v:rect id="_x0000_i1031" style="width:0;height:1.5pt" o:hralign="center" o:hrstd="t" o:hr="t" fillcolor="#a0a0a0" stroked="f"/>
        </w:pict>
      </w:r>
    </w:p>
    <w:p w14:paraId="48B8235C" w14:textId="77777777" w:rsidR="00315745" w:rsidRPr="00315745" w:rsidRDefault="00315745" w:rsidP="00315745">
      <w:pPr>
        <w:rPr>
          <w:b/>
          <w:bCs/>
          <w:sz w:val="22"/>
          <w:szCs w:val="22"/>
        </w:rPr>
      </w:pPr>
      <w:r w:rsidRPr="00315745">
        <w:rPr>
          <w:b/>
          <w:bCs/>
          <w:sz w:val="22"/>
          <w:szCs w:val="22"/>
        </w:rPr>
        <w:t>Verkabelung</w:t>
      </w:r>
    </w:p>
    <w:p w14:paraId="5B3159E3" w14:textId="77777777" w:rsidR="00315745" w:rsidRPr="00315745" w:rsidRDefault="00315745" w:rsidP="00315745">
      <w:pPr>
        <w:rPr>
          <w:sz w:val="22"/>
          <w:szCs w:val="22"/>
        </w:rPr>
      </w:pPr>
      <w:r w:rsidRPr="00315745">
        <w:rPr>
          <w:sz w:val="22"/>
          <w:szCs w:val="22"/>
        </w:rPr>
        <w:t>Die genaue Verkabelung der Komponenten ist im folgenden Schaubild dargestellt:</w:t>
      </w:r>
    </w:p>
    <w:p w14:paraId="379ACFA3" w14:textId="25C70942" w:rsidR="002A3EFE" w:rsidRPr="002A3EFE" w:rsidRDefault="002A3EFE" w:rsidP="002A3EFE">
      <w:pPr>
        <w:rPr>
          <w:b/>
          <w:bCs/>
          <w:sz w:val="22"/>
          <w:szCs w:val="22"/>
        </w:rPr>
      </w:pPr>
      <w:r w:rsidRPr="002A3EFE">
        <w:rPr>
          <w:b/>
          <w:bCs/>
          <w:sz w:val="22"/>
          <w:szCs w:val="22"/>
        </w:rPr>
        <w:lastRenderedPageBreak/>
        <w:drawing>
          <wp:inline distT="0" distB="0" distL="0" distR="0" wp14:anchorId="5C2CA3F5" wp14:editId="0B9A8A39">
            <wp:extent cx="5760720" cy="4196080"/>
            <wp:effectExtent l="0" t="0" r="0" b="0"/>
            <wp:docPr id="976612939" name="Grafik 2" descr="Ein Bild, das Text, Diagramm, parallel,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12939" name="Grafik 2" descr="Ein Bild, das Text, Diagramm, parallel, Plan enthält.&#10;&#10;KI-generierte Inhalte können fehlerhaft se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196080"/>
                    </a:xfrm>
                    <a:prstGeom prst="rect">
                      <a:avLst/>
                    </a:prstGeom>
                    <a:noFill/>
                    <a:ln>
                      <a:noFill/>
                    </a:ln>
                  </pic:spPr>
                </pic:pic>
              </a:graphicData>
            </a:graphic>
          </wp:inline>
        </w:drawing>
      </w:r>
    </w:p>
    <w:p w14:paraId="29E7DB49" w14:textId="77777777" w:rsidR="002A3EFE" w:rsidRDefault="002A3EFE" w:rsidP="00315745">
      <w:pPr>
        <w:rPr>
          <w:b/>
          <w:bCs/>
          <w:sz w:val="22"/>
          <w:szCs w:val="22"/>
        </w:rPr>
      </w:pPr>
    </w:p>
    <w:p w14:paraId="5ED4D106" w14:textId="3FE0B0B5" w:rsidR="00315745" w:rsidRPr="00315745" w:rsidRDefault="00000000" w:rsidP="00315745">
      <w:pPr>
        <w:rPr>
          <w:sz w:val="22"/>
          <w:szCs w:val="22"/>
        </w:rPr>
      </w:pPr>
      <w:r>
        <w:rPr>
          <w:sz w:val="22"/>
          <w:szCs w:val="22"/>
        </w:rPr>
        <w:pict w14:anchorId="7B9BCB74">
          <v:rect id="_x0000_i1032" style="width:0;height:1.5pt" o:hralign="center" o:hrstd="t" o:hr="t" fillcolor="#a0a0a0" stroked="f"/>
        </w:pict>
      </w:r>
    </w:p>
    <w:p w14:paraId="2563C5E6" w14:textId="77777777" w:rsidR="00315745" w:rsidRPr="00315745" w:rsidRDefault="00315745" w:rsidP="00315745">
      <w:pPr>
        <w:rPr>
          <w:b/>
          <w:bCs/>
          <w:sz w:val="22"/>
          <w:szCs w:val="22"/>
        </w:rPr>
      </w:pPr>
      <w:r w:rsidRPr="00315745">
        <w:rPr>
          <w:b/>
          <w:bCs/>
          <w:sz w:val="22"/>
          <w:szCs w:val="22"/>
        </w:rPr>
        <w:t>Funktionalitäten des Mikrocontrollers</w:t>
      </w:r>
    </w:p>
    <w:p w14:paraId="7FABBF8C" w14:textId="77777777" w:rsidR="00315745" w:rsidRPr="00315745" w:rsidRDefault="00315745" w:rsidP="00315745">
      <w:pPr>
        <w:rPr>
          <w:b/>
          <w:bCs/>
          <w:sz w:val="22"/>
          <w:szCs w:val="22"/>
        </w:rPr>
      </w:pPr>
      <w:r w:rsidRPr="00315745">
        <w:rPr>
          <w:b/>
          <w:bCs/>
          <w:sz w:val="22"/>
          <w:szCs w:val="22"/>
        </w:rPr>
        <w:t>Grundfunktion</w:t>
      </w:r>
    </w:p>
    <w:p w14:paraId="7AE06A7F" w14:textId="77777777" w:rsidR="00315745" w:rsidRPr="00315745" w:rsidRDefault="00315745" w:rsidP="00315745">
      <w:pPr>
        <w:rPr>
          <w:sz w:val="22"/>
          <w:szCs w:val="22"/>
        </w:rPr>
      </w:pPr>
      <w:r w:rsidRPr="00315745">
        <w:rPr>
          <w:sz w:val="22"/>
          <w:szCs w:val="22"/>
        </w:rPr>
        <w:t>Die Kernaufgaben des Mikrocontrollers sind:</w:t>
      </w:r>
    </w:p>
    <w:p w14:paraId="0E628818" w14:textId="77777777" w:rsidR="00315745" w:rsidRPr="00315745" w:rsidRDefault="00315745" w:rsidP="00315745">
      <w:pPr>
        <w:numPr>
          <w:ilvl w:val="0"/>
          <w:numId w:val="5"/>
        </w:numPr>
        <w:rPr>
          <w:sz w:val="22"/>
          <w:szCs w:val="22"/>
        </w:rPr>
      </w:pPr>
      <w:r w:rsidRPr="00315745">
        <w:rPr>
          <w:sz w:val="22"/>
          <w:szCs w:val="22"/>
        </w:rPr>
        <w:t>Messung von Temperatur und Luftfeuchtigkeit</w:t>
      </w:r>
    </w:p>
    <w:p w14:paraId="750BC13B" w14:textId="77777777" w:rsidR="00315745" w:rsidRPr="00315745" w:rsidRDefault="00315745" w:rsidP="00315745">
      <w:pPr>
        <w:numPr>
          <w:ilvl w:val="0"/>
          <w:numId w:val="5"/>
        </w:numPr>
        <w:rPr>
          <w:sz w:val="22"/>
          <w:szCs w:val="22"/>
        </w:rPr>
      </w:pPr>
      <w:r w:rsidRPr="00315745">
        <w:rPr>
          <w:sz w:val="22"/>
          <w:szCs w:val="22"/>
        </w:rPr>
        <w:t>Einlesen von RFID-Karten</w:t>
      </w:r>
    </w:p>
    <w:p w14:paraId="5F00DD55" w14:textId="77777777" w:rsidR="00315745" w:rsidRPr="00315745" w:rsidRDefault="00315745" w:rsidP="00315745">
      <w:pPr>
        <w:numPr>
          <w:ilvl w:val="0"/>
          <w:numId w:val="5"/>
        </w:numPr>
        <w:rPr>
          <w:sz w:val="22"/>
          <w:szCs w:val="22"/>
        </w:rPr>
      </w:pPr>
      <w:r w:rsidRPr="00315745">
        <w:rPr>
          <w:sz w:val="22"/>
          <w:szCs w:val="22"/>
        </w:rPr>
        <w:t>Auslösung eines Alarms bei bestimmten Bedingungen</w:t>
      </w:r>
    </w:p>
    <w:p w14:paraId="3F37EB1B" w14:textId="77777777" w:rsidR="00315745" w:rsidRPr="00315745" w:rsidRDefault="00315745" w:rsidP="00315745">
      <w:pPr>
        <w:rPr>
          <w:sz w:val="22"/>
          <w:szCs w:val="22"/>
        </w:rPr>
      </w:pPr>
      <w:r w:rsidRPr="00315745">
        <w:rPr>
          <w:sz w:val="22"/>
          <w:szCs w:val="22"/>
        </w:rPr>
        <w:t>Ein Alarm wird ausgelöst, wenn:</w:t>
      </w:r>
    </w:p>
    <w:p w14:paraId="5F4353DB" w14:textId="77777777" w:rsidR="00315745" w:rsidRPr="00315745" w:rsidRDefault="00315745" w:rsidP="00315745">
      <w:pPr>
        <w:numPr>
          <w:ilvl w:val="0"/>
          <w:numId w:val="6"/>
        </w:numPr>
        <w:rPr>
          <w:sz w:val="22"/>
          <w:szCs w:val="22"/>
        </w:rPr>
      </w:pPr>
      <w:r w:rsidRPr="00315745">
        <w:rPr>
          <w:sz w:val="22"/>
          <w:szCs w:val="22"/>
        </w:rPr>
        <w:t>ein konfigurierbarer Grenzwert (z.</w:t>
      </w:r>
      <w:r w:rsidRPr="00315745">
        <w:rPr>
          <w:rFonts w:ascii="Arial" w:hAnsi="Arial" w:cs="Arial"/>
          <w:sz w:val="22"/>
          <w:szCs w:val="22"/>
        </w:rPr>
        <w:t> </w:t>
      </w:r>
      <w:r w:rsidRPr="00315745">
        <w:rPr>
          <w:sz w:val="22"/>
          <w:szCs w:val="22"/>
        </w:rPr>
        <w:t xml:space="preserve">B. Temperatur) </w:t>
      </w:r>
      <w:r w:rsidRPr="00315745">
        <w:rPr>
          <w:rFonts w:ascii="Aptos" w:hAnsi="Aptos" w:cs="Aptos"/>
          <w:sz w:val="22"/>
          <w:szCs w:val="22"/>
        </w:rPr>
        <w:t>ü</w:t>
      </w:r>
      <w:r w:rsidRPr="00315745">
        <w:rPr>
          <w:sz w:val="22"/>
          <w:szCs w:val="22"/>
        </w:rPr>
        <w:t>berschritten wird</w:t>
      </w:r>
    </w:p>
    <w:p w14:paraId="34F4EBB9" w14:textId="77777777" w:rsidR="00315745" w:rsidRPr="00315745" w:rsidRDefault="00315745" w:rsidP="00315745">
      <w:pPr>
        <w:numPr>
          <w:ilvl w:val="0"/>
          <w:numId w:val="6"/>
        </w:numPr>
        <w:rPr>
          <w:sz w:val="22"/>
          <w:szCs w:val="22"/>
        </w:rPr>
      </w:pPr>
      <w:r w:rsidRPr="00315745">
        <w:rPr>
          <w:sz w:val="22"/>
          <w:szCs w:val="22"/>
        </w:rPr>
        <w:t>eine Präsenz erkannt wird, während das System gesichert ist</w:t>
      </w:r>
    </w:p>
    <w:p w14:paraId="3303F904" w14:textId="77777777" w:rsidR="00315745" w:rsidRPr="00315745" w:rsidRDefault="00000000" w:rsidP="00315745">
      <w:pPr>
        <w:rPr>
          <w:sz w:val="22"/>
          <w:szCs w:val="22"/>
        </w:rPr>
      </w:pPr>
      <w:r>
        <w:rPr>
          <w:sz w:val="22"/>
          <w:szCs w:val="22"/>
        </w:rPr>
        <w:pict w14:anchorId="22D9283D">
          <v:rect id="_x0000_i1033" style="width:0;height:1.5pt" o:hralign="center" o:hrstd="t" o:hr="t" fillcolor="#a0a0a0" stroked="f"/>
        </w:pict>
      </w:r>
    </w:p>
    <w:p w14:paraId="3A74DC01" w14:textId="77777777" w:rsidR="00315745" w:rsidRPr="00315745" w:rsidRDefault="00315745" w:rsidP="00315745">
      <w:pPr>
        <w:rPr>
          <w:b/>
          <w:bCs/>
          <w:sz w:val="22"/>
          <w:szCs w:val="22"/>
        </w:rPr>
      </w:pPr>
      <w:r w:rsidRPr="00315745">
        <w:rPr>
          <w:b/>
          <w:bCs/>
          <w:sz w:val="22"/>
          <w:szCs w:val="22"/>
        </w:rPr>
        <w:t>Konsistente Konfiguration</w:t>
      </w:r>
    </w:p>
    <w:p w14:paraId="3028EC21" w14:textId="77777777" w:rsidR="00315745" w:rsidRPr="00315745" w:rsidRDefault="00315745" w:rsidP="00315745">
      <w:pPr>
        <w:rPr>
          <w:sz w:val="22"/>
          <w:szCs w:val="22"/>
        </w:rPr>
      </w:pPr>
      <w:r w:rsidRPr="00315745">
        <w:rPr>
          <w:sz w:val="22"/>
          <w:szCs w:val="22"/>
        </w:rPr>
        <w:t>Ein Teil des Speichers des ESP32 wird zur Dateiablage genutzt. Dort befinden sich u.</w:t>
      </w:r>
      <w:r w:rsidRPr="00315745">
        <w:rPr>
          <w:rFonts w:ascii="Arial" w:hAnsi="Arial" w:cs="Arial"/>
          <w:sz w:val="22"/>
          <w:szCs w:val="22"/>
        </w:rPr>
        <w:t> </w:t>
      </w:r>
      <w:r w:rsidRPr="00315745">
        <w:rPr>
          <w:sz w:val="22"/>
          <w:szCs w:val="22"/>
        </w:rPr>
        <w:t xml:space="preserve">a. die Dateien </w:t>
      </w:r>
      <w:proofErr w:type="spellStart"/>
      <w:proofErr w:type="gramStart"/>
      <w:r w:rsidRPr="00315745">
        <w:rPr>
          <w:sz w:val="22"/>
          <w:szCs w:val="22"/>
        </w:rPr>
        <w:t>config.json</w:t>
      </w:r>
      <w:proofErr w:type="spellEnd"/>
      <w:proofErr w:type="gramEnd"/>
      <w:r w:rsidRPr="00315745">
        <w:rPr>
          <w:sz w:val="22"/>
          <w:szCs w:val="22"/>
        </w:rPr>
        <w:t xml:space="preserve"> und </w:t>
      </w:r>
      <w:proofErr w:type="spellStart"/>
      <w:r w:rsidRPr="00315745">
        <w:rPr>
          <w:sz w:val="22"/>
          <w:szCs w:val="22"/>
        </w:rPr>
        <w:t>access_IDs.json</w:t>
      </w:r>
      <w:proofErr w:type="spellEnd"/>
      <w:r w:rsidRPr="00315745">
        <w:rPr>
          <w:sz w:val="22"/>
          <w:szCs w:val="22"/>
        </w:rPr>
        <w:t xml:space="preserve">. Diese persistenten Daten ermöglichen es, Konfigurationen und Zugangs-IDs auch nach einem Neustart des ESP32 zuverlässig zu laden. </w:t>
      </w:r>
      <w:r w:rsidRPr="00315745">
        <w:rPr>
          <w:sz w:val="22"/>
          <w:szCs w:val="22"/>
        </w:rPr>
        <w:lastRenderedPageBreak/>
        <w:t>Änderungen an der Konfiguration oder Zugangsberechtigungen können bequem über ein Webinterface vorgenommen werden.</w:t>
      </w:r>
    </w:p>
    <w:p w14:paraId="2CF778B1" w14:textId="77777777" w:rsidR="00315745" w:rsidRPr="00315745" w:rsidRDefault="00000000" w:rsidP="00315745">
      <w:pPr>
        <w:rPr>
          <w:sz w:val="22"/>
          <w:szCs w:val="22"/>
        </w:rPr>
      </w:pPr>
      <w:r>
        <w:rPr>
          <w:sz w:val="22"/>
          <w:szCs w:val="22"/>
        </w:rPr>
        <w:pict w14:anchorId="7FE97E5A">
          <v:rect id="_x0000_i1034" style="width:0;height:1.5pt" o:hralign="center" o:hrstd="t" o:hr="t" fillcolor="#a0a0a0" stroked="f"/>
        </w:pict>
      </w:r>
    </w:p>
    <w:p w14:paraId="2CDDFBD0" w14:textId="77777777" w:rsidR="00315745" w:rsidRPr="00315745" w:rsidRDefault="00315745" w:rsidP="00315745">
      <w:pPr>
        <w:rPr>
          <w:b/>
          <w:bCs/>
          <w:sz w:val="22"/>
          <w:szCs w:val="22"/>
        </w:rPr>
      </w:pPr>
      <w:r w:rsidRPr="00315745">
        <w:rPr>
          <w:b/>
          <w:bCs/>
          <w:sz w:val="22"/>
          <w:szCs w:val="22"/>
        </w:rPr>
        <w:t>WiFi- &amp; MQTT-Verbindung</w:t>
      </w:r>
    </w:p>
    <w:p w14:paraId="5B122869" w14:textId="77777777" w:rsidR="00315745" w:rsidRPr="00315745" w:rsidRDefault="00315745" w:rsidP="00315745">
      <w:pPr>
        <w:rPr>
          <w:sz w:val="22"/>
          <w:szCs w:val="22"/>
        </w:rPr>
      </w:pPr>
      <w:r w:rsidRPr="00315745">
        <w:rPr>
          <w:sz w:val="22"/>
          <w:szCs w:val="22"/>
        </w:rPr>
        <w:t>Der ESP32 stellt beim Start automatisch eine Verbindung zum konfigurierten WiFi-Netzwerk sowie zum MQTT-Broker her. Die Verbindung wird kontinuierlich überwacht; im Falle eines Abbruchs wird sie automatisch wiederhergestellt.</w:t>
      </w:r>
    </w:p>
    <w:p w14:paraId="62A539C8" w14:textId="77777777" w:rsidR="00315745" w:rsidRPr="00315745" w:rsidRDefault="00000000" w:rsidP="00315745">
      <w:pPr>
        <w:rPr>
          <w:sz w:val="22"/>
          <w:szCs w:val="22"/>
        </w:rPr>
      </w:pPr>
      <w:r>
        <w:rPr>
          <w:sz w:val="22"/>
          <w:szCs w:val="22"/>
        </w:rPr>
        <w:pict w14:anchorId="3BA14CDD">
          <v:rect id="_x0000_i1035" style="width:0;height:1.5pt" o:hralign="center" o:hrstd="t" o:hr="t" fillcolor="#a0a0a0" stroked="f"/>
        </w:pict>
      </w:r>
    </w:p>
    <w:p w14:paraId="77A68E3C" w14:textId="77777777" w:rsidR="00315745" w:rsidRPr="00315745" w:rsidRDefault="00315745" w:rsidP="00315745">
      <w:pPr>
        <w:rPr>
          <w:b/>
          <w:bCs/>
          <w:sz w:val="22"/>
          <w:szCs w:val="22"/>
        </w:rPr>
      </w:pPr>
      <w:r w:rsidRPr="00315745">
        <w:rPr>
          <w:b/>
          <w:bCs/>
          <w:sz w:val="22"/>
          <w:szCs w:val="22"/>
        </w:rPr>
        <w:t>Kommunikation über MQTT</w:t>
      </w:r>
    </w:p>
    <w:p w14:paraId="4BAB992B" w14:textId="77777777" w:rsidR="00315745" w:rsidRPr="00315745" w:rsidRDefault="00315745" w:rsidP="00315745">
      <w:pPr>
        <w:rPr>
          <w:sz w:val="22"/>
          <w:szCs w:val="22"/>
        </w:rPr>
      </w:pPr>
      <w:r w:rsidRPr="00315745">
        <w:rPr>
          <w:sz w:val="22"/>
          <w:szCs w:val="22"/>
        </w:rPr>
        <w:t xml:space="preserve">Die gesamte Netzwerkkommunikation des ESP32 läuft über </w:t>
      </w:r>
      <w:r w:rsidRPr="00315745">
        <w:rPr>
          <w:b/>
          <w:bCs/>
          <w:sz w:val="22"/>
          <w:szCs w:val="22"/>
        </w:rPr>
        <w:t>MQTT</w:t>
      </w:r>
      <w:r w:rsidRPr="00315745">
        <w:rPr>
          <w:sz w:val="22"/>
          <w:szCs w:val="22"/>
        </w:rPr>
        <w:t>. Es wurde ein passwortgeschützter MQTT-Broker eingerichtet.</w:t>
      </w:r>
      <w:r w:rsidRPr="00315745">
        <w:rPr>
          <w:sz w:val="22"/>
          <w:szCs w:val="22"/>
        </w:rPr>
        <w:br/>
        <w:t>Sowohl die Kommunikation mit der Datenbank als auch die Konfiguration des Systems erfolgen ausschließlich über MQTT.</w:t>
      </w:r>
    </w:p>
    <w:p w14:paraId="111FECC0" w14:textId="77777777" w:rsidR="00315745" w:rsidRDefault="00315745" w:rsidP="00315745">
      <w:pPr>
        <w:rPr>
          <w:sz w:val="22"/>
          <w:szCs w:val="22"/>
        </w:rPr>
      </w:pPr>
      <w:r w:rsidRPr="00315745">
        <w:rPr>
          <w:sz w:val="22"/>
          <w:szCs w:val="22"/>
        </w:rPr>
        <w:t>Da das System eine bidirektionale Kommunikation benötigt, kann der ESP32 sowohl MQTT-Nachrichten senden als auch empfangen und auswerten. Der Datenaustausch zwischen Backend und Mikrocontroller basiert auf MQTT-Kommandos und einer eigens entwickelten Nachrichtenstruktur.</w:t>
      </w:r>
    </w:p>
    <w:p w14:paraId="245E78E7" w14:textId="3F907314" w:rsidR="00F237A2" w:rsidRDefault="00000000" w:rsidP="00315745">
      <w:pPr>
        <w:rPr>
          <w:sz w:val="22"/>
          <w:szCs w:val="22"/>
        </w:rPr>
      </w:pPr>
      <w:r>
        <w:rPr>
          <w:sz w:val="22"/>
          <w:szCs w:val="22"/>
        </w:rPr>
        <w:pict w14:anchorId="50394171">
          <v:rect id="_x0000_i1036" style="width:0;height:1.5pt" o:hralign="center" o:hrstd="t" o:hr="t" fillcolor="#a0a0a0" stroked="f"/>
        </w:pict>
      </w:r>
    </w:p>
    <w:p w14:paraId="572D6CD1" w14:textId="550F0B28" w:rsidR="00F237A2" w:rsidRDefault="00F237A2" w:rsidP="00315745">
      <w:pPr>
        <w:rPr>
          <w:b/>
          <w:bCs/>
          <w:sz w:val="22"/>
          <w:szCs w:val="22"/>
        </w:rPr>
      </w:pPr>
      <w:proofErr w:type="spellStart"/>
      <w:r w:rsidRPr="00F237A2">
        <w:rPr>
          <w:b/>
          <w:bCs/>
          <w:sz w:val="22"/>
          <w:szCs w:val="22"/>
        </w:rPr>
        <w:t>ArduinoMQTTClient.h</w:t>
      </w:r>
      <w:proofErr w:type="spellEnd"/>
    </w:p>
    <w:p w14:paraId="22BDDDCC" w14:textId="3ABBCB73" w:rsidR="00EF2732" w:rsidRPr="00315745" w:rsidRDefault="00F237A2" w:rsidP="00315745">
      <w:pPr>
        <w:rPr>
          <w:sz w:val="22"/>
          <w:szCs w:val="22"/>
        </w:rPr>
      </w:pPr>
      <w:r>
        <w:rPr>
          <w:sz w:val="22"/>
          <w:szCs w:val="22"/>
        </w:rPr>
        <w:t xml:space="preserve">Die </w:t>
      </w:r>
      <w:proofErr w:type="spellStart"/>
      <w:r>
        <w:rPr>
          <w:sz w:val="22"/>
          <w:szCs w:val="22"/>
        </w:rPr>
        <w:t>ArduinoMQTTClient.h</w:t>
      </w:r>
      <w:proofErr w:type="spellEnd"/>
      <w:r>
        <w:rPr>
          <w:sz w:val="22"/>
          <w:szCs w:val="22"/>
        </w:rPr>
        <w:t xml:space="preserve"> Bibliothek wird </w:t>
      </w:r>
      <w:proofErr w:type="gramStart"/>
      <w:r>
        <w:rPr>
          <w:sz w:val="22"/>
          <w:szCs w:val="22"/>
        </w:rPr>
        <w:t>zum verbinden und übertragen</w:t>
      </w:r>
      <w:proofErr w:type="gramEnd"/>
      <w:r>
        <w:rPr>
          <w:sz w:val="22"/>
          <w:szCs w:val="22"/>
        </w:rPr>
        <w:t xml:space="preserve"> der Daten über MQTT genutzt. Aufgrund der extensiven </w:t>
      </w:r>
      <w:proofErr w:type="gramStart"/>
      <w:r>
        <w:rPr>
          <w:sz w:val="22"/>
          <w:szCs w:val="22"/>
        </w:rPr>
        <w:t>MQTT Kommunikation</w:t>
      </w:r>
      <w:proofErr w:type="gramEnd"/>
      <w:r>
        <w:rPr>
          <w:sz w:val="22"/>
          <w:szCs w:val="22"/>
        </w:rPr>
        <w:t xml:space="preserve"> hat dies die Problematik hervorgerufen, dass </w:t>
      </w:r>
      <w:proofErr w:type="gramStart"/>
      <w:r>
        <w:rPr>
          <w:sz w:val="22"/>
          <w:szCs w:val="22"/>
        </w:rPr>
        <w:t>MQTT Nachrichten</w:t>
      </w:r>
      <w:proofErr w:type="gramEnd"/>
      <w:r>
        <w:rPr>
          <w:sz w:val="22"/>
          <w:szCs w:val="22"/>
        </w:rPr>
        <w:t xml:space="preserve"> auf 256 Bytes begrenzt waren. Die </w:t>
      </w:r>
      <w:proofErr w:type="spellStart"/>
      <w:r>
        <w:rPr>
          <w:sz w:val="22"/>
          <w:szCs w:val="22"/>
        </w:rPr>
        <w:t>ArduinoMQTTClient.h</w:t>
      </w:r>
      <w:proofErr w:type="spellEnd"/>
      <w:r>
        <w:rPr>
          <w:sz w:val="22"/>
          <w:szCs w:val="22"/>
        </w:rPr>
        <w:t xml:space="preserve"> Bibliothek wurde daher manuell so angepasst, dass größere Nachrichten unterstützt werden.</w:t>
      </w:r>
    </w:p>
    <w:sectPr w:rsidR="00EF2732" w:rsidRPr="003157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1464D"/>
    <w:multiLevelType w:val="multilevel"/>
    <w:tmpl w:val="9A2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36594"/>
    <w:multiLevelType w:val="multilevel"/>
    <w:tmpl w:val="5B40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179AE"/>
    <w:multiLevelType w:val="multilevel"/>
    <w:tmpl w:val="B366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80138"/>
    <w:multiLevelType w:val="multilevel"/>
    <w:tmpl w:val="F2DC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76BF1"/>
    <w:multiLevelType w:val="multilevel"/>
    <w:tmpl w:val="8DF4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32E94"/>
    <w:multiLevelType w:val="multilevel"/>
    <w:tmpl w:val="412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518207">
    <w:abstractNumId w:val="4"/>
  </w:num>
  <w:num w:numId="2" w16cid:durableId="1275480504">
    <w:abstractNumId w:val="5"/>
  </w:num>
  <w:num w:numId="3" w16cid:durableId="1189300241">
    <w:abstractNumId w:val="2"/>
  </w:num>
  <w:num w:numId="4" w16cid:durableId="450823515">
    <w:abstractNumId w:val="3"/>
  </w:num>
  <w:num w:numId="5" w16cid:durableId="982000475">
    <w:abstractNumId w:val="1"/>
  </w:num>
  <w:num w:numId="6" w16cid:durableId="173685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A9"/>
    <w:rsid w:val="00046E83"/>
    <w:rsid w:val="00081BA9"/>
    <w:rsid w:val="002A3EFE"/>
    <w:rsid w:val="00315745"/>
    <w:rsid w:val="003367EB"/>
    <w:rsid w:val="005C2E38"/>
    <w:rsid w:val="00661399"/>
    <w:rsid w:val="007B0F9F"/>
    <w:rsid w:val="008540A9"/>
    <w:rsid w:val="00867CC9"/>
    <w:rsid w:val="00A67190"/>
    <w:rsid w:val="00D24FCA"/>
    <w:rsid w:val="00EF2732"/>
    <w:rsid w:val="00F237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B685"/>
  <w15:chartTrackingRefBased/>
  <w15:docId w15:val="{F15B61B4-E6D7-442D-BA5F-6EA53076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1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81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81BA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81BA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81BA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81B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81B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81B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81BA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1BA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81B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81B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81B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81B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81B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81B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81B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81BA9"/>
    <w:rPr>
      <w:rFonts w:eastAsiaTheme="majorEastAsia" w:cstheme="majorBidi"/>
      <w:color w:val="272727" w:themeColor="text1" w:themeTint="D8"/>
    </w:rPr>
  </w:style>
  <w:style w:type="paragraph" w:styleId="Titel">
    <w:name w:val="Title"/>
    <w:basedOn w:val="Standard"/>
    <w:next w:val="Standard"/>
    <w:link w:val="TitelZchn"/>
    <w:uiPriority w:val="10"/>
    <w:qFormat/>
    <w:rsid w:val="00081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1B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81BA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81B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81B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81BA9"/>
    <w:rPr>
      <w:i/>
      <w:iCs/>
      <w:color w:val="404040" w:themeColor="text1" w:themeTint="BF"/>
    </w:rPr>
  </w:style>
  <w:style w:type="paragraph" w:styleId="Listenabsatz">
    <w:name w:val="List Paragraph"/>
    <w:basedOn w:val="Standard"/>
    <w:uiPriority w:val="34"/>
    <w:qFormat/>
    <w:rsid w:val="00081BA9"/>
    <w:pPr>
      <w:ind w:left="720"/>
      <w:contextualSpacing/>
    </w:pPr>
  </w:style>
  <w:style w:type="character" w:styleId="IntensiveHervorhebung">
    <w:name w:val="Intense Emphasis"/>
    <w:basedOn w:val="Absatz-Standardschriftart"/>
    <w:uiPriority w:val="21"/>
    <w:qFormat/>
    <w:rsid w:val="00081BA9"/>
    <w:rPr>
      <w:i/>
      <w:iCs/>
      <w:color w:val="0F4761" w:themeColor="accent1" w:themeShade="BF"/>
    </w:rPr>
  </w:style>
  <w:style w:type="paragraph" w:styleId="IntensivesZitat">
    <w:name w:val="Intense Quote"/>
    <w:basedOn w:val="Standard"/>
    <w:next w:val="Standard"/>
    <w:link w:val="IntensivesZitatZchn"/>
    <w:uiPriority w:val="30"/>
    <w:qFormat/>
    <w:rsid w:val="00081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81BA9"/>
    <w:rPr>
      <w:i/>
      <w:iCs/>
      <w:color w:val="0F4761" w:themeColor="accent1" w:themeShade="BF"/>
    </w:rPr>
  </w:style>
  <w:style w:type="character" w:styleId="IntensiverVerweis">
    <w:name w:val="Intense Reference"/>
    <w:basedOn w:val="Absatz-Standardschriftart"/>
    <w:uiPriority w:val="32"/>
    <w:qFormat/>
    <w:rsid w:val="00081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59765">
      <w:bodyDiv w:val="1"/>
      <w:marLeft w:val="0"/>
      <w:marRight w:val="0"/>
      <w:marTop w:val="0"/>
      <w:marBottom w:val="0"/>
      <w:divBdr>
        <w:top w:val="none" w:sz="0" w:space="0" w:color="auto"/>
        <w:left w:val="none" w:sz="0" w:space="0" w:color="auto"/>
        <w:bottom w:val="none" w:sz="0" w:space="0" w:color="auto"/>
        <w:right w:val="none" w:sz="0" w:space="0" w:color="auto"/>
      </w:divBdr>
    </w:div>
    <w:div w:id="179897486">
      <w:bodyDiv w:val="1"/>
      <w:marLeft w:val="0"/>
      <w:marRight w:val="0"/>
      <w:marTop w:val="0"/>
      <w:marBottom w:val="0"/>
      <w:divBdr>
        <w:top w:val="none" w:sz="0" w:space="0" w:color="auto"/>
        <w:left w:val="none" w:sz="0" w:space="0" w:color="auto"/>
        <w:bottom w:val="none" w:sz="0" w:space="0" w:color="auto"/>
        <w:right w:val="none" w:sz="0" w:space="0" w:color="auto"/>
      </w:divBdr>
      <w:divsChild>
        <w:div w:id="863054504">
          <w:marLeft w:val="0"/>
          <w:marRight w:val="0"/>
          <w:marTop w:val="0"/>
          <w:marBottom w:val="0"/>
          <w:divBdr>
            <w:top w:val="none" w:sz="0" w:space="0" w:color="auto"/>
            <w:left w:val="none" w:sz="0" w:space="0" w:color="auto"/>
            <w:bottom w:val="none" w:sz="0" w:space="0" w:color="auto"/>
            <w:right w:val="none" w:sz="0" w:space="0" w:color="auto"/>
          </w:divBdr>
          <w:divsChild>
            <w:div w:id="17865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557">
      <w:bodyDiv w:val="1"/>
      <w:marLeft w:val="0"/>
      <w:marRight w:val="0"/>
      <w:marTop w:val="0"/>
      <w:marBottom w:val="0"/>
      <w:divBdr>
        <w:top w:val="none" w:sz="0" w:space="0" w:color="auto"/>
        <w:left w:val="none" w:sz="0" w:space="0" w:color="auto"/>
        <w:bottom w:val="none" w:sz="0" w:space="0" w:color="auto"/>
        <w:right w:val="none" w:sz="0" w:space="0" w:color="auto"/>
      </w:divBdr>
    </w:div>
    <w:div w:id="641347621">
      <w:bodyDiv w:val="1"/>
      <w:marLeft w:val="0"/>
      <w:marRight w:val="0"/>
      <w:marTop w:val="0"/>
      <w:marBottom w:val="0"/>
      <w:divBdr>
        <w:top w:val="none" w:sz="0" w:space="0" w:color="auto"/>
        <w:left w:val="none" w:sz="0" w:space="0" w:color="auto"/>
        <w:bottom w:val="none" w:sz="0" w:space="0" w:color="auto"/>
        <w:right w:val="none" w:sz="0" w:space="0" w:color="auto"/>
      </w:divBdr>
    </w:div>
    <w:div w:id="1224950871">
      <w:bodyDiv w:val="1"/>
      <w:marLeft w:val="0"/>
      <w:marRight w:val="0"/>
      <w:marTop w:val="0"/>
      <w:marBottom w:val="0"/>
      <w:divBdr>
        <w:top w:val="none" w:sz="0" w:space="0" w:color="auto"/>
        <w:left w:val="none" w:sz="0" w:space="0" w:color="auto"/>
        <w:bottom w:val="none" w:sz="0" w:space="0" w:color="auto"/>
        <w:right w:val="none" w:sz="0" w:space="0" w:color="auto"/>
      </w:divBdr>
    </w:div>
    <w:div w:id="1250503170">
      <w:bodyDiv w:val="1"/>
      <w:marLeft w:val="0"/>
      <w:marRight w:val="0"/>
      <w:marTop w:val="0"/>
      <w:marBottom w:val="0"/>
      <w:divBdr>
        <w:top w:val="none" w:sz="0" w:space="0" w:color="auto"/>
        <w:left w:val="none" w:sz="0" w:space="0" w:color="auto"/>
        <w:bottom w:val="none" w:sz="0" w:space="0" w:color="auto"/>
        <w:right w:val="none" w:sz="0" w:space="0" w:color="auto"/>
      </w:divBdr>
      <w:divsChild>
        <w:div w:id="901793669">
          <w:marLeft w:val="0"/>
          <w:marRight w:val="0"/>
          <w:marTop w:val="0"/>
          <w:marBottom w:val="0"/>
          <w:divBdr>
            <w:top w:val="none" w:sz="0" w:space="0" w:color="auto"/>
            <w:left w:val="none" w:sz="0" w:space="0" w:color="auto"/>
            <w:bottom w:val="none" w:sz="0" w:space="0" w:color="auto"/>
            <w:right w:val="none" w:sz="0" w:space="0" w:color="auto"/>
          </w:divBdr>
          <w:divsChild>
            <w:div w:id="17245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975">
      <w:bodyDiv w:val="1"/>
      <w:marLeft w:val="0"/>
      <w:marRight w:val="0"/>
      <w:marTop w:val="0"/>
      <w:marBottom w:val="0"/>
      <w:divBdr>
        <w:top w:val="none" w:sz="0" w:space="0" w:color="auto"/>
        <w:left w:val="none" w:sz="0" w:space="0" w:color="auto"/>
        <w:bottom w:val="none" w:sz="0" w:space="0" w:color="auto"/>
        <w:right w:val="none" w:sz="0" w:space="0" w:color="auto"/>
      </w:divBdr>
    </w:div>
    <w:div w:id="1410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3950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Diener</dc:creator>
  <cp:keywords/>
  <dc:description/>
  <cp:lastModifiedBy>Marc Diener</cp:lastModifiedBy>
  <cp:revision>5</cp:revision>
  <dcterms:created xsi:type="dcterms:W3CDTF">2025-05-06T09:23:00Z</dcterms:created>
  <dcterms:modified xsi:type="dcterms:W3CDTF">2025-05-08T07:33:00Z</dcterms:modified>
</cp:coreProperties>
</file>