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4FAFB" w14:textId="77777777" w:rsidR="0075240F" w:rsidRDefault="00D11B9A">
      <w:pPr>
        <w:pStyle w:val="berschrift1"/>
      </w:pPr>
      <w:proofErr w:type="spellStart"/>
      <w:r>
        <w:t>Lastenheft</w:t>
      </w:r>
      <w:proofErr w:type="spellEnd"/>
      <w:r>
        <w:t xml:space="preserve"> – </w:t>
      </w:r>
      <w:proofErr w:type="spellStart"/>
      <w:r>
        <w:t>Cyberphysisches</w:t>
      </w:r>
      <w:proofErr w:type="spellEnd"/>
      <w:r>
        <w:t xml:space="preserve"> System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11"/>
        <w:gridCol w:w="4319"/>
      </w:tblGrid>
      <w:tr w:rsidR="0075240F" w14:paraId="1B89F842" w14:textId="77777777" w:rsidTr="00D42858">
        <w:trPr>
          <w:trHeight w:val="269"/>
        </w:trPr>
        <w:tc>
          <w:tcPr>
            <w:tcW w:w="4329" w:type="dxa"/>
          </w:tcPr>
          <w:p w14:paraId="345D285B" w14:textId="77777777" w:rsidR="0075240F" w:rsidRDefault="00D11B9A">
            <w:r>
              <w:t>ID</w:t>
            </w:r>
          </w:p>
        </w:tc>
        <w:tc>
          <w:tcPr>
            <w:tcW w:w="4329" w:type="dxa"/>
          </w:tcPr>
          <w:p w14:paraId="74E1F53C" w14:textId="77777777" w:rsidR="0075240F" w:rsidRDefault="00D11B9A">
            <w:r>
              <w:t>Anforderung</w:t>
            </w:r>
          </w:p>
        </w:tc>
      </w:tr>
      <w:tr w:rsidR="0075240F" w:rsidRPr="00C62B0E" w14:paraId="21896E3E" w14:textId="77777777" w:rsidTr="00D42858">
        <w:trPr>
          <w:trHeight w:val="529"/>
        </w:trPr>
        <w:tc>
          <w:tcPr>
            <w:tcW w:w="4329" w:type="dxa"/>
          </w:tcPr>
          <w:p w14:paraId="1705C064" w14:textId="77777777" w:rsidR="0075240F" w:rsidRDefault="00D11B9A">
            <w:r>
              <w:t>LST_01</w:t>
            </w:r>
          </w:p>
        </w:tc>
        <w:tc>
          <w:tcPr>
            <w:tcW w:w="4329" w:type="dxa"/>
          </w:tcPr>
          <w:p w14:paraId="52B26996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Erfassung von Sensordaten über Mikrocontroller und Sensoren</w:t>
            </w:r>
          </w:p>
        </w:tc>
      </w:tr>
      <w:tr w:rsidR="0075240F" w:rsidRPr="00C62B0E" w14:paraId="7997A43F" w14:textId="77777777" w:rsidTr="00D42858">
        <w:trPr>
          <w:trHeight w:val="540"/>
        </w:trPr>
        <w:tc>
          <w:tcPr>
            <w:tcW w:w="4329" w:type="dxa"/>
          </w:tcPr>
          <w:p w14:paraId="305716B1" w14:textId="77777777" w:rsidR="0075240F" w:rsidRDefault="00D11B9A">
            <w:r>
              <w:t>LST_02</w:t>
            </w:r>
          </w:p>
        </w:tc>
        <w:tc>
          <w:tcPr>
            <w:tcW w:w="4329" w:type="dxa"/>
          </w:tcPr>
          <w:p w14:paraId="180E59CC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Nutzung eines MQTT-Brokers zur Datenübertragung</w:t>
            </w:r>
          </w:p>
        </w:tc>
      </w:tr>
      <w:tr w:rsidR="0075240F" w:rsidRPr="00C62B0E" w14:paraId="4201BA8F" w14:textId="77777777" w:rsidTr="00D42858">
        <w:trPr>
          <w:trHeight w:val="540"/>
        </w:trPr>
        <w:tc>
          <w:tcPr>
            <w:tcW w:w="4329" w:type="dxa"/>
          </w:tcPr>
          <w:p w14:paraId="49850D7B" w14:textId="77777777" w:rsidR="0075240F" w:rsidRDefault="00D11B9A">
            <w:r>
              <w:t>LST_03</w:t>
            </w:r>
          </w:p>
        </w:tc>
        <w:tc>
          <w:tcPr>
            <w:tcW w:w="4329" w:type="dxa"/>
          </w:tcPr>
          <w:p w14:paraId="1063069F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 xml:space="preserve">Verarbeitung der Sensordaten mit eigener oder angepasster </w:t>
            </w:r>
            <w:r w:rsidRPr="00C62B0E">
              <w:rPr>
                <w:lang w:val="de-DE"/>
              </w:rPr>
              <w:t>Anwendung</w:t>
            </w:r>
          </w:p>
        </w:tc>
      </w:tr>
      <w:tr w:rsidR="0075240F" w:rsidRPr="00C62B0E" w14:paraId="1D3EAC31" w14:textId="77777777" w:rsidTr="00D42858">
        <w:trPr>
          <w:trHeight w:val="529"/>
        </w:trPr>
        <w:tc>
          <w:tcPr>
            <w:tcW w:w="4329" w:type="dxa"/>
          </w:tcPr>
          <w:p w14:paraId="575ECDA6" w14:textId="77777777" w:rsidR="0075240F" w:rsidRDefault="00D11B9A">
            <w:r>
              <w:t>LST_04</w:t>
            </w:r>
          </w:p>
        </w:tc>
        <w:tc>
          <w:tcPr>
            <w:tcW w:w="4329" w:type="dxa"/>
          </w:tcPr>
          <w:p w14:paraId="6B044101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Speicherung der Daten in einer MySQL- oder SQLite-Datenbank</w:t>
            </w:r>
          </w:p>
        </w:tc>
      </w:tr>
      <w:tr w:rsidR="0075240F" w:rsidRPr="00C62B0E" w14:paraId="56F8000F" w14:textId="77777777" w:rsidTr="00D42858">
        <w:trPr>
          <w:trHeight w:val="269"/>
        </w:trPr>
        <w:tc>
          <w:tcPr>
            <w:tcW w:w="4329" w:type="dxa"/>
          </w:tcPr>
          <w:p w14:paraId="08608BC7" w14:textId="77777777" w:rsidR="0075240F" w:rsidRDefault="00D11B9A">
            <w:r>
              <w:t>LST_05</w:t>
            </w:r>
          </w:p>
        </w:tc>
        <w:tc>
          <w:tcPr>
            <w:tcW w:w="4329" w:type="dxa"/>
          </w:tcPr>
          <w:p w14:paraId="7ADEF8B4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Visualisierung und Interaktion im Browser</w:t>
            </w:r>
          </w:p>
        </w:tc>
      </w:tr>
      <w:tr w:rsidR="0075240F" w:rsidRPr="00C62B0E" w14:paraId="61916E03" w14:textId="77777777" w:rsidTr="00D42858">
        <w:trPr>
          <w:trHeight w:val="540"/>
        </w:trPr>
        <w:tc>
          <w:tcPr>
            <w:tcW w:w="4329" w:type="dxa"/>
          </w:tcPr>
          <w:p w14:paraId="0327243B" w14:textId="77777777" w:rsidR="0075240F" w:rsidRDefault="00D11B9A">
            <w:r>
              <w:t>LST_06</w:t>
            </w:r>
          </w:p>
        </w:tc>
        <w:tc>
          <w:tcPr>
            <w:tcW w:w="4329" w:type="dxa"/>
          </w:tcPr>
          <w:p w14:paraId="0FA5AAAD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Einzigartigkeit des Projekts ohne identische Online-Vorlage</w:t>
            </w:r>
          </w:p>
        </w:tc>
      </w:tr>
      <w:tr w:rsidR="0075240F" w:rsidRPr="00C62B0E" w14:paraId="022FDB4A" w14:textId="77777777" w:rsidTr="00D42858">
        <w:trPr>
          <w:trHeight w:val="373"/>
        </w:trPr>
        <w:tc>
          <w:tcPr>
            <w:tcW w:w="4329" w:type="dxa"/>
          </w:tcPr>
          <w:p w14:paraId="23365EA8" w14:textId="77777777" w:rsidR="0075240F" w:rsidRDefault="00D11B9A">
            <w:r>
              <w:t>LST_07</w:t>
            </w:r>
          </w:p>
        </w:tc>
        <w:tc>
          <w:tcPr>
            <w:tcW w:w="4329" w:type="dxa"/>
          </w:tcPr>
          <w:p w14:paraId="77DA0647" w14:textId="3CE9F5FA" w:rsidR="0075240F" w:rsidRPr="00C62B0E" w:rsidRDefault="00D42858">
            <w:pPr>
              <w:rPr>
                <w:lang w:val="de-DE"/>
              </w:rPr>
            </w:pPr>
            <w:r>
              <w:rPr>
                <w:lang w:val="de-DE"/>
              </w:rPr>
              <w:t>Verwendung eines geeigneten Sensors</w:t>
            </w:r>
          </w:p>
        </w:tc>
      </w:tr>
      <w:tr w:rsidR="0075240F" w:rsidRPr="00C62B0E" w14:paraId="4D95E79C" w14:textId="77777777" w:rsidTr="00D42858">
        <w:trPr>
          <w:trHeight w:val="540"/>
        </w:trPr>
        <w:tc>
          <w:tcPr>
            <w:tcW w:w="4329" w:type="dxa"/>
          </w:tcPr>
          <w:p w14:paraId="00FC655A" w14:textId="77777777" w:rsidR="0075240F" w:rsidRDefault="00D11B9A">
            <w:r>
              <w:t>LST_08</w:t>
            </w:r>
          </w:p>
        </w:tc>
        <w:tc>
          <w:tcPr>
            <w:tcW w:w="4329" w:type="dxa"/>
          </w:tcPr>
          <w:p w14:paraId="6DC8DB67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Integration von Aktoren zur Reaktion auf Daten</w:t>
            </w:r>
          </w:p>
        </w:tc>
      </w:tr>
      <w:tr w:rsidR="0075240F" w:rsidRPr="00C62B0E" w14:paraId="6EDF6635" w14:textId="77777777" w:rsidTr="00D42858">
        <w:trPr>
          <w:trHeight w:val="529"/>
        </w:trPr>
        <w:tc>
          <w:tcPr>
            <w:tcW w:w="4329" w:type="dxa"/>
          </w:tcPr>
          <w:p w14:paraId="0AE339BF" w14:textId="77777777" w:rsidR="0075240F" w:rsidRDefault="00D11B9A">
            <w:r>
              <w:t>LST_09</w:t>
            </w:r>
          </w:p>
        </w:tc>
        <w:tc>
          <w:tcPr>
            <w:tcW w:w="4329" w:type="dxa"/>
          </w:tcPr>
          <w:p w14:paraId="4A2B0158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Testkonzept zur Funktionsüberprüfung des Systems</w:t>
            </w:r>
          </w:p>
        </w:tc>
      </w:tr>
      <w:tr w:rsidR="0075240F" w:rsidRPr="00C62B0E" w14:paraId="5F1C33C3" w14:textId="77777777" w:rsidTr="00D42858">
        <w:trPr>
          <w:trHeight w:val="269"/>
        </w:trPr>
        <w:tc>
          <w:tcPr>
            <w:tcW w:w="4329" w:type="dxa"/>
          </w:tcPr>
          <w:p w14:paraId="0B60E5E9" w14:textId="77777777" w:rsidR="0075240F" w:rsidRDefault="00D11B9A">
            <w:r>
              <w:t>LST_10</w:t>
            </w:r>
          </w:p>
        </w:tc>
        <w:tc>
          <w:tcPr>
            <w:tcW w:w="4329" w:type="dxa"/>
          </w:tcPr>
          <w:p w14:paraId="1F60C96E" w14:textId="46E0BD69" w:rsidR="0075240F" w:rsidRPr="00C62B0E" w:rsidRDefault="00D42858">
            <w:pPr>
              <w:rPr>
                <w:lang w:val="de-DE"/>
              </w:rPr>
            </w:pPr>
            <w:r w:rsidRPr="00C62B0E">
              <w:rPr>
                <w:lang w:val="de-DE"/>
              </w:rPr>
              <w:t>Projektdokumentation mit Einleitung, Planung, Durchführung, Ergebnissen</w:t>
            </w:r>
          </w:p>
        </w:tc>
      </w:tr>
      <w:tr w:rsidR="0075240F" w14:paraId="1552EFF7" w14:textId="77777777" w:rsidTr="00D42858">
        <w:trPr>
          <w:trHeight w:val="269"/>
        </w:trPr>
        <w:tc>
          <w:tcPr>
            <w:tcW w:w="4329" w:type="dxa"/>
          </w:tcPr>
          <w:p w14:paraId="57FA9F86" w14:textId="77777777" w:rsidR="0075240F" w:rsidRDefault="00D11B9A">
            <w:r>
              <w:t>LST_11</w:t>
            </w:r>
          </w:p>
        </w:tc>
        <w:tc>
          <w:tcPr>
            <w:tcW w:w="4329" w:type="dxa"/>
          </w:tcPr>
          <w:p w14:paraId="44C6AFCC" w14:textId="77777777" w:rsidR="0075240F" w:rsidRDefault="00D11B9A">
            <w:r>
              <w:t>Tägliche Dokumentation im Laborbuch</w:t>
            </w:r>
          </w:p>
        </w:tc>
      </w:tr>
      <w:tr w:rsidR="0075240F" w:rsidRPr="00C62B0E" w14:paraId="0AA465CC" w14:textId="77777777" w:rsidTr="00D42858">
        <w:trPr>
          <w:trHeight w:val="300"/>
        </w:trPr>
        <w:tc>
          <w:tcPr>
            <w:tcW w:w="4329" w:type="dxa"/>
          </w:tcPr>
          <w:p w14:paraId="29CC9BD1" w14:textId="77777777" w:rsidR="0075240F" w:rsidRDefault="00D11B9A">
            <w:r>
              <w:t>LST_12</w:t>
            </w:r>
          </w:p>
        </w:tc>
        <w:tc>
          <w:tcPr>
            <w:tcW w:w="4329" w:type="dxa"/>
          </w:tcPr>
          <w:p w14:paraId="29826689" w14:textId="560A2C63" w:rsidR="0075240F" w:rsidRPr="00C62B0E" w:rsidRDefault="006A6CA2">
            <w:pPr>
              <w:rPr>
                <w:lang w:val="de-DE"/>
              </w:rPr>
            </w:pPr>
            <w:r>
              <w:rPr>
                <w:lang w:val="de-DE"/>
              </w:rPr>
              <w:t>Hardwarebeschaffung</w:t>
            </w:r>
          </w:p>
        </w:tc>
      </w:tr>
      <w:tr w:rsidR="0075240F" w:rsidRPr="00C62B0E" w14:paraId="201C3F16" w14:textId="77777777" w:rsidTr="00D42858">
        <w:trPr>
          <w:trHeight w:val="540"/>
        </w:trPr>
        <w:tc>
          <w:tcPr>
            <w:tcW w:w="4329" w:type="dxa"/>
          </w:tcPr>
          <w:p w14:paraId="5FE1F649" w14:textId="77777777" w:rsidR="0075240F" w:rsidRDefault="00D11B9A">
            <w:r>
              <w:t>LST_13</w:t>
            </w:r>
          </w:p>
        </w:tc>
        <w:tc>
          <w:tcPr>
            <w:tcW w:w="4329" w:type="dxa"/>
          </w:tcPr>
          <w:p w14:paraId="7AB22AAE" w14:textId="77777777" w:rsidR="0075240F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>Daten- und IT-Sicherheit bei der Verarbeitung und Speicherung</w:t>
            </w:r>
          </w:p>
        </w:tc>
      </w:tr>
      <w:tr w:rsidR="0075240F" w:rsidRPr="00C62B0E" w14:paraId="0F44C424" w14:textId="77777777" w:rsidTr="00D42858">
        <w:trPr>
          <w:trHeight w:val="540"/>
        </w:trPr>
        <w:tc>
          <w:tcPr>
            <w:tcW w:w="4329" w:type="dxa"/>
          </w:tcPr>
          <w:p w14:paraId="76ACFBCA" w14:textId="77777777" w:rsidR="0075240F" w:rsidRDefault="00D11B9A">
            <w:r>
              <w:t>LST_14</w:t>
            </w:r>
          </w:p>
        </w:tc>
        <w:tc>
          <w:tcPr>
            <w:tcW w:w="4329" w:type="dxa"/>
          </w:tcPr>
          <w:p w14:paraId="65447B8D" w14:textId="7FB5A1E1" w:rsidR="00D42858" w:rsidRPr="00C62B0E" w:rsidRDefault="00D11B9A">
            <w:pPr>
              <w:rPr>
                <w:lang w:val="de-DE"/>
              </w:rPr>
            </w:pPr>
            <w:r w:rsidRPr="00C62B0E">
              <w:rPr>
                <w:lang w:val="de-DE"/>
              </w:rPr>
              <w:t xml:space="preserve">Beachtung des </w:t>
            </w:r>
            <w:proofErr w:type="spellStart"/>
            <w:r w:rsidRPr="00C62B0E">
              <w:rPr>
                <w:lang w:val="de-DE"/>
              </w:rPr>
              <w:t>Nyquist</w:t>
            </w:r>
            <w:proofErr w:type="spellEnd"/>
            <w:r w:rsidRPr="00C62B0E">
              <w:rPr>
                <w:lang w:val="de-DE"/>
              </w:rPr>
              <w:t>-Shannon-Abtasttheorems bei der Sensorik</w:t>
            </w:r>
          </w:p>
        </w:tc>
      </w:tr>
      <w:tr w:rsidR="00D42858" w:rsidRPr="00C62B0E" w14:paraId="173CB66E" w14:textId="77777777" w:rsidTr="00D42858">
        <w:trPr>
          <w:trHeight w:val="229"/>
        </w:trPr>
        <w:tc>
          <w:tcPr>
            <w:tcW w:w="4329" w:type="dxa"/>
          </w:tcPr>
          <w:p w14:paraId="3A68D173" w14:textId="21DDD964" w:rsidR="00D42858" w:rsidRDefault="00D42858">
            <w:r>
              <w:t>LST_15</w:t>
            </w:r>
          </w:p>
        </w:tc>
        <w:tc>
          <w:tcPr>
            <w:tcW w:w="4329" w:type="dxa"/>
          </w:tcPr>
          <w:p w14:paraId="6237F19B" w14:textId="583E3E4E" w:rsidR="00D42858" w:rsidRPr="00C62B0E" w:rsidRDefault="00D42858" w:rsidP="006A6CA2">
            <w:pPr>
              <w:spacing w:after="200" w:line="276" w:lineRule="auto"/>
              <w:rPr>
                <w:lang w:val="de-DE"/>
              </w:rPr>
            </w:pPr>
            <w:r w:rsidRPr="00C62B0E">
              <w:rPr>
                <w:lang w:val="de-DE"/>
              </w:rPr>
              <w:t>Aufbau eines Messestands zur Präsentation</w:t>
            </w:r>
          </w:p>
        </w:tc>
      </w:tr>
    </w:tbl>
    <w:p w14:paraId="6835E8BD" w14:textId="77777777" w:rsidR="00D42858" w:rsidRDefault="00D42858">
      <w:pPr>
        <w:rPr>
          <w:lang w:val="de-DE"/>
        </w:rPr>
      </w:pPr>
    </w:p>
    <w:p w14:paraId="4F7C9E8A" w14:textId="77777777" w:rsidR="00D42858" w:rsidRPr="00C62B0E" w:rsidRDefault="00D42858">
      <w:pPr>
        <w:rPr>
          <w:lang w:val="de-DE"/>
        </w:rPr>
      </w:pPr>
    </w:p>
    <w:sectPr w:rsidR="00D42858" w:rsidRPr="00C62B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662446">
    <w:abstractNumId w:val="8"/>
  </w:num>
  <w:num w:numId="2" w16cid:durableId="1807815904">
    <w:abstractNumId w:val="6"/>
  </w:num>
  <w:num w:numId="3" w16cid:durableId="69893678">
    <w:abstractNumId w:val="5"/>
  </w:num>
  <w:num w:numId="4" w16cid:durableId="1678726784">
    <w:abstractNumId w:val="4"/>
  </w:num>
  <w:num w:numId="5" w16cid:durableId="63720067">
    <w:abstractNumId w:val="7"/>
  </w:num>
  <w:num w:numId="6" w16cid:durableId="210923956">
    <w:abstractNumId w:val="3"/>
  </w:num>
  <w:num w:numId="7" w16cid:durableId="1546483654">
    <w:abstractNumId w:val="2"/>
  </w:num>
  <w:num w:numId="8" w16cid:durableId="1872302073">
    <w:abstractNumId w:val="1"/>
  </w:num>
  <w:num w:numId="9" w16cid:durableId="1404253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7995"/>
    <w:rsid w:val="0015074B"/>
    <w:rsid w:val="0029639D"/>
    <w:rsid w:val="00326F90"/>
    <w:rsid w:val="006A6CA2"/>
    <w:rsid w:val="0075240F"/>
    <w:rsid w:val="00AA1D8D"/>
    <w:rsid w:val="00B47730"/>
    <w:rsid w:val="00C62B0E"/>
    <w:rsid w:val="00CB0664"/>
    <w:rsid w:val="00D11B9A"/>
    <w:rsid w:val="00D428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5C2208"/>
  <w14:defaultImageDpi w14:val="300"/>
  <w15:docId w15:val="{FE26FAE8-ED8D-45D2-A521-FDF316A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92ba928-7b38-4497-b5a4-6ab5f55e8df5}" enabled="1" method="Standard" siteId="{4763d43a-0256-42ae-a6c4-05561c796cb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Joshua Barthel</cp:lastModifiedBy>
  <cp:revision>2</cp:revision>
  <dcterms:created xsi:type="dcterms:W3CDTF">2025-04-30T12:15:00Z</dcterms:created>
  <dcterms:modified xsi:type="dcterms:W3CDTF">2025-04-30T12:15:00Z</dcterms:modified>
  <cp:category/>
</cp:coreProperties>
</file>