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C</w:t>
      </w:r>
      <w:r>
        <w:rPr>
          <w:rFonts w:ascii="Arial" w:hAnsi="Arial" w:cs="Arial" w:eastAsia="Arial"/>
          <w:color w:val="252525"/>
          <w:sz w:val="61"/>
        </w:rPr>
        <w:t>reate a C++ application that implements a WebSocket client with the following features: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Connect to the WebSocket echo server at one of the following (whichever works for you): https://echo.websocket.events/.ws, https://piehost.com/websocket-tester https://websocket.org/tools/websocket-echo-server Send text messages to the server Receive and display messages from the server Implement a simple command-line interface for user interaction Handle connection errors and disconnections gracefully 2. Build System Use the GN (Generate Ninja) build system for this project. Your build configuration should: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Include separate build targets for debug and release configurations Demonstrate proper use of build flags and compiler options</w:t>
      </w:r>
    </w:p>
    <w:sectPr>
      <w:pgSz w:h="16840" w:w="11900"/>
      <w:pgMar>
        <w:pgMar w:top="0" w:right="375" w:bottom="270" w:left="375" w:header="720" w:footer="720" w:gutter="0"/>
      </w:pgMar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2025-04-15T02:33:07Z</dcterms:created>
  <dc:creator>Apache POI</dc:creator>
</cp:coreProperties>
</file>