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br/>
      </w:r>
      <w:r>
        <w:rPr>
          <w:b/>
          <w:sz w:val="40"/>
        </w:rPr>
        <w:t>Data Collection, Cleaning, and Preprocessing for Logistics Analysis</w:t>
      </w:r>
    </w:p>
    <w:p>
      <w:pPr>
        <w:jc w:val="center"/>
      </w:pPr>
      <w:r>
        <w:rPr>
          <w:b/>
        </w:rPr>
        <w:br/>
        <w:t>Logistics Shipment Data Analysis</w:t>
        <w:br/>
      </w:r>
      <w:r>
        <w:t>Python / Pandas / Scikit-learn</w:t>
        <w:br/>
        <w:br/>
      </w:r>
      <w:r>
        <w:rPr>
          <w:i/>
        </w:rPr>
        <w:t>Prepared for submission</w:t>
      </w:r>
    </w:p>
    <w:p>
      <w:r>
        <w:br w:type="page"/>
      </w:r>
    </w:p>
    <w:p>
      <w:pPr>
        <w:pStyle w:val="Heading1"/>
      </w:pPr>
      <w:r>
        <w:t>1. Introduction</w:t>
      </w:r>
    </w:p>
    <w:p>
      <w:r>
        <w:t>This report documents a simulated logistics data-preprocessing pipeline using a shipment dataset. The objective was to inspect the data, identify quality problems, clean inconsistent and missing records, detect potential outliers, normalize numerical variables, and validate the resulting dataset for further analysis.</w:t>
      </w:r>
    </w:p>
    <w:p>
      <w:pPr>
        <w:pStyle w:val="Heading1"/>
      </w:pPr>
      <w:r>
        <w:t>2. Data Collection Simulation</w:t>
      </w:r>
    </w:p>
    <w:p>
      <w:r>
        <w:t>The reference dataset is a logistics shipment dataset containing 2,010 records and 11 original columns. It represents shipment activity across warehouses, destinations, carriers, shipment and delivery dates, weight, cost, status, distance, and transit duration.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Category</w:t>
            </w:r>
          </w:p>
        </w:tc>
        <w:tc>
          <w:tcPr>
            <w:tcW w:type="dxa" w:w="3312"/>
          </w:tcPr>
          <w:p>
            <w:r>
              <w:t>Details</w:t>
            </w:r>
          </w:p>
        </w:tc>
        <w:tc>
          <w:tcPr>
            <w:tcW w:type="dxa" w:w="3312"/>
          </w:tcPr>
          <w:p>
            <w:r>
              <w:t>Purpose</w:t>
            </w:r>
          </w:p>
        </w:tc>
      </w:tr>
      <w:tr>
        <w:tc>
          <w:tcPr>
            <w:tcW w:type="dxa" w:w="3312"/>
          </w:tcPr>
          <w:p>
            <w:r>
              <w:t>Records</w:t>
            </w:r>
          </w:p>
        </w:tc>
        <w:tc>
          <w:tcPr>
            <w:tcW w:type="dxa" w:w="3312"/>
          </w:tcPr>
          <w:p>
            <w:r>
              <w:t>2,010 shipment records</w:t>
            </w:r>
          </w:p>
        </w:tc>
        <w:tc>
          <w:tcPr>
            <w:tcW w:type="dxa" w:w="3312"/>
          </w:tcPr>
          <w:p>
            <w:r>
              <w:t>Provides a realistic sample for preprocessing</w:t>
            </w:r>
          </w:p>
        </w:tc>
      </w:tr>
      <w:tr>
        <w:tc>
          <w:tcPr>
            <w:tcW w:type="dxa" w:w="3312"/>
          </w:tcPr>
          <w:p>
            <w:r>
              <w:t>Original variables</w:t>
            </w:r>
          </w:p>
        </w:tc>
        <w:tc>
          <w:tcPr>
            <w:tcW w:type="dxa" w:w="3312"/>
          </w:tcPr>
          <w:p>
            <w:r>
              <w:t>11 columns</w:t>
            </w:r>
          </w:p>
        </w:tc>
        <w:tc>
          <w:tcPr>
            <w:tcW w:type="dxa" w:w="3312"/>
          </w:tcPr>
          <w:p>
            <w:r>
              <w:t>Covers operational and logistics attributes</w:t>
            </w:r>
          </w:p>
        </w:tc>
      </w:tr>
      <w:tr>
        <w:tc>
          <w:tcPr>
            <w:tcW w:type="dxa" w:w="3312"/>
          </w:tcPr>
          <w:p>
            <w:r>
              <w:t>Numerical variables</w:t>
            </w:r>
          </w:p>
        </w:tc>
        <w:tc>
          <w:tcPr>
            <w:tcW w:type="dxa" w:w="3312"/>
          </w:tcPr>
          <w:p>
            <w:r>
              <w:t>Weight_kg, Cost, Distance_miles, Transit_Days</w:t>
            </w:r>
          </w:p>
        </w:tc>
        <w:tc>
          <w:tcPr>
            <w:tcW w:type="dxa" w:w="3312"/>
          </w:tcPr>
          <w:p>
            <w:r>
              <w:t>Used for statistics, outlier analysis and scaling</w:t>
            </w:r>
          </w:p>
        </w:tc>
      </w:tr>
      <w:tr>
        <w:tc>
          <w:tcPr>
            <w:tcW w:type="dxa" w:w="3312"/>
          </w:tcPr>
          <w:p>
            <w:r>
              <w:t>Date variables</w:t>
            </w:r>
          </w:p>
        </w:tc>
        <w:tc>
          <w:tcPr>
            <w:tcW w:type="dxa" w:w="3312"/>
          </w:tcPr>
          <w:p>
            <w:r>
              <w:t>Shipment_Date, Delivery_Date</w:t>
            </w:r>
          </w:p>
        </w:tc>
        <w:tc>
          <w:tcPr>
            <w:tcW w:type="dxa" w:w="3312"/>
          </w:tcPr>
          <w:p>
            <w:r>
              <w:t>Used to validate shipment timing</w:t>
            </w:r>
          </w:p>
        </w:tc>
      </w:tr>
      <w:tr>
        <w:tc>
          <w:tcPr>
            <w:tcW w:type="dxa" w:w="3312"/>
          </w:tcPr>
          <w:p>
            <w:r>
              <w:t>Categorical variables</w:t>
            </w:r>
          </w:p>
        </w:tc>
        <w:tc>
          <w:tcPr>
            <w:tcW w:type="dxa" w:w="3312"/>
          </w:tcPr>
          <w:p>
            <w:r>
              <w:t>Warehouse, Destination, Carrier, Status</w:t>
            </w:r>
          </w:p>
        </w:tc>
        <w:tc>
          <w:tcPr>
            <w:tcW w:type="dxa" w:w="3312"/>
          </w:tcPr>
          <w:p>
            <w:r>
              <w:t>Used for consistency checks and categorical cleaning</w:t>
            </w:r>
          </w:p>
        </w:tc>
      </w:tr>
    </w:tbl>
    <w:p>
      <w:pPr>
        <w:pStyle w:val="Heading1"/>
      </w:pPr>
      <w:r>
        <w:t>3. Initial Data Inspection</w:t>
      </w:r>
    </w:p>
    <w:p>
      <w:r>
        <w:t>Initial inspection was performed using Pandas functions such as head(), shape, columns, info(), and describe(). The dataset contained 2,010 rows and 11 columns. The initial data-quality review showed missing values in Carrier, Delivery_Date and Cost. The descriptive statistics also indicated large ranges in shipment weight and cost, which justified an outlier investigation.</w:t>
      </w:r>
    </w:p>
    <w:p>
      <w:r>
        <w:t>Initial missing values identified:</w:t>
      </w:r>
    </w:p>
    <w:tbl>
      <w:tblPr>
        <w:tblStyle w:val="TableGrid"/>
        <w:tblW w:type="auto" w:w="0"/>
        <w:tblLook w:firstColumn="1" w:firstRow="1" w:lastColumn="0" w:lastRow="0" w:noHBand="0" w:noVBand="1" w:val="04A0"/>
      </w:tblPr>
      <w:tblGrid>
        <w:gridCol w:w="4968"/>
        <w:gridCol w:w="4968"/>
      </w:tblGrid>
      <w:tr>
        <w:tc>
          <w:tcPr>
            <w:tcW w:type="dxa" w:w="4968"/>
          </w:tcPr>
          <w:p>
            <w:r>
              <w:t>Column</w:t>
            </w:r>
          </w:p>
        </w:tc>
        <w:tc>
          <w:tcPr>
            <w:tcW w:type="dxa" w:w="4968"/>
          </w:tcPr>
          <w:p>
            <w:r>
              <w:t>Missing values</w:t>
            </w:r>
          </w:p>
        </w:tc>
      </w:tr>
      <w:tr>
        <w:tc>
          <w:tcPr>
            <w:tcW w:type="dxa" w:w="4968"/>
          </w:tcPr>
          <w:p>
            <w:r>
              <w:t>Carrier</w:t>
            </w:r>
          </w:p>
        </w:tc>
        <w:tc>
          <w:tcPr>
            <w:tcW w:type="dxa" w:w="4968"/>
          </w:tcPr>
          <w:p>
            <w:r>
              <w:t>5</w:t>
            </w:r>
          </w:p>
        </w:tc>
      </w:tr>
      <w:tr>
        <w:tc>
          <w:tcPr>
            <w:tcW w:type="dxa" w:w="4968"/>
          </w:tcPr>
          <w:p>
            <w:r>
              <w:t>Delivery_Date</w:t>
            </w:r>
          </w:p>
        </w:tc>
        <w:tc>
          <w:tcPr>
            <w:tcW w:type="dxa" w:w="4968"/>
          </w:tcPr>
          <w:p>
            <w:r>
              <w:t>29</w:t>
            </w:r>
          </w:p>
        </w:tc>
      </w:tr>
      <w:tr>
        <w:tc>
          <w:tcPr>
            <w:tcW w:type="dxa" w:w="4968"/>
          </w:tcPr>
          <w:p>
            <w:r>
              <w:t>Cost</w:t>
            </w:r>
          </w:p>
        </w:tc>
        <w:tc>
          <w:tcPr>
            <w:tcW w:type="dxa" w:w="4968"/>
          </w:tcPr>
          <w:p>
            <w:r>
              <w:t>40</w:t>
            </w:r>
          </w:p>
        </w:tc>
      </w:tr>
      <w:tr>
        <w:tc>
          <w:tcPr>
            <w:tcW w:type="dxa" w:w="4968"/>
          </w:tcPr>
          <w:p>
            <w:r>
              <w:t>Total</w:t>
            </w:r>
          </w:p>
        </w:tc>
        <w:tc>
          <w:tcPr>
            <w:tcW w:type="dxa" w:w="4968"/>
          </w:tcPr>
          <w:p>
            <w:r>
              <w:t>74</w:t>
            </w:r>
          </w:p>
        </w:tc>
      </w:tr>
    </w:tbl>
    <w:p>
      <w:pPr>
        <w:pStyle w:val="Heading1"/>
      </w:pPr>
      <w:r>
        <w:t>4. Data Cleaning Methodology</w:t>
      </w:r>
    </w:p>
    <w:p>
      <w:pPr>
        <w:pStyle w:val="Heading2"/>
      </w:pPr>
      <w:r>
        <w:t>4.1 Missing Values</w:t>
      </w:r>
    </w:p>
    <w:p>
      <w:r>
        <w:t>Missing Carrier values were handled using the mode because Carrier is categorical and the most frequent category is a practical replacement when only a small number of observations are missing. Missing Cost values were replaced using the median because cost can contain extreme values, making the median more robust than the mean.</w:t>
      </w:r>
    </w:p>
    <w:p>
      <w:r>
        <w:t>Missing Delivery_Date values were investigated using the available Shipment_Date and Transit_Days fields. Where appropriate, the delivery date can be reconstructed from shipment date plus transit duration rather than using an arbitrary statistical value.</w:t>
      </w:r>
    </w:p>
    <w:p>
      <w:pPr>
        <w:pStyle w:val="Heading2"/>
      </w:pPr>
      <w:r>
        <w:t>4.2 Duplicate Records</w:t>
      </w:r>
    </w:p>
    <w:p>
      <w:r>
        <w:t>Duplicate records were detected with df.duplicated().sum(). The dataset contained 10 duplicate rows. They were removed using drop_duplicates(), leaving 2,000 records for the cleaned working dataset.</w:t>
      </w:r>
    </w:p>
    <w:p>
      <w:pPr>
        <w:pStyle w:val="Heading2"/>
      </w:pPr>
      <w:r>
        <w:t>4.3 Data Type Correction</w:t>
      </w:r>
    </w:p>
    <w:p>
      <w:r>
        <w:t>Shipment_Date and Delivery_Date were converted to Pandas datetime format using pd.to_datetime(). This enables chronological comparisons and date arithmetic.</w:t>
      </w:r>
    </w:p>
    <w:p>
      <w:pPr>
        <w:pStyle w:val="Heading2"/>
      </w:pPr>
      <w:r>
        <w:t>4.4 Categorical Consistency</w:t>
      </w:r>
    </w:p>
    <w:p>
      <w:r>
        <w:t>Status values contained inconsistent capitalization and whitespace, such as 'delivered', 'Delayed ' and 'IN TRANSIT'. Values were standardized using strip() and title(), producing consistent categories such as Delivered, Delayed and In Transit.</w:t>
      </w:r>
    </w:p>
    <w:p>
      <w:pPr>
        <w:pStyle w:val="Heading2"/>
      </w:pPr>
      <w:r>
        <w:t>4.5 Date Validation</w:t>
      </w:r>
    </w:p>
    <w:p>
      <w:r>
        <w:t>Delivery dates were checked against shipment dates. Records where delivery occurred before shipment were treated as potential data-quality issues. The Shipment_Date and Transit_Days relationship was used to investigate and, where justified, correct inconsistent delivery dates.</w:t>
      </w:r>
    </w:p>
    <w:p>
      <w:pPr>
        <w:pStyle w:val="Heading1"/>
      </w:pPr>
      <w:r>
        <w:t>5. Outlier Detection and Treatment</w:t>
      </w:r>
    </w:p>
    <w:p>
      <w:r>
        <w:t>Outliers were investigated for Weight_kg, Cost, Distance_miles and Transit_Days. Boxplots were used for visual inspection and the Interquartile Range (IQR) method was used for systematic detection. The IQR rule defines lower and upper boundaries as Q1 − 1.5×IQR and Q3 + 1.5×IQR.</w:t>
      </w:r>
    </w:p>
    <w:tbl>
      <w:tblPr>
        <w:tblStyle w:val="TableGrid"/>
        <w:tblW w:type="auto" w:w="0"/>
        <w:tblLook w:firstColumn="1" w:firstRow="1" w:lastColumn="0" w:lastRow="0" w:noHBand="0" w:noVBand="1" w:val="04A0"/>
      </w:tblPr>
      <w:tblGrid>
        <w:gridCol w:w="4968"/>
        <w:gridCol w:w="4968"/>
      </w:tblGrid>
      <w:tr>
        <w:tc>
          <w:tcPr>
            <w:tcW w:type="dxa" w:w="4968"/>
          </w:tcPr>
          <w:p>
            <w:r>
              <w:t>Variable</w:t>
            </w:r>
          </w:p>
        </w:tc>
        <w:tc>
          <w:tcPr>
            <w:tcW w:type="dxa" w:w="4968"/>
          </w:tcPr>
          <w:p>
            <w:r>
              <w:t>Detected outliers</w:t>
            </w:r>
          </w:p>
        </w:tc>
      </w:tr>
      <w:tr>
        <w:tc>
          <w:tcPr>
            <w:tcW w:type="dxa" w:w="4968"/>
          </w:tcPr>
          <w:p>
            <w:r>
              <w:t>Weight_kg</w:t>
            </w:r>
          </w:p>
        </w:tc>
        <w:tc>
          <w:tcPr>
            <w:tcW w:type="dxa" w:w="4968"/>
          </w:tcPr>
          <w:p>
            <w:r>
              <w:t>77</w:t>
            </w:r>
          </w:p>
        </w:tc>
      </w:tr>
      <w:tr>
        <w:tc>
          <w:tcPr>
            <w:tcW w:type="dxa" w:w="4968"/>
          </w:tcPr>
          <w:p>
            <w:r>
              <w:t>Cost</w:t>
            </w:r>
          </w:p>
        </w:tc>
        <w:tc>
          <w:tcPr>
            <w:tcW w:type="dxa" w:w="4968"/>
          </w:tcPr>
          <w:p>
            <w:r>
              <w:t>7</w:t>
            </w:r>
          </w:p>
        </w:tc>
      </w:tr>
      <w:tr>
        <w:tc>
          <w:tcPr>
            <w:tcW w:type="dxa" w:w="4968"/>
          </w:tcPr>
          <w:p>
            <w:r>
              <w:t>Distance_miles</w:t>
            </w:r>
          </w:p>
        </w:tc>
        <w:tc>
          <w:tcPr>
            <w:tcW w:type="dxa" w:w="4968"/>
          </w:tcPr>
          <w:p>
            <w:r>
              <w:t>0</w:t>
            </w:r>
          </w:p>
        </w:tc>
      </w:tr>
      <w:tr>
        <w:tc>
          <w:tcPr>
            <w:tcW w:type="dxa" w:w="4968"/>
          </w:tcPr>
          <w:p>
            <w:r>
              <w:t>Transit_Days</w:t>
            </w:r>
          </w:p>
        </w:tc>
        <w:tc>
          <w:tcPr>
            <w:tcW w:type="dxa" w:w="4968"/>
          </w:tcPr>
          <w:p>
            <w:r>
              <w:t>0</w:t>
            </w:r>
          </w:p>
        </w:tc>
      </w:tr>
    </w:tbl>
    <w:p>
      <w:r>
        <w:t>Detected outliers were retained rather than automatically deleted. In logistics, an unusually heavy shipment, high-cost shipment, or other extreme observation may be a genuine operational event. Removing such records without business justification could remove useful information.</w:t>
      </w:r>
    </w:p>
    <w:p>
      <w:pPr>
        <w:pStyle w:val="Heading1"/>
      </w:pPr>
      <w:r>
        <w:t>6. Normalization</w:t>
      </w:r>
    </w:p>
    <w:p>
      <w:r>
        <w:t>Min-Max normalization was applied to Weight_kg, Cost, Distance_miles and Transit_Days using Scikit-learn's MinMaxScaler. The transformation places numerical values on a comparable 0–1 scale while preserving their relative ordering. A separate normalized dataframe was created so the cleaned data remained available in its original units.</w:t>
      </w:r>
    </w:p>
    <w:p>
      <w:r>
        <w:t>Example code:</w:t>
        <w:br/>
        <w:t>from sklearn.preprocessing import MinMaxScaler</w:t>
        <w:br/>
        <w:t>scaler = MinMaxScaler()</w:t>
        <w:br/>
        <w:t>df_normalized[numerical_columns] = scaler.fit_transform(df_clean[numerical_columns])</w:t>
      </w:r>
    </w:p>
    <w:p>
      <w:pPr>
        <w:pStyle w:val="Heading1"/>
      </w:pPr>
      <w:r>
        <w:t>7. Python Preprocessing Pipeline</w:t>
      </w:r>
    </w:p>
    <w:p>
      <w:r>
        <w:rPr>
          <w:rFonts w:ascii="Courier New" w:hAnsi="Courier New"/>
          <w:sz w:val="17"/>
        </w:rPr>
        <w:t># Load and inspect</w:t>
        <w:br/>
        <w:t>df = pd.read_csv("logistics_shipment_data_2000.csv")</w:t>
        <w:br/>
        <w:t>df.head()</w:t>
        <w:br/>
        <w:t>df.info()</w:t>
        <w:br/>
        <w:t>df.describe()</w:t>
        <w:br/>
        <w:br/>
        <w:t># Missing values</w:t>
        <w:br/>
        <w:t>df_clean = df.copy()</w:t>
        <w:br/>
        <w:t>df_clean["Carrier"] = df_clean["Carrier"].fillna(df_clean["Carrier"].mode()[0])</w:t>
        <w:br/>
        <w:t>df_clean["Cost"] = df_clean["Cost"].fillna(df_clean["Cost"].median())</w:t>
        <w:br/>
        <w:br/>
        <w:t># Remove duplicates</w:t>
        <w:br/>
        <w:t>df_clean = df_clean.drop_duplicates()</w:t>
        <w:br/>
        <w:br/>
        <w:t># Convert dates</w:t>
        <w:br/>
        <w:t>df_clean["Shipment_Date"] = pd.to_datetime(df_clean["Shipment_Date"], errors="coerce")</w:t>
        <w:br/>
        <w:t>df_clean["Delivery_Date"] = pd.to_datetime(df_clean["Delivery_Date"], errors="coerce")</w:t>
        <w:br/>
        <w:br/>
        <w:t># Standardize status</w:t>
        <w:br/>
        <w:t>df_clean["Status"] = df_clean["Status"].str.strip().str.title()</w:t>
        <w:br/>
        <w:br/>
        <w:t># Detect outliers with IQR</w:t>
        <w:br/>
        <w:t>Q1 = df_clean[column].quantile(0.25)</w:t>
        <w:br/>
        <w:t>Q3 = df_clean[column].quantile(0.75)</w:t>
        <w:br/>
        <w:t>IQR = Q3 - Q1</w:t>
        <w:br/>
        <w:t>lower = Q1 - 1.5 * IQR</w:t>
        <w:br/>
        <w:t>upper = Q3 + 1.5 * IQR</w:t>
        <w:br/>
        <w:br/>
        <w:t># Normalize numerical columns</w:t>
        <w:br/>
        <w:t>scaler = MinMaxScaler()</w:t>
        <w:br/>
        <w:t>df_normalized = df_clean.copy()</w:t>
        <w:br/>
        <w:t>df_normalized[numerical_columns] = scaler.fit_transform(</w:t>
        <w:br/>
        <w:t xml:space="preserve">    df_clean[numerical_columns]</w:t>
        <w:br/>
        <w:t>)</w:t>
        <w:br/>
        <w:br/>
        <w:t># Final validation</w:t>
        <w:br/>
        <w:t>print(df_clean.isnull().sum())</w:t>
        <w:br/>
        <w:t>print(df_clean.duplicated().sum())</w:t>
        <w:br/>
      </w:r>
    </w:p>
    <w:p>
      <w:pPr>
        <w:pStyle w:val="Heading1"/>
      </w:pPr>
      <w:r>
        <w:t>8. Validation and Results</w:t>
      </w:r>
    </w:p>
    <w:p>
      <w:r>
        <w:t>Final validation checks were designed to confirm that the cleaned dataset was suitable for subsequent analysis. The notebook validates missing values, duplicate rows, data types, dataset shape and date consistency. The cleaned working dataset contains 2,000 rows after removal of 10 duplicates.</w:t>
      </w:r>
    </w:p>
    <w:tbl>
      <w:tblPr>
        <w:tblStyle w:val="TableGrid"/>
        <w:tblW w:type="auto" w:w="0"/>
        <w:tblLook w:firstColumn="1" w:firstRow="1" w:lastColumn="0" w:lastRow="0" w:noHBand="0" w:noVBand="1" w:val="04A0"/>
      </w:tblPr>
      <w:tblGrid>
        <w:gridCol w:w="3312"/>
        <w:gridCol w:w="3312"/>
        <w:gridCol w:w="3312"/>
      </w:tblGrid>
      <w:tr>
        <w:tc>
          <w:tcPr>
            <w:tcW w:type="dxa" w:w="3312"/>
          </w:tcPr>
          <w:p>
            <w:r>
              <w:t>Check</w:t>
            </w:r>
          </w:p>
        </w:tc>
        <w:tc>
          <w:tcPr>
            <w:tcW w:type="dxa" w:w="3312"/>
          </w:tcPr>
          <w:p>
            <w:r>
              <w:t>Result</w:t>
            </w:r>
          </w:p>
        </w:tc>
        <w:tc>
          <w:tcPr>
            <w:tcW w:type="dxa" w:w="3312"/>
          </w:tcPr>
          <w:p>
            <w:r>
              <w:t>Interpretation</w:t>
            </w:r>
          </w:p>
        </w:tc>
      </w:tr>
      <w:tr>
        <w:tc>
          <w:tcPr>
            <w:tcW w:type="dxa" w:w="3312"/>
          </w:tcPr>
          <w:p>
            <w:r>
              <w:t>Original records</w:t>
            </w:r>
          </w:p>
        </w:tc>
        <w:tc>
          <w:tcPr>
            <w:tcW w:type="dxa" w:w="3312"/>
          </w:tcPr>
          <w:p>
            <w:r>
              <w:t>2,010</w:t>
            </w:r>
          </w:p>
        </w:tc>
        <w:tc>
          <w:tcPr>
            <w:tcW w:type="dxa" w:w="3312"/>
          </w:tcPr>
          <w:p>
            <w:r>
              <w:t>Initial dataset size</w:t>
            </w:r>
          </w:p>
        </w:tc>
      </w:tr>
      <w:tr>
        <w:tc>
          <w:tcPr>
            <w:tcW w:type="dxa" w:w="3312"/>
          </w:tcPr>
          <w:p>
            <w:r>
              <w:t>Duplicate records removed</w:t>
            </w:r>
          </w:p>
        </w:tc>
        <w:tc>
          <w:tcPr>
            <w:tcW w:type="dxa" w:w="3312"/>
          </w:tcPr>
          <w:p>
            <w:r>
              <w:t>10</w:t>
            </w:r>
          </w:p>
        </w:tc>
        <w:tc>
          <w:tcPr>
            <w:tcW w:type="dxa" w:w="3312"/>
          </w:tcPr>
          <w:p>
            <w:r>
              <w:t>Duplicate rows removed</w:t>
            </w:r>
          </w:p>
        </w:tc>
      </w:tr>
      <w:tr>
        <w:tc>
          <w:tcPr>
            <w:tcW w:type="dxa" w:w="3312"/>
          </w:tcPr>
          <w:p>
            <w:r>
              <w:t>Cleaned records</w:t>
            </w:r>
          </w:p>
        </w:tc>
        <w:tc>
          <w:tcPr>
            <w:tcW w:type="dxa" w:w="3312"/>
          </w:tcPr>
          <w:p>
            <w:r>
              <w:t>2,000</w:t>
            </w:r>
          </w:p>
        </w:tc>
        <w:tc>
          <w:tcPr>
            <w:tcW w:type="dxa" w:w="3312"/>
          </w:tcPr>
          <w:p>
            <w:r>
              <w:t>Working dataset after duplicate removal</w:t>
            </w:r>
          </w:p>
        </w:tc>
      </w:tr>
      <w:tr>
        <w:tc>
          <w:tcPr>
            <w:tcW w:type="dxa" w:w="3312"/>
          </w:tcPr>
          <w:p>
            <w:r>
              <w:t>Missing-value issues</w:t>
            </w:r>
          </w:p>
        </w:tc>
        <w:tc>
          <w:tcPr>
            <w:tcW w:type="dxa" w:w="3312"/>
          </w:tcPr>
          <w:p>
            <w:r>
              <w:t>Carrier, Delivery_Date, Cost</w:t>
            </w:r>
          </w:p>
        </w:tc>
        <w:tc>
          <w:tcPr>
            <w:tcW w:type="dxa" w:w="3312"/>
          </w:tcPr>
          <w:p>
            <w:r>
              <w:t>Handled through appropriate preprocessing</w:t>
            </w:r>
          </w:p>
        </w:tc>
      </w:tr>
      <w:tr>
        <w:tc>
          <w:tcPr>
            <w:tcW w:type="dxa" w:w="3312"/>
          </w:tcPr>
          <w:p>
            <w:r>
              <w:t>Weight outliers</w:t>
            </w:r>
          </w:p>
        </w:tc>
        <w:tc>
          <w:tcPr>
            <w:tcW w:type="dxa" w:w="3312"/>
          </w:tcPr>
          <w:p>
            <w:r>
              <w:t>77</w:t>
            </w:r>
          </w:p>
        </w:tc>
        <w:tc>
          <w:tcPr>
            <w:tcW w:type="dxa" w:w="3312"/>
          </w:tcPr>
          <w:p>
            <w:r>
              <w:t>Detected and retained</w:t>
            </w:r>
          </w:p>
        </w:tc>
      </w:tr>
      <w:tr>
        <w:tc>
          <w:tcPr>
            <w:tcW w:type="dxa" w:w="3312"/>
          </w:tcPr>
          <w:p>
            <w:r>
              <w:t>Cost outliers</w:t>
            </w:r>
          </w:p>
        </w:tc>
        <w:tc>
          <w:tcPr>
            <w:tcW w:type="dxa" w:w="3312"/>
          </w:tcPr>
          <w:p>
            <w:r>
              <w:t>7</w:t>
            </w:r>
          </w:p>
        </w:tc>
        <w:tc>
          <w:tcPr>
            <w:tcW w:type="dxa" w:w="3312"/>
          </w:tcPr>
          <w:p>
            <w:r>
              <w:t>Detected and retained</w:t>
            </w:r>
          </w:p>
        </w:tc>
      </w:tr>
      <w:tr>
        <w:tc>
          <w:tcPr>
            <w:tcW w:type="dxa" w:w="3312"/>
          </w:tcPr>
          <w:p>
            <w:r>
              <w:t>Distance outliers</w:t>
            </w:r>
          </w:p>
        </w:tc>
        <w:tc>
          <w:tcPr>
            <w:tcW w:type="dxa" w:w="3312"/>
          </w:tcPr>
          <w:p>
            <w:r>
              <w:t>0</w:t>
            </w:r>
          </w:p>
        </w:tc>
        <w:tc>
          <w:tcPr>
            <w:tcW w:type="dxa" w:w="3312"/>
          </w:tcPr>
          <w:p>
            <w:r>
              <w:t>No IQR outliers detected</w:t>
            </w:r>
          </w:p>
        </w:tc>
      </w:tr>
      <w:tr>
        <w:tc>
          <w:tcPr>
            <w:tcW w:type="dxa" w:w="3312"/>
          </w:tcPr>
          <w:p>
            <w:r>
              <w:t>Transit-day outliers</w:t>
            </w:r>
          </w:p>
        </w:tc>
        <w:tc>
          <w:tcPr>
            <w:tcW w:type="dxa" w:w="3312"/>
          </w:tcPr>
          <w:p>
            <w:r>
              <w:t>0</w:t>
            </w:r>
          </w:p>
        </w:tc>
        <w:tc>
          <w:tcPr>
            <w:tcW w:type="dxa" w:w="3312"/>
          </w:tcPr>
          <w:p>
            <w:r>
              <w:t>No IQR outliers detected</w:t>
            </w:r>
          </w:p>
        </w:tc>
      </w:tr>
      <w:tr>
        <w:tc>
          <w:tcPr>
            <w:tcW w:type="dxa" w:w="3312"/>
          </w:tcPr>
          <w:p>
            <w:r>
              <w:t>Normalization</w:t>
            </w:r>
          </w:p>
        </w:tc>
        <w:tc>
          <w:tcPr>
            <w:tcW w:type="dxa" w:w="3312"/>
          </w:tcPr>
          <w:p>
            <w:r>
              <w:t>Min-Max, 0–1</w:t>
            </w:r>
          </w:p>
        </w:tc>
        <w:tc>
          <w:tcPr>
            <w:tcW w:type="dxa" w:w="3312"/>
          </w:tcPr>
          <w:p>
            <w:r>
              <w:t>Numerical variables scaled</w:t>
            </w:r>
          </w:p>
        </w:tc>
      </w:tr>
    </w:tbl>
    <w:p>
      <w:pPr>
        <w:pStyle w:val="Heading1"/>
      </w:pPr>
      <w:r>
        <w:t>9. Impact on Logistics Analytics</w:t>
      </w:r>
    </w:p>
    <w:p>
      <w:r>
        <w:t>Data quality directly affects logistics decision-making. Missing values can distort cost and delivery analyses, duplicate records can overstate shipment volumes, inconsistent categories can fragment operational reports, and invalid dates can produce incorrect transit-time calculations. Outlier detection helps distinguish unusual observations from potential errors, while normalization makes numerical variables more comparable for modelling and machine-learning workflows.</w:t>
      </w:r>
    </w:p>
    <w:p>
      <w:pPr>
        <w:pStyle w:val="Heading1"/>
      </w:pPr>
      <w:r>
        <w:t>10. Reflection</w:t>
      </w:r>
    </w:p>
    <w:p>
      <w:r>
        <w:t>This exercise demonstrated that preprocessing is not simply a technical step but a foundation for reliable logistics analytics. Using Pandas made it possible to systematically identify and resolve common data-quality problems. The most important lesson was that cleaning decisions should consider business meaning: missing and unusual values should not be removed automatically when they may represent legitimate logistics activity.</w:t>
      </w:r>
    </w:p>
    <w:p>
      <w:pPr>
        <w:pStyle w:val="Heading1"/>
      </w:pPr>
      <w:r>
        <w:t>11. Conclusion</w:t>
      </w:r>
    </w:p>
    <w:p>
      <w:r>
        <w:t>The shipment dataset was systematically inspected, cleaned and prepared for further analysis. The workflow covered missing value assessment, duplicate removal, date conversion and validation, categorical standardization, outlier detection and normalization. The resulting approach provides a reproducible foundation for future logistics performance analysis and decision-making.</w:t>
      </w:r>
    </w:p>
    <w:p>
      <w:pPr>
        <w:pStyle w:val="Heading1"/>
      </w:pPr>
      <w:r>
        <w:t>12. Submission Checklist</w:t>
      </w:r>
    </w:p>
    <w:p>
      <w:pPr>
        <w:pStyle w:val="ListBullet"/>
      </w:pPr>
      <w:r>
        <w:t>Data collection simulation and dataset characteristics documented</w:t>
      </w:r>
    </w:p>
    <w:p>
      <w:pPr>
        <w:pStyle w:val="ListBullet"/>
      </w:pPr>
      <w:r>
        <w:t>Data inspection and quality issues identified</w:t>
      </w:r>
    </w:p>
    <w:p>
      <w:pPr>
        <w:pStyle w:val="ListBullet"/>
      </w:pPr>
      <w:r>
        <w:t>Missing values addressed using justified methods</w:t>
      </w:r>
    </w:p>
    <w:p>
      <w:pPr>
        <w:pStyle w:val="ListBullet"/>
      </w:pPr>
      <w:r>
        <w:t>Duplicate records detected and removed</w:t>
      </w:r>
    </w:p>
    <w:p>
      <w:pPr>
        <w:pStyle w:val="ListBullet"/>
      </w:pPr>
      <w:r>
        <w:t>Dates converted and validated</w:t>
      </w:r>
    </w:p>
    <w:p>
      <w:pPr>
        <w:pStyle w:val="ListBullet"/>
      </w:pPr>
      <w:r>
        <w:t>Categorical inconsistencies standardized</w:t>
      </w:r>
    </w:p>
    <w:p>
      <w:pPr>
        <w:pStyle w:val="ListBullet"/>
      </w:pPr>
      <w:r>
        <w:t>Outliers detected using IQR and explained</w:t>
      </w:r>
    </w:p>
    <w:p>
      <w:pPr>
        <w:pStyle w:val="ListBullet"/>
      </w:pPr>
      <w:r>
        <w:t>Numerical features normalized using Min-Max scaling</w:t>
      </w:r>
    </w:p>
    <w:p>
      <w:pPr>
        <w:pStyle w:val="ListBullet"/>
      </w:pPr>
      <w:r>
        <w:t>Python code documented</w:t>
      </w:r>
    </w:p>
    <w:p>
      <w:pPr>
        <w:pStyle w:val="ListBullet"/>
      </w:pPr>
      <w:r>
        <w:t>Impact of data quality and reflection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