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Problem Statement:</w:t>
      </w:r>
    </w:p>
    <w:p w:rsidR="00000000" w:rsidDel="00000000" w:rsidP="00000000" w:rsidRDefault="00000000" w:rsidRPr="00000000" w14:paraId="00000002">
      <w:pPr>
        <w:rPr/>
      </w:pPr>
      <w:r w:rsidDel="00000000" w:rsidR="00000000" w:rsidRPr="00000000">
        <w:rPr>
          <w:rtl w:val="0"/>
        </w:rPr>
        <w:tab/>
        <w:t xml:space="preserve">In the financial industry, Anti-Money Laundering (AML) systems are critical for detecting and preventing money laundering activities. The challenge in developing an effective AML system involves handling vast amounts of transactional data, performing complex data transformations, and ensuring high data quality and security.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primary objectives are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Cleanse and Transform Data:</w:t>
      </w:r>
      <w:r w:rsidDel="00000000" w:rsidR="00000000" w:rsidRPr="00000000">
        <w:rPr>
          <w:rtl w:val="0"/>
        </w:rPr>
        <w:t xml:space="preserve"> Ensure that the data used for analysis is accurate, consistent, and formatted correctly.</w:t>
      </w:r>
    </w:p>
    <w:p w:rsidR="00000000" w:rsidDel="00000000" w:rsidP="00000000" w:rsidRDefault="00000000" w:rsidRPr="00000000" w14:paraId="00000007">
      <w:pPr>
        <w:rPr/>
      </w:pPr>
      <w:r w:rsidDel="00000000" w:rsidR="00000000" w:rsidRPr="00000000">
        <w:rPr>
          <w:b w:val="1"/>
          <w:rtl w:val="0"/>
        </w:rPr>
        <w:t xml:space="preserve">Process Batch and Streaming Data: </w:t>
      </w:r>
      <w:r w:rsidDel="00000000" w:rsidR="00000000" w:rsidRPr="00000000">
        <w:rPr>
          <w:rtl w:val="0"/>
        </w:rPr>
        <w:t xml:space="preserve">Handle large volumes of both historical and real-time data efficiently.</w:t>
      </w:r>
    </w:p>
    <w:p w:rsidR="00000000" w:rsidDel="00000000" w:rsidP="00000000" w:rsidRDefault="00000000" w:rsidRPr="00000000" w14:paraId="00000008">
      <w:pPr>
        <w:rPr/>
      </w:pPr>
      <w:r w:rsidDel="00000000" w:rsidR="00000000" w:rsidRPr="00000000">
        <w:rPr>
          <w:b w:val="1"/>
          <w:rtl w:val="0"/>
        </w:rPr>
        <w:t xml:space="preserve">Optimize Performance:</w:t>
      </w:r>
      <w:r w:rsidDel="00000000" w:rsidR="00000000" w:rsidRPr="00000000">
        <w:rPr>
          <w:rtl w:val="0"/>
        </w:rPr>
        <w:t xml:space="preserve"> Enhance the performance of data processing to reduce latency and improve scalability.</w:t>
      </w:r>
    </w:p>
    <w:p w:rsidR="00000000" w:rsidDel="00000000" w:rsidP="00000000" w:rsidRDefault="00000000" w:rsidRPr="00000000" w14:paraId="00000009">
      <w:pPr>
        <w:rPr/>
      </w:pPr>
      <w:r w:rsidDel="00000000" w:rsidR="00000000" w:rsidRPr="00000000">
        <w:rPr>
          <w:b w:val="1"/>
          <w:rtl w:val="0"/>
        </w:rPr>
        <w:t xml:space="preserve">Ensure Data Security:</w:t>
      </w:r>
      <w:r w:rsidDel="00000000" w:rsidR="00000000" w:rsidRPr="00000000">
        <w:rPr>
          <w:rtl w:val="0"/>
        </w:rPr>
        <w:t xml:space="preserve"> Protect sensitive financial data and comply with regulatory standards.</w:t>
      </w:r>
    </w:p>
    <w:p w:rsidR="00000000" w:rsidDel="00000000" w:rsidP="00000000" w:rsidRDefault="00000000" w:rsidRPr="00000000" w14:paraId="0000000A">
      <w:pPr>
        <w:rPr/>
      </w:pPr>
      <w:r w:rsidDel="00000000" w:rsidR="00000000" w:rsidRPr="00000000">
        <w:rPr>
          <w:b w:val="1"/>
          <w:rtl w:val="0"/>
        </w:rPr>
        <w:t xml:space="preserve">Manage Large-Scale Data: </w:t>
      </w:r>
      <w:r w:rsidDel="00000000" w:rsidR="00000000" w:rsidRPr="00000000">
        <w:rPr>
          <w:rtl w:val="0"/>
        </w:rPr>
        <w:t xml:space="preserve">Process and analyze large datasets from various sources to detect suspicious patterns or anomalies.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pwpe41ok5t6" w:id="0"/>
      <w:bookmarkEnd w:id="0"/>
      <w:r w:rsidDel="00000000" w:rsidR="00000000" w:rsidRPr="00000000">
        <w:rPr>
          <w:b w:val="1"/>
          <w:color w:val="000000"/>
          <w:sz w:val="26"/>
          <w:szCs w:val="26"/>
          <w:rtl w:val="0"/>
        </w:rPr>
        <w:t xml:space="preserve">End-to-End Workflow</w:t>
      </w:r>
    </w:p>
    <w:p w:rsidR="00000000" w:rsidDel="00000000" w:rsidP="00000000" w:rsidRDefault="00000000" w:rsidRPr="00000000" w14:paraId="0000000D">
      <w:pPr>
        <w:spacing w:after="240" w:before="240" w:lineRule="auto"/>
        <w:rPr/>
      </w:pPr>
      <w:r w:rsidDel="00000000" w:rsidR="00000000" w:rsidRPr="00000000">
        <w:rPr>
          <w:rtl w:val="0"/>
        </w:rPr>
        <w:t xml:space="preserve">Here's a comprehensive workflow for developing and implementing an AML system using PySpark and Azure Databricks:</w:t>
      </w:r>
    </w:p>
    <w:p w:rsidR="00000000" w:rsidDel="00000000" w:rsidP="00000000" w:rsidRDefault="00000000" w:rsidRPr="00000000" w14:paraId="0000000E">
      <w:pPr>
        <w:pStyle w:val="Heading4"/>
        <w:keepNext w:val="0"/>
        <w:keepLines w:val="0"/>
        <w:spacing w:after="40" w:before="240" w:lineRule="auto"/>
        <w:ind w:left="720" w:hanging="360"/>
        <w:rPr>
          <w:b w:val="1"/>
          <w:color w:val="000000"/>
          <w:sz w:val="22"/>
          <w:szCs w:val="22"/>
        </w:rPr>
      </w:pPr>
      <w:bookmarkStart w:colFirst="0" w:colLast="0" w:name="_k5o8ozsbg4rm" w:id="1"/>
      <w:bookmarkEnd w:id="1"/>
      <w:r w:rsidDel="00000000" w:rsidR="00000000" w:rsidRPr="00000000">
        <w:rPr>
          <w:b w:val="1"/>
          <w:color w:val="000000"/>
          <w:sz w:val="22"/>
          <w:szCs w:val="22"/>
          <w:rtl w:val="0"/>
        </w:rPr>
        <w:t xml:space="preserve">1. Data Ingestion</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Source Identification:</w:t>
      </w:r>
      <w:r w:rsidDel="00000000" w:rsidR="00000000" w:rsidRPr="00000000">
        <w:rPr>
          <w:rtl w:val="0"/>
        </w:rPr>
        <w:t xml:space="preserve"> Identify and connect to various data sources such as relational databases (RDBMS), transactional logs, and external data feeds.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Data Ingestion:</w:t>
      </w:r>
      <w:r w:rsidDel="00000000" w:rsidR="00000000" w:rsidRPr="00000000">
        <w:rPr>
          <w:rtl w:val="0"/>
        </w:rPr>
        <w:t xml:space="preserve"> Use tools like Sqoop to import data from RDBMS to Hadoop Distributed File System (HDFS). Set up incremental jobs to manage continuous data import (e.g., processing over 100,000 records daily).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sqoop import --connect jdbc:mysql://dbserver/dbname --username user --password pass --table transactions --target-dir /hdfs/transactions --incremental append --check-column transaction_id --last-value last_value</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ind w:left="720" w:hanging="360"/>
        <w:rPr>
          <w:b w:val="1"/>
          <w:color w:val="000000"/>
          <w:sz w:val="22"/>
          <w:szCs w:val="22"/>
        </w:rPr>
      </w:pPr>
      <w:bookmarkStart w:colFirst="0" w:colLast="0" w:name="_h4h012qkwi29" w:id="2"/>
      <w:bookmarkEnd w:id="2"/>
      <w:r w:rsidDel="00000000" w:rsidR="00000000" w:rsidRPr="00000000">
        <w:rPr>
          <w:b w:val="1"/>
          <w:color w:val="000000"/>
          <w:sz w:val="22"/>
          <w:szCs w:val="22"/>
          <w:rtl w:val="0"/>
        </w:rPr>
        <w:t xml:space="preserve">2. Data Storage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HDFS Storage:</w:t>
      </w:r>
      <w:r w:rsidDel="00000000" w:rsidR="00000000" w:rsidRPr="00000000">
        <w:rPr>
          <w:rtl w:val="0"/>
        </w:rPr>
        <w:t xml:space="preserve"> Store raw data in HDFS to ensure scalable and distributed storage.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Data Lake:</w:t>
      </w:r>
      <w:r w:rsidDel="00000000" w:rsidR="00000000" w:rsidRPr="00000000">
        <w:rPr>
          <w:rtl w:val="0"/>
        </w:rPr>
        <w:t xml:space="preserve"> Utilize Azure Data Lake Storage (ADLS) to manage data in a unified storage system.</w:t>
      </w:r>
    </w:p>
    <w:p w:rsidR="00000000" w:rsidDel="00000000" w:rsidP="00000000" w:rsidRDefault="00000000" w:rsidRPr="00000000" w14:paraId="00000015">
      <w:pPr>
        <w:pStyle w:val="Heading4"/>
        <w:keepNext w:val="0"/>
        <w:keepLines w:val="0"/>
        <w:spacing w:after="40" w:before="240" w:lineRule="auto"/>
        <w:ind w:left="720" w:hanging="360"/>
        <w:rPr>
          <w:b w:val="1"/>
          <w:color w:val="000000"/>
          <w:sz w:val="22"/>
          <w:szCs w:val="22"/>
        </w:rPr>
      </w:pPr>
      <w:bookmarkStart w:colFirst="0" w:colLast="0" w:name="_x3ak57zhc9ca" w:id="3"/>
      <w:bookmarkEnd w:id="3"/>
      <w:r w:rsidDel="00000000" w:rsidR="00000000" w:rsidRPr="00000000">
        <w:rPr>
          <w:b w:val="1"/>
          <w:color w:val="000000"/>
          <w:sz w:val="22"/>
          <w:szCs w:val="22"/>
          <w:rtl w:val="0"/>
        </w:rPr>
        <w:t xml:space="preserve">3. Data Processing</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b w:val="1"/>
          <w:rtl w:val="0"/>
        </w:rPr>
        <w:t xml:space="preserve">Batch Processing:</w:t>
      </w:r>
      <w:r w:rsidDel="00000000" w:rsidR="00000000" w:rsidRPr="00000000">
        <w:rPr>
          <w:rtl w:val="0"/>
        </w:rPr>
        <w:t xml:space="preserve"> Use PySpark to process historical data in batch mode. Cleanse and transform data to ensure consistency and quality.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spark = SparkSession.builder.appName("AML Processing").getOrCreate()</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df = spark.read.parquet("hdfs://path/to/transactions")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Streaming Data Processing:</w:t>
      </w:r>
      <w:r w:rsidDel="00000000" w:rsidR="00000000" w:rsidRPr="00000000">
        <w:rPr>
          <w:rtl w:val="0"/>
        </w:rPr>
        <w:t xml:space="preserve"> Implement real-time data pipelines using PySpark Streaming to process live data streams and detect suspicious transactions.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pyspark.sql import SparkSession</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from pyspark.sql.functions import *</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spark = SparkSession.builder.appName("AML Streaming").getOrCreate()</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streaming_df = spark.readStream.format("kafka").option("kafka.bootstrap.servers", "kafka-server:9092").option("subscribe", "transactions").load()</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ind w:left="720" w:hanging="360"/>
        <w:rPr>
          <w:b w:val="1"/>
          <w:color w:val="000000"/>
          <w:sz w:val="22"/>
          <w:szCs w:val="22"/>
        </w:rPr>
      </w:pPr>
      <w:bookmarkStart w:colFirst="0" w:colLast="0" w:name="_qb5ssxj832b7" w:id="4"/>
      <w:bookmarkEnd w:id="4"/>
      <w:r w:rsidDel="00000000" w:rsidR="00000000" w:rsidRPr="00000000">
        <w:rPr>
          <w:b w:val="1"/>
          <w:color w:val="000000"/>
          <w:sz w:val="22"/>
          <w:szCs w:val="22"/>
          <w:rtl w:val="0"/>
        </w:rPr>
        <w:t xml:space="preserve">4. Data Transformation</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Data Cleansing:</w:t>
      </w:r>
      <w:r w:rsidDel="00000000" w:rsidR="00000000" w:rsidRPr="00000000">
        <w:rPr>
          <w:rtl w:val="0"/>
        </w:rPr>
        <w:t xml:space="preserve"> Apply transformations to clean and normalize data. This includes handling missing values, correcting data types, and removing duplicates.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df_cleaned = df.dropna().dropDuplicates()</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b w:val="1"/>
          <w:rtl w:val="0"/>
        </w:rPr>
        <w:t xml:space="preserve">Data Enrichment:</w:t>
      </w:r>
      <w:r w:rsidDel="00000000" w:rsidR="00000000" w:rsidRPr="00000000">
        <w:rPr>
          <w:rtl w:val="0"/>
        </w:rPr>
        <w:t xml:space="preserve"> Enrich datasets by joining with reference data, applying business rules, and aggregating data.</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enriched_df = df_cleaned.join(reference_df, "account_id")</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 Optimize SQL queries and PySpark transformations for better performance, such as using caching, partitioning, and avoiding expensive operations.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df_cached = df_cleaned.cache()</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ind w:left="720" w:hanging="360"/>
        <w:rPr>
          <w:b w:val="1"/>
          <w:color w:val="000000"/>
          <w:sz w:val="22"/>
          <w:szCs w:val="22"/>
        </w:rPr>
      </w:pPr>
      <w:bookmarkStart w:colFirst="0" w:colLast="0" w:name="_40knmrv3urld" w:id="5"/>
      <w:bookmarkEnd w:id="5"/>
      <w:r w:rsidDel="00000000" w:rsidR="00000000" w:rsidRPr="00000000">
        <w:rPr>
          <w:b w:val="1"/>
          <w:color w:val="000000"/>
          <w:sz w:val="22"/>
          <w:szCs w:val="22"/>
          <w:rtl w:val="0"/>
        </w:rPr>
        <w:t xml:space="preserve">5. Data Security and Encryption</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b w:val="1"/>
          <w:rtl w:val="0"/>
        </w:rPr>
        <w:t xml:space="preserve">Data Encryption:</w:t>
      </w:r>
      <w:r w:rsidDel="00000000" w:rsidR="00000000" w:rsidRPr="00000000">
        <w:rPr>
          <w:rtl w:val="0"/>
        </w:rPr>
        <w:t xml:space="preserve"> Implement encryption for data at rest and in transit to protect sensitive information. Use tools and libraries provided by Azure for encryption.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 Example of encrypting data using a library</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from cryptography.fernet import Fernet</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key = Fernet.generate_key()</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cipher_suite = Fernet(key)</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encrypted_data = cipher_suite.encrypt(raw_data.encode())</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b w:val="1"/>
          <w:rtl w:val="0"/>
        </w:rPr>
        <w:t xml:space="preserve">Access Controls:</w:t>
      </w:r>
      <w:r w:rsidDel="00000000" w:rsidR="00000000" w:rsidRPr="00000000">
        <w:rPr>
          <w:rtl w:val="0"/>
        </w:rPr>
        <w:t xml:space="preserve"> Set up role-based access controls (RBAC) and permissions to restrict access to sensitive data.</w:t>
      </w:r>
    </w:p>
    <w:p w:rsidR="00000000" w:rsidDel="00000000" w:rsidP="00000000" w:rsidRDefault="00000000" w:rsidRPr="00000000" w14:paraId="00000031">
      <w:pPr>
        <w:pStyle w:val="Heading4"/>
        <w:keepNext w:val="0"/>
        <w:keepLines w:val="0"/>
        <w:spacing w:after="40" w:before="240" w:lineRule="auto"/>
        <w:ind w:left="720" w:hanging="360"/>
        <w:rPr>
          <w:b w:val="1"/>
          <w:color w:val="000000"/>
          <w:sz w:val="22"/>
          <w:szCs w:val="22"/>
        </w:rPr>
      </w:pPr>
      <w:bookmarkStart w:colFirst="0" w:colLast="0" w:name="_saonv8wshz1k" w:id="6"/>
      <w:bookmarkEnd w:id="6"/>
      <w:r w:rsidDel="00000000" w:rsidR="00000000" w:rsidRPr="00000000">
        <w:rPr>
          <w:b w:val="1"/>
          <w:color w:val="000000"/>
          <w:sz w:val="22"/>
          <w:szCs w:val="22"/>
          <w:rtl w:val="0"/>
        </w:rPr>
        <w:t xml:space="preserve">6. Data Analysis and Reporting</w:t>
      </w:r>
    </w:p>
    <w:p w:rsidR="00000000" w:rsidDel="00000000" w:rsidP="00000000" w:rsidRDefault="00000000" w:rsidRPr="00000000" w14:paraId="00000032">
      <w:pPr>
        <w:numPr>
          <w:ilvl w:val="0"/>
          <w:numId w:val="8"/>
        </w:numPr>
        <w:spacing w:after="0" w:afterAutospacing="0" w:before="240" w:lineRule="auto"/>
        <w:ind w:left="720" w:hanging="360"/>
      </w:pPr>
      <w:r w:rsidDel="00000000" w:rsidR="00000000" w:rsidRPr="00000000">
        <w:rPr>
          <w:b w:val="1"/>
          <w:rtl w:val="0"/>
        </w:rPr>
        <w:t xml:space="preserve">Data Consolidation:</w:t>
      </w:r>
      <w:r w:rsidDel="00000000" w:rsidR="00000000" w:rsidRPr="00000000">
        <w:rPr>
          <w:rtl w:val="0"/>
        </w:rPr>
        <w:t xml:space="preserve"> Use Spark SQL to consolidate and process data. Run queries to identify patterns, anomalies, or suspicious activities.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suspicious_transactions = spark.sql("SELECT * FROM transactions WHERE amount &gt; threshold")</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Generate reports and visualizations to present findings to stakeholders.</w:t>
      </w:r>
    </w:p>
    <w:p w:rsidR="00000000" w:rsidDel="00000000" w:rsidP="00000000" w:rsidRDefault="00000000" w:rsidRPr="00000000" w14:paraId="00000035">
      <w:pPr>
        <w:pStyle w:val="Heading4"/>
        <w:keepNext w:val="0"/>
        <w:keepLines w:val="0"/>
        <w:spacing w:after="40" w:before="240" w:lineRule="auto"/>
        <w:ind w:left="720" w:hanging="360"/>
        <w:rPr>
          <w:b w:val="1"/>
          <w:color w:val="000000"/>
          <w:sz w:val="22"/>
          <w:szCs w:val="22"/>
        </w:rPr>
      </w:pPr>
      <w:bookmarkStart w:colFirst="0" w:colLast="0" w:name="_85qpgb1t80f0" w:id="7"/>
      <w:bookmarkEnd w:id="7"/>
      <w:r w:rsidDel="00000000" w:rsidR="00000000" w:rsidRPr="00000000">
        <w:rPr>
          <w:b w:val="1"/>
          <w:color w:val="000000"/>
          <w:sz w:val="22"/>
          <w:szCs w:val="22"/>
          <w:rtl w:val="0"/>
        </w:rPr>
        <w:t xml:space="preserve">7. Monitoring and Maintenance</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b w:val="1"/>
          <w:rtl w:val="0"/>
        </w:rPr>
        <w:t xml:space="preserve">Monitoring:</w:t>
      </w:r>
      <w:r w:rsidDel="00000000" w:rsidR="00000000" w:rsidRPr="00000000">
        <w:rPr>
          <w:rtl w:val="0"/>
        </w:rPr>
        <w:t xml:space="preserve"> Implement monitoring solutions to track the performance and health of the data pipelines. Use Azure Monitor or custom logging solutions.</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Regularly update and maintain the system to handle new data sources, changes in regulations, and improvements in technology.</w:t>
      </w:r>
    </w:p>
    <w:p w:rsidR="00000000" w:rsidDel="00000000" w:rsidP="00000000" w:rsidRDefault="00000000" w:rsidRPr="00000000" w14:paraId="00000038">
      <w:pPr>
        <w:pStyle w:val="Heading3"/>
        <w:keepNext w:val="0"/>
        <w:keepLines w:val="0"/>
        <w:spacing w:before="280" w:lineRule="auto"/>
        <w:ind w:left="720" w:hanging="360"/>
        <w:rPr>
          <w:b w:val="1"/>
          <w:color w:val="000000"/>
          <w:sz w:val="26"/>
          <w:szCs w:val="26"/>
        </w:rPr>
      </w:pPr>
      <w:bookmarkStart w:colFirst="0" w:colLast="0" w:name="_2miuv2uyhvvt" w:id="8"/>
      <w:bookmarkEnd w:id="8"/>
      <w:r w:rsidDel="00000000" w:rsidR="00000000" w:rsidRPr="00000000">
        <w:rPr>
          <w:b w:val="1"/>
          <w:color w:val="000000"/>
          <w:sz w:val="26"/>
          <w:szCs w:val="26"/>
          <w:rtl w:val="0"/>
        </w:rPr>
        <w:t xml:space="preserve">Summary</w:t>
      </w:r>
    </w:p>
    <w:p w:rsidR="00000000" w:rsidDel="00000000" w:rsidP="00000000" w:rsidRDefault="00000000" w:rsidRPr="00000000" w14:paraId="00000039">
      <w:pPr>
        <w:spacing w:after="240" w:before="240" w:lineRule="auto"/>
        <w:rPr/>
      </w:pPr>
      <w:r w:rsidDel="00000000" w:rsidR="00000000" w:rsidRPr="00000000">
        <w:rPr>
          <w:rtl w:val="0"/>
        </w:rPr>
        <w:t xml:space="preserve">The AML system leverages PySpark and Azure Databricks to handle large-scale data processing, ensure data quality, and maintain security standards. By following this end-to-end workflow, the system is designed to efficiently process both batch and streaming data, optimize performance, and comply with regulatory requirements.</w:t>
      </w:r>
    </w:p>
    <w:p w:rsidR="00000000" w:rsidDel="00000000" w:rsidP="00000000" w:rsidRDefault="00000000" w:rsidRPr="00000000" w14:paraId="0000003A">
      <w:pPr>
        <w:numPr>
          <w:ilvl w:val="0"/>
          <w:numId w:val="8"/>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