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2E7D5B"/>
          <w:sz w:val="20"/>
          <w:szCs w:val="20"/>
        </w:rPr>
        <w:t xml:space="preserve">LITERATURE SURVEY &amp; PPT STRATEGY</w:t>
      </w:r>
    </w:p>
    <w:p>
      <w:pPr>
        <w:spacing w:after="80"/>
      </w:pPr>
      <w:r>
        <w:rPr>
          <w:rFonts w:ascii="Calibri" w:cs="Calibri" w:eastAsia="Calibri" w:hAnsi="Calibri"/>
          <w:b/>
          <w:bCs/>
          <w:color w:val="1F4E3D"/>
          <w:sz w:val="44"/>
          <w:szCs w:val="44"/>
        </w:rPr>
        <w:t xml:space="preserve">AI-Based Sensor Trust, Drift and False-Alarm Detection</w:t>
      </w:r>
    </w:p>
    <w:p>
      <w:pPr>
        <w:pBdr>
          <w:bottom w:val="single" w:color="2E7D5B" w:sz="12" w:space="6"/>
        </w:pBdr>
        <w:spacing w:after="200"/>
      </w:pPr>
      <w:r>
        <w:rPr>
          <w:rFonts w:ascii="Calibri" w:cs="Calibri" w:eastAsia="Calibri" w:hAnsi="Calibri"/>
          <w:color w:val="555555"/>
          <w:sz w:val="22"/>
          <w:szCs w:val="22"/>
        </w:rPr>
        <w:t xml:space="preserve">Code Apex hackathon  |  Round 1 (PPT shortlisting)  |  Problem Statement 3</w:t>
      </w:r>
    </w:p>
    <w:p>
      <w:pPr>
        <w:pStyle w:val="Heading2"/>
        <w:keepNext/>
      </w:pPr>
      <w:r>
        <w:rPr>
          <w:rFonts w:ascii="Calibri" w:cs="Calibri" w:eastAsia="Calibri" w:hAnsi="Calibri"/>
        </w:rPr>
        <w:t xml:space="preserve">1. What this document gives you</w:t>
      </w:r>
    </w:p>
    <w:p>
      <w:pPr>
        <w:pStyle w:val="ListParagraph"/>
        <w:numPr>
          <w:ilvl w:val="0"/>
          <w:numId w:val="2"/>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Tables (landscape pages):</w:t>
      </w:r>
      <w:r>
        <w:rPr>
          <w:rFonts w:ascii="Calibri" w:cs="Calibri" w:eastAsia="Calibri" w:hAnsi="Calibri"/>
          <w:sz w:val="20"/>
          <w:szCs w:val="20"/>
        </w:rPr>
        <w:t xml:space="preserve"> literature survey of the 4 papers (technologies, datasets, findings, limitations, research gap), a coverage matrix against the problem statement, and consolidated tables of techniques, datasets and limitations-to-resilience.</w:t>
      </w:r>
    </w:p>
    <w:p>
      <w:pPr>
        <w:pStyle w:val="ListParagraph"/>
        <w:numPr>
          <w:ilvl w:val="0"/>
          <w:numId w:val="2"/>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Detailed explanation</w:t>
      </w:r>
      <w:r>
        <w:rPr>
          <w:rFonts w:ascii="Calibri" w:cs="Calibri" w:eastAsia="Calibri" w:hAnsi="Calibri"/>
          <w:sz w:val="20"/>
          <w:szCs w:val="20"/>
        </w:rPr>
        <w:t xml:space="preserve"> of every paper: what to borrow and what to be careful about.</w:t>
      </w:r>
    </w:p>
    <w:p>
      <w:pPr>
        <w:pStyle w:val="ListParagraph"/>
        <w:numPr>
          <w:ilvl w:val="0"/>
          <w:numId w:val="2"/>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Solution approach and PPT plan:</w:t>
      </w:r>
      <w:r>
        <w:rPr>
          <w:rFonts w:ascii="Calibri" w:cs="Calibri" w:eastAsia="Calibri" w:hAnsi="Calibri"/>
          <w:sz w:val="20"/>
          <w:szCs w:val="20"/>
        </w:rPr>
        <w:t xml:space="preserve"> the design we propose, a slide-by-slide plan, and likely shortlisting questions.</w:t>
      </w:r>
    </w:p>
    <w:p>
      <w:pPr>
        <w:spacing w:after="60"/>
      </w:pPr>
    </w:p>
    <w:p>
      <w:pPr>
        <w:pStyle w:val="Heading2"/>
        <w:keepNext/>
      </w:pPr>
      <w:r>
        <w:rPr>
          <w:rFonts w:ascii="Calibri" w:cs="Calibri" w:eastAsia="Calibri" w:hAnsi="Calibri"/>
        </w:rPr>
        <w:t xml:space="preserve">2. The big picture in five lines</w:t>
      </w:r>
    </w:p>
    <w:p>
      <w:pPr>
        <w:spacing w:after="80" w:before="0"/>
      </w:pPr>
      <w:r>
        <w:rPr>
          <w:rFonts w:ascii="Calibri" w:cs="Calibri" w:eastAsia="Calibri" w:hAnsi="Calibri"/>
          <w:sz w:val="20"/>
          <w:szCs w:val="20"/>
        </w:rPr>
        <w:t xml:space="preserve"/>
      </w:r>
      <w:r>
        <w:rPr>
          <w:rFonts w:ascii="Calibri" w:cs="Calibri" w:eastAsia="Calibri" w:hAnsi="Calibri"/>
          <w:b/>
          <w:bCs/>
          <w:sz w:val="20"/>
          <w:szCs w:val="20"/>
        </w:rPr>
        <w:t xml:space="preserve">What the problem statement wants:</w:t>
      </w:r>
      <w:r>
        <w:rPr>
          <w:rFonts w:ascii="Calibri" w:cs="Calibri" w:eastAsia="Calibri" w:hAnsi="Calibri"/>
          <w:sz w:val="20"/>
          <w:szCs w:val="20"/>
        </w:rPr>
        <w:t xml:space="preserve"> a system that looks at one or many sensor time-series and decides (a) is this deviation a </w:t>
      </w:r>
      <w:r>
        <w:rPr>
          <w:rFonts w:ascii="Calibri" w:cs="Calibri" w:eastAsia="Calibri" w:hAnsi="Calibri"/>
          <w:b/>
          <w:bCs/>
          <w:sz w:val="20"/>
          <w:szCs w:val="20"/>
        </w:rPr>
        <w:t xml:space="preserve">genuine environmental event</w:t>
      </w:r>
      <w:r>
        <w:rPr>
          <w:rFonts w:ascii="Calibri" w:cs="Calibri" w:eastAsia="Calibri" w:hAnsi="Calibri"/>
          <w:sz w:val="20"/>
          <w:szCs w:val="20"/>
        </w:rPr>
        <w:t xml:space="preserve"> or a </w:t>
      </w:r>
      <w:r>
        <w:rPr>
          <w:rFonts w:ascii="Calibri" w:cs="Calibri" w:eastAsia="Calibri" w:hAnsi="Calibri"/>
          <w:b/>
          <w:bCs/>
          <w:sz w:val="20"/>
          <w:szCs w:val="20"/>
        </w:rPr>
        <w:t xml:space="preserve">sensor fault</w:t>
      </w:r>
      <w:r>
        <w:rPr>
          <w:rFonts w:ascii="Calibri" w:cs="Calibri" w:eastAsia="Calibri" w:hAnsi="Calibri"/>
          <w:sz w:val="20"/>
          <w:szCs w:val="20"/>
        </w:rPr>
        <w:t xml:space="preserve"> (spike, stuck-at, noise, drift, gain error, dropout, degradation), (b) how much the sensor can be </w:t>
      </w:r>
      <w:r>
        <w:rPr>
          <w:rFonts w:ascii="Calibri" w:cs="Calibri" w:eastAsia="Calibri" w:hAnsi="Calibri"/>
          <w:b/>
          <w:bCs/>
          <w:sz w:val="20"/>
          <w:szCs w:val="20"/>
        </w:rPr>
        <w:t xml:space="preserve">trusted</w:t>
      </w:r>
      <w:r>
        <w:rPr>
          <w:rFonts w:ascii="Calibri" w:cs="Calibri" w:eastAsia="Calibri" w:hAnsi="Calibri"/>
          <w:sz w:val="20"/>
          <w:szCs w:val="20"/>
        </w:rPr>
        <w:t xml:space="preserve"> over time, (c) when to </w:t>
      </w:r>
      <w:r>
        <w:rPr>
          <w:rFonts w:ascii="Calibri" w:cs="Calibri" w:eastAsia="Calibri" w:hAnsi="Calibri"/>
          <w:b/>
          <w:bCs/>
          <w:sz w:val="20"/>
          <w:szCs w:val="20"/>
        </w:rPr>
        <w:t xml:space="preserve">recalibrate/inspect/replace</w:t>
      </w:r>
      <w:r>
        <w:rPr>
          <w:rFonts w:ascii="Calibri" w:cs="Calibri" w:eastAsia="Calibri" w:hAnsi="Calibri"/>
          <w:sz w:val="20"/>
          <w:szCs w:val="20"/>
        </w:rPr>
        <w:t xml:space="preserve">, and (d) </w:t>
      </w:r>
      <w:r>
        <w:rPr>
          <w:rFonts w:ascii="Calibri" w:cs="Calibri" w:eastAsia="Calibri" w:hAnsi="Calibri"/>
          <w:b/>
          <w:bCs/>
          <w:sz w:val="20"/>
          <w:szCs w:val="20"/>
        </w:rPr>
        <w:t xml:space="preserve">why</w:t>
      </w:r>
      <w:r>
        <w:rPr>
          <w:rFonts w:ascii="Calibri" w:cs="Calibri" w:eastAsia="Calibri" w:hAnsi="Calibri"/>
          <w:sz w:val="20"/>
          <w:szCs w:val="20"/>
        </w:rPr>
        <w:t xml:space="preserve"> it decided so, all with fewer false alarms but no loss of sensitivity.</w:t>
      </w:r>
    </w:p>
    <w:p>
      <w:pPr>
        <w:spacing w:after="80" w:before="0"/>
      </w:pPr>
      <w:r>
        <w:rPr>
          <w:rFonts w:ascii="Calibri" w:cs="Calibri" w:eastAsia="Calibri" w:hAnsi="Calibri"/>
          <w:sz w:val="20"/>
          <w:szCs w:val="20"/>
        </w:rPr>
        <w:t xml:space="preserve"/>
      </w:r>
      <w:r>
        <w:rPr>
          <w:rFonts w:ascii="Calibri" w:cs="Calibri" w:eastAsia="Calibri" w:hAnsi="Calibri"/>
          <w:b/>
          <w:bCs/>
          <w:sz w:val="20"/>
          <w:szCs w:val="20"/>
        </w:rPr>
        <w:t xml:space="preserve">What the literature does:</w:t>
      </w:r>
      <w:r>
        <w:rPr>
          <w:rFonts w:ascii="Calibri" w:cs="Calibri" w:eastAsia="Calibri" w:hAnsi="Calibri"/>
          <w:sz w:val="20"/>
          <w:szCs w:val="20"/>
        </w:rPr>
        <w:t xml:space="preserve"> all four papers are about detecting attacks or machine faults. None of them tries to separate "the sensor is lying" from "the world really changed" or to give a sensor trust score.</w:t>
      </w:r>
    </w:p>
    <w:p>
      <w:pPr>
        <w:spacing w:after="80" w:before="0"/>
      </w:pPr>
      <w:r>
        <w:rPr>
          <w:rFonts w:ascii="Calibri" w:cs="Calibri" w:eastAsia="Calibri" w:hAnsi="Calibri"/>
          <w:sz w:val="20"/>
          <w:szCs w:val="20"/>
        </w:rPr>
        <w:t xml:space="preserve"/>
      </w:r>
      <w:r>
        <w:rPr>
          <w:rFonts w:ascii="Calibri" w:cs="Calibri" w:eastAsia="Calibri" w:hAnsi="Calibri"/>
          <w:b/>
          <w:bCs/>
          <w:sz w:val="20"/>
          <w:szCs w:val="20"/>
        </w:rPr>
        <w:t xml:space="preserve">Therefore our research gap (one sentence):</w:t>
      </w:r>
      <w:r>
        <w:rPr>
          <w:rFonts w:ascii="Calibri" w:cs="Calibri" w:eastAsia="Calibri" w:hAnsi="Calibri"/>
          <w:sz w:val="20"/>
          <w:szCs w:val="20"/>
        </w:rPr>
        <w:t xml:space="preserve"> existing work asks "is something abnormal?"; our project asks "is something abnormal AND real, and can I trust the sensor reporting it?", using adaptive thresholds, neighbour-sensor consistency, two-stage alarm confirmation, a trust score and explanations.</w:t>
      </w:r>
    </w:p>
    <w:p>
      <w:pPr>
        <w:spacing w:after="80" w:before="0"/>
      </w:pPr>
      <w:r>
        <w:rPr>
          <w:rFonts w:ascii="Calibri" w:cs="Calibri" w:eastAsia="Calibri" w:hAnsi="Calibri"/>
          <w:sz w:val="20"/>
          <w:szCs w:val="20"/>
        </w:rPr>
        <w:t xml:space="preserve"/>
      </w:r>
      <w:r>
        <w:rPr>
          <w:rFonts w:ascii="Calibri" w:cs="Calibri" w:eastAsia="Calibri" w:hAnsi="Calibri"/>
          <w:b/>
          <w:bCs/>
          <w:sz w:val="20"/>
          <w:szCs w:val="20"/>
        </w:rPr>
        <w:t xml:space="preserve">What we reuse from the papers:</w:t>
      </w:r>
      <w:r>
        <w:rPr>
          <w:rFonts w:ascii="Calibri" w:cs="Calibri" w:eastAsia="Calibri" w:hAnsi="Calibri"/>
          <w:sz w:val="20"/>
          <w:szCs w:val="20"/>
        </w:rPr>
        <w:t xml:space="preserve"> normal-behaviour autoencoders with adaptive thresholds, temporal smoothing, fleet/neighbour comparison, two-stage confirmation, ensemble models, XAI, lightweight edge models, and a stricter evaluation (macro-F1, false-alarm rate, detection delay, latency, cross-scenario tests).</w:t>
      </w:r>
    </w:p>
    <w:p>
      <w:pPr>
        <w:spacing w:after="80" w:before="0"/>
      </w:pPr>
      <w:r>
        <w:rPr>
          <w:rFonts w:ascii="Calibri" w:cs="Calibri" w:eastAsia="Calibri" w:hAnsi="Calibri"/>
          <w:sz w:val="20"/>
          <w:szCs w:val="20"/>
        </w:rPr>
        <w:t xml:space="preserve"/>
      </w:r>
      <w:r>
        <w:rPr>
          <w:rFonts w:ascii="Calibri" w:cs="Calibri" w:eastAsia="Calibri" w:hAnsi="Calibri"/>
          <w:b/>
          <w:bCs/>
          <w:sz w:val="20"/>
          <w:szCs w:val="20"/>
        </w:rPr>
        <w:t xml:space="preserve">What we add:</w:t>
      </w:r>
      <w:r>
        <w:rPr>
          <w:rFonts w:ascii="Calibri" w:cs="Calibri" w:eastAsia="Calibri" w:hAnsi="Calibri"/>
          <w:sz w:val="20"/>
          <w:szCs w:val="20"/>
        </w:rPr>
        <w:t xml:space="preserve"> a sensor-fault taxonomy matching the problem statement, trust-weighted sensor fusion, a trust score with maintenance advice, and a hidden-test-style validation protocol.</w:t>
      </w:r>
    </w:p>
    <w:p>
      <w:pPr>
        <w:pBdr>
          <w:left w:val="single" w:color="2E7D5B" w:sz="24" w:space="8"/>
        </w:pBdr>
        <w:shd w:fill="E8F3EE" w:color="auto" w:val="clear"/>
        <w:spacing w:after="120" w:before="60"/>
      </w:pPr>
      <w:r>
        <w:rPr>
          <w:rFonts w:ascii="Calibri" w:cs="Calibri" w:eastAsia="Calibri" w:hAnsi="Calibri"/>
          <w:sz w:val="20"/>
          <w:szCs w:val="20"/>
        </w:rPr>
        <w:t xml:space="preserve"/>
      </w:r>
      <w:r>
        <w:rPr>
          <w:rFonts w:ascii="Calibri" w:cs="Calibri" w:eastAsia="Calibri" w:hAnsi="Calibri"/>
          <w:b/>
          <w:bCs/>
          <w:sz w:val="20"/>
          <w:szCs w:val="20"/>
        </w:rPr>
        <w:t xml:space="preserve">Reading tip:</w:t>
      </w:r>
      <w:r>
        <w:rPr>
          <w:rFonts w:ascii="Calibri" w:cs="Calibri" w:eastAsia="Calibri" w:hAnsi="Calibri"/>
          <w:sz w:val="20"/>
          <w:szCs w:val="20"/>
        </w:rPr>
        <w:t xml:space="preserve"> items marked </w:t>
      </w:r>
      <w:r>
        <w:rPr>
          <w:rFonts w:ascii="Calibri" w:cs="Calibri" w:eastAsia="Calibri" w:hAnsi="Calibri"/>
          <w:b/>
          <w:bCs/>
          <w:sz w:val="20"/>
          <w:szCs w:val="20"/>
        </w:rPr>
        <w:t xml:space="preserve">(our addition)</w:t>
      </w:r>
      <w:r>
        <w:rPr>
          <w:rFonts w:ascii="Calibri" w:cs="Calibri" w:eastAsia="Calibri" w:hAnsi="Calibri"/>
          <w:sz w:val="20"/>
          <w:szCs w:val="20"/>
        </w:rPr>
        <w:t xml:space="preserve"> are my suggestions, not claims made by the papers. Everything else is taken from the uploaded sources.</w:t>
      </w:r>
    </w:p>
    <w:p>
      <w:pPr>
        <w:pStyle w:val="Heading2"/>
        <w:keepNext/>
      </w:pPr>
      <w:r>
        <w:rPr>
          <w:rFonts w:ascii="Calibri" w:cs="Calibri" w:eastAsia="Calibri" w:hAnsi="Calibri"/>
        </w:rPr>
        <w:t xml:space="preserve">3. Sources reviewed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846"/>
      </w:tblGrid>
      <w:tr>
        <w:trPr>
          <w:cantSplit/>
          <w:tblHeader/>
        </w:trPr>
        <w:tc>
          <w:tcPr>
            <w:tcW w:type="dxa" w:w="7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Code</w:t>
            </w:r>
          </w:p>
        </w:tc>
        <w:tc>
          <w:tcPr>
            <w:tcW w:type="dxa" w:w="52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Source</w:t>
            </w:r>
          </w:p>
        </w:tc>
        <w:tc>
          <w:tcPr>
            <w:tcW w:type="dxa" w:w="3846"/>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Type</w:t>
            </w:r>
          </w:p>
        </w:tc>
      </w:tr>
      <w:tr>
        <w:trPr>
          <w:cantSplit/>
        </w:trPr>
        <w:tc>
          <w:tcPr>
            <w:tcW w:type="dxa" w:w="700"/>
            <w:tcBorders>
              <w:top w:val="single" w:color="B8C4BE" w:sz="4"/>
              <w:left w:val="single" w:color="B8C4BE" w:sz="4"/>
              <w:bottom w:val="single" w:color="B8C4BE" w:sz="4"/>
              <w:right w:val="single" w:color="B8C4BE" w:sz="4"/>
            </w:tcBorders>
            <w:shd w:fill="E8F3EE"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P1</w:t>
            </w:r>
          </w:p>
        </w:tc>
        <w:tc>
          <w:tcPr>
            <w:tcW w:type="dxa" w:w="52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PatSnap Insights Team (21 Apr 2026). Reducing False Alarm Rates in AI Anomaly Detection. PatSnap Insights.</w:t>
            </w:r>
          </w:p>
        </w:tc>
        <w:tc>
          <w:tcPr>
            <w:tcW w:type="dxa" w:w="38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Industry synthesis of 60+ patents/papers (rotating machinery)</w:t>
            </w:r>
          </w:p>
        </w:tc>
      </w:tr>
      <w:tr>
        <w:trPr>
          <w:cantSplit/>
        </w:trPr>
        <w:tc>
          <w:tcPr>
            <w:tcW w:type="dxa" w:w="700"/>
            <w:tcBorders>
              <w:top w:val="single" w:color="B8C4BE" w:sz="4"/>
              <w:left w:val="single" w:color="B8C4BE" w:sz="4"/>
              <w:bottom w:val="single" w:color="B8C4BE" w:sz="4"/>
              <w:right w:val="single" w:color="B8C4BE" w:sz="4"/>
            </w:tcBorders>
            <w:shd w:fill="E8F3EE"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P2</w:t>
            </w:r>
          </w:p>
        </w:tc>
        <w:tc>
          <w:tcPr>
            <w:tcW w:type="dxa" w:w="52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Hassan, Din, Mohmand (2026). AI-Driven Intrusion Detection for Vehicular Networks: A Comprehensive Survey. Sensors 26(19), 6211.</w:t>
            </w:r>
          </w:p>
        </w:tc>
        <w:tc>
          <w:tcPr>
            <w:tcW w:type="dxa" w:w="38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Peer-reviewed survey (189 sources)</w:t>
            </w:r>
          </w:p>
        </w:tc>
      </w:tr>
      <w:tr>
        <w:trPr>
          <w:cantSplit/>
        </w:trPr>
        <w:tc>
          <w:tcPr>
            <w:tcW w:type="dxa" w:w="700"/>
            <w:tcBorders>
              <w:top w:val="single" w:color="B8C4BE" w:sz="4"/>
              <w:left w:val="single" w:color="B8C4BE" w:sz="4"/>
              <w:bottom w:val="single" w:color="B8C4BE" w:sz="4"/>
              <w:right w:val="single" w:color="B8C4BE" w:sz="4"/>
            </w:tcBorders>
            <w:shd w:fill="E8F3EE"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P3</w:t>
            </w:r>
          </w:p>
        </w:tc>
        <w:tc>
          <w:tcPr>
            <w:tcW w:type="dxa" w:w="52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Al-Sultani (2025). AI-Based Intrusion Detection Framework. Iraqi J. Intelligent Computing and Informatics 4(2), 227-238.</w:t>
            </w:r>
          </w:p>
        </w:tc>
        <w:tc>
          <w:tcPr>
            <w:tcW w:type="dxa" w:w="38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Experimental paper (NSL-KDD, CICIDS2017)</w:t>
            </w:r>
          </w:p>
        </w:tc>
      </w:tr>
      <w:tr>
        <w:trPr>
          <w:cantSplit/>
        </w:trPr>
        <w:tc>
          <w:tcPr>
            <w:tcW w:type="dxa" w:w="700"/>
            <w:tcBorders>
              <w:top w:val="single" w:color="B8C4BE" w:sz="4"/>
              <w:left w:val="single" w:color="B8C4BE" w:sz="4"/>
              <w:bottom w:val="single" w:color="B8C4BE" w:sz="4"/>
              <w:right w:val="single" w:color="B8C4BE" w:sz="4"/>
            </w:tcBorders>
            <w:shd w:fill="E8F3EE"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P4</w:t>
            </w:r>
          </w:p>
        </w:tc>
        <w:tc>
          <w:tcPr>
            <w:tcW w:type="dxa" w:w="52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Sanjalawe, Fraihat, Al-E'mari, Makhadmeh (2026). A review of artificial intelligence-based intrusion detection in industrial internet of things. Discover Internet of Things 6:44.</w:t>
            </w:r>
          </w:p>
        </w:tc>
        <w:tc>
          <w:tcPr>
            <w:tcW w:type="dxa" w:w="38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Peer-reviewed review (79 pages)</w:t>
            </w:r>
          </w:p>
        </w:tc>
      </w:tr>
      <w:tr>
        <w:trPr>
          <w:cantSplit/>
        </w:trPr>
        <w:tc>
          <w:tcPr>
            <w:tcW w:type="dxa" w:w="700"/>
            <w:tcBorders>
              <w:top w:val="single" w:color="B8C4BE" w:sz="4"/>
              <w:left w:val="single" w:color="B8C4BE" w:sz="4"/>
              <w:bottom w:val="single" w:color="B8C4BE" w:sz="4"/>
              <w:right w:val="single" w:color="B8C4BE" w:sz="4"/>
            </w:tcBorders>
            <w:shd w:fill="E8F3EE"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PS</w:t>
            </w:r>
          </w:p>
        </w:tc>
        <w:tc>
          <w:tcPr>
            <w:tcW w:type="dxa" w:w="52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Organiser problem statement 3: AI-Based Sensor Trust, Drift and False-Alarm Detection (Technology for Social Impact).</w:t>
            </w:r>
          </w:p>
        </w:tc>
        <w:tc>
          <w:tcPr>
            <w:tcW w:type="dxa" w:w="38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Problem statement</w:t>
            </w:r>
          </w:p>
        </w:tc>
      </w:tr>
    </w:tbl>
    <w:p>
      <w:pPr>
        <w:sectPr>
          <w:footerReference w:type="default" r:id="rId7"/>
          <w:pgSz w:w="11906" w:h="16838" w:orient="portrait"/>
          <w:pgMar w:top="1080" w:right="1080" w:bottom="1000" w:left="1080" w:header="708" w:footer="708" w:gutter="0"/>
          <w:pgNumType/>
          <w:docGrid w:linePitch="360"/>
        </w:sectPr>
      </w:pPr>
    </w:p>
    <w:p>
      <w:pPr>
        <w:pStyle w:val="Heading1"/>
        <w:keepNext/>
      </w:pPr>
      <w:r>
        <w:rPr>
          <w:rFonts w:ascii="Calibri" w:cs="Calibri" w:eastAsia="Calibri" w:hAnsi="Calibri"/>
        </w:rPr>
        <w:t xml:space="preserve">Table 1. Literature survey: technologies, datasets, findings, limitations and research gap</w:t>
      </w:r>
    </w:p>
    <w:p>
      <w:pPr>
        <w:spacing w:after="100" w:before="0"/>
      </w:pPr>
      <w:r>
        <w:rPr>
          <w:rFonts w:ascii="Calibri" w:cs="Calibri" w:eastAsia="Calibri" w:hAnsi="Calibri"/>
          <w:sz w:val="20"/>
          <w:szCs w:val="20"/>
        </w:rPr>
        <w:t xml:space="preserve">Columns: what each source uses, what it found, where it falls short for our problem, and the exact gap we can fill.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700"/>
        <w:gridCol w:w="2100"/>
        <w:gridCol w:w="2500"/>
        <w:gridCol w:w="2900"/>
        <w:gridCol w:w="2798"/>
      </w:tblGrid>
      <w:tr>
        <w:trPr>
          <w:cantSplit/>
          <w:tblHeader/>
        </w:trPr>
        <w:tc>
          <w:tcPr>
            <w:tcW w:type="dxa" w:w="4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7"/>
                <w:szCs w:val="17"/>
              </w:rPr>
              <w:t xml:space="preserve">#</w:t>
            </w:r>
          </w:p>
        </w:tc>
        <w:tc>
          <w:tcPr>
            <w:tcW w:type="dxa" w:w="20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7"/>
                <w:szCs w:val="17"/>
              </w:rPr>
              <w:t xml:space="preserve">Source</w:t>
            </w:r>
          </w:p>
        </w:tc>
        <w:tc>
          <w:tcPr>
            <w:tcW w:type="dxa" w:w="27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7"/>
                <w:szCs w:val="17"/>
              </w:rPr>
              <w:t xml:space="preserve">Technologies / methods</w:t>
            </w:r>
          </w:p>
        </w:tc>
        <w:tc>
          <w:tcPr>
            <w:tcW w:type="dxa" w:w="21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7"/>
                <w:szCs w:val="17"/>
              </w:rPr>
              <w:t xml:space="preserve">Datasets</w:t>
            </w:r>
          </w:p>
        </w:tc>
        <w:tc>
          <w:tcPr>
            <w:tcW w:type="dxa" w:w="25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7"/>
                <w:szCs w:val="17"/>
              </w:rPr>
              <w:t xml:space="preserve">Key finding</w:t>
            </w:r>
          </w:p>
        </w:tc>
        <w:tc>
          <w:tcPr>
            <w:tcW w:type="dxa" w:w="29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7"/>
                <w:szCs w:val="17"/>
              </w:rPr>
              <w:t xml:space="preserve">Limitations</w:t>
            </w:r>
          </w:p>
        </w:tc>
        <w:tc>
          <w:tcPr>
            <w:tcW w:type="dxa" w:w="2798"/>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7"/>
                <w:szCs w:val="17"/>
              </w:rPr>
              <w:t xml:space="preserve">Research gap and how we cover it</w:t>
            </w:r>
          </w:p>
        </w:tc>
      </w:tr>
      <w:tr>
        <w:trPr>
          <w:cantSplit/>
        </w:trPr>
        <w:tc>
          <w:tcPr>
            <w:tcW w:type="dxa" w:w="4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P1</w:t>
            </w:r>
          </w:p>
        </w:tc>
        <w:tc>
          <w:tcPr>
            <w:tcW w:type="dxa" w:w="20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PatSnap Insights (2026)</w:t>
            </w:r>
            <w:r>
              <w:rPr>
                <w:rFonts w:ascii="Calibri" w:cs="Calibri" w:eastAsia="Calibri" w:hAnsi="Calibri"/>
                <w:b w:val="false"/>
                <w:bCs w:val="false"/>
                <w:sz w:val="16"/>
                <w:szCs w:val="16"/>
              </w:rPr>
              <w:t xml:space="preserve"/>
            </w:r>
          </w:p>
          <w:p>
            <w:pPr>
              <w:spacing w:after="40"/>
            </w:pPr>
            <w:r>
              <w:rPr>
                <w:rFonts w:ascii="Calibri" w:cs="Calibri" w:eastAsia="Calibri" w:hAnsi="Calibri"/>
                <w:b w:val="false"/>
                <w:bCs w:val="false"/>
                <w:sz w:val="16"/>
                <w:szCs w:val="16"/>
              </w:rPr>
              <w:t xml:space="preserve">Reducing False Alarm Rates in AI Anomaly Detection</w:t>
            </w:r>
          </w:p>
          <w:p>
            <w:pPr>
              <w:spacing w:after="40"/>
            </w:pPr>
            <w:r>
              <w:rPr>
                <w:rFonts w:ascii="Calibri" w:cs="Calibri" w:eastAsia="Calibri" w:hAnsi="Calibri"/>
                <w:b w:val="false"/>
                <w:bCs w:val="false"/>
                <w:sz w:val="16"/>
                <w:szCs w:val="16"/>
              </w:rPr>
              <w:t xml:space="preserve">Industry synthesis, rotating machinery</w:t>
            </w:r>
          </w:p>
        </w:tc>
        <w:tc>
          <w:tcPr>
            <w:tcW w:type="dxa" w:w="2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6"/>
                <w:szCs w:val="16"/>
              </w:rPr>
              <w:t xml:space="preserve">Normal Behaviour Model: LSTM-autoencoder, Mahalanobis residual, KDE-based 99% adaptive threshold</w:t>
            </w:r>
          </w:p>
          <w:p>
            <w:pPr>
              <w:pStyle w:val="ListParagraph"/>
              <w:numPr>
                <w:ilvl w:val="0"/>
                <w:numId w:val="3"/>
              </w:numPr>
              <w:spacing w:after="30"/>
            </w:pPr>
            <w:r>
              <w:rPr>
                <w:rFonts w:ascii="Calibri" w:cs="Calibri" w:eastAsia="Calibri" w:hAnsi="Calibri"/>
                <w:b w:val="false"/>
                <w:bCs w:val="false"/>
                <w:sz w:val="16"/>
                <w:szCs w:val="16"/>
              </w:rPr>
              <w:t xml:space="preserve">Temporal smoothing of anomaly scores (Siemens)</w:t>
            </w:r>
          </w:p>
          <w:p>
            <w:pPr>
              <w:pStyle w:val="ListParagraph"/>
              <w:numPr>
                <w:ilvl w:val="0"/>
                <w:numId w:val="3"/>
              </w:numPr>
              <w:spacing w:after="30"/>
            </w:pPr>
            <w:r>
              <w:rPr>
                <w:rFonts w:ascii="Calibri" w:cs="Calibri" w:eastAsia="Calibri" w:hAnsi="Calibri"/>
                <w:b w:val="false"/>
                <w:bCs w:val="false"/>
                <w:sz w:val="16"/>
                <w:szCs w:val="16"/>
              </w:rPr>
              <w:t xml:space="preserve">Multi-sensor fusion; statistical + frequency-domain AND-check</w:t>
            </w:r>
          </w:p>
          <w:p>
            <w:pPr>
              <w:pStyle w:val="ListParagraph"/>
              <w:numPr>
                <w:ilvl w:val="0"/>
                <w:numId w:val="3"/>
              </w:numPr>
              <w:spacing w:after="30"/>
            </w:pPr>
            <w:r>
              <w:rPr>
                <w:rFonts w:ascii="Calibri" w:cs="Calibri" w:eastAsia="Calibri" w:hAnsi="Calibri"/>
                <w:b w:val="false"/>
                <w:bCs w:val="false"/>
                <w:sz w:val="16"/>
                <w:szCs w:val="16"/>
              </w:rPr>
              <w:t xml:space="preserve">Two-stage alarm confirmation (Safran); dual-engine cross-verification (Infosys)</w:t>
            </w:r>
          </w:p>
          <w:p>
            <w:pPr>
              <w:pStyle w:val="ListParagraph"/>
              <w:numPr>
                <w:ilvl w:val="0"/>
                <w:numId w:val="3"/>
              </w:numPr>
              <w:spacing w:after="30"/>
            </w:pPr>
            <w:r>
              <w:rPr>
                <w:rFonts w:ascii="Calibri" w:cs="Calibri" w:eastAsia="Calibri" w:hAnsi="Calibri"/>
                <w:b w:val="false"/>
                <w:bCs w:val="false"/>
                <w:sz w:val="16"/>
                <w:szCs w:val="16"/>
              </w:rPr>
              <w:t xml:space="preserve">Fleet-level comparison, human-in-the-loop tuning, self-recalibration, explainability</w:t>
            </w:r>
          </w:p>
        </w:tc>
        <w:tc>
          <w:tcPr>
            <w:tcW w:type="dxa" w:w="21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No dataset released. Summarises patents/papers on motors, turbomachinery, centrifugal fans, bearings (e.g., Silesian, AGH, CNR studies).</w:t>
            </w:r>
          </w:p>
        </w:tc>
        <w:tc>
          <w:tcPr>
            <w:tcW w:type="dxa" w:w="25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Fixed thresholds are the root cause of false alarms. Five families consistently help: adaptive thresholds (cited in 6 works), multi-sensor fusion (4), two-stage confirmation (3), fleet analytics (3), human-in-the-loop (2).</w:t>
            </w:r>
          </w:p>
        </w:tc>
        <w:tc>
          <w:tcPr>
            <w:tcW w:type="dxa" w:w="29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6"/>
                <w:szCs w:val="16"/>
              </w:rPr>
              <w:t xml:space="preserve">Vendor-published article, not peer-reviewed</w:t>
            </w:r>
          </w:p>
          <w:p>
            <w:pPr>
              <w:pStyle w:val="ListParagraph"/>
              <w:numPr>
                <w:ilvl w:val="0"/>
                <w:numId w:val="3"/>
              </w:numPr>
              <w:spacing w:after="30"/>
            </w:pPr>
            <w:r>
              <w:rPr>
                <w:rFonts w:ascii="Calibri" w:cs="Calibri" w:eastAsia="Calibri" w:hAnsi="Calibri"/>
                <w:b w:val="false"/>
                <w:bCs w:val="false"/>
                <w:sz w:val="16"/>
                <w:szCs w:val="16"/>
              </w:rPr>
              <w:t xml:space="preserve">No measured false-alarm numbers, no common benchmark</w:t>
            </w:r>
          </w:p>
          <w:p>
            <w:pPr>
              <w:pStyle w:val="ListParagraph"/>
              <w:numPr>
                <w:ilvl w:val="0"/>
                <w:numId w:val="3"/>
              </w:numPr>
              <w:spacing w:after="30"/>
            </w:pPr>
            <w:r>
              <w:rPr>
                <w:rFonts w:ascii="Calibri" w:cs="Calibri" w:eastAsia="Calibri" w:hAnsi="Calibri"/>
                <w:b w:val="false"/>
                <w:bCs w:val="false"/>
                <w:sz w:val="16"/>
                <w:szCs w:val="16"/>
              </w:rPr>
              <w:t xml:space="preserve">Counts in its Fig. 2 are only number of cited sources</w:t>
            </w:r>
          </w:p>
          <w:p>
            <w:pPr>
              <w:pStyle w:val="ListParagraph"/>
              <w:numPr>
                <w:ilvl w:val="0"/>
                <w:numId w:val="3"/>
              </w:numPr>
              <w:spacing w:after="30"/>
            </w:pPr>
            <w:r>
              <w:rPr>
                <w:rFonts w:ascii="Calibri" w:cs="Calibri" w:eastAsia="Calibri" w:hAnsi="Calibri"/>
                <w:b w:val="false"/>
                <w:bCs w:val="false"/>
                <w:sz w:val="16"/>
                <w:szCs w:val="16"/>
              </w:rPr>
              <w:t xml:space="preserve">Assumes the machine is faulty, not the sensor</w:t>
            </w:r>
          </w:p>
          <w:p>
            <w:pPr>
              <w:pStyle w:val="ListParagraph"/>
              <w:numPr>
                <w:ilvl w:val="0"/>
                <w:numId w:val="3"/>
              </w:numPr>
              <w:spacing w:after="30"/>
            </w:pPr>
            <w:r>
              <w:rPr>
                <w:rFonts w:ascii="Calibri" w:cs="Calibri" w:eastAsia="Calibri" w:hAnsi="Calibri"/>
                <w:b w:val="false"/>
                <w:bCs w:val="false"/>
                <w:sz w:val="16"/>
                <w:szCs w:val="16"/>
              </w:rPr>
              <w:t xml:space="preserve">Patent claims not independently validated</w:t>
            </w:r>
          </w:p>
        </w:tc>
        <w:tc>
          <w:tcPr>
            <w:tcW w:type="dxa" w:w="27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Gap:</w:t>
            </w:r>
            <w:r>
              <w:rPr>
                <w:rFonts w:ascii="Calibri" w:cs="Calibri" w:eastAsia="Calibri" w:hAnsi="Calibri"/>
                <w:b w:val="false"/>
                <w:bCs w:val="false"/>
                <w:sz w:val="16"/>
                <w:szCs w:val="16"/>
              </w:rPr>
              <w:t xml:space="preserve"> nobody separates "sensor is lying" from "world changed".</w:t>
            </w:r>
          </w:p>
          <w:p>
            <w:pPr>
              <w:spacing w:after="40"/>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We cover it:</w:t>
            </w:r>
            <w:r>
              <w:rPr>
                <w:rFonts w:ascii="Calibri" w:cs="Calibri" w:eastAsia="Calibri" w:hAnsi="Calibri"/>
                <w:b w:val="false"/>
                <w:bCs w:val="false"/>
                <w:sz w:val="16"/>
                <w:szCs w:val="16"/>
              </w:rPr>
              <w:t xml:space="preserve"> reuse adaptive threshold, smoothing, neighbour baseline and two-stage confirmation, but apply them to sensor trust, and report measured false-alarm rate on our own test set.</w:t>
            </w:r>
          </w:p>
        </w:tc>
      </w:tr>
      <w:tr>
        <w:trPr>
          <w:cantSplit/>
        </w:trPr>
        <w:tc>
          <w:tcPr>
            <w:tcW w:type="dxa" w:w="4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sz w:val="16"/>
                <w:szCs w:val="16"/>
              </w:rPr>
              <w:t xml:space="preserve">P2</w:t>
            </w:r>
          </w:p>
        </w:tc>
        <w:tc>
          <w:tcPr>
            <w:tcW w:type="dxa" w:w="20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Hassan, Din, Mohmand (2026)</w:t>
            </w:r>
            <w:r>
              <w:rPr>
                <w:rFonts w:ascii="Calibri" w:cs="Calibri" w:eastAsia="Calibri" w:hAnsi="Calibri"/>
                <w:b w:val="false"/>
                <w:bCs w:val="false"/>
                <w:sz w:val="16"/>
                <w:szCs w:val="16"/>
              </w:rPr>
              <w:t xml:space="preserve"/>
            </w:r>
          </w:p>
          <w:p>
            <w:pPr>
              <w:spacing w:after="40"/>
            </w:pPr>
            <w:r>
              <w:rPr>
                <w:rFonts w:ascii="Calibri" w:cs="Calibri" w:eastAsia="Calibri" w:hAnsi="Calibri"/>
                <w:b w:val="false"/>
                <w:bCs w:val="false"/>
                <w:sz w:val="16"/>
                <w:szCs w:val="16"/>
              </w:rPr>
              <w:t xml:space="preserve">AI-Driven IDS for Vehicular Networks: survey</w:t>
            </w:r>
          </w:p>
          <w:p>
            <w:pPr>
              <w:spacing w:after="40"/>
            </w:pPr>
            <w:r>
              <w:rPr>
                <w:rFonts w:ascii="Calibri" w:cs="Calibri" w:eastAsia="Calibri" w:hAnsi="Calibri"/>
                <w:b w:val="false"/>
                <w:bCs w:val="false"/>
                <w:sz w:val="16"/>
                <w:szCs w:val="16"/>
              </w:rPr>
              <w:t xml:space="preserve">Sensors 26(19), 6211</w:t>
            </w:r>
          </w:p>
        </w:tc>
        <w:tc>
          <w:tcPr>
            <w:tcW w:type="dxa" w:w="2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6"/>
                <w:szCs w:val="16"/>
              </w:rPr>
              <w:t xml:space="preserve">ML, CNN/LSTM/CNN-LSTM, transformers, GNN</w:t>
            </w:r>
          </w:p>
          <w:p>
            <w:pPr>
              <w:pStyle w:val="ListParagraph"/>
              <w:numPr>
                <w:ilvl w:val="0"/>
                <w:numId w:val="3"/>
              </w:numPr>
              <w:spacing w:after="30"/>
            </w:pPr>
            <w:r>
              <w:rPr>
                <w:rFonts w:ascii="Calibri" w:cs="Calibri" w:eastAsia="Calibri" w:hAnsi="Calibri"/>
                <w:b w:val="false"/>
                <w:bCs w:val="false"/>
                <w:sz w:val="16"/>
                <w:szCs w:val="16"/>
              </w:rPr>
              <w:t xml:space="preserve">Federated and reinforcement learning, AE/VAE/GAN</w:t>
            </w:r>
          </w:p>
          <w:p>
            <w:pPr>
              <w:pStyle w:val="ListParagraph"/>
              <w:numPr>
                <w:ilvl w:val="0"/>
                <w:numId w:val="3"/>
              </w:numPr>
              <w:spacing w:after="30"/>
            </w:pPr>
            <w:r>
              <w:rPr>
                <w:rFonts w:ascii="Calibri" w:cs="Calibri" w:eastAsia="Calibri" w:hAnsi="Calibri"/>
                <w:b w:val="false"/>
                <w:bCs w:val="false"/>
                <w:sz w:val="16"/>
                <w:szCs w:val="16"/>
              </w:rPr>
              <w:t xml:space="preserve">XAI (LIME), blockchain logging, digital twins</w:t>
            </w:r>
          </w:p>
          <w:p>
            <w:pPr>
              <w:pStyle w:val="ListParagraph"/>
              <w:numPr>
                <w:ilvl w:val="0"/>
                <w:numId w:val="3"/>
              </w:numPr>
              <w:spacing w:after="30"/>
            </w:pPr>
            <w:r>
              <w:rPr>
                <w:rFonts w:ascii="Calibri" w:cs="Calibri" w:eastAsia="Calibri" w:hAnsi="Calibri"/>
                <w:b w:val="false"/>
                <w:bCs w:val="false"/>
                <w:sz w:val="16"/>
                <w:szCs w:val="16"/>
              </w:rPr>
              <w:t xml:space="preserve">Edge/fog/cloud tiers with latency budgets (1-10 ms in-vehicle, 10-50 ms cooperative, &gt;100 ms cloud)</w:t>
            </w:r>
          </w:p>
          <w:p>
            <w:pPr>
              <w:pStyle w:val="ListParagraph"/>
              <w:numPr>
                <w:ilvl w:val="0"/>
                <w:numId w:val="3"/>
              </w:numPr>
              <w:spacing w:after="30"/>
            </w:pPr>
            <w:r>
              <w:rPr>
                <w:rFonts w:ascii="Calibri" w:cs="Calibri" w:eastAsia="Calibri" w:hAnsi="Calibri"/>
                <w:b w:val="false"/>
                <w:bCs w:val="false"/>
                <w:sz w:val="16"/>
                <w:szCs w:val="16"/>
              </w:rPr>
              <w:t xml:space="preserve">Metrics: macro-F1, FAR, p95/p99 latency, model size</w:t>
            </w:r>
          </w:p>
        </w:tc>
        <w:tc>
          <w:tcPr>
            <w:tcW w:type="dxa" w:w="21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HCRL Car-Hacking, CAN-Intrusion, </w:t>
            </w:r>
            <w:r>
              <w:rPr>
                <w:rFonts w:ascii="Calibri" w:cs="Calibri" w:eastAsia="Calibri" w:hAnsi="Calibri"/>
                <w:b/>
                <w:bCs/>
                <w:sz w:val="16"/>
                <w:szCs w:val="16"/>
              </w:rPr>
              <w:t xml:space="preserve">SynCAN</w:t>
            </w:r>
            <w:r>
              <w:rPr>
                <w:rFonts w:ascii="Calibri" w:cs="Calibri" w:eastAsia="Calibri" w:hAnsi="Calibri"/>
                <w:b w:val="false"/>
                <w:bCs w:val="false"/>
                <w:sz w:val="16"/>
                <w:szCs w:val="16"/>
              </w:rPr>
              <w:t xml:space="preserve"> (synthetic signals: plateau, continuous drift, playback, suppression, flooding), ROAD, VeReMi (+Extension), can-train-and-test, CAN-MIRGU, CICIoV2024, Context-Aware VCN, PQ-V2X.</w:t>
            </w:r>
          </w:p>
        </w:tc>
        <w:tc>
          <w:tcPr>
            <w:tcW w:type="dxa" w:w="25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Hybrid CNN-LSTM and transformers give top accuracy but are heavy; RF/ensembles suit limited hardware; no model family wins universally and results across studies are not comparable.</w:t>
            </w:r>
          </w:p>
        </w:tc>
        <w:tc>
          <w:tcPr>
            <w:tcW w:type="dxa" w:w="29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6"/>
                <w:szCs w:val="16"/>
              </w:rPr>
              <w:t xml:space="preserve">Only 11 of 54 tabulated studies (20.4%) use vehicular data</w:t>
            </w:r>
          </w:p>
          <w:p>
            <w:pPr>
              <w:pStyle w:val="ListParagraph"/>
              <w:numPr>
                <w:ilvl w:val="0"/>
                <w:numId w:val="3"/>
              </w:numPr>
              <w:spacing w:after="30"/>
            </w:pPr>
            <w:r>
              <w:rPr>
                <w:rFonts w:ascii="Calibri" w:cs="Calibri" w:eastAsia="Calibri" w:hAnsi="Calibri"/>
                <w:b w:val="false"/>
                <w:bCs w:val="false"/>
                <w:sz w:val="16"/>
                <w:szCs w:val="16"/>
              </w:rPr>
              <w:t xml:space="preserve">Datasets mostly single-vehicle, simulated or heavily imbalanced (e.g., 86.9% benign in CICIoV2024)</w:t>
            </w:r>
          </w:p>
          <w:p>
            <w:pPr>
              <w:pStyle w:val="ListParagraph"/>
              <w:numPr>
                <w:ilvl w:val="0"/>
                <w:numId w:val="3"/>
              </w:numPr>
              <w:spacing w:after="30"/>
            </w:pPr>
            <w:r>
              <w:rPr>
                <w:rFonts w:ascii="Calibri" w:cs="Calibri" w:eastAsia="Calibri" w:hAnsi="Calibri"/>
                <w:b w:val="false"/>
                <w:bCs w:val="false"/>
                <w:sz w:val="16"/>
                <w:szCs w:val="16"/>
              </w:rPr>
              <w:t xml:space="preserve">No dataset combines CAN, V2X, sensors and mobility</w:t>
            </w:r>
          </w:p>
          <w:p>
            <w:pPr>
              <w:pStyle w:val="ListParagraph"/>
              <w:numPr>
                <w:ilvl w:val="0"/>
                <w:numId w:val="3"/>
              </w:numPr>
              <w:spacing w:after="30"/>
            </w:pPr>
            <w:r>
              <w:rPr>
                <w:rFonts w:ascii="Calibri" w:cs="Calibri" w:eastAsia="Calibri" w:hAnsi="Calibri"/>
                <w:b w:val="false"/>
                <w:bCs w:val="false"/>
                <w:sz w:val="16"/>
                <w:szCs w:val="16"/>
              </w:rPr>
              <w:t xml:space="preserve">No paired sim-to-real testing</w:t>
            </w:r>
          </w:p>
          <w:p>
            <w:pPr>
              <w:pStyle w:val="ListParagraph"/>
              <w:numPr>
                <w:ilvl w:val="0"/>
                <w:numId w:val="3"/>
              </w:numPr>
              <w:spacing w:after="30"/>
            </w:pPr>
            <w:r>
              <w:rPr>
                <w:rFonts w:ascii="Calibri" w:cs="Calibri" w:eastAsia="Calibri" w:hAnsi="Calibri"/>
                <w:b w:val="false"/>
                <w:bCs w:val="false"/>
                <w:sz w:val="16"/>
                <w:szCs w:val="16"/>
              </w:rPr>
              <w:t xml:space="preserve">Targets cyber-attacks, not sensor degradation</w:t>
            </w:r>
          </w:p>
          <w:p>
            <w:pPr>
              <w:pStyle w:val="ListParagraph"/>
              <w:numPr>
                <w:ilvl w:val="0"/>
                <w:numId w:val="3"/>
              </w:numPr>
              <w:spacing w:after="30"/>
            </w:pPr>
            <w:r>
              <w:rPr>
                <w:rFonts w:ascii="Calibri" w:cs="Calibri" w:eastAsia="Calibri" w:hAnsi="Calibri"/>
                <w:b w:val="false"/>
                <w:bCs w:val="false"/>
                <w:sz w:val="16"/>
                <w:szCs w:val="16"/>
              </w:rPr>
              <w:t xml:space="preserve">Some garbled text / odd citations</w:t>
            </w:r>
          </w:p>
        </w:tc>
        <w:tc>
          <w:tcPr>
            <w:tcW w:type="dxa" w:w="27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Gap:</w:t>
            </w:r>
            <w:r>
              <w:rPr>
                <w:rFonts w:ascii="Calibri" w:cs="Calibri" w:eastAsia="Calibri" w:hAnsi="Calibri"/>
                <w:b w:val="false"/>
                <w:bCs w:val="false"/>
                <w:sz w:val="16"/>
                <w:szCs w:val="16"/>
              </w:rPr>
              <w:t xml:space="preserve"> sim-to-real gap, imbalance, non-comparable evaluation.</w:t>
            </w:r>
          </w:p>
          <w:p>
            <w:pPr>
              <w:spacing w:after="40"/>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We cover it:</w:t>
            </w:r>
            <w:r>
              <w:rPr>
                <w:rFonts w:ascii="Calibri" w:cs="Calibri" w:eastAsia="Calibri" w:hAnsi="Calibri"/>
                <w:b w:val="false"/>
                <w:bCs w:val="false"/>
                <w:sz w:val="16"/>
                <w:szCs w:val="16"/>
              </w:rPr>
              <w:t xml:space="preserve"> synthetic generator with realistic noise and signal-level faults (SynCAN style: benign-only training), leave-fault-type-out testing, report macro-F1 + FAR + latency; use its latency-tier idea for edge deployment.</w:t>
            </w:r>
          </w:p>
        </w:tc>
      </w:tr>
      <w:tr>
        <w:trPr>
          <w:cantSplit/>
        </w:trPr>
        <w:tc>
          <w:tcPr>
            <w:tcW w:type="dxa" w:w="4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6"/>
                <w:szCs w:val="16"/>
              </w:rPr>
              <w:t xml:space="preserve">P3</w:t>
            </w:r>
          </w:p>
        </w:tc>
        <w:tc>
          <w:tcPr>
            <w:tcW w:type="dxa" w:w="20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Al-Sultani (2025)</w:t>
            </w:r>
            <w:r>
              <w:rPr>
                <w:rFonts w:ascii="Calibri" w:cs="Calibri" w:eastAsia="Calibri" w:hAnsi="Calibri"/>
                <w:b w:val="false"/>
                <w:bCs w:val="false"/>
                <w:sz w:val="16"/>
                <w:szCs w:val="16"/>
              </w:rPr>
              <w:t xml:space="preserve"/>
            </w:r>
          </w:p>
          <w:p>
            <w:pPr>
              <w:spacing w:after="40"/>
            </w:pPr>
            <w:r>
              <w:rPr>
                <w:rFonts w:ascii="Calibri" w:cs="Calibri" w:eastAsia="Calibri" w:hAnsi="Calibri"/>
                <w:b w:val="false"/>
                <w:bCs w:val="false"/>
                <w:sz w:val="16"/>
                <w:szCs w:val="16"/>
              </w:rPr>
              <w:t xml:space="preserve">AI-Based Intrusion Detection Framework</w:t>
            </w:r>
          </w:p>
          <w:p>
            <w:pPr>
              <w:spacing w:after="40"/>
            </w:pPr>
            <w:r>
              <w:rPr>
                <w:rFonts w:ascii="Calibri" w:cs="Calibri" w:eastAsia="Calibri" w:hAnsi="Calibri"/>
                <w:b w:val="false"/>
                <w:bCs w:val="false"/>
                <w:sz w:val="16"/>
                <w:szCs w:val="16"/>
              </w:rPr>
              <w:t xml:space="preserve">IJICI 4(2)</w:t>
            </w:r>
          </w:p>
        </w:tc>
        <w:tc>
          <w:tcPr>
            <w:tcW w:type="dxa" w:w="2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6"/>
                <w:szCs w:val="16"/>
              </w:rPr>
              <w:t xml:space="preserve">Models: CNN-LSTM, BiLSTM + attention, Autoencoder + Random Forest, averaging ensemble</w:t>
            </w:r>
          </w:p>
          <w:p>
            <w:pPr>
              <w:pStyle w:val="ListParagraph"/>
              <w:numPr>
                <w:ilvl w:val="0"/>
                <w:numId w:val="3"/>
              </w:numPr>
              <w:spacing w:after="30"/>
            </w:pPr>
            <w:r>
              <w:rPr>
                <w:rFonts w:ascii="Calibri" w:cs="Calibri" w:eastAsia="Calibri" w:hAnsi="Calibri"/>
                <w:b w:val="false"/>
                <w:bCs w:val="false"/>
                <w:sz w:val="16"/>
                <w:szCs w:val="16"/>
              </w:rPr>
              <w:t xml:space="preserve">Mutual Information + Chi-square feature selection</w:t>
            </w:r>
          </w:p>
          <w:p>
            <w:pPr>
              <w:pStyle w:val="ListParagraph"/>
              <w:numPr>
                <w:ilvl w:val="0"/>
                <w:numId w:val="3"/>
              </w:numPr>
              <w:spacing w:after="30"/>
            </w:pPr>
            <w:r>
              <w:rPr>
                <w:rFonts w:ascii="Calibri" w:cs="Calibri" w:eastAsia="Calibri" w:hAnsi="Calibri"/>
                <w:b w:val="false"/>
                <w:bCs w:val="false"/>
                <w:sz w:val="16"/>
                <w:szCs w:val="16"/>
              </w:rPr>
              <w:t xml:space="preserve">SMOTE class balancing</w:t>
            </w:r>
          </w:p>
          <w:p>
            <w:pPr>
              <w:pStyle w:val="ListParagraph"/>
              <w:numPr>
                <w:ilvl w:val="0"/>
                <w:numId w:val="3"/>
              </w:numPr>
              <w:spacing w:after="30"/>
            </w:pPr>
            <w:r>
              <w:rPr>
                <w:rFonts w:ascii="Calibri" w:cs="Calibri" w:eastAsia="Calibri" w:hAnsi="Calibri"/>
                <w:b w:val="false"/>
                <w:bCs w:val="false"/>
                <w:sz w:val="16"/>
                <w:szCs w:val="16"/>
              </w:rPr>
              <w:t xml:space="preserve">Baselines: RF, SVM, MLP</w:t>
            </w:r>
          </w:p>
        </w:tc>
        <w:tc>
          <w:tcPr>
            <w:tcW w:type="dxa" w:w="21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NSL-KDD (41 features; DoS, Probe, R2L, U2R) and CICIDS2017 (DDoS, brute force, botnet, web attacks). Network-flow data, not sensors.</w:t>
            </w:r>
          </w:p>
        </w:tc>
        <w:tc>
          <w:tcPr>
            <w:tcW w:type="dxa" w:w="25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NSL-KDD: ensemble best F1 0.805 (precision 0.836); AE+RF highest accuracy 99.55% but F1 only 0.729, so accuracy misleads under imbalance. CICIDS2017: every model F1 &gt; 0.998 and plain RF ties the best.</w:t>
            </w:r>
          </w:p>
        </w:tc>
        <w:tc>
          <w:tcPr>
            <w:tcW w:type="dxa" w:w="29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6"/>
                <w:szCs w:val="16"/>
              </w:rPr>
              <w:t xml:space="preserve">Offline supervised only; no drift, adversarial, latency or memory tests</w:t>
            </w:r>
          </w:p>
          <w:p>
            <w:pPr>
              <w:pStyle w:val="ListParagraph"/>
              <w:numPr>
                <w:ilvl w:val="0"/>
                <w:numId w:val="3"/>
              </w:numPr>
              <w:spacing w:after="30"/>
            </w:pPr>
            <w:r>
              <w:rPr>
                <w:rFonts w:ascii="Calibri" w:cs="Calibri" w:eastAsia="Calibri" w:hAnsi="Calibri"/>
                <w:b w:val="false"/>
                <w:bCs w:val="false"/>
                <w:sz w:val="16"/>
                <w:szCs w:val="16"/>
              </w:rPr>
              <w:t xml:space="preserve">Claims "low false alarms" but no numeric FAR</w:t>
            </w:r>
          </w:p>
          <w:p>
            <w:pPr>
              <w:pStyle w:val="ListParagraph"/>
              <w:numPr>
                <w:ilvl w:val="0"/>
                <w:numId w:val="3"/>
              </w:numPr>
              <w:spacing w:after="30"/>
            </w:pPr>
            <w:r>
              <w:rPr>
                <w:rFonts w:ascii="Calibri" w:cs="Calibri" w:eastAsia="Calibri" w:hAnsi="Calibri"/>
                <w:b w:val="false"/>
                <w:bCs w:val="false"/>
                <w:sz w:val="16"/>
                <w:szCs w:val="16"/>
              </w:rPr>
              <w:t xml:space="preserve">NSL-KDD train/test merged then re-split, hiding novel-attack generalisation</w:t>
            </w:r>
          </w:p>
          <w:p>
            <w:pPr>
              <w:pStyle w:val="ListParagraph"/>
              <w:numPr>
                <w:ilvl w:val="0"/>
                <w:numId w:val="3"/>
              </w:numPr>
              <w:spacing w:after="30"/>
            </w:pPr>
            <w:r>
              <w:rPr>
                <w:rFonts w:ascii="Calibri" w:cs="Calibri" w:eastAsia="Calibri" w:hAnsi="Calibri"/>
                <w:b w:val="false"/>
                <w:bCs w:val="false"/>
                <w:sz w:val="16"/>
                <w:szCs w:val="16"/>
              </w:rPr>
              <w:t xml:space="preserve">Near-perfect CICIDS2017 scores suggest an easy or leaky benchmark</w:t>
            </w:r>
          </w:p>
          <w:p>
            <w:pPr>
              <w:pStyle w:val="ListParagraph"/>
              <w:numPr>
                <w:ilvl w:val="0"/>
                <w:numId w:val="3"/>
              </w:numPr>
              <w:spacing w:after="30"/>
            </w:pPr>
            <w:r>
              <w:rPr>
                <w:rFonts w:ascii="Calibri" w:cs="Calibri" w:eastAsia="Calibri" w:hAnsi="Calibri"/>
                <w:b w:val="false"/>
                <w:bCs w:val="false"/>
                <w:sz w:val="16"/>
                <w:szCs w:val="16"/>
              </w:rPr>
              <w:t xml:space="preserve">SMOTE on tabular flows, not time-series</w:t>
            </w:r>
          </w:p>
          <w:p>
            <w:pPr>
              <w:pStyle w:val="ListParagraph"/>
              <w:numPr>
                <w:ilvl w:val="0"/>
                <w:numId w:val="3"/>
              </w:numPr>
              <w:spacing w:after="30"/>
            </w:pPr>
            <w:r>
              <w:rPr>
                <w:rFonts w:ascii="Calibri" w:cs="Calibri" w:eastAsia="Calibri" w:hAnsi="Calibri"/>
                <w:b w:val="false"/>
                <w:bCs w:val="false"/>
                <w:sz w:val="16"/>
                <w:szCs w:val="16"/>
              </w:rPr>
              <w:t xml:space="preserve">Inconsistent feature-count reporting (39 of 41; 46 vs "20-30")</w:t>
            </w:r>
          </w:p>
        </w:tc>
        <w:tc>
          <w:tcPr>
            <w:tcW w:type="dxa" w:w="27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Gap:</w:t>
            </w:r>
            <w:r>
              <w:rPr>
                <w:rFonts w:ascii="Calibri" w:cs="Calibri" w:eastAsia="Calibri" w:hAnsi="Calibri"/>
                <w:b w:val="false"/>
                <w:bCs w:val="false"/>
                <w:sz w:val="16"/>
                <w:szCs w:val="16"/>
              </w:rPr>
              <w:t xml:space="preserve"> no leakage-safe, drift-aware, latency-aware evaluation.</w:t>
            </w:r>
          </w:p>
          <w:p>
            <w:pPr>
              <w:spacing w:after="40"/>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We cover it:</w:t>
            </w:r>
            <w:r>
              <w:rPr>
                <w:rFonts w:ascii="Calibri" w:cs="Calibri" w:eastAsia="Calibri" w:hAnsi="Calibri"/>
                <w:b w:val="false"/>
                <w:bCs w:val="false"/>
                <w:sz w:val="16"/>
                <w:szCs w:val="16"/>
              </w:rPr>
              <w:t xml:space="preserve"> keep ensemble + imbalance awareness, but use time-ordered splits, hidden fault combinations, always include a simple baseline, and report FAR, detection delay and latency.</w:t>
            </w:r>
          </w:p>
        </w:tc>
      </w:tr>
      <w:tr>
        <w:trPr>
          <w:cantSplit/>
        </w:trPr>
        <w:tc>
          <w:tcPr>
            <w:tcW w:type="dxa" w:w="4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sz w:val="16"/>
                <w:szCs w:val="16"/>
              </w:rPr>
              <w:t xml:space="preserve">P4</w:t>
            </w:r>
          </w:p>
        </w:tc>
        <w:tc>
          <w:tcPr>
            <w:tcW w:type="dxa" w:w="20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Sanjalawe et al. (2026)</w:t>
            </w:r>
            <w:r>
              <w:rPr>
                <w:rFonts w:ascii="Calibri" w:cs="Calibri" w:eastAsia="Calibri" w:hAnsi="Calibri"/>
                <w:b w:val="false"/>
                <w:bCs w:val="false"/>
                <w:sz w:val="16"/>
                <w:szCs w:val="16"/>
              </w:rPr>
              <w:t xml:space="preserve"/>
            </w:r>
          </w:p>
          <w:p>
            <w:pPr>
              <w:spacing w:after="40"/>
            </w:pPr>
            <w:r>
              <w:rPr>
                <w:rFonts w:ascii="Calibri" w:cs="Calibri" w:eastAsia="Calibri" w:hAnsi="Calibri"/>
                <w:b w:val="false"/>
                <w:bCs w:val="false"/>
                <w:sz w:val="16"/>
                <w:szCs w:val="16"/>
              </w:rPr>
              <w:t xml:space="preserve">Review of AI-based intrusion detection in IIoT</w:t>
            </w:r>
          </w:p>
          <w:p>
            <w:pPr>
              <w:spacing w:after="40"/>
            </w:pPr>
            <w:r>
              <w:rPr>
                <w:rFonts w:ascii="Calibri" w:cs="Calibri" w:eastAsia="Calibri" w:hAnsi="Calibri"/>
                <w:b w:val="false"/>
                <w:bCs w:val="false"/>
                <w:sz w:val="16"/>
                <w:szCs w:val="16"/>
              </w:rPr>
              <w:t xml:space="preserve">Discover IoT 6:44</w:t>
            </w:r>
          </w:p>
        </w:tc>
        <w:tc>
          <w:tcPr>
            <w:tcW w:type="dxa" w:w="2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6"/>
                <w:szCs w:val="16"/>
              </w:rPr>
              <w:t xml:space="preserve">Taxonomy: signature/anomaly/hybrid; ML, DL, ensemble, RL, FL, XAI</w:t>
            </w:r>
          </w:p>
          <w:p>
            <w:pPr>
              <w:pStyle w:val="ListParagraph"/>
              <w:numPr>
                <w:ilvl w:val="0"/>
                <w:numId w:val="3"/>
              </w:numPr>
              <w:spacing w:after="30"/>
            </w:pPr>
            <w:r>
              <w:rPr>
                <w:rFonts w:ascii="Calibri" w:cs="Calibri" w:eastAsia="Calibri" w:hAnsi="Calibri"/>
                <w:b w:val="false"/>
                <w:bCs w:val="false"/>
                <w:sz w:val="16"/>
                <w:szCs w:val="16"/>
              </w:rPr>
              <w:t xml:space="preserve">Supervised, unsupervised, semi-supervised, online/continual learning</w:t>
            </w:r>
          </w:p>
          <w:p>
            <w:pPr>
              <w:pStyle w:val="ListParagraph"/>
              <w:numPr>
                <w:ilvl w:val="0"/>
                <w:numId w:val="3"/>
              </w:numPr>
              <w:spacing w:after="30"/>
            </w:pPr>
            <w:r>
              <w:rPr>
                <w:rFonts w:ascii="Calibri" w:cs="Calibri" w:eastAsia="Calibri" w:hAnsi="Calibri"/>
                <w:b w:val="false"/>
                <w:bCs w:val="false"/>
                <w:sz w:val="16"/>
                <w:szCs w:val="16"/>
              </w:rPr>
              <w:t xml:space="preserve">Host, network, edge, cloud, federated deployment</w:t>
            </w:r>
          </w:p>
          <w:p>
            <w:pPr>
              <w:pStyle w:val="ListParagraph"/>
              <w:numPr>
                <w:ilvl w:val="0"/>
                <w:numId w:val="3"/>
              </w:numPr>
              <w:spacing w:after="30"/>
            </w:pPr>
            <w:r>
              <w:rPr>
                <w:rFonts w:ascii="Calibri" w:cs="Calibri" w:eastAsia="Calibri" w:hAnsi="Calibri"/>
                <w:b w:val="false"/>
                <w:bCs w:val="false"/>
                <w:sz w:val="16"/>
                <w:szCs w:val="16"/>
              </w:rPr>
              <w:t xml:space="preserve">Lightweight models: pruning, quantisation, distillation, TinyML/TFLite/ONNX</w:t>
            </w:r>
          </w:p>
          <w:p>
            <w:pPr>
              <w:pStyle w:val="ListParagraph"/>
              <w:numPr>
                <w:ilvl w:val="0"/>
                <w:numId w:val="3"/>
              </w:numPr>
              <w:spacing w:after="30"/>
            </w:pPr>
            <w:r>
              <w:rPr>
                <w:rFonts w:ascii="Calibri" w:cs="Calibri" w:eastAsia="Calibri" w:hAnsi="Calibri"/>
                <w:b w:val="false"/>
                <w:bCs w:val="false"/>
                <w:sz w:val="16"/>
                <w:szCs w:val="16"/>
              </w:rPr>
              <w:t xml:space="preserve">Roadmap: digital twin + RL response, continual learning</w:t>
            </w:r>
          </w:p>
        </w:tc>
        <w:tc>
          <w:tcPr>
            <w:tcW w:type="dxa" w:w="21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SWaT, WADI (physical water-treatment testbeds), HAI (hardware-in-the-loop), TON_IoT, Edge-IIoTset, WUSTL-IIoT, CICAPT-IIoT, X-IIoTID.</w:t>
            </w:r>
          </w:p>
        </w:tc>
        <w:tc>
          <w:tcPr>
            <w:tcW w:type="dxa" w:w="25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Field is moving to lightweight, explainable, federated, continual models. Nine open challenges: data fidelity, explainability, adversarial robustness, resource limits, heterogeneity, FL, metrics, legacy systems, IDS self-security.</w:t>
            </w:r>
          </w:p>
        </w:tc>
        <w:tc>
          <w:tcPr>
            <w:tcW w:type="dxa" w:w="29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6"/>
                <w:szCs w:val="16"/>
              </w:rPr>
              <w:t xml:space="preserve">Review only, no experiments</w:t>
            </w:r>
          </w:p>
          <w:p>
            <w:pPr>
              <w:pStyle w:val="ListParagraph"/>
              <w:numPr>
                <w:ilvl w:val="0"/>
                <w:numId w:val="3"/>
              </w:numPr>
              <w:spacing w:after="30"/>
            </w:pPr>
            <w:r>
              <w:rPr>
                <w:rFonts w:ascii="Calibri" w:cs="Calibri" w:eastAsia="Calibri" w:hAnsi="Calibri"/>
                <w:b w:val="false"/>
                <w:bCs w:val="false"/>
                <w:sz w:val="16"/>
                <w:szCs w:val="16"/>
              </w:rPr>
              <w:t xml:space="preserve">Focus on cyber-attacks, not sensor faults</w:t>
            </w:r>
          </w:p>
          <w:p>
            <w:pPr>
              <w:pStyle w:val="ListParagraph"/>
              <w:numPr>
                <w:ilvl w:val="0"/>
                <w:numId w:val="3"/>
              </w:numPr>
              <w:spacing w:after="30"/>
            </w:pPr>
            <w:r>
              <w:rPr>
                <w:rFonts w:ascii="Calibri" w:cs="Calibri" w:eastAsia="Calibri" w:hAnsi="Calibri"/>
                <w:b w:val="false"/>
                <w:bCs w:val="false"/>
                <w:sz w:val="16"/>
                <w:szCs w:val="16"/>
              </w:rPr>
              <w:t xml:space="preserve">Few datasets contain sensor/actuator readings</w:t>
            </w:r>
          </w:p>
          <w:p>
            <w:pPr>
              <w:pStyle w:val="ListParagraph"/>
              <w:numPr>
                <w:ilvl w:val="0"/>
                <w:numId w:val="3"/>
              </w:numPr>
              <w:spacing w:after="30"/>
            </w:pPr>
            <w:r>
              <w:rPr>
                <w:rFonts w:ascii="Calibri" w:cs="Calibri" w:eastAsia="Calibri" w:hAnsi="Calibri"/>
                <w:b w:val="false"/>
                <w:bCs w:val="false"/>
                <w:sz w:val="16"/>
                <w:szCs w:val="16"/>
              </w:rPr>
              <w:t xml:space="preserve">Overfitting to single testbeds; F1 drops on cross-dataset tests</w:t>
            </w:r>
          </w:p>
          <w:p>
            <w:pPr>
              <w:pStyle w:val="ListParagraph"/>
              <w:numPr>
                <w:ilvl w:val="0"/>
                <w:numId w:val="3"/>
              </w:numPr>
              <w:spacing w:after="30"/>
            </w:pPr>
            <w:r>
              <w:rPr>
                <w:rFonts w:ascii="Calibri" w:cs="Calibri" w:eastAsia="Calibri" w:hAnsi="Calibri"/>
                <w:b w:val="false"/>
                <w:bCs w:val="false"/>
                <w:sz w:val="16"/>
                <w:szCs w:val="16"/>
              </w:rPr>
              <w:t xml:space="preserve">SHAP/LIME costly and not domain-aware</w:t>
            </w:r>
          </w:p>
          <w:p>
            <w:pPr>
              <w:pStyle w:val="ListParagraph"/>
              <w:numPr>
                <w:ilvl w:val="0"/>
                <w:numId w:val="3"/>
              </w:numPr>
              <w:spacing w:after="30"/>
            </w:pPr>
            <w:r>
              <w:rPr>
                <w:rFonts w:ascii="Calibri" w:cs="Calibri" w:eastAsia="Calibri" w:hAnsi="Calibri"/>
                <w:b w:val="false"/>
                <w:bCs w:val="false"/>
                <w:sz w:val="16"/>
                <w:szCs w:val="16"/>
              </w:rPr>
              <w:t xml:space="preserve">False-alarm cost and detection delay rarely reported</w:t>
            </w:r>
          </w:p>
          <w:p>
            <w:pPr>
              <w:pStyle w:val="ListParagraph"/>
              <w:numPr>
                <w:ilvl w:val="0"/>
                <w:numId w:val="3"/>
              </w:numPr>
              <w:spacing w:after="30"/>
            </w:pPr>
            <w:r>
              <w:rPr>
                <w:rFonts w:ascii="Calibri" w:cs="Calibri" w:eastAsia="Calibri" w:hAnsi="Calibri"/>
                <w:b w:val="false"/>
                <w:bCs w:val="false"/>
                <w:sz w:val="16"/>
                <w:szCs w:val="16"/>
              </w:rPr>
              <w:t xml:space="preserve">Offline evaluation ignores drift (calibration/firmware changes shift telemetry)</w:t>
            </w:r>
          </w:p>
        </w:tc>
        <w:tc>
          <w:tcPr>
            <w:tcW w:type="dxa" w:w="27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Gap:</w:t>
            </w:r>
            <w:r>
              <w:rPr>
                <w:rFonts w:ascii="Calibri" w:cs="Calibri" w:eastAsia="Calibri" w:hAnsi="Calibri"/>
                <w:b w:val="false"/>
                <w:bCs w:val="false"/>
                <w:sz w:val="16"/>
                <w:szCs w:val="16"/>
              </w:rPr>
              <w:t xml:space="preserve"> explanations tied to sensor semantics, drift-aware adaptation, cost-aware evaluation.</w:t>
            </w:r>
          </w:p>
          <w:p>
            <w:pPr>
              <w:spacing w:after="40"/>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We cover it:</w:t>
            </w:r>
            <w:r>
              <w:rPr>
                <w:rFonts w:ascii="Calibri" w:cs="Calibri" w:eastAsia="Calibri" w:hAnsi="Calibri"/>
                <w:b w:val="false"/>
                <w:bCs w:val="false"/>
                <w:sz w:val="16"/>
                <w:szCs w:val="16"/>
              </w:rPr>
              <w:t xml:space="preserve"> per-alert explanation naming the sensor and pattern, online recalibration of baselines, small edge-ready model, cross-scenario tests and false-alarm cost reporting.</w:t>
            </w:r>
          </w:p>
        </w:tc>
      </w:tr>
    </w:tbl>
    <w:p>
      <w:pPr>
        <w:pageBreakBefore/>
      </w:pPr>
    </w:p>
    <w:p>
      <w:pPr>
        <w:pStyle w:val="Heading1"/>
        <w:keepNext/>
      </w:pPr>
      <w:r>
        <w:rPr>
          <w:rFonts w:ascii="Calibri" w:cs="Calibri" w:eastAsia="Calibri" w:hAnsi="Calibri"/>
        </w:rPr>
        <w:t xml:space="preserve">Table 2. Coverage matrix: what the problem statement demands vs what the literature offers</w:t>
      </w:r>
    </w:p>
    <w:p>
      <w:pPr>
        <w:spacing w:after="100" w:before="0"/>
      </w:pPr>
      <w:r>
        <w:rPr>
          <w:rFonts w:ascii="Calibri" w:cs="Calibri" w:eastAsia="Calibri" w:hAnsi="Calibri"/>
          <w:sz w:val="20"/>
          <w:szCs w:val="20"/>
        </w:rPr>
        <w:t xml:space="preserve">Green = covered, amber = partially covered, red = not covered. Red and amber cells are the places where our project adds value.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gridCol w:w="1500"/>
        <w:gridCol w:w="5798"/>
      </w:tblGrid>
      <w:tr>
        <w:trPr>
          <w:cantSplit/>
          <w:tblHeader/>
        </w:trPr>
        <w:tc>
          <w:tcPr>
            <w:tcW w:type="dxa" w:w="36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Problem-statement requirement</w:t>
            </w:r>
          </w:p>
        </w:tc>
        <w:tc>
          <w:tcPr>
            <w:tcW w:type="dxa" w:w="15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P1</w:t>
            </w:r>
          </w:p>
        </w:tc>
        <w:tc>
          <w:tcPr>
            <w:tcW w:type="dxa" w:w="15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P2</w:t>
            </w:r>
          </w:p>
        </w:tc>
        <w:tc>
          <w:tcPr>
            <w:tcW w:type="dxa" w:w="15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P3</w:t>
            </w:r>
          </w:p>
        </w:tc>
        <w:tc>
          <w:tcPr>
            <w:tcW w:type="dxa" w:w="15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P4</w:t>
            </w:r>
          </w:p>
        </w:tc>
        <w:tc>
          <w:tcPr>
            <w:tcW w:type="dxa" w:w="5798"/>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How our project covers it</w:t>
            </w:r>
          </w:p>
        </w:tc>
      </w:tr>
      <w:tr>
        <w:trPr>
          <w:cantSplit/>
        </w:trPr>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Detect spikes, stuck-at values, excessive noise and gradual drift</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noise/transients only</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as attacks (SynCAN)</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57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 explicit detectors per fault type (z-score spike, zero-variance stuck-at, CUSUM/Page-Hinkley drift, rolling-variance noise, NaN-rate dropout) plus learned residual model.</w:t>
            </w:r>
          </w:p>
        </w:tc>
      </w:tr>
      <w:tr>
        <w:trPr>
          <w:cantSplit/>
        </w:trPr>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Differentiate a real environmental change from a sensor-specific fault</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fleet baselines imply it</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cross-layer correlation</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57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 neighbour-consistency check; real event = coherent deviation on correlated sensors, fault = one sensor deviating alone.</w:t>
            </w:r>
          </w:p>
        </w:tc>
      </w:tr>
      <w:tr>
        <w:trPr>
          <w:cantSplit/>
        </w:trPr>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Use correlation across neighbouring or related sensors</w:t>
            </w:r>
          </w:p>
        </w:tc>
        <w:tc>
          <w:tcPr>
            <w:tcW w:type="dxa" w:w="1500"/>
            <w:tcBorders>
              <w:top w:val="single" w:color="B8C4BE" w:sz="4"/>
              <w:left w:val="single" w:color="B8C4BE" w:sz="4"/>
              <w:bottom w:val="single" w:color="B8C4BE" w:sz="4"/>
              <w:right w:val="single" w:color="B8C4BE" w:sz="4"/>
            </w:tcBorders>
            <w:shd w:fill="D9F0E0"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w:t>
            </w:r>
          </w:p>
          <w:p>
            <w:pPr>
              <w:spacing w:after="40"/>
            </w:pPr>
            <w:r>
              <w:rPr>
                <w:rFonts w:ascii="Calibri" w:cs="Calibri" w:eastAsia="Calibri" w:hAnsi="Calibri"/>
                <w:b w:val="false"/>
                <w:bCs w:val="false"/>
                <w:sz w:val="17"/>
                <w:szCs w:val="17"/>
              </w:rPr>
              <w:t xml:space="preserve">fusion, fleet-level</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spatial features</w:t>
            </w:r>
          </w:p>
        </w:tc>
        <w:tc>
          <w:tcPr>
            <w:tcW w:type="dxa" w:w="57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 each sensor is predicted from its neighbours; disagreement becomes a feature and a trust input.</w:t>
            </w:r>
          </w:p>
        </w:tc>
      </w:tr>
      <w:tr>
        <w:trPr>
          <w:cantSplit/>
        </w:trPr>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Generate a sensor-health / trust score over time</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health indicators</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57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 time-varying trust score in [0,1] with EWMA smoothing (our addition).</w:t>
            </w:r>
          </w:p>
        </w:tc>
      </w:tr>
      <w:tr>
        <w:trPr>
          <w:cantSplit/>
        </w:trPr>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Identify when recalibration, inspection or replacement is needed</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self-recalibration, HITL</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continual learning</w:t>
            </w:r>
          </w:p>
        </w:tc>
        <w:tc>
          <w:tcPr>
            <w:tcW w:type="dxa" w:w="57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 trust-score bands map to Healthy / Inspect / Recalibrate / Replace (our addition).</w:t>
            </w:r>
          </w:p>
        </w:tc>
      </w:tr>
      <w:tr>
        <w:trPr>
          <w:cantSplit/>
        </w:trPr>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Reduce false alarms while preserving sensitivity</w:t>
            </w:r>
          </w:p>
        </w:tc>
        <w:tc>
          <w:tcPr>
            <w:tcW w:type="dxa" w:w="1500"/>
            <w:tcBorders>
              <w:top w:val="single" w:color="B8C4BE" w:sz="4"/>
              <w:left w:val="single" w:color="B8C4BE" w:sz="4"/>
              <w:bottom w:val="single" w:color="B8C4BE" w:sz="4"/>
              <w:right w:val="single" w:color="B8C4BE" w:sz="4"/>
            </w:tcBorders>
            <w:shd w:fill="D9F0E0"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w:t>
            </w:r>
          </w:p>
          <w:p>
            <w:pPr>
              <w:spacing w:after="40"/>
            </w:pPr>
            <w:r>
              <w:rPr>
                <w:rFonts w:ascii="Calibri" w:cs="Calibri" w:eastAsia="Calibri" w:hAnsi="Calibri"/>
                <w:b w:val="false"/>
                <w:bCs w:val="false"/>
                <w:sz w:val="17"/>
                <w:szCs w:val="17"/>
              </w:rPr>
              <w:t xml:space="preserve">central theme, qualitative</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FAR as metric</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claimed, not measured</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tc>
        <w:tc>
          <w:tcPr>
            <w:tcW w:type="dxa" w:w="57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 report FAR and genuine-event recall together on one trade-off curve.</w:t>
            </w:r>
          </w:p>
        </w:tc>
      </w:tr>
      <w:tr>
        <w:trPr>
          <w:cantSplit/>
        </w:trPr>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Explain why an event was classified genuine or faulty</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XAI roadmap</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attention only</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SHAP/LIME limits</w:t>
            </w:r>
          </w:p>
        </w:tc>
        <w:tc>
          <w:tcPr>
            <w:tcW w:type="dxa" w:w="57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 top contributing features + neighbour comparison + plain-English reason.</w:t>
            </w:r>
          </w:p>
        </w:tc>
      </w:tr>
      <w:tr>
        <w:trPr>
          <w:cantSplit/>
        </w:trPr>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Robust to noise, missing data and unseen conditions (hidden test)</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sim-to-real</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1500"/>
            <w:tcBorders>
              <w:top w:val="single" w:color="B8C4BE" w:sz="4"/>
              <w:left w:val="single" w:color="B8C4BE" w:sz="4"/>
              <w:bottom w:val="single" w:color="B8C4BE" w:sz="4"/>
              <w:right w:val="single" w:color="B8C4BE" w:sz="4"/>
            </w:tcBorders>
            <w:shd w:fill="FFF1CC"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Partial</w:t>
            </w:r>
          </w:p>
          <w:p>
            <w:pPr>
              <w:spacing w:after="40"/>
            </w:pPr>
            <w:r>
              <w:rPr>
                <w:rFonts w:ascii="Calibri" w:cs="Calibri" w:eastAsia="Calibri" w:hAnsi="Calibri"/>
                <w:b w:val="false"/>
                <w:bCs w:val="false"/>
                <w:sz w:val="17"/>
                <w:szCs w:val="17"/>
              </w:rPr>
              <w:t xml:space="preserve">cross-dataset</w:t>
            </w:r>
          </w:p>
        </w:tc>
        <w:tc>
          <w:tcPr>
            <w:tcW w:type="dxa" w:w="57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 noise/missing sweeps, leave-fault-type-out validation, "unknown abnormality" fallback class.</w:t>
            </w:r>
          </w:p>
        </w:tc>
      </w:tr>
      <w:tr>
        <w:trPr>
          <w:cantSplit/>
        </w:trPr>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Practical deployment (API, app or edge-compatible inference)</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1500"/>
            <w:tcBorders>
              <w:top w:val="single" w:color="B8C4BE" w:sz="4"/>
              <w:left w:val="single" w:color="B8C4BE" w:sz="4"/>
              <w:bottom w:val="single" w:color="B8C4BE" w:sz="4"/>
              <w:right w:val="single" w:color="B8C4BE" w:sz="4"/>
            </w:tcBorders>
            <w:shd w:fill="D9F0E0"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w:t>
            </w:r>
          </w:p>
          <w:p>
            <w:pPr>
              <w:spacing w:after="40"/>
            </w:pPr>
            <w:r>
              <w:rPr>
                <w:rFonts w:ascii="Calibri" w:cs="Calibri" w:eastAsia="Calibri" w:hAnsi="Calibri"/>
                <w:b w:val="false"/>
                <w:bCs w:val="false"/>
                <w:sz w:val="17"/>
                <w:szCs w:val="17"/>
              </w:rPr>
              <w:t xml:space="preserve">latency tiers</w:t>
            </w:r>
          </w:p>
        </w:tc>
        <w:tc>
          <w:tcPr>
            <w:tcW w:type="dxa" w:w="1500"/>
            <w:tcBorders>
              <w:top w:val="single" w:color="B8C4BE" w:sz="4"/>
              <w:left w:val="single" w:color="B8C4BE" w:sz="4"/>
              <w:bottom w:val="single" w:color="B8C4BE" w:sz="4"/>
              <w:right w:val="single" w:color="B8C4BE" w:sz="4"/>
            </w:tcBorders>
            <w:shd w:fill="FADBD8"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w:t>
            </w:r>
          </w:p>
        </w:tc>
        <w:tc>
          <w:tcPr>
            <w:tcW w:type="dxa" w:w="1500"/>
            <w:tcBorders>
              <w:top w:val="single" w:color="B8C4BE" w:sz="4"/>
              <w:left w:val="single" w:color="B8C4BE" w:sz="4"/>
              <w:bottom w:val="single" w:color="B8C4BE" w:sz="4"/>
              <w:right w:val="single" w:color="B8C4BE" w:sz="4"/>
            </w:tcBorders>
            <w:shd w:fill="D9F0E0"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w:t>
            </w:r>
          </w:p>
          <w:p>
            <w:pPr>
              <w:spacing w:after="40"/>
            </w:pPr>
            <w:r>
              <w:rPr>
                <w:rFonts w:ascii="Calibri" w:cs="Calibri" w:eastAsia="Calibri" w:hAnsi="Calibri"/>
                <w:b w:val="false"/>
                <w:bCs w:val="false"/>
                <w:sz w:val="17"/>
                <w:szCs w:val="17"/>
              </w:rPr>
              <w:t xml:space="preserve">TinyML, TFLite</w:t>
            </w:r>
          </w:p>
        </w:tc>
        <w:tc>
          <w:tcPr>
            <w:tcW w:type="dxa" w:w="57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 FastAPI + dashboard, quantised ONNX/TFLite model, latency and model size reported.</w:t>
            </w:r>
          </w:p>
        </w:tc>
      </w:tr>
    </w:tbl>
    <w:p>
      <w:pPr>
        <w:pageBreakBefore/>
      </w:pPr>
    </w:p>
    <w:p>
      <w:pPr>
        <w:pStyle w:val="Heading1"/>
        <w:keepNext/>
      </w:pPr>
      <w:r>
        <w:rPr>
          <w:rFonts w:ascii="Calibri" w:cs="Calibri" w:eastAsia="Calibri" w:hAnsi="Calibri"/>
        </w:rPr>
        <w:t xml:space="preserve">Table 3. Technologies we can adopt in the project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4600"/>
        <w:gridCol w:w="4798"/>
      </w:tblGrid>
      <w:tr>
        <w:trPr>
          <w:cantSplit/>
          <w:tblHeader/>
        </w:trPr>
        <w:tc>
          <w:tcPr>
            <w:tcW w:type="dxa" w:w="42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Technique</w:t>
            </w:r>
          </w:p>
        </w:tc>
        <w:tc>
          <w:tcPr>
            <w:tcW w:type="dxa" w:w="18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Seen in</w:t>
            </w:r>
          </w:p>
        </w:tc>
        <w:tc>
          <w:tcPr>
            <w:tcW w:type="dxa" w:w="46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Role in our project</w:t>
            </w:r>
          </w:p>
        </w:tc>
        <w:tc>
          <w:tcPr>
            <w:tcW w:type="dxa" w:w="4798"/>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Why it adds resilience</w:t>
            </w:r>
          </w:p>
        </w:tc>
      </w:tr>
      <w:tr>
        <w:trPr>
          <w:cantSplit/>
        </w:trPr>
        <w:tc>
          <w:tcPr>
            <w:tcW w:type="dxa" w:w="42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Autoencoder / LSTM normal-behaviour model with residual-based adaptive threshold (KDE or Mahalanobis, high-percentile bound)</w:t>
            </w:r>
          </w:p>
        </w:tc>
        <w:tc>
          <w:tcPr>
            <w:tcW w:type="dxa" w:w="18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P1, P2</w:t>
            </w:r>
          </w:p>
        </w:tc>
        <w:tc>
          <w:tcPr>
            <w:tcW w:type="dxa" w:w="4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Stage 1: learns each sensor's expected behaviour from healthy data; residual = anomaly score</w:t>
            </w:r>
          </w:p>
        </w:tc>
        <w:tc>
          <w:tcPr>
            <w:tcW w:type="dxa" w:w="47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Threshold adapts to the operating regime, so benign shifts do not trigger alarms; no need for fault labels</w:t>
            </w:r>
          </w:p>
        </w:tc>
      </w:tr>
      <w:tr>
        <w:trPr>
          <w:cantSplit/>
        </w:trPr>
        <w:tc>
          <w:tcPr>
            <w:tcW w:type="dxa" w:w="42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Temporal smoothing of the anomaly score (EWMA / moving window)</w:t>
            </w:r>
          </w:p>
        </w:tc>
        <w:tc>
          <w:tcPr>
            <w:tcW w:type="dxa" w:w="18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P1</w:t>
            </w:r>
          </w:p>
        </w:tc>
        <w:tc>
          <w:tcPr>
            <w:tcW w:type="dxa" w:w="4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Absorbs momentary noise before an alarm is raised</w:t>
            </w:r>
          </w:p>
        </w:tc>
        <w:tc>
          <w:tcPr>
            <w:tcW w:type="dxa" w:w="47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Transient spikes do not alarm; a separate spike detector still logs them as a fault type</w:t>
            </w:r>
          </w:p>
        </w:tc>
      </w:tr>
      <w:tr>
        <w:trPr>
          <w:cantSplit/>
        </w:trPr>
        <w:tc>
          <w:tcPr>
            <w:tcW w:type="dxa" w:w="42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Neighbour / fleet comparison (predict a sensor from related sensors)</w:t>
            </w:r>
          </w:p>
        </w:tc>
        <w:tc>
          <w:tcPr>
            <w:tcW w:type="dxa" w:w="18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P1, P2</w:t>
            </w:r>
          </w:p>
        </w:tc>
        <w:tc>
          <w:tcPr>
            <w:tcW w:type="dxa" w:w="4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Stage 2: event-vs-fault decision</w:t>
            </w:r>
          </w:p>
        </w:tc>
        <w:tc>
          <w:tcPr>
            <w:tcW w:type="dxa" w:w="47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An event appears on several correlated sensors, a fault on one; sensor drift cannot fool the system alone</w:t>
            </w:r>
          </w:p>
        </w:tc>
      </w:tr>
      <w:tr>
        <w:trPr>
          <w:cantSplit/>
        </w:trPr>
        <w:tc>
          <w:tcPr>
            <w:tcW w:type="dxa" w:w="42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Two-stage alarm confirmation / dual-engine cross-verification</w:t>
            </w:r>
          </w:p>
        </w:tc>
        <w:tc>
          <w:tcPr>
            <w:tcW w:type="dxa" w:w="18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P1</w:t>
            </w:r>
          </w:p>
        </w:tc>
        <w:tc>
          <w:tcPr>
            <w:tcW w:type="dxa" w:w="4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Stage 1 raises a preliminary alarm; Stage 2 confirms using trust score and neighbours</w:t>
            </w:r>
          </w:p>
        </w:tc>
        <w:tc>
          <w:tcPr>
            <w:tcW w:type="dxa" w:w="47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 second independent view corrects the blind spots of a single model</w:t>
            </w:r>
          </w:p>
        </w:tc>
      </w:tr>
      <w:tr>
        <w:trPr>
          <w:cantSplit/>
        </w:trPr>
        <w:tc>
          <w:tcPr>
            <w:tcW w:type="dxa" w:w="42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Hybrid CNN-LSTM plus tree model ensemble (e.g., XGBoost/RF)</w:t>
            </w:r>
          </w:p>
        </w:tc>
        <w:tc>
          <w:tcPr>
            <w:tcW w:type="dxa" w:w="18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P3, P2</w:t>
            </w:r>
          </w:p>
        </w:tc>
        <w:tc>
          <w:tcPr>
            <w:tcW w:type="dxa" w:w="4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Fault-type classifier on residual and consistency features</w:t>
            </w:r>
          </w:p>
        </w:tc>
        <w:tc>
          <w:tcPr>
            <w:tcW w:type="dxa" w:w="47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Complementary strengths; ensemble gave the best F1 on the hard, imbalanced dataset in P3</w:t>
            </w:r>
          </w:p>
        </w:tc>
      </w:tr>
      <w:tr>
        <w:trPr>
          <w:cantSplit/>
        </w:trPr>
        <w:tc>
          <w:tcPr>
            <w:tcW w:type="dxa" w:w="42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Class weights / cost-sensitive loss and fault injection instead of plain SMOTE (our addition)</w:t>
            </w:r>
          </w:p>
        </w:tc>
        <w:tc>
          <w:tcPr>
            <w:tcW w:type="dxa" w:w="18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P3, P2 (imbalance)</w:t>
            </w:r>
          </w:p>
        </w:tc>
        <w:tc>
          <w:tcPr>
            <w:tcW w:type="dxa" w:w="4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Handle rare fault types</w:t>
            </w:r>
          </w:p>
        </w:tc>
        <w:tc>
          <w:tcPr>
            <w:tcW w:type="dxa" w:w="47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SMOTE interpolates tabular rows and can break temporal continuity; injection plus weights keeps signals realistic</w:t>
            </w:r>
          </w:p>
        </w:tc>
      </w:tr>
      <w:tr>
        <w:trPr>
          <w:cantSplit/>
        </w:trPr>
        <w:tc>
          <w:tcPr>
            <w:tcW w:type="dxa" w:w="42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Change-point tests: CUSUM, Page-Hinkley (our addition)</w:t>
            </w:r>
          </w:p>
        </w:tc>
        <w:tc>
          <w:tcPr>
            <w:tcW w:type="dxa" w:w="18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P4 (drift issue)</w:t>
            </w:r>
          </w:p>
        </w:tc>
        <w:tc>
          <w:tcPr>
            <w:tcW w:type="dxa" w:w="4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Detect slow drift and degradation early</w:t>
            </w:r>
          </w:p>
        </w:tc>
        <w:tc>
          <w:tcPr>
            <w:tcW w:type="dxa" w:w="47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Catches slow ramps that stay below any fixed threshold</w:t>
            </w:r>
          </w:p>
        </w:tc>
      </w:tr>
      <w:tr>
        <w:trPr>
          <w:cantSplit/>
        </w:trPr>
        <w:tc>
          <w:tcPr>
            <w:tcW w:type="dxa" w:w="42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Self-monitoring and online recalibration of baselines</w:t>
            </w:r>
          </w:p>
        </w:tc>
        <w:tc>
          <w:tcPr>
            <w:tcW w:type="dxa" w:w="18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P1, P4</w:t>
            </w:r>
          </w:p>
        </w:tc>
        <w:tc>
          <w:tcPr>
            <w:tcW w:type="dxa" w:w="4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Re-learn baseline after a sensor is recalibrated or season shifts</w:t>
            </w:r>
          </w:p>
        </w:tc>
        <w:tc>
          <w:tcPr>
            <w:tcW w:type="dxa" w:w="47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Avoids the false-alarm creep that follows calibration or firmware changes</w:t>
            </w:r>
          </w:p>
        </w:tc>
      </w:tr>
      <w:tr>
        <w:trPr>
          <w:cantSplit/>
        </w:trPr>
        <w:tc>
          <w:tcPr>
            <w:tcW w:type="dxa" w:w="42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Explainable AI: SHAP/attention plus rule-based reasons tied to sensor semantics</w:t>
            </w:r>
          </w:p>
        </w:tc>
        <w:tc>
          <w:tcPr>
            <w:tcW w:type="dxa" w:w="18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P1, P2, P4</w:t>
            </w:r>
          </w:p>
        </w:tc>
        <w:tc>
          <w:tcPr>
            <w:tcW w:type="dxa" w:w="4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Per-alert explanation card and text reason</w:t>
            </w:r>
          </w:p>
        </w:tc>
        <w:tc>
          <w:tcPr>
            <w:tcW w:type="dxa" w:w="47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Operators trust and act on alerts; meets the explainability scoring dimension</w:t>
            </w:r>
          </w:p>
        </w:tc>
      </w:tr>
      <w:tr>
        <w:trPr>
          <w:cantSplit/>
        </w:trPr>
        <w:tc>
          <w:tcPr>
            <w:tcW w:type="dxa" w:w="42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Lightweight edge inference: small models, quantisation, ONNX/TFLite, distillation</w:t>
            </w:r>
          </w:p>
        </w:tc>
        <w:tc>
          <w:tcPr>
            <w:tcW w:type="dxa" w:w="18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P2, P4</w:t>
            </w:r>
          </w:p>
        </w:tc>
        <w:tc>
          <w:tcPr>
            <w:tcW w:type="dxa" w:w="4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Edge-compatible inference component</w:t>
            </w:r>
          </w:p>
        </w:tc>
        <w:tc>
          <w:tcPr>
            <w:tcW w:type="dxa" w:w="47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Shows deployment practicality; latency and size reported</w:t>
            </w:r>
          </w:p>
        </w:tc>
      </w:tr>
      <w:tr>
        <w:trPr>
          <w:cantSplit/>
        </w:trPr>
        <w:tc>
          <w:tcPr>
            <w:tcW w:type="dxa" w:w="42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Human-in-the-loop feedback</w:t>
            </w:r>
          </w:p>
        </w:tc>
        <w:tc>
          <w:tcPr>
            <w:tcW w:type="dxa" w:w="18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P1</w:t>
            </w:r>
          </w:p>
        </w:tc>
        <w:tc>
          <w:tcPr>
            <w:tcW w:type="dxa" w:w="4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Operator marks alarm true/false to tune thresholds</w:t>
            </w:r>
          </w:p>
        </w:tc>
        <w:tc>
          <w:tcPr>
            <w:tcW w:type="dxa" w:w="47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Corrects systematic biases that automation cannot self-correct</w:t>
            </w:r>
          </w:p>
        </w:tc>
      </w:tr>
      <w:tr>
        <w:trPr>
          <w:cantSplit/>
        </w:trPr>
        <w:tc>
          <w:tcPr>
            <w:tcW w:type="dxa" w:w="42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Stricter evaluation: macro-F1, FAR, detection delay, p95 latency, robustness sweeps</w:t>
            </w:r>
          </w:p>
        </w:tc>
        <w:tc>
          <w:tcPr>
            <w:tcW w:type="dxa" w:w="18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P2, P3, P4</w:t>
            </w:r>
          </w:p>
        </w:tc>
        <w:tc>
          <w:tcPr>
            <w:tcW w:type="dxa" w:w="4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Evaluation chapter and slide</w:t>
            </w:r>
          </w:p>
        </w:tc>
        <w:tc>
          <w:tcPr>
            <w:tcW w:type="dxa" w:w="47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Directly matches the organiser's scoring dimensions</w:t>
            </w:r>
          </w:p>
        </w:tc>
      </w:tr>
    </w:tbl>
    <w:p>
      <w:pPr>
        <w:pStyle w:val="Heading1"/>
        <w:keepNext/>
      </w:pPr>
      <w:r>
        <w:rPr>
          <w:rFonts w:ascii="Calibri" w:cs="Calibri" w:eastAsia="Calibri" w:hAnsi="Calibri"/>
        </w:rPr>
        <w:t xml:space="preserve">Table 4. Datasets: what to use and what to avoid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3600"/>
        <w:gridCol w:w="3600"/>
        <w:gridCol w:w="3098"/>
      </w:tblGrid>
      <w:tr>
        <w:trPr>
          <w:cantSplit/>
          <w:tblHeader/>
        </w:trPr>
        <w:tc>
          <w:tcPr>
            <w:tcW w:type="dxa" w:w="23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Dataset</w:t>
            </w:r>
          </w:p>
        </w:tc>
        <w:tc>
          <w:tcPr>
            <w:tcW w:type="dxa" w:w="28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Type</w:t>
            </w:r>
          </w:p>
        </w:tc>
        <w:tc>
          <w:tcPr>
            <w:tcW w:type="dxa" w:w="36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What it offers</w:t>
            </w:r>
          </w:p>
        </w:tc>
        <w:tc>
          <w:tcPr>
            <w:tcW w:type="dxa" w:w="36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Use in our project</w:t>
            </w:r>
          </w:p>
        </w:tc>
        <w:tc>
          <w:tcPr>
            <w:tcW w:type="dxa" w:w="3098"/>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Caveat</w:t>
            </w:r>
          </w:p>
        </w:tc>
      </w:tr>
      <w:tr>
        <w:trPr>
          <w:cantSplit/>
        </w:trPr>
        <w:tc>
          <w:tcPr>
            <w:tcW w:type="dxa" w:w="23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r>
              <w:rPr>
                <w:rFonts w:ascii="Calibri" w:cs="Calibri" w:eastAsia="Calibri" w:hAnsi="Calibri"/>
                <w:b/>
                <w:bCs/>
                <w:sz w:val="17"/>
                <w:szCs w:val="17"/>
              </w:rPr>
              <w:t xml:space="preserve">Own synthetic generator</w:t>
            </w:r>
            <w:r>
              <w:rPr>
                <w:rFonts w:ascii="Calibri" w:cs="Calibri" w:eastAsia="Calibri" w:hAnsi="Calibri"/>
                <w:sz w:val="17"/>
                <w:szCs w:val="17"/>
              </w:rPr>
              <w:t xml:space="preserve"> (primary)</w:t>
            </w:r>
          </w:p>
        </w:tc>
        <w:tc>
          <w:tcPr>
            <w:tcW w:type="dxa" w:w="28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Synthetic multi-sensor time-series</w:t>
            </w:r>
          </w:p>
        </w:tc>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Realistic trends and noise; several correlated channels; labelled faults (offset drift, gain error, random spikes, frozen values, increased noise, intermittent dropout, slow degradation); genuine multi-sensor events</w:t>
            </w:r>
          </w:p>
        </w:tc>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Main training and validation data; hidden-style test split with unseen fault combinations and event patterns (as the PS itself suggests)</w:t>
            </w:r>
          </w:p>
        </w:tc>
        <w:tc>
          <w:tcPr>
            <w:tcW w:type="dxa" w:w="30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Synthetic data can be too clean; add realistic noise, seasonality, missing values and varied sensor types</w:t>
            </w:r>
          </w:p>
        </w:tc>
      </w:tr>
      <w:tr>
        <w:trPr>
          <w:cantSplit/>
        </w:trPr>
        <w:tc>
          <w:tcPr>
            <w:tcW w:type="dxa" w:w="23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SynCAN (P2)</w:t>
            </w:r>
          </w:p>
        </w:tc>
        <w:tc>
          <w:tcPr>
            <w:tcW w:type="dxa" w:w="28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Synthetic CAN signal-level data</w:t>
            </w:r>
          </w:p>
        </w:tc>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10 CAN IDs, 20 signals; benign-only training set; plateau, continuous drift, playback, suppression, flooding in test sets</w:t>
            </w:r>
          </w:p>
        </w:tc>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Template for fault-injection design and for training on healthy data only</w:t>
            </w:r>
          </w:p>
        </w:tc>
        <w:tc>
          <w:tcPr>
            <w:tcW w:type="dxa" w:w="30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Automotive and synthetic; attacks, not sensor ageing</w:t>
            </w:r>
          </w:p>
        </w:tc>
      </w:tr>
      <w:tr>
        <w:trPr>
          <w:cantSplit/>
        </w:trPr>
        <w:tc>
          <w:tcPr>
            <w:tcW w:type="dxa" w:w="23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SWaT, WADI, HAI (P4)</w:t>
            </w:r>
          </w:p>
        </w:tc>
        <w:tc>
          <w:tcPr>
            <w:tcW w:type="dxa" w:w="28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Water-treatment testbeds / hardware-in-the-loop</w:t>
            </w:r>
          </w:p>
        </w:tc>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Real multi-sensor and actuator time-series with labelled attacks; HAI includes real-world noise</w:t>
            </w:r>
          </w:p>
        </w:tc>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Supplementary real data for validation; inject our own faults on top</w:t>
            </w:r>
          </w:p>
        </w:tc>
        <w:tc>
          <w:tcPr>
            <w:tcW w:type="dxa" w:w="30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Labelled for cyber-attacks; access terms vary, check licence</w:t>
            </w:r>
          </w:p>
        </w:tc>
      </w:tr>
      <w:tr>
        <w:trPr>
          <w:cantSplit/>
        </w:trPr>
        <w:tc>
          <w:tcPr>
            <w:tcW w:type="dxa" w:w="23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TON_IoT, Edge-IIoTset (P4)</w:t>
            </w:r>
          </w:p>
        </w:tc>
        <w:tc>
          <w:tcPr>
            <w:tcW w:type="dxa" w:w="28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IoT/IIoT telemetry and traffic</w:t>
            </w:r>
          </w:p>
        </w:tc>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Large IoT datasets, time-series ready</w:t>
            </w:r>
          </w:p>
        </w:tc>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Optional extra data for generalisation tests</w:t>
            </w:r>
          </w:p>
        </w:tc>
        <w:tc>
          <w:tcPr>
            <w:tcW w:type="dxa" w:w="30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Mixed network and telemetry content; check which parts are sensor data</w:t>
            </w:r>
          </w:p>
        </w:tc>
      </w:tr>
      <w:tr>
        <w:trPr>
          <w:cantSplit/>
        </w:trPr>
        <w:tc>
          <w:tcPr>
            <w:tcW w:type="dxa" w:w="23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VeReMi Extension (P2)</w:t>
            </w:r>
          </w:p>
        </w:tc>
        <w:tc>
          <w:tcPr>
            <w:tcW w:type="dxa" w:w="28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Simulated V2X with sensor-error models</w:t>
            </w:r>
          </w:p>
        </w:tc>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Position/speed error models and misbehaviour labels</w:t>
            </w:r>
          </w:p>
        </w:tc>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Inspiration for modelling sensor-error behaviour</w:t>
            </w:r>
          </w:p>
        </w:tc>
        <w:tc>
          <w:tcPr>
            <w:tcW w:type="dxa" w:w="30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Simulation only, vehicular</w:t>
            </w:r>
          </w:p>
        </w:tc>
      </w:tr>
      <w:tr>
        <w:trPr>
          <w:cantSplit/>
        </w:trPr>
        <w:tc>
          <w:tcPr>
            <w:tcW w:type="dxa" w:w="23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NSL-KDD, CICIDS2017 (P3)</w:t>
            </w:r>
          </w:p>
        </w:tc>
        <w:tc>
          <w:tcPr>
            <w:tcW w:type="dxa" w:w="28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Network-flow benchmarks</w:t>
            </w:r>
          </w:p>
        </w:tc>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Standard IDS benchmarks</w:t>
            </w:r>
          </w:p>
        </w:tc>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Do not use as data.</w:t>
            </w:r>
            <w:r>
              <w:rPr>
                <w:rFonts w:ascii="Calibri" w:cs="Calibri" w:eastAsia="Calibri" w:hAnsi="Calibri"/>
                <w:b w:val="false"/>
                <w:bCs w:val="false"/>
                <w:sz w:val="17"/>
                <w:szCs w:val="17"/>
              </w:rPr>
              <w:t xml:space="preserve"> Only borrow the lessons: imbalance handling, ensembling, accuracy vs F1</w:t>
            </w:r>
          </w:p>
        </w:tc>
        <w:tc>
          <w:tcPr>
            <w:tcW w:type="dxa" w:w="30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Not sensor data; near-perfect scores on CICIDS2017 add no information for us</w:t>
            </w:r>
          </w:p>
        </w:tc>
      </w:tr>
      <w:tr>
        <w:trPr>
          <w:cantSplit/>
        </w:trPr>
        <w:tc>
          <w:tcPr>
            <w:tcW w:type="dxa" w:w="23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Extra public sets (our addition, not in the papers)</w:t>
            </w:r>
          </w:p>
        </w:tc>
        <w:tc>
          <w:tcPr>
            <w:tcW w:type="dxa" w:w="28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Real sensor / predictive-maintenance data</w:t>
            </w:r>
          </w:p>
        </w:tc>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Examples: Intel Berkeley Lab sensor data, NAB, NASA SMAP/MSL, CWRU bearing, NASA C-MAPSS, UCI Air Quality</w:t>
            </w:r>
          </w:p>
        </w:tc>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Pick 1-2 for real-data validation with injected faults</w:t>
            </w:r>
          </w:p>
        </w:tc>
        <w:tc>
          <w:tcPr>
            <w:tcW w:type="dxa" w:w="30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Verify licence, format and size before committing</w:t>
            </w:r>
          </w:p>
        </w:tc>
      </w:tr>
    </w:tbl>
    <w:p>
      <w:pPr>
        <w:pStyle w:val="Heading1"/>
        <w:keepNext/>
      </w:pPr>
      <w:r>
        <w:rPr>
          <w:rFonts w:ascii="Calibri" w:cs="Calibri" w:eastAsia="Calibri" w:hAnsi="Calibri"/>
        </w:rPr>
        <w:t xml:space="preserve">Table 5. Limitations found in the literature and how we make our project resilient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9298"/>
      </w:tblGrid>
      <w:tr>
        <w:trPr>
          <w:cantSplit/>
          <w:tblHeader/>
        </w:trPr>
        <w:tc>
          <w:tcPr>
            <w:tcW w:type="dxa" w:w="46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Limitation seen in literature</w:t>
            </w:r>
          </w:p>
        </w:tc>
        <w:tc>
          <w:tcPr>
            <w:tcW w:type="dxa" w:w="15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Seen in</w:t>
            </w:r>
          </w:p>
        </w:tc>
        <w:tc>
          <w:tcPr>
            <w:tcW w:type="dxa" w:w="9298"/>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Our resilience measure</w:t>
            </w:r>
          </w:p>
        </w:tc>
      </w:tr>
      <w:tr>
        <w:trPr>
          <w:cantSplit/>
        </w:trPr>
        <w:tc>
          <w:tcPr>
            <w:tcW w:type="dxa" w:w="4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Accuracy is misleading when classes are imbalanced</w:t>
            </w:r>
          </w:p>
        </w:tc>
        <w:tc>
          <w:tcPr>
            <w:tcW w:type="dxa" w:w="15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P3, P2</w:t>
            </w:r>
          </w:p>
        </w:tc>
        <w:tc>
          <w:tcPr>
            <w:tcW w:type="dxa" w:w="92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Report macro-F1, per-class recall, PR-AUC and a confusion matrix per fault type; never headline accuracy alone.</w:t>
            </w:r>
          </w:p>
        </w:tc>
      </w:tr>
      <w:tr>
        <w:trPr>
          <w:cantSplit/>
        </w:trPr>
        <w:tc>
          <w:tcPr>
            <w:tcW w:type="dxa" w:w="4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Offline-only evaluation ignores concept drift</w:t>
            </w:r>
          </w:p>
        </w:tc>
        <w:tc>
          <w:tcPr>
            <w:tcW w:type="dxa" w:w="15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P3, P4</w:t>
            </w:r>
          </w:p>
        </w:tc>
        <w:tc>
          <w:tcPr>
            <w:tcW w:type="dxa" w:w="92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Simulate a stream with sliding windows; inject seasonal shifts and a recalibration step; show the baseline adapting and trust recovering.</w:t>
            </w:r>
          </w:p>
        </w:tc>
      </w:tr>
      <w:tr>
        <w:trPr>
          <w:cantSplit/>
        </w:trPr>
        <w:tc>
          <w:tcPr>
            <w:tcW w:type="dxa" w:w="4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Simulation-to-reality gap and single-dataset overfitting</w:t>
            </w:r>
          </w:p>
        </w:tc>
        <w:tc>
          <w:tcPr>
            <w:tcW w:type="dxa" w:w="15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P2, P4</w:t>
            </w:r>
          </w:p>
        </w:tc>
        <w:tc>
          <w:tcPr>
            <w:tcW w:type="dxa" w:w="92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Train on synthetic data, validate on at least one real public dataset with injected faults; run cross-scenario tests and state the limits openly.</w:t>
            </w:r>
          </w:p>
        </w:tc>
      </w:tr>
      <w:tr>
        <w:trPr>
          <w:cantSplit/>
        </w:trPr>
        <w:tc>
          <w:tcPr>
            <w:tcW w:type="dxa" w:w="4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Data leakage and over-optimistic scores</w:t>
            </w:r>
          </w:p>
        </w:tc>
        <w:tc>
          <w:tcPr>
            <w:tcW w:type="dxa" w:w="15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P3</w:t>
            </w:r>
          </w:p>
        </w:tc>
        <w:tc>
          <w:tcPr>
            <w:tcW w:type="dxa" w:w="92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Time-ordered splits, split by sensor/episode before windowing, fit scalers on training data only, keep a hidden set with unseen fault combinations.</w:t>
            </w:r>
          </w:p>
        </w:tc>
      </w:tr>
      <w:tr>
        <w:trPr>
          <w:cantSplit/>
        </w:trPr>
        <w:tc>
          <w:tcPr>
            <w:tcW w:type="dxa" w:w="4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No numeric false-alarm reporting</w:t>
            </w:r>
          </w:p>
        </w:tc>
        <w:tc>
          <w:tcPr>
            <w:tcW w:type="dxa" w:w="15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P1, P3</w:t>
            </w:r>
          </w:p>
        </w:tc>
        <w:tc>
          <w:tcPr>
            <w:tcW w:type="dxa" w:w="92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Report false-alarm rate, false alarms per sensor-day, recall on genuine events, detection delay and the trade-off curve.</w:t>
            </w:r>
          </w:p>
        </w:tc>
      </w:tr>
      <w:tr>
        <w:trPr>
          <w:cantSplit/>
        </w:trPr>
        <w:tc>
          <w:tcPr>
            <w:tcW w:type="dxa" w:w="4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Black-box models</w:t>
            </w:r>
          </w:p>
        </w:tc>
        <w:tc>
          <w:tcPr>
            <w:tcW w:type="dxa" w:w="15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P2, P4</w:t>
            </w:r>
          </w:p>
        </w:tc>
        <w:tc>
          <w:tcPr>
            <w:tcW w:type="dxa" w:w="92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Alert card: top contributing features, neighbour comparison, residual plot, plain-English reason.</w:t>
            </w:r>
          </w:p>
        </w:tc>
      </w:tr>
      <w:tr>
        <w:trPr>
          <w:cantSplit/>
        </w:trPr>
        <w:tc>
          <w:tcPr>
            <w:tcW w:type="dxa" w:w="4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Heavy models unsuitable for edge</w:t>
            </w:r>
          </w:p>
        </w:tc>
        <w:tc>
          <w:tcPr>
            <w:tcW w:type="dxa" w:w="15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P2, P4</w:t>
            </w:r>
          </w:p>
        </w:tc>
        <w:tc>
          <w:tcPr>
            <w:tcW w:type="dxa" w:w="92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Small TCN/GRU autoencoder, quantised ONNX/TFLite, report CPU latency and model size; offer a lightweight mode without the deep ensemble.</w:t>
            </w:r>
          </w:p>
        </w:tc>
      </w:tr>
      <w:tr>
        <w:trPr>
          <w:cantSplit/>
        </w:trPr>
        <w:tc>
          <w:tcPr>
            <w:tcW w:type="dxa" w:w="4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Evasion and slow stealthy changes</w:t>
            </w:r>
          </w:p>
        </w:tc>
        <w:tc>
          <w:tcPr>
            <w:tcW w:type="dxa" w:w="15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P2, P4</w:t>
            </w:r>
          </w:p>
        </w:tc>
        <w:tc>
          <w:tcPr>
            <w:tcW w:type="dxa" w:w="92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Add a slow-ramp drift scenario designed to stay under thresholds; cross-check with neighbours and change-point tests; run noise and missing-data sweeps.</w:t>
            </w:r>
          </w:p>
        </w:tc>
      </w:tr>
      <w:tr>
        <w:trPr>
          <w:cantSplit/>
        </w:trPr>
        <w:tc>
          <w:tcPr>
            <w:tcW w:type="dxa" w:w="4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Single model has blind spots</w:t>
            </w:r>
          </w:p>
        </w:tc>
        <w:tc>
          <w:tcPr>
            <w:tcW w:type="dxa" w:w="15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P1</w:t>
            </w:r>
          </w:p>
        </w:tc>
        <w:tc>
          <w:tcPr>
            <w:tcW w:type="dxa" w:w="92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Two-stage confirmation with an independent second view.</w:t>
            </w:r>
          </w:p>
        </w:tc>
      </w:tr>
      <w:tr>
        <w:trPr>
          <w:cantSplit/>
        </w:trPr>
        <w:tc>
          <w:tcPr>
            <w:tcW w:type="dxa" w:w="4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Fixed thresholds</w:t>
            </w:r>
          </w:p>
        </w:tc>
        <w:tc>
          <w:tcPr>
            <w:tcW w:type="dxa" w:w="15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P1</w:t>
            </w:r>
          </w:p>
        </w:tc>
        <w:tc>
          <w:tcPr>
            <w:tcW w:type="dxa" w:w="92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Per-sensor adaptive thresholds from residual distribution.</w:t>
            </w:r>
          </w:p>
        </w:tc>
      </w:tr>
      <w:tr>
        <w:trPr>
          <w:cantSplit/>
        </w:trPr>
        <w:tc>
          <w:tcPr>
            <w:tcW w:type="dxa" w:w="4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Attack-focused work, not fault-focused</w:t>
            </w:r>
          </w:p>
        </w:tc>
        <w:tc>
          <w:tcPr>
            <w:tcW w:type="dxa" w:w="15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P2, P3, P4</w:t>
            </w:r>
          </w:p>
        </w:tc>
        <w:tc>
          <w:tcPr>
            <w:tcW w:type="dxa" w:w="9298"/>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Fault taxonomy taken directly from the PS: offset drift, gain error, spikes, frozen values, noise, dropout, slow degradation.</w:t>
            </w:r>
          </w:p>
        </w:tc>
      </w:tr>
      <w:tr>
        <w:trPr>
          <w:cantSplit/>
        </w:trPr>
        <w:tc>
          <w:tcPr>
            <w:tcW w:type="dxa" w:w="4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Heterogeneity and domain shift between setups</w:t>
            </w:r>
          </w:p>
        </w:tc>
        <w:tc>
          <w:tcPr>
            <w:tcW w:type="dxa" w:w="15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P4</w:t>
            </w:r>
          </w:p>
        </w:tc>
        <w:tc>
          <w:tcPr>
            <w:tcW w:type="dxa" w:w="9298"/>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Per-sensor normalisation, generator with varied sensor types, optional few-shot baseline refit for a new site.</w:t>
            </w:r>
          </w:p>
        </w:tc>
      </w:tr>
    </w:tbl>
    <w:p>
      <w:pPr>
        <w:sectPr>
          <w:footerReference w:type="default" r:id="rId8"/>
          <w:pgSz w:w="16838" w:h="11906" w:orient="landscape"/>
          <w:pgMar w:top="720" w:right="720" w:bottom="720" w:left="720" w:header="708" w:footer="708" w:gutter="0"/>
          <w:pgNumType/>
          <w:docGrid w:linePitch="360"/>
        </w:sectPr>
      </w:pPr>
    </w:p>
    <w:p>
      <w:pPr>
        <w:pStyle w:val="Heading1"/>
        <w:keepNext/>
      </w:pPr>
      <w:r>
        <w:rPr>
          <w:rFonts w:ascii="Calibri" w:cs="Calibri" w:eastAsia="Calibri" w:hAnsi="Calibri"/>
        </w:rPr>
        <w:t xml:space="preserve">Detailed explanation of each source</w:t>
      </w:r>
    </w:p>
    <w:p>
      <w:pPr>
        <w:pStyle w:val="Heading2"/>
        <w:keepNext/>
      </w:pPr>
      <w:r>
        <w:rPr>
          <w:rFonts w:ascii="Calibri" w:cs="Calibri" w:eastAsia="Calibri" w:hAnsi="Calibri"/>
        </w:rPr>
        <w:t xml:space="preserve">P1. PatSnap Insights (2026): Reducing False Alarm Rates in AI Anomaly Detection</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What it is.</w:t>
      </w:r>
      <w:r>
        <w:rPr>
          <w:rFonts w:ascii="Calibri" w:cs="Calibri" w:eastAsia="Calibri" w:hAnsi="Calibri"/>
          <w:sz w:val="22"/>
          <w:szCs w:val="22"/>
        </w:rPr>
        <w:t xml:space="preserve"> An industry article that summarises more than 60 patents and papers about false alarms in rotating-machinery monitoring (motors, pumps, turbines, compressors, bearings). Its starting point is that fixed, manually set thresholds cannot tell a genuine fault from normal operating variability, which creates alert fatigue: operators stop trusting the system and real degradation hides in the noise.</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What it found.</w:t>
      </w:r>
      <w:r>
        <w:rPr>
          <w:rFonts w:ascii="Calibri" w:cs="Calibri" w:eastAsia="Calibri" w:hAnsi="Calibri"/>
          <w:sz w:val="22"/>
          <w:szCs w:val="22"/>
        </w:rPr>
        <w:t xml:space="preserve"> Five approaches consistently reduce false positives. (1) Adaptive thresholds from a learned normal-behaviour model, for example an LSTM-autoencoder whose residual is measured with Mahalanobis distance and a 99% bound from kernel density estimation. (2) Multi-sensor and multi-domain fusion, such as requiring a statistical breach to be confirmed by a frequency-domain signature. (3) Two-stage confirmation, where a preliminary alarm must be verified by an independent model before reaching the operator (Safran, Infosys). (4) Fleet-level analytics, where normality is defined by similar machines so one drifting sensor does not raise an alarm by itself. (5) Human-in-the-loop feedback and self-aware recalibration (Verint, Zillow). It also describes temporal smoothing of anomaly scores (Siemens) and training on normal data only (NEC, CNR).</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What we borrow.</w:t>
      </w:r>
      <w:r>
        <w:rPr>
          <w:rFonts w:ascii="Calibri" w:cs="Calibri" w:eastAsia="Calibri" w:hAnsi="Calibri"/>
          <w:sz w:val="22"/>
          <w:szCs w:val="22"/>
        </w:rPr>
        <w:t xml:space="preserve"> These five ideas map almost one-to-one onto the problem statement bullets. The most valuable for us are two-stage confirmation, neighbour/fleet baselines and temporal smoothing.</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Be careful.</w:t>
      </w:r>
      <w:r>
        <w:rPr>
          <w:rFonts w:ascii="Calibri" w:cs="Calibri" w:eastAsia="Calibri" w:hAnsi="Calibri"/>
          <w:sz w:val="22"/>
          <w:szCs w:val="22"/>
        </w:rPr>
        <w:t xml:space="preserve"> The article is vendor-authored and qualitative: it shows no measured false-alarm reduction and no benchmark. It also assumes the machine is faulty, whereas our problem asks whether the sensor itself is faulty. For formal citations in the PPT, cite the underlying papers listed in its reference section rather than the blog.</w:t>
      </w:r>
    </w:p>
    <w:p>
      <w:pPr>
        <w:pStyle w:val="Heading2"/>
        <w:keepNext/>
      </w:pPr>
      <w:r>
        <w:rPr>
          <w:rFonts w:ascii="Calibri" w:cs="Calibri" w:eastAsia="Calibri" w:hAnsi="Calibri"/>
        </w:rPr>
        <w:t xml:space="preserve">P2. Hassan, Din, Mohmand (2026): AI-driven intrusion detection for vehicular networks</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What it is.</w:t>
      </w:r>
      <w:r>
        <w:rPr>
          <w:rFonts w:ascii="Calibri" w:cs="Calibri" w:eastAsia="Calibri" w:hAnsi="Calibri"/>
          <w:sz w:val="22"/>
          <w:szCs w:val="22"/>
        </w:rPr>
        <w:t xml:space="preserve"> A survey built from 189 sources covering attack taxonomy, AI techniques (ML, DL, federated, reinforcement, transformer, GNN, generative), datasets, deployment tiers (OBU/edge/cloud), blockchain logging, and open challenges.</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What it found.</w:t>
      </w:r>
      <w:r>
        <w:rPr>
          <w:rFonts w:ascii="Calibri" w:cs="Calibri" w:eastAsia="Calibri" w:hAnsi="Calibri"/>
          <w:sz w:val="22"/>
          <w:szCs w:val="22"/>
        </w:rPr>
        <w:t xml:space="preserve"> Hybrid CNN-LSTM and transformer models reach the highest accuracy but need much compute and memory; random forest and ensembles are the practical choice for limited hardware; federated learning protects privacy at the cost of communication. Its dataset analysis is the most useful part for us: of 11 vehicular datasets none combines CAN, V2X, sensor and mobility data, many are single-vehicle or simulated, and several are heavily imbalanced (CICIoV2024 is 86.9% benign). It proposes latency budgets (about 1-10 ms for in-vehicle functions, 10-50 ms for cooperative functions, above 100 ms for cloud) and recommends reporting macro-F1, false-alarm rate, model size, memory and p95/p99 latency.</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What we borrow.</w:t>
      </w:r>
      <w:r>
        <w:rPr>
          <w:rFonts w:ascii="Calibri" w:cs="Calibri" w:eastAsia="Calibri" w:hAnsi="Calibri"/>
          <w:sz w:val="22"/>
          <w:szCs w:val="22"/>
        </w:rPr>
        <w:t xml:space="preserve"> (a) The SynCAN recipe: benign-only training data and signal-level faults such as plateau, continuous drift and suppression is essentially how our synthetic generator should work. (b) Latency-tier thinking for the "edge-compatible inference" scoring dimension. (c) Its evaluation checklist and its warning that high within-dataset accuracy does not prove robustness.</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Be careful.</w:t>
      </w:r>
      <w:r>
        <w:rPr>
          <w:rFonts w:ascii="Calibri" w:cs="Calibri" w:eastAsia="Calibri" w:hAnsi="Calibri"/>
          <w:sz w:val="22"/>
          <w:szCs w:val="22"/>
        </w:rPr>
        <w:t xml:space="preserve"> Only 11 of the 54 studies in its method tables are vehicular, so most of its evidence is transferable-technique evidence. Some passages are garbled and a few citations look misattributed, so verify any specific claim in the primary source before citing it.</w:t>
      </w:r>
    </w:p>
    <w:p>
      <w:pPr>
        <w:pStyle w:val="Heading2"/>
        <w:keepNext/>
      </w:pPr>
      <w:r>
        <w:rPr>
          <w:rFonts w:ascii="Calibri" w:cs="Calibri" w:eastAsia="Calibri" w:hAnsi="Calibri"/>
        </w:rPr>
        <w:t xml:space="preserve">P3. Al-Sultani (2025): AI-based intrusion detection framework</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What it is.</w:t>
      </w:r>
      <w:r>
        <w:rPr>
          <w:rFonts w:ascii="Calibri" w:cs="Calibri" w:eastAsia="Calibri" w:hAnsi="Calibri"/>
          <w:sz w:val="22"/>
          <w:szCs w:val="22"/>
        </w:rPr>
        <w:t xml:space="preserve"> An experimental paper that builds three hybrid models (CNN-LSTM, BiLSTM with attention, autoencoder + random forest) plus an averaging ensemble, tested on NSL-KDD and CICIDS2017 after cleaning, normalisation, encoding, mutual-information and chi-square feature selection, and SMOTE balancing.</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What it found.</w:t>
      </w:r>
      <w:r>
        <w:rPr>
          <w:rFonts w:ascii="Calibri" w:cs="Calibri" w:eastAsia="Calibri" w:hAnsi="Calibri"/>
          <w:sz w:val="22"/>
          <w:szCs w:val="22"/>
        </w:rPr>
        <w:t xml:space="preserve"> On NSL-KDD the ensemble has the best F1 (0.805) and precision (0.836), CNN-LSTM has the best recall (0.827), and the autoencoder + RF has the highest accuracy (99.55%) but a lower F1 (0.729). On CICIDS2017 every model scores F1 above 0.998 and a plain random forest ties the best result.</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What we borrow.</w:t>
      </w:r>
      <w:r>
        <w:rPr>
          <w:rFonts w:ascii="Calibri" w:cs="Calibri" w:eastAsia="Calibri" w:hAnsi="Calibri"/>
          <w:sz w:val="22"/>
          <w:szCs w:val="22"/>
        </w:rPr>
        <w:t xml:space="preserve"> (1) Accuracy is a weak metric under class imbalance, so our evaluation must lead with macro-F1 and per-class recall. (2) Ensembling helps when the problem is hard and adds little when it is easy. (3) A simple tree baseline is very hard to beat, so our PPT should show a baseline next to the deep model to prove the deep model earns its place.</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Be careful.</w:t>
      </w:r>
      <w:r>
        <w:rPr>
          <w:rFonts w:ascii="Calibri" w:cs="Calibri" w:eastAsia="Calibri" w:hAnsi="Calibri"/>
          <w:sz w:val="22"/>
          <w:szCs w:val="22"/>
        </w:rPr>
        <w:t xml:space="preserve"> The study is offline and supervised, with no drift, adversarial, latency or memory evaluation. It claims low false alarms but never reports a false-alarm rate. For NSL-KDD the original train and test files were merged and re-split, which removes the original test set that contains attack types unseen in training. Near-perfect CICIDS2017 numbers suggest an easy or leaky setup, and the feature-selection counts are reported inconsistently. Use it for ideas, not as a benchmark to compare against.</w:t>
      </w:r>
    </w:p>
    <w:p>
      <w:pPr>
        <w:pStyle w:val="Heading2"/>
        <w:keepNext/>
      </w:pPr>
      <w:r>
        <w:rPr>
          <w:rFonts w:ascii="Calibri" w:cs="Calibri" w:eastAsia="Calibri" w:hAnsi="Calibri"/>
        </w:rPr>
        <w:t xml:space="preserve">P4. Sanjalawe et al. (2026): AI-based intrusion detection in industrial IoT</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What it is.</w:t>
      </w:r>
      <w:r>
        <w:rPr>
          <w:rFonts w:ascii="Calibri" w:cs="Calibri" w:eastAsia="Calibri" w:hAnsi="Calibri"/>
          <w:sz w:val="22"/>
          <w:szCs w:val="22"/>
        </w:rPr>
        <w:t xml:space="preserve"> A 79-page review of AI-based IDS for IIoT with a multi-level taxonomy (detection strategy, AI technique, learning paradigm, deployment architecture, constraints), a comparison of eight IIoT datasets, a benchmarking chapter, nine open challenges and a research roadmap.</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What it found.</w:t>
      </w:r>
      <w:r>
        <w:rPr>
          <w:rFonts w:ascii="Calibri" w:cs="Calibri" w:eastAsia="Calibri" w:hAnsi="Calibri"/>
          <w:sz w:val="22"/>
          <w:szCs w:val="22"/>
        </w:rPr>
        <w:t xml:space="preserve"> The field is moving towards lightweight, explainable, federated and continual-learning models. Very few datasets contain sensor readings or actuator states; models that score highly on one testbed lose F1 on another; synthetic datasets are cleaner than hardware-in-the-loop data such as HAI. High false-positive rates cause alert fatigue and unnecessary shutdowns, yet their cost is rarely quantified. Offline evaluation also ignores drift, even though firmware updates or sensor calibrations change telemetry. For explainability it argues for explanations aligned with domain meaning (sensor thresholds, control loops) rather than generic SHAP or LIME output.</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What we borrow.</w:t>
      </w:r>
      <w:r>
        <w:rPr>
          <w:rFonts w:ascii="Calibri" w:cs="Calibri" w:eastAsia="Calibri" w:hAnsi="Calibri"/>
          <w:sz w:val="22"/>
          <w:szCs w:val="22"/>
        </w:rPr>
        <w:t xml:space="preserve"> Its evaluation checklist (detection delay, false-alarm cost, resource usage, cross-dataset testing), its explanation design principle, its drift-aware recalibration argument, and its edge-runtime suggestions (TinyML, TFLite, ONNX, quantisation).</w:t>
      </w:r>
    </w:p>
    <w:p>
      <w:pPr>
        <w:spacing w:after="120" w:before="0"/>
      </w:pPr>
      <w:r>
        <w:rPr>
          <w:rFonts w:ascii="Calibri" w:cs="Calibri" w:eastAsia="Calibri" w:hAnsi="Calibri"/>
          <w:sz w:val="22"/>
          <w:szCs w:val="22"/>
        </w:rPr>
        <w:t xml:space="preserve"/>
      </w:r>
      <w:r>
        <w:rPr>
          <w:rFonts w:ascii="Calibri" w:cs="Calibri" w:eastAsia="Calibri" w:hAnsi="Calibri"/>
          <w:b/>
          <w:bCs/>
          <w:sz w:val="22"/>
          <w:szCs w:val="22"/>
        </w:rPr>
        <w:t xml:space="preserve">Be careful.</w:t>
      </w:r>
      <w:r>
        <w:rPr>
          <w:rFonts w:ascii="Calibri" w:cs="Calibri" w:eastAsia="Calibri" w:hAnsi="Calibri"/>
          <w:sz w:val="22"/>
          <w:szCs w:val="22"/>
        </w:rPr>
        <w:t xml:space="preserve"> It is a review, so it provides no experiments, and its subject is cyber-attacks, not sensor faults. We use it to justify design choices and to find datasets.</w:t>
      </w:r>
    </w:p>
    <w:p>
      <w:pPr>
        <w:pStyle w:val="Heading2"/>
        <w:keepNext/>
      </w:pPr>
      <w:r>
        <w:rPr>
          <w:rFonts w:ascii="Calibri" w:cs="Calibri" w:eastAsia="Calibri" w:hAnsi="Calibri"/>
        </w:rPr>
        <w:t xml:space="preserve">PS. The problem statement itself</w:t>
      </w:r>
    </w:p>
    <w:p>
      <w:pPr>
        <w:spacing w:after="120" w:before="0"/>
      </w:pPr>
      <w:r>
        <w:rPr>
          <w:rFonts w:ascii="Calibri" w:cs="Calibri" w:eastAsia="Calibri" w:hAnsi="Calibri"/>
          <w:sz w:val="22"/>
          <w:szCs w:val="22"/>
        </w:rPr>
        <w:t xml:space="preserve">The statement asks us to analyse single or multi-sensor time-series, separate genuine events from faults, drift, spikes and unreliable readings, and output an explainable sensor-health indication. The core challenge is a stream that mixes real environmental changes with deliberately injected sensor faults; the system must say which alarms to trust and what type of abnormality the sensor has. Data can be synthesised, and a hidden test set will contain fault combinations and event patterns not seen in training. Teams are scored on hidden-set performance, robustness to noise/missing/unseen conditions, explainability, deployment practicality (API, app or edge), visualisation quality, and clarity of assumptions, limitations and validation. </w:t>
      </w:r>
      <w:r>
        <w:rPr>
          <w:rFonts w:ascii="Calibri" w:cs="Calibri" w:eastAsia="Calibri" w:hAnsi="Calibri"/>
          <w:b/>
          <w:bCs/>
          <w:sz w:val="22"/>
          <w:szCs w:val="22"/>
        </w:rPr>
        <w:t xml:space="preserve">Implication for the PPT:</w:t>
      </w:r>
      <w:r>
        <w:rPr>
          <w:rFonts w:ascii="Calibri" w:cs="Calibri" w:eastAsia="Calibri" w:hAnsi="Calibri"/>
          <w:sz w:val="22"/>
          <w:szCs w:val="22"/>
        </w:rPr>
        <w:t xml:space="preserve"> show how we will score on each of those six dimensions.</w:t>
      </w:r>
    </w:p>
    <w:p>
      <w:pPr>
        <w:pageBreakBefore/>
      </w:pPr>
    </w:p>
    <w:p>
      <w:pPr>
        <w:pStyle w:val="Heading1"/>
        <w:keepNext/>
      </w:pPr>
      <w:r>
        <w:rPr>
          <w:rFonts w:ascii="Calibri" w:cs="Calibri" w:eastAsia="Calibri" w:hAnsi="Calibri"/>
        </w:rPr>
        <w:t xml:space="preserve">Proposed solution approach (our design)</w:t>
      </w:r>
    </w:p>
    <w:p>
      <w:pPr>
        <w:spacing w:after="80" w:before="0"/>
      </w:pPr>
      <w:r>
        <w:rPr>
          <w:rFonts w:ascii="Calibri" w:cs="Calibri" w:eastAsia="Calibri" w:hAnsi="Calibri"/>
          <w:sz w:val="20"/>
          <w:szCs w:val="20"/>
        </w:rPr>
        <w:t xml:space="preserve">Design assembled from the papers' techniques plus the additions marked in the tables; simplify it to fit your team's time.</w:t>
      </w:r>
    </w:p>
    <w:p>
      <w:pPr>
        <w:spacing w:after="100" w:before="0"/>
      </w:pPr>
      <w:r>
        <w:rPr>
          <w:rFonts w:ascii="Calibri" w:cs="Calibri" w:eastAsia="Calibri" w:hAnsi="Calibri"/>
          <w:sz w:val="20"/>
          <w:szCs w:val="20"/>
        </w:rPr>
        <w:t xml:space="preserve"/>
      </w:r>
      <w:r>
        <w:rPr>
          <w:rFonts w:ascii="Calibri" w:cs="Calibri" w:eastAsia="Calibri" w:hAnsi="Calibri"/>
          <w:b/>
          <w:bCs/>
          <w:sz w:val="20"/>
          <w:szCs w:val="20"/>
        </w:rPr>
        <w:t xml:space="preserve">One-line concept:</w:t>
      </w:r>
      <w:r>
        <w:rPr>
          <w:rFonts w:ascii="Calibri" w:cs="Calibri" w:eastAsia="Calibri" w:hAnsi="Calibri"/>
          <w:sz w:val="20"/>
          <w:szCs w:val="20"/>
        </w:rPr>
        <w:t xml:space="preserve"> a two-stage, trust-aware sensor intelligence pipeline that decides whether an alarm is a real event or a faulty sensor, scores each sensor's trustworthiness, recommends maintenance, and explains every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746"/>
      </w:tblGrid>
      <w:tr>
        <w:trPr>
          <w:cantSplit/>
          <w:tblHeader/>
        </w:trPr>
        <w:tc>
          <w:tcPr>
            <w:tcW w:type="dxa" w:w="17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Layer</w:t>
            </w:r>
          </w:p>
        </w:tc>
        <w:tc>
          <w:tcPr>
            <w:tcW w:type="dxa" w:w="43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What it does</w:t>
            </w:r>
          </w:p>
        </w:tc>
        <w:tc>
          <w:tcPr>
            <w:tcW w:type="dxa" w:w="3746"/>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Techniques</w:t>
            </w:r>
          </w:p>
        </w:tc>
      </w:tr>
      <w:tr>
        <w:trPr>
          <w:cantSplit/>
        </w:trPr>
        <w:tc>
          <w:tcPr>
            <w:tcW w:type="dxa" w:w="1700"/>
            <w:tcBorders>
              <w:top w:val="single" w:color="B8C4BE" w:sz="4"/>
              <w:left w:val="single" w:color="B8C4BE" w:sz="4"/>
              <w:bottom w:val="single" w:color="B8C4BE" w:sz="4"/>
              <w:right w:val="single" w:color="B8C4BE" w:sz="4"/>
            </w:tcBorders>
            <w:shd w:fill="E8F3EE"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1. Data and fault simulator</w:t>
            </w:r>
          </w:p>
        </w:tc>
        <w:tc>
          <w:tcPr>
            <w:tcW w:type="dxa" w:w="43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Generates multi-channel correlated sensor streams from realistic environmental trends; injects labelled faults; adds genuine events that affect several sensors; creates a hidden-style split with unseen combinations</w:t>
            </w:r>
          </w:p>
        </w:tc>
        <w:tc>
          <w:tcPr>
            <w:tcW w:type="dxa" w:w="37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Python/NumPy; daily and seasonal trend + noise; fault library from the PS list</w:t>
            </w:r>
          </w:p>
        </w:tc>
      </w:tr>
      <w:tr>
        <w:trPr>
          <w:cantSplit/>
        </w:trPr>
        <w:tc>
          <w:tcPr>
            <w:tcW w:type="dxa" w:w="1700"/>
            <w:tcBorders>
              <w:top w:val="single" w:color="B8C4BE" w:sz="4"/>
              <w:left w:val="single" w:color="B8C4BE" w:sz="4"/>
              <w:bottom w:val="single" w:color="B8C4BE" w:sz="4"/>
              <w:right w:val="single" w:color="B8C4BE" w:sz="4"/>
            </w:tcBorders>
            <w:shd w:fill="E8F3EE"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2. Pre-processing</w:t>
            </w:r>
          </w:p>
        </w:tc>
        <w:tc>
          <w:tcPr>
            <w:tcW w:type="dxa" w:w="43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Windowing, missing-value handling, per-sensor normalisation (fit on training only), feature extraction</w:t>
            </w:r>
          </w:p>
        </w:tc>
        <w:tc>
          <w:tcPr>
            <w:tcW w:type="dxa" w:w="37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Rolling mean/variance, slope, first difference, constant-run length, NaN ratio</w:t>
            </w:r>
          </w:p>
        </w:tc>
      </w:tr>
      <w:tr>
        <w:trPr>
          <w:cantSplit/>
        </w:trPr>
        <w:tc>
          <w:tcPr>
            <w:tcW w:type="dxa" w:w="1700"/>
            <w:tcBorders>
              <w:top w:val="single" w:color="B8C4BE" w:sz="4"/>
              <w:left w:val="single" w:color="B8C4BE" w:sz="4"/>
              <w:bottom w:val="single" w:color="B8C4BE" w:sz="4"/>
              <w:right w:val="single" w:color="B8C4BE" w:sz="4"/>
            </w:tcBorders>
            <w:shd w:fill="E8F3EE"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3. Stage 1: per-sensor check</w:t>
            </w:r>
          </w:p>
        </w:tc>
        <w:tc>
          <w:tcPr>
            <w:tcW w:type="dxa" w:w="43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Learns each sensor's normal behaviour; residual becomes an anomaly score with adaptive threshold and smoothing; quick detectors for each fault type</w:t>
            </w:r>
          </w:p>
        </w:tc>
        <w:tc>
          <w:tcPr>
            <w:tcW w:type="dxa" w:w="37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LSTM/TCN autoencoder, KDE/percentile threshold, EWMA, z-score spike, zero-variance stuck-at, CUSUM/Page-Hinkley drift, variance-ratio noise</w:t>
            </w:r>
          </w:p>
        </w:tc>
      </w:tr>
      <w:tr>
        <w:trPr>
          <w:cantSplit/>
        </w:trPr>
        <w:tc>
          <w:tcPr>
            <w:tcW w:type="dxa" w:w="1700"/>
            <w:tcBorders>
              <w:top w:val="single" w:color="B8C4BE" w:sz="4"/>
              <w:left w:val="single" w:color="B8C4BE" w:sz="4"/>
              <w:bottom w:val="single" w:color="B8C4BE" w:sz="4"/>
              <w:right w:val="single" w:color="B8C4BE" w:sz="4"/>
            </w:tcBorders>
            <w:shd w:fill="E8F3EE"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4. Stage 2: cross-sensor check</w:t>
            </w:r>
          </w:p>
        </w:tc>
        <w:tc>
          <w:tcPr>
            <w:tcW w:type="dxa" w:w="43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Predicts each sensor from its neighbours and measures disagreement; checks whether a deviation is coherent across correlated sensors (allowing time lag)</w:t>
            </w:r>
          </w:p>
        </w:tc>
        <w:tc>
          <w:tcPr>
            <w:tcW w:type="dxa" w:w="37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Regression on neighbours or small graph model, correlation matrix, fleet baseline</w:t>
            </w:r>
          </w:p>
        </w:tc>
      </w:tr>
      <w:tr>
        <w:trPr>
          <w:cantSplit/>
        </w:trPr>
        <w:tc>
          <w:tcPr>
            <w:tcW w:type="dxa" w:w="1700"/>
            <w:tcBorders>
              <w:top w:val="single" w:color="B8C4BE" w:sz="4"/>
              <w:left w:val="single" w:color="B8C4BE" w:sz="4"/>
              <w:bottom w:val="single" w:color="B8C4BE" w:sz="4"/>
              <w:right w:val="single" w:color="B8C4BE" w:sz="4"/>
            </w:tcBorders>
            <w:shd w:fill="E8F3EE"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5. Classifier and ensemble</w:t>
            </w:r>
          </w:p>
        </w:tc>
        <w:tc>
          <w:tcPr>
            <w:tcW w:type="dxa" w:w="43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Combines Stage 1 and 2 features to output: normal, genuine event, spike, stuck-at, drift, gain error, noise, dropout, degradation, or "unknown abnormality", with calibrated confidence</w:t>
            </w:r>
          </w:p>
        </w:tc>
        <w:tc>
          <w:tcPr>
            <w:tcW w:type="dxa" w:w="37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Gradient boosting + small CNN-LSTM, class weights, probability calibration</w:t>
            </w:r>
          </w:p>
        </w:tc>
      </w:tr>
      <w:tr>
        <w:trPr>
          <w:cantSplit/>
        </w:trPr>
        <w:tc>
          <w:tcPr>
            <w:tcW w:type="dxa" w:w="1700"/>
            <w:tcBorders>
              <w:top w:val="single" w:color="B8C4BE" w:sz="4"/>
              <w:left w:val="single" w:color="B8C4BE" w:sz="4"/>
              <w:bottom w:val="single" w:color="B8C4BE" w:sz="4"/>
              <w:right w:val="single" w:color="B8C4BE" w:sz="4"/>
            </w:tcBorders>
            <w:shd w:fill="E8F3EE"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6. Trust score and maintenance advice</w:t>
            </w:r>
          </w:p>
        </w:tc>
        <w:tc>
          <w:tcPr>
            <w:tcW w:type="dxa" w:w="43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Time-varying trust per sensor in [0,1] from five evidence terms: residual, drift evidence, noise inflation, neighbour disagreement, missing/frozen ratio; EWMA-smoothed; weights tuned on validation data</w:t>
            </w:r>
          </w:p>
        </w:tc>
        <w:tc>
          <w:tcPr>
            <w:tcW w:type="dxa" w:w="37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Bands (suggested): above 0.8 healthy; 0.5-0.8 inspect; below 0.5 recalibrate or replace</w:t>
            </w:r>
          </w:p>
        </w:tc>
      </w:tr>
      <w:tr>
        <w:trPr>
          <w:cantSplit/>
        </w:trPr>
        <w:tc>
          <w:tcPr>
            <w:tcW w:type="dxa" w:w="1700"/>
            <w:tcBorders>
              <w:top w:val="single" w:color="B8C4BE" w:sz="4"/>
              <w:left w:val="single" w:color="B8C4BE" w:sz="4"/>
              <w:bottom w:val="single" w:color="B8C4BE" w:sz="4"/>
              <w:right w:val="single" w:color="B8C4BE" w:sz="4"/>
            </w:tcBorders>
            <w:shd w:fill="E8F3EE"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7. Explanation and delivery</w:t>
            </w:r>
          </w:p>
        </w:tc>
        <w:tc>
          <w:tcPr>
            <w:tcW w:type="dxa" w:w="43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Alert card with top features, neighbour comparison, residual plot and a plain-English reason; API and dashboard; edge-ready model</w:t>
            </w:r>
          </w:p>
        </w:tc>
        <w:tc>
          <w:tcPr>
            <w:tcW w:type="dxa" w:w="37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SHAP, FastAPI, Streamlit, ONNX/TFLite quantised model</w:t>
            </w:r>
          </w:p>
        </w:tc>
      </w:tr>
    </w:tbl>
    <w:p>
      <w:pPr>
        <w:spacing w:after="10"/>
      </w:pPr>
    </w:p>
    <w:p>
      <w:pPr>
        <w:pStyle w:val="Heading3"/>
        <w:keepNext/>
      </w:pPr>
      <w:r>
        <w:rPr>
          <w:rFonts w:ascii="Calibri" w:cs="Calibri" w:eastAsia="Calibri" w:hAnsi="Calibri"/>
        </w:rPr>
        <w:t xml:space="preserve">Decision logic (the heart of the idea)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146"/>
      </w:tblGrid>
      <w:tr>
        <w:trPr>
          <w:cantSplit/>
          <w:tblHeader/>
        </w:trPr>
        <w:tc>
          <w:tcPr>
            <w:tcW w:type="dxa" w:w="36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Situation</w:t>
            </w:r>
          </w:p>
        </w:tc>
        <w:tc>
          <w:tcPr>
            <w:tcW w:type="dxa" w:w="30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Decision</w:t>
            </w:r>
          </w:p>
        </w:tc>
        <w:tc>
          <w:tcPr>
            <w:tcW w:type="dxa" w:w="3146"/>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Action</w:t>
            </w:r>
          </w:p>
        </w:tc>
      </w:tr>
      <w:tr>
        <w:trPr>
          <w:cantSplit/>
        </w:trPr>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One sensor deviates, correlated neighbours stay normal</w:t>
            </w:r>
          </w:p>
        </w:tc>
        <w:tc>
          <w:tcPr>
            <w:tcW w:type="dxa" w:w="30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Sensor fault (type from classifier)</w:t>
            </w:r>
          </w:p>
        </w:tc>
        <w:tc>
          <w:tcPr>
            <w:tcW w:type="dxa" w:w="31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Suppress alarm, lower trust, flag maintenance</w:t>
            </w:r>
          </w:p>
        </w:tc>
      </w:tr>
      <w:tr>
        <w:trPr>
          <w:cantSplit/>
        </w:trPr>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Several correlated sensors deviate together, trust is high</w:t>
            </w:r>
          </w:p>
        </w:tc>
        <w:tc>
          <w:tcPr>
            <w:tcW w:type="dxa" w:w="30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Genuine event</w:t>
            </w:r>
          </w:p>
        </w:tc>
        <w:tc>
          <w:tcPr>
            <w:tcW w:type="dxa" w:w="31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Raise a trusted alarm</w:t>
            </w:r>
          </w:p>
        </w:tc>
      </w:tr>
      <w:tr>
        <w:trPr>
          <w:cantSplit/>
        </w:trPr>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Several sensors deviate and one of them also shows a fault signature</w:t>
            </w:r>
          </w:p>
        </w:tc>
        <w:tc>
          <w:tcPr>
            <w:tcW w:type="dxa" w:w="30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Genuine event, confirmed using healthy sensors only</w:t>
            </w:r>
          </w:p>
        </w:tc>
        <w:tc>
          <w:tcPr>
            <w:tcW w:type="dxa" w:w="31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Raise alarm; down-weight the low-trust sensor (trust-weighted fusion)</w:t>
            </w:r>
          </w:p>
        </w:tc>
      </w:tr>
      <w:tr>
        <w:trPr>
          <w:cantSplit/>
        </w:trPr>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Low classifier confidence or unseen pattern</w:t>
            </w:r>
          </w:p>
        </w:tc>
        <w:tc>
          <w:tcPr>
            <w:tcW w:type="dxa" w:w="30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Unknown abnormality</w:t>
            </w:r>
          </w:p>
        </w:tc>
        <w:tc>
          <w:tcPr>
            <w:tcW w:type="dxa" w:w="31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Send to operator and use the feedback to tune thresholds (human-in-the-loop)</w:t>
            </w:r>
          </w:p>
        </w:tc>
      </w:tr>
    </w:tbl>
    <w:p>
      <w:pPr>
        <w:spacing w:after="10"/>
      </w:pPr>
    </w:p>
    <w:p>
      <w:pPr>
        <w:pStyle w:val="Heading3"/>
        <w:keepNext/>
      </w:pPr>
      <w:r>
        <w:rPr>
          <w:rFonts w:ascii="Calibri" w:cs="Calibri" w:eastAsia="Calibri" w:hAnsi="Calibri"/>
        </w:rPr>
        <w:t xml:space="preserve">Evaluation plan (matches the organiser's scoring dimensions)</w:t>
      </w:r>
    </w:p>
    <w:p>
      <w:pPr>
        <w:pStyle w:val="ListParagraph"/>
        <w:numPr>
          <w:ilvl w:val="0"/>
          <w:numId w:val="2"/>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Performance and sensitivity:</w:t>
      </w:r>
      <w:r>
        <w:rPr>
          <w:rFonts w:ascii="Calibri" w:cs="Calibri" w:eastAsia="Calibri" w:hAnsi="Calibri"/>
          <w:sz w:val="20"/>
          <w:szCs w:val="20"/>
        </w:rPr>
        <w:t xml:space="preserve"> macro-F1, per-fault recall, and a separate recall score for genuine events; false-alarm rate and false alarms per sensor-day with a recall-vs-false-alarm trade-off curve.</w:t>
      </w:r>
    </w:p>
    <w:p>
      <w:pPr>
        <w:pStyle w:val="ListParagraph"/>
        <w:numPr>
          <w:ilvl w:val="0"/>
          <w:numId w:val="2"/>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Robustness:</w:t>
      </w:r>
      <w:r>
        <w:rPr>
          <w:rFonts w:ascii="Calibri" w:cs="Calibri" w:eastAsia="Calibri" w:hAnsi="Calibri"/>
          <w:sz w:val="20"/>
          <w:szCs w:val="20"/>
        </w:rPr>
        <w:t xml:space="preserve"> noise and missing-data sweeps, leave-fault-type-out validation, unseen fault combinations, and a slow-ramp stealth drift scenario.</w:t>
      </w:r>
    </w:p>
    <w:p>
      <w:pPr>
        <w:pStyle w:val="ListParagraph"/>
        <w:numPr>
          <w:ilvl w:val="0"/>
          <w:numId w:val="2"/>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Practicality and honesty:</w:t>
      </w:r>
      <w:r>
        <w:rPr>
          <w:rFonts w:ascii="Calibri" w:cs="Calibri" w:eastAsia="Calibri" w:hAnsi="Calibri"/>
          <w:sz w:val="20"/>
          <w:szCs w:val="20"/>
        </w:rPr>
        <w:t xml:space="preserve"> latency, model size, API time, edge export; state assumptions, limitations and real-data validation.</w:t>
      </w:r>
    </w:p>
    <w:p>
      <w:pPr>
        <w:pageBreakBefore/>
      </w:pPr>
    </w:p>
    <w:p>
      <w:pPr>
        <w:pStyle w:val="Heading1"/>
        <w:keepNext/>
      </w:pPr>
      <w:r>
        <w:rPr>
          <w:rFonts w:ascii="Calibri" w:cs="Calibri" w:eastAsia="Calibri" w:hAnsi="Calibri"/>
        </w:rPr>
        <w:t xml:space="preserve">How to present this in the PPT</w:t>
      </w:r>
    </w:p>
    <w:p>
      <w:pPr>
        <w:spacing w:after="120" w:before="0"/>
      </w:pPr>
      <w:r>
        <w:rPr>
          <w:rFonts w:ascii="Calibri" w:cs="Calibri" w:eastAsia="Calibri" w:hAnsi="Calibri"/>
          <w:sz w:val="22"/>
          <w:szCs w:val="22"/>
        </w:rPr>
        <w:t xml:space="preserve">Use the organiser's template and keep its structure; the slide plan below fits inside a normal 10-12 slide limit. If the template has fixed headings, map our content onto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346"/>
        <w:gridCol w:w="2700"/>
      </w:tblGrid>
      <w:tr>
        <w:trPr>
          <w:cantSplit/>
          <w:tblHeader/>
        </w:trPr>
        <w:tc>
          <w:tcPr>
            <w:tcW w:type="dxa" w:w="7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Slide</w:t>
            </w:r>
          </w:p>
        </w:tc>
        <w:tc>
          <w:tcPr>
            <w:tcW w:type="dxa" w:w="20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Title</w:t>
            </w:r>
          </w:p>
        </w:tc>
        <w:tc>
          <w:tcPr>
            <w:tcW w:type="dxa" w:w="4346"/>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What to put</w:t>
            </w:r>
          </w:p>
        </w:tc>
        <w:tc>
          <w:tcPr>
            <w:tcW w:type="dxa" w:w="27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Visual</w:t>
            </w:r>
          </w:p>
        </w:tc>
      </w:tr>
      <w:tr>
        <w:trPr>
          <w:cantSplit/>
        </w:trPr>
        <w:tc>
          <w:tcPr>
            <w:tcW w:type="dxa" w:w="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1</w:t>
            </w:r>
          </w:p>
        </w:tc>
        <w:tc>
          <w:tcPr>
            <w:tcW w:type="dxa" w:w="20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Title and one-line pitch</w:t>
            </w:r>
          </w:p>
        </w:tc>
        <w:tc>
          <w:tcPr>
            <w:tcW w:type="dxa" w:w="43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Project name, team, pitch line: "Not every alarm is an event, and not every sensor deserves trust."</w:t>
            </w:r>
          </w:p>
        </w:tc>
        <w:tc>
          <w:tcPr>
            <w:tcW w:type="dxa" w:w="2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Clean title with a small sensor-trace icon</w:t>
            </w:r>
          </w:p>
        </w:tc>
      </w:tr>
      <w:tr>
        <w:trPr>
          <w:cantSplit/>
        </w:trPr>
        <w:tc>
          <w:tcPr>
            <w:tcW w:type="dxa" w:w="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2</w:t>
            </w:r>
          </w:p>
        </w:tc>
        <w:tc>
          <w:tcPr>
            <w:tcW w:type="dxa" w:w="20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Problem and impact</w:t>
            </w:r>
          </w:p>
        </w:tc>
        <w:tc>
          <w:tcPr>
            <w:tcW w:type="dxa" w:w="43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Why single abnormal readings are ambiguous (event, drift, calibration error, interference, failing sensor); false alarms cause alert fatigue, ignoring faults hides risk; social-impact angle (environmental and safety monitoring)</w:t>
            </w:r>
          </w:p>
        </w:tc>
        <w:tc>
          <w:tcPr>
            <w:tcW w:type="dxa" w:w="2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One trace showing a real event and a fault that look alike</w:t>
            </w:r>
          </w:p>
        </w:tc>
      </w:tr>
      <w:tr>
        <w:trPr>
          <w:cantSplit/>
        </w:trPr>
        <w:tc>
          <w:tcPr>
            <w:tcW w:type="dxa" w:w="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3</w:t>
            </w:r>
          </w:p>
        </w:tc>
        <w:tc>
          <w:tcPr>
            <w:tcW w:type="dxa" w:w="20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Our understanding</w:t>
            </w:r>
          </w:p>
        </w:tc>
        <w:tc>
          <w:tcPr>
            <w:tcW w:type="dxa" w:w="43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Two questions the system answers: Is the event real? Is the sensor trustworthy?</w:t>
            </w:r>
          </w:p>
        </w:tc>
        <w:tc>
          <w:tcPr>
            <w:tcW w:type="dxa" w:w="2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2x2 matrix: trusted alarm / sensor fault / normal / uncertain</w:t>
            </w:r>
          </w:p>
        </w:tc>
      </w:tr>
      <w:tr>
        <w:trPr>
          <w:cantSplit/>
        </w:trPr>
        <w:tc>
          <w:tcPr>
            <w:tcW w:type="dxa" w:w="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4</w:t>
            </w:r>
          </w:p>
        </w:tc>
        <w:tc>
          <w:tcPr>
            <w:tcW w:type="dxa" w:w="20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Literature survey</w:t>
            </w:r>
          </w:p>
        </w:tc>
        <w:tc>
          <w:tcPr>
            <w:tcW w:type="dxa" w:w="43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Condensed Table 1: four sources, their technique, dataset and limitation, one line each</w:t>
            </w:r>
          </w:p>
        </w:tc>
        <w:tc>
          <w:tcPr>
            <w:tcW w:type="dxa" w:w="2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Compact 4-row table</w:t>
            </w:r>
          </w:p>
        </w:tc>
      </w:tr>
      <w:tr>
        <w:trPr>
          <w:cantSplit/>
        </w:trPr>
        <w:tc>
          <w:tcPr>
            <w:tcW w:type="dxa" w:w="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5</w:t>
            </w:r>
          </w:p>
        </w:tc>
        <w:tc>
          <w:tcPr>
            <w:tcW w:type="dxa" w:w="20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Research gaps</w:t>
            </w:r>
          </w:p>
        </w:tc>
        <w:tc>
          <w:tcPr>
            <w:tcW w:type="dxa" w:w="43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Five gaps with source tags, for example: no sensor-fault vs event separation (P1-P4); offline-only evaluation (P3, P4); no numeric false-alarm reporting (P1, P3); sim-to-real gap (P2, P4); explanations not tied to sensor semantics (P4)</w:t>
            </w:r>
          </w:p>
        </w:tc>
        <w:tc>
          <w:tcPr>
            <w:tcW w:type="dxa" w:w="2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Gap to our-solution arrows</w:t>
            </w:r>
          </w:p>
        </w:tc>
      </w:tr>
      <w:tr>
        <w:trPr>
          <w:cantSplit/>
        </w:trPr>
        <w:tc>
          <w:tcPr>
            <w:tcW w:type="dxa" w:w="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6</w:t>
            </w:r>
          </w:p>
        </w:tc>
        <w:tc>
          <w:tcPr>
            <w:tcW w:type="dxa" w:w="20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Proposed architecture</w:t>
            </w:r>
          </w:p>
        </w:tc>
        <w:tc>
          <w:tcPr>
            <w:tcW w:type="dxa" w:w="43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The seven layers as a left-to-right flow, with the two-stage confirmation highlighted</w:t>
            </w:r>
          </w:p>
        </w:tc>
        <w:tc>
          <w:tcPr>
            <w:tcW w:type="dxa" w:w="2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Architecture diagram (most important visual)</w:t>
            </w:r>
          </w:p>
        </w:tc>
      </w:tr>
      <w:tr>
        <w:trPr>
          <w:cantSplit/>
        </w:trPr>
        <w:tc>
          <w:tcPr>
            <w:tcW w:type="dxa" w:w="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7</w:t>
            </w:r>
          </w:p>
        </w:tc>
        <w:tc>
          <w:tcPr>
            <w:tcW w:type="dxa" w:w="20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Data strategy</w:t>
            </w:r>
          </w:p>
        </w:tc>
        <w:tc>
          <w:tcPr>
            <w:tcW w:type="dxa" w:w="43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Synthetic generator with the PS fault list, genuine multi-sensor events, optional real public dataset, hidden-style split</w:t>
            </w:r>
          </w:p>
        </w:tc>
        <w:tc>
          <w:tcPr>
            <w:tcW w:type="dxa" w:w="2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 real plot from your prototype with injected faults marked</w:t>
            </w:r>
          </w:p>
        </w:tc>
      </w:tr>
      <w:tr>
        <w:trPr>
          <w:cantSplit/>
        </w:trPr>
        <w:tc>
          <w:tcPr>
            <w:tcW w:type="dxa" w:w="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8</w:t>
            </w:r>
          </w:p>
        </w:tc>
        <w:tc>
          <w:tcPr>
            <w:tcW w:type="dxa" w:w="20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Models and techniques</w:t>
            </w:r>
          </w:p>
        </w:tc>
        <w:tc>
          <w:tcPr>
            <w:tcW w:type="dxa" w:w="43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Stage 1, Stage 2, ensemble classifier, why each one, with source tags [P1]-[P4]</w:t>
            </w:r>
          </w:p>
        </w:tc>
        <w:tc>
          <w:tcPr>
            <w:tcW w:type="dxa" w:w="2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Small block diagram or table</w:t>
            </w:r>
          </w:p>
        </w:tc>
      </w:tr>
      <w:tr>
        <w:trPr>
          <w:cantSplit/>
        </w:trPr>
        <w:tc>
          <w:tcPr>
            <w:tcW w:type="dxa" w:w="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9</w:t>
            </w:r>
          </w:p>
        </w:tc>
        <w:tc>
          <w:tcPr>
            <w:tcW w:type="dxa" w:w="20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Trust score and explainability</w:t>
            </w:r>
          </w:p>
        </w:tc>
        <w:tc>
          <w:tcPr>
            <w:tcW w:type="dxa" w:w="43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Trust score formula in words, bands and maintenance action, plus one sample alert card</w:t>
            </w:r>
          </w:p>
        </w:tc>
        <w:tc>
          <w:tcPr>
            <w:tcW w:type="dxa" w:w="2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Mock or real alert card screenshot</w:t>
            </w:r>
          </w:p>
        </w:tc>
      </w:tr>
      <w:tr>
        <w:trPr>
          <w:cantSplit/>
        </w:trPr>
        <w:tc>
          <w:tcPr>
            <w:tcW w:type="dxa" w:w="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10</w:t>
            </w:r>
          </w:p>
        </w:tc>
        <w:tc>
          <w:tcPr>
            <w:tcW w:type="dxa" w:w="20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Evaluation and robustness</w:t>
            </w:r>
          </w:p>
        </w:tc>
        <w:tc>
          <w:tcPr>
            <w:tcW w:type="dxa" w:w="43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Metrics, robustness sweeps, baseline vs our model; label any numbers as "target" unless measured</w:t>
            </w:r>
          </w:p>
        </w:tc>
        <w:tc>
          <w:tcPr>
            <w:tcW w:type="dxa" w:w="2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Metric table + trade-off curve</w:t>
            </w:r>
          </w:p>
        </w:tc>
      </w:tr>
      <w:tr>
        <w:trPr>
          <w:cantSplit/>
        </w:trPr>
        <w:tc>
          <w:tcPr>
            <w:tcW w:type="dxa" w:w="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11</w:t>
            </w:r>
          </w:p>
        </w:tc>
        <w:tc>
          <w:tcPr>
            <w:tcW w:type="dxa" w:w="20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Deployment and demo</w:t>
            </w:r>
          </w:p>
        </w:tc>
        <w:tc>
          <w:tcPr>
            <w:tcW w:type="dxa" w:w="43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API, dashboard, edge-ready model, latency and size</w:t>
            </w:r>
          </w:p>
        </w:tc>
        <w:tc>
          <w:tcPr>
            <w:tcW w:type="dxa" w:w="27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Dashboard screenshot</w:t>
            </w:r>
          </w:p>
        </w:tc>
      </w:tr>
      <w:tr>
        <w:trPr>
          <w:cantSplit/>
        </w:trPr>
        <w:tc>
          <w:tcPr>
            <w:tcW w:type="dxa" w:w="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12</w:t>
            </w:r>
          </w:p>
        </w:tc>
        <w:tc>
          <w:tcPr>
            <w:tcW w:type="dxa" w:w="20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Innovation, impact, roadmap</w:t>
            </w:r>
          </w:p>
        </w:tc>
        <w:tc>
          <w:tcPr>
            <w:tcW w:type="dxa" w:w="43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Three novelty points, impact, next steps (online recalibration, federated multi-site, digital twin), then references</w:t>
            </w:r>
          </w:p>
        </w:tc>
        <w:tc>
          <w:tcPr>
            <w:tcW w:type="dxa" w:w="27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Short bullets and reference list</w:t>
            </w:r>
          </w:p>
        </w:tc>
      </w:tr>
    </w:tbl>
    <w:p>
      <w:pPr>
        <w:spacing w:after="100"/>
      </w:pPr>
    </w:p>
    <w:p>
      <w:pPr>
        <w:pStyle w:val="Heading3"/>
        <w:keepNext/>
      </w:pPr>
      <w:r>
        <w:rPr>
          <w:rFonts w:ascii="Calibri" w:cs="Calibri" w:eastAsia="Calibri" w:hAnsi="Calibri"/>
        </w:rPr>
        <w:t xml:space="preserve">Tips that help shortlisting</w:t>
      </w:r>
    </w:p>
    <w:p>
      <w:pPr>
        <w:pStyle w:val="ListParagraph"/>
        <w:numPr>
          <w:ilvl w:val="0"/>
          <w:numId w:val="2"/>
        </w:numPr>
        <w:spacing w:after="60"/>
      </w:pPr>
      <w:r>
        <w:rPr>
          <w:rFonts w:ascii="Calibri" w:cs="Calibri" w:eastAsia="Calibri" w:hAnsi="Calibri"/>
          <w:sz w:val="22"/>
          <w:szCs w:val="22"/>
        </w:rPr>
        <w:t xml:space="preserve"/>
      </w:r>
      <w:r>
        <w:rPr>
          <w:rFonts w:ascii="Calibri" w:cs="Calibri" w:eastAsia="Calibri" w:hAnsi="Calibri"/>
          <w:b/>
          <w:bCs/>
          <w:sz w:val="22"/>
          <w:szCs w:val="22"/>
        </w:rPr>
        <w:t xml:space="preserve">Build a tiny prototype before submitting.</w:t>
      </w:r>
      <w:r>
        <w:rPr>
          <w:rFonts w:ascii="Calibri" w:cs="Calibri" w:eastAsia="Calibri" w:hAnsi="Calibri"/>
          <w:sz w:val="22"/>
          <w:szCs w:val="22"/>
        </w:rPr>
        <w:t xml:space="preserve"> A few hours is enough: synthetic generator, a simple baseline (e.g., Isolation Forest or autoencoder) and one plot with injected faults and your alarm decisions. A real figure beats any amount of text.</w:t>
      </w:r>
    </w:p>
    <w:p>
      <w:pPr>
        <w:pStyle w:val="ListParagraph"/>
        <w:numPr>
          <w:ilvl w:val="0"/>
          <w:numId w:val="2"/>
        </w:numPr>
        <w:spacing w:after="60"/>
      </w:pPr>
      <w:r>
        <w:rPr>
          <w:rFonts w:ascii="Calibri" w:cs="Calibri" w:eastAsia="Calibri" w:hAnsi="Calibri"/>
          <w:sz w:val="22"/>
          <w:szCs w:val="22"/>
        </w:rPr>
        <w:t xml:space="preserve"/>
      </w:r>
      <w:r>
        <w:rPr>
          <w:rFonts w:ascii="Calibri" w:cs="Calibri" w:eastAsia="Calibri" w:hAnsi="Calibri"/>
          <w:b/>
          <w:bCs/>
          <w:sz w:val="22"/>
          <w:szCs w:val="22"/>
        </w:rPr>
        <w:t xml:space="preserve">One message and one visual per slide,</w:t>
      </w:r>
      <w:r>
        <w:rPr>
          <w:rFonts w:ascii="Calibri" w:cs="Calibri" w:eastAsia="Calibri" w:hAnsi="Calibri"/>
          <w:sz w:val="22"/>
          <w:szCs w:val="22"/>
        </w:rPr>
        <w:t xml:space="preserve"> with at most six short lines of text. Tag claims with [P1]-[P4].</w:t>
      </w:r>
    </w:p>
    <w:p>
      <w:pPr>
        <w:pStyle w:val="ListParagraph"/>
        <w:numPr>
          <w:ilvl w:val="0"/>
          <w:numId w:val="2"/>
        </w:numPr>
        <w:spacing w:after="60"/>
      </w:pPr>
      <w:r>
        <w:rPr>
          <w:rFonts w:ascii="Calibri" w:cs="Calibri" w:eastAsia="Calibri" w:hAnsi="Calibri"/>
          <w:sz w:val="22"/>
          <w:szCs w:val="22"/>
        </w:rPr>
        <w:t xml:space="preserve"/>
      </w:r>
      <w:r>
        <w:rPr>
          <w:rFonts w:ascii="Calibri" w:cs="Calibri" w:eastAsia="Calibri" w:hAnsi="Calibri"/>
          <w:b/>
          <w:bCs/>
          <w:sz w:val="22"/>
          <w:szCs w:val="22"/>
        </w:rPr>
        <w:t xml:space="preserve">Never present targets as results.</w:t>
      </w:r>
      <w:r>
        <w:rPr>
          <w:rFonts w:ascii="Calibri" w:cs="Calibri" w:eastAsia="Calibri" w:hAnsi="Calibri"/>
          <w:sz w:val="22"/>
          <w:szCs w:val="22"/>
        </w:rPr>
        <w:t xml:space="preserve"> Say "target" or "planned" until you have measured numbers.</w:t>
      </w:r>
    </w:p>
    <w:p>
      <w:pPr>
        <w:pStyle w:val="ListParagraph"/>
        <w:numPr>
          <w:ilvl w:val="0"/>
          <w:numId w:val="2"/>
        </w:numPr>
        <w:spacing w:after="60"/>
      </w:pPr>
      <w:r>
        <w:rPr>
          <w:rFonts w:ascii="Calibri" w:cs="Calibri" w:eastAsia="Calibri" w:hAnsi="Calibri"/>
          <w:sz w:val="22"/>
          <w:szCs w:val="22"/>
        </w:rPr>
        <w:t xml:space="preserve"/>
      </w:r>
      <w:r>
        <w:rPr>
          <w:rFonts w:ascii="Calibri" w:cs="Calibri" w:eastAsia="Calibri" w:hAnsi="Calibri"/>
          <w:b/>
          <w:bCs/>
          <w:sz w:val="22"/>
          <w:szCs w:val="22"/>
        </w:rPr>
        <w:t xml:space="preserve">Lead with the gap,</w:t>
      </w:r>
      <w:r>
        <w:rPr>
          <w:rFonts w:ascii="Calibri" w:cs="Calibri" w:eastAsia="Calibri" w:hAnsi="Calibri"/>
          <w:sz w:val="22"/>
          <w:szCs w:val="22"/>
        </w:rPr>
        <w:t xml:space="preserve"> not with the technology list. Judges remember "sensor trust" better than "LSTM-autoencoder".</w:t>
      </w:r>
    </w:p>
    <w:p>
      <w:pPr>
        <w:pStyle w:val="ListParagraph"/>
        <w:numPr>
          <w:ilvl w:val="0"/>
          <w:numId w:val="2"/>
        </w:numPr>
        <w:spacing w:after="60"/>
      </w:pPr>
      <w:r>
        <w:rPr>
          <w:rFonts w:ascii="Calibri" w:cs="Calibri" w:eastAsia="Calibri" w:hAnsi="Calibri"/>
          <w:sz w:val="22"/>
          <w:szCs w:val="22"/>
        </w:rPr>
        <w:t xml:space="preserve"/>
      </w:r>
      <w:r>
        <w:rPr>
          <w:rFonts w:ascii="Calibri" w:cs="Calibri" w:eastAsia="Calibri" w:hAnsi="Calibri"/>
          <w:b/>
          <w:bCs/>
          <w:sz w:val="22"/>
          <w:szCs w:val="22"/>
        </w:rPr>
        <w:t xml:space="preserve">Add speaker notes</w:t>
      </w:r>
      <w:r>
        <w:rPr>
          <w:rFonts w:ascii="Calibri" w:cs="Calibri" w:eastAsia="Calibri" w:hAnsi="Calibri"/>
          <w:sz w:val="22"/>
          <w:szCs w:val="22"/>
        </w:rPr>
        <w:t xml:space="preserve"> and export a PDF copy as a backup.</w:t>
      </w:r>
    </w:p>
    <w:p>
      <w:pPr>
        <w:spacing w:after="80"/>
      </w:pPr>
    </w:p>
    <w:p>
      <w:pPr>
        <w:pStyle w:val="Heading3"/>
        <w:keepNext/>
      </w:pPr>
      <w:r>
        <w:rPr>
          <w:rFonts w:ascii="Calibri" w:cs="Calibri" w:eastAsia="Calibri" w:hAnsi="Calibri"/>
        </w:rPr>
        <w:t xml:space="preserve">Questions the shortlisting panel may ask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cantSplit/>
          <w:tblHeader/>
        </w:trPr>
        <w:tc>
          <w:tcPr>
            <w:tcW w:type="dxa" w:w="3600"/>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Question</w:t>
            </w:r>
          </w:p>
        </w:tc>
        <w:tc>
          <w:tcPr>
            <w:tcW w:type="dxa" w:w="6146"/>
            <w:tcBorders>
              <w:top w:val="single" w:color="B8C4BE" w:sz="4"/>
              <w:left w:val="single" w:color="B8C4BE" w:sz="4"/>
              <w:bottom w:val="single" w:color="B8C4BE" w:sz="4"/>
              <w:right w:val="single" w:color="B8C4BE" w:sz="4"/>
            </w:tcBorders>
            <w:shd w:fill="1F4E3D" w:color="auto" w:val="clear"/>
            <w:tcMar>
              <w:top w:type="dxa" w:w="60"/>
              <w:left w:type="dxa" w:w="90"/>
              <w:bottom w:type="dxa" w:w="60"/>
              <w:right w:type="dxa" w:w="90"/>
            </w:tcMar>
            <w:vAlign w:val="center"/>
          </w:tcPr>
          <w:p>
            <w:pPr>
              <w:spacing w:after="40"/>
            </w:pPr>
            <w:r>
              <w:rPr>
                <w:rFonts w:ascii="Calibri" w:cs="Calibri" w:eastAsia="Calibri" w:hAnsi="Calibri"/>
                <w:b/>
                <w:bCs/>
                <w:color w:val="FFFFFF"/>
                <w:sz w:val="18"/>
                <w:szCs w:val="18"/>
              </w:rPr>
              <w:t xml:space="preserve">Short answer</w:t>
            </w:r>
          </w:p>
        </w:tc>
      </w:tr>
      <w:tr>
        <w:trPr>
          <w:cantSplit/>
        </w:trPr>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How is this different from ordinary anomaly detection?</w:t>
            </w:r>
          </w:p>
        </w:tc>
        <w:tc>
          <w:tcPr>
            <w:tcW w:type="dxa" w:w="61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Ordinary detection answers "is it unusual?". We answer "is it unusual and real, and can the sensor be trusted?", using neighbour consistency, a trust score and fault typing.</w:t>
            </w:r>
          </w:p>
        </w:tc>
      </w:tr>
      <w:tr>
        <w:trPr>
          <w:cantSplit/>
        </w:trPr>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Won't you label every deviation as a fault?</w:t>
            </w:r>
          </w:p>
        </w:tc>
        <w:tc>
          <w:tcPr>
            <w:tcW w:type="dxa" w:w="61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 The PS includes genuine multi-sensor events. A coherent deviation across correlated sensors is trusted as an event, and we report genuine-event recall separately so sensitivity is visible.</w:t>
            </w:r>
          </w:p>
        </w:tc>
      </w:tr>
      <w:tr>
        <w:trPr>
          <w:cantSplit/>
        </w:trPr>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Will synthetic data work in the real world?</w:t>
            </w:r>
          </w:p>
        </w:tc>
        <w:tc>
          <w:tcPr>
            <w:tcW w:type="dxa" w:w="61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Synthetic data gives labelled control; we validate on at least one real public dataset with injected faults. The surveys (P2, P4) warn about the sim-to-real gap, so we test across scenarios and state the limits.</w:t>
            </w:r>
          </w:p>
        </w:tc>
      </w:tr>
      <w:tr>
        <w:trPr>
          <w:cantSplit/>
        </w:trPr>
        <w:tc>
          <w:tcPr>
            <w:tcW w:type="dxa" w:w="3600"/>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How do you handle faults not seen in training?</w:t>
            </w:r>
          </w:p>
        </w:tc>
        <w:tc>
          <w:tcPr>
            <w:tcW w:type="dxa" w:w="6146"/>
            <w:tcBorders>
              <w:top w:val="single" w:color="B8C4BE" w:sz="4"/>
              <w:left w:val="single" w:color="B8C4BE" w:sz="4"/>
              <w:bottom w:val="single" w:color="B8C4BE" w:sz="4"/>
              <w:right w:val="single" w:color="B8C4BE" w:sz="4"/>
            </w:tcBorders>
            <w:shd w:fill="F4F6F5" w:color="auto" w:val="clear"/>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The normal-behaviour model learns from healthy data only, we validate by leaving fault types out, and low-confidence cases go to an "unknown abnormality, inspect" class.</w:t>
            </w:r>
          </w:p>
        </w:tc>
      </w:tr>
      <w:tr>
        <w:trPr>
          <w:cantSplit/>
        </w:trPr>
        <w:tc>
          <w:tcPr>
            <w:tcW w:type="dxa" w:w="3600"/>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Can it run on an edge device?</w:t>
            </w:r>
          </w:p>
        </w:tc>
        <w:tc>
          <w:tcPr>
            <w:tcW w:type="dxa" w:w="6146"/>
            <w:tcBorders>
              <w:top w:val="single" w:color="B8C4BE" w:sz="4"/>
              <w:left w:val="single" w:color="B8C4BE" w:sz="4"/>
              <w:bottom w:val="single" w:color="B8C4BE" w:sz="4"/>
              <w:right w:val="single" w:color="B8C4BE"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Yes, by design: small autoencoder, quantised ONNX/TFLite export, with latency and model size reported.</w:t>
            </w:r>
          </w:p>
        </w:tc>
      </w:tr>
    </w:tbl>
    <w:p>
      <w:pPr>
        <w:pageBreakBefore/>
      </w:pPr>
    </w:p>
    <w:p>
      <w:pPr>
        <w:pStyle w:val="Heading1"/>
        <w:keepNext/>
      </w:pPr>
      <w:r>
        <w:rPr>
          <w:rFonts w:ascii="Calibri" w:cs="Calibri" w:eastAsia="Calibri" w:hAnsi="Calibri"/>
        </w:rPr>
        <w:t xml:space="preserve">References</w:t>
      </w:r>
    </w:p>
    <w:p>
      <w:pPr>
        <w:spacing w:after="120" w:before="0"/>
      </w:pPr>
      <w:r>
        <w:rPr>
          <w:rFonts w:ascii="Calibri" w:cs="Calibri" w:eastAsia="Calibri" w:hAnsi="Calibri"/>
          <w:sz w:val="20"/>
          <w:szCs w:val="20"/>
        </w:rPr>
        <w:t xml:space="preserve">[P1] PatSnap Insights Team, "Reducing False Alarm Rates in AI Anomaly Detection," PatSnap Insights, 21 April 2026. patsnap.com/resources/blog/articles/reducing-false-alarms-in-ai-anomaly-detection-systems/</w:t>
      </w:r>
    </w:p>
    <w:p>
      <w:pPr>
        <w:spacing w:after="120" w:before="0"/>
      </w:pPr>
      <w:r>
        <w:rPr>
          <w:rFonts w:ascii="Calibri" w:cs="Calibri" w:eastAsia="Calibri" w:hAnsi="Calibri"/>
          <w:sz w:val="20"/>
          <w:szCs w:val="20"/>
        </w:rPr>
        <w:t xml:space="preserve">[P2] S. R. Hassan, S. Din and M. I. Mohmand, "AI-Driven Intrusion Detection for Vehicular Networks: A Comprehensive Survey of Techniques, Datasets, Deployment Architectures, and Future Directions," Sensors, vol. 26, no. 19, 6211, 2026. doi:10.3390/s26196211</w:t>
      </w:r>
    </w:p>
    <w:p>
      <w:pPr>
        <w:spacing w:after="120" w:before="0"/>
      </w:pPr>
      <w:r>
        <w:rPr>
          <w:rFonts w:ascii="Calibri" w:cs="Calibri" w:eastAsia="Calibri" w:hAnsi="Calibri"/>
          <w:sz w:val="20"/>
          <w:szCs w:val="20"/>
        </w:rPr>
        <w:t xml:space="preserve">[P3] A. R. Al-Sultani, "AI-Based Intrusion Detection Framework," Iraqi Journal of Intelligent Computing and Informatics, vol. 4, no. 2, pp. 227-238, Dec. 2025. doi:10.52940/ijici.v4i2.134</w:t>
      </w:r>
    </w:p>
    <w:p>
      <w:pPr>
        <w:spacing w:after="120" w:before="0"/>
      </w:pPr>
      <w:r>
        <w:rPr>
          <w:rFonts w:ascii="Calibri" w:cs="Calibri" w:eastAsia="Calibri" w:hAnsi="Calibri"/>
          <w:sz w:val="20"/>
          <w:szCs w:val="20"/>
        </w:rPr>
        <w:t xml:space="preserve">[P4] Y. Sanjalawe, S. Fraihat, S. Al-E'mari and S. N. Makhadmeh, "A review of artificial intelligence-based intrusion detection in industrial internet of things," Discover Internet of Things, vol. 6, art. 44, 2026. doi:10.1007/s43926-026-00285-y</w:t>
      </w:r>
    </w:p>
    <w:p>
      <w:pPr>
        <w:spacing w:after="120" w:before="0"/>
      </w:pPr>
      <w:r>
        <w:rPr>
          <w:rFonts w:ascii="Calibri" w:cs="Calibri" w:eastAsia="Calibri" w:hAnsi="Calibri"/>
          <w:sz w:val="20"/>
          <w:szCs w:val="20"/>
        </w:rPr>
        <w:t xml:space="preserve">[PS] "AI-Based Sensor Trust, Drift and False-Alarm Detection," Proposed AI/ML Problem Statements, Technology for Social Impact (organiser document).</w:t>
      </w:r>
    </w:p>
    <w:p>
      <w:pPr>
        <w:spacing w:after="120" w:before="0"/>
      </w:pPr>
      <w:r>
        <w:rPr>
          <w:rFonts w:ascii="Calibri" w:cs="Calibri" w:eastAsia="Calibri" w:hAnsi="Calibri"/>
          <w:i/>
          <w:iCs/>
          <w:sz w:val="20"/>
          <w:szCs w:val="20"/>
        </w:rPr>
        <w:t xml:space="preserve">For formal citations of individual techniques (e.g., LSTM-AE with KDE threshold, Safran two-stage confirmation, Siemens temporal smoothing), look up the original papers/patents in the reference list of P1 rather than citing the blog.</w:t>
      </w:r>
    </w:p>
    <w:sectPr>
      <w:footerReference w:type="default" r:id="rId9"/>
      <w:pgSz w:w="11906" w:h="16838"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Sensor Trust, Drift and False-Alarm Detection: Literature Survey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Sensor Trust, Drift and False-Alarm Detection: Literature Survey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Sensor Trust, Drift and False-Alarm Detection: Literature Survey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Calibri" w:cs="Calibri" w:eastAsia="Calibri" w:hAnsi="Calibri"/>
      <w:b/>
      <w:bCs/>
      <w:color w:val="1F4E3D"/>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D5B"/>
      <w:sz w:val="26"/>
      <w:szCs w:val="26"/>
    </w:rPr>
  </w:style>
  <w:style w:type="paragraph" w:styleId="Heading3">
    <w:name w:val="Heading 3"/>
    <w:basedOn w:val="Normal"/>
    <w:next w:val="Normal"/>
    <w:qFormat/>
    <w:pPr>
      <w:spacing w:after="80" w:before="140"/>
      <w:outlineLvl w:val="2"/>
    </w:pPr>
    <w:rPr>
      <w:rFonts w:ascii="Calibri" w:cs="Calibri" w:eastAsia="Calibri" w:hAnsi="Calibri"/>
      <w:b/>
      <w:bCs/>
      <w:color w:val="1F4E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2026-10-11T16:33:38.893Z</dcterms:created>
  <dcterms:modified xsi:type="dcterms:W3CDTF">2026-10-11T16:33:38.894Z</dcterms:modified>
</cp:coreProperties>
</file>

<file path=docProps/custom.xml><?xml version="1.0" encoding="utf-8"?>
<Properties xmlns="http://schemas.openxmlformats.org/officeDocument/2006/custom-properties" xmlns:vt="http://schemas.openxmlformats.org/officeDocument/2006/docPropsVTypes"/>
</file>