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GP|| Valeandmercer|| Living by the Water: What Buyers and Landlords Need to Know About Property for Sale in Royal Docks|| Ipsita|| 26 August 2026</w:t>
      </w:r>
    </w:p>
    <w:p w:rsidR="00000000" w:rsidDel="00000000" w:rsidP="00000000" w:rsidRDefault="00000000" w:rsidRPr="00000000" w14:paraId="00000002">
      <w:pPr>
        <w:rPr/>
      </w:pPr>
      <w:r w:rsidDel="00000000" w:rsidR="00000000" w:rsidRPr="00000000">
        <w:rPr>
          <w:rtl w:val="0"/>
        </w:rPr>
        <w:t xml:space="preserve">KW: property for sale royal docks, letting agents royal docks </w:t>
      </w:r>
    </w:p>
    <w:p w:rsidR="00000000" w:rsidDel="00000000" w:rsidP="00000000" w:rsidRDefault="00000000" w:rsidRPr="00000000" w14:paraId="00000003">
      <w:pPr>
        <w:rPr/>
      </w:pPr>
      <w:r w:rsidDel="00000000" w:rsidR="00000000" w:rsidRPr="00000000">
        <w:rPr>
          <w:b w:val="1"/>
          <w:bCs w:val="1"/>
          <w:rtl w:val="0"/>
        </w:rPr>
        <w:t xml:space="preserve">Meta Title: </w:t>
      </w:r>
      <w:r w:rsidDel="00000000" w:rsidR="00000000" w:rsidRPr="00000000">
        <w:rPr>
          <w:rtl w:val="0"/>
        </w:rPr>
        <w:t xml:space="preserve">Property for Sale in Royal Docks | Waterfront Living Guide </w:t>
      </w:r>
    </w:p>
    <w:p w:rsidR="00000000" w:rsidDel="00000000" w:rsidP="00000000" w:rsidRDefault="00000000" w:rsidRPr="00000000" w14:paraId="00000004">
      <w:pPr>
        <w:rPr/>
      </w:pPr>
      <w:r w:rsidDel="00000000" w:rsidR="00000000" w:rsidRPr="00000000">
        <w:rPr>
          <w:b w:val="1"/>
          <w:bCs w:val="1"/>
          <w:rtl w:val="0"/>
        </w:rPr>
        <w:t xml:space="preserve">Meta Description: </w:t>
      </w:r>
      <w:r w:rsidDel="00000000" w:rsidR="00000000" w:rsidRPr="00000000">
        <w:rPr>
          <w:rtl w:val="0"/>
        </w:rPr>
        <w:t xml:space="preserve">Learn what buyers and landlords need to know about property for sale in Royal Docks, including waterfront living, rental potential and key considerations. </w:t>
      </w:r>
    </w:p>
    <w:p w:rsidR="00000000" w:rsidDel="00000000" w:rsidP="00000000" w:rsidRDefault="00000000" w:rsidRPr="00000000" w14:paraId="00000005">
      <w:pPr>
        <w:rPr/>
      </w:pPr>
      <w:r w:rsidDel="00000000" w:rsidR="00000000" w:rsidRPr="00000000">
        <w:rPr>
          <w:b w:val="1"/>
          <w:bCs w:val="1"/>
          <w:rtl w:val="0"/>
        </w:rPr>
        <w:t xml:space="preserve">URL Slug: </w:t>
      </w:r>
      <w:r w:rsidDel="00000000" w:rsidR="00000000" w:rsidRPr="00000000">
        <w:rPr>
          <w:rtl w:val="0"/>
        </w:rPr>
        <w:t xml:space="preserve">property-for-sale-royal-docks </w:t>
      </w:r>
    </w:p>
    <w:p w:rsidR="00000000" w:rsidDel="00000000" w:rsidP="00000000" w:rsidRDefault="00000000" w:rsidRPr="00000000" w14:paraId="00000006">
      <w:pPr>
        <w:rPr/>
      </w:pPr>
      <w:r w:rsidDel="00000000" w:rsidR="00000000" w:rsidRPr="00000000">
        <w:rPr>
          <w:rtl w:val="0"/>
        </w:rPr>
        <w:t xml:space="preserve">Category : Business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Royal Docks offers waterfront real estate with the advantage of regeneration projects and great transport links. Prospective owners must take the cost and the price of the property into account, the means of transportation, the risk of suffering from flooding, future local development projects and the level of rent compliance.</w:t>
      </w:r>
    </w:p>
    <w:p w:rsidR="00000000" w:rsidDel="00000000" w:rsidP="00000000" w:rsidRDefault="00000000" w:rsidRPr="00000000" w14:paraId="00000009">
      <w:pPr>
        <w:pStyle w:val="Heading1"/>
        <w:rPr>
          <w:sz w:val="46"/>
          <w:szCs w:val="46"/>
        </w:rPr>
      </w:pPr>
      <w:bookmarkStart w:colFirst="0" w:colLast="0" w:name="_heading=h.rjwnndsy8ry7" w:id="0"/>
      <w:bookmarkEnd w:id="0"/>
      <w:r w:rsidDel="00000000" w:rsidR="00000000" w:rsidRPr="00000000">
        <w:rPr>
          <w:rtl w:val="0"/>
        </w:rPr>
        <w:t xml:space="preserve">Living by the Water: What Buyers and Landlords Need to Know About Property for Sale in Royal Docks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Purchasing a property in Royal Docks is not as straightforward as being drawn to a nice view. The valuation of the location is impacted by various aspects, including maintenance costs, access to public transport, upcoming building works, and rental needs. </w:t>
      </w:r>
    </w:p>
    <w:p w:rsidR="00000000" w:rsidDel="00000000" w:rsidP="00000000" w:rsidRDefault="00000000" w:rsidRPr="00000000" w14:paraId="0000000B">
      <w:pPr>
        <w:spacing w:after="240" w:before="240" w:lineRule="auto"/>
        <w:rPr/>
      </w:pPr>
      <w:r w:rsidDel="00000000" w:rsidR="00000000" w:rsidRPr="00000000">
        <w:rPr>
          <w:rtl w:val="0"/>
        </w:rPr>
        <w:t xml:space="preserve">Buyers and landlords must pay attention to these distinctions before choosing a property.</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3962400"/>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Alt text: Real estate agent holding a for-sale sign outside homes </w:t>
      </w:r>
    </w:p>
    <w:p w:rsidR="00000000" w:rsidDel="00000000" w:rsidP="00000000" w:rsidRDefault="00000000" w:rsidRPr="00000000" w14:paraId="0000000E">
      <w:pPr>
        <w:pStyle w:val="Heading2"/>
        <w:spacing w:after="240" w:before="240" w:lineRule="auto"/>
        <w:rPr/>
      </w:pPr>
      <w:bookmarkStart w:colFirst="0" w:colLast="0" w:name="_heading=h.na5g3zbv0zbo" w:id="1"/>
      <w:bookmarkEnd w:id="1"/>
      <w:r w:rsidDel="00000000" w:rsidR="00000000" w:rsidRPr="00000000">
        <w:rPr>
          <w:rtl w:val="0"/>
        </w:rPr>
        <w:t xml:space="preserve">Key Takeaways: </w:t>
      </w:r>
    </w:p>
    <w:p w:rsidR="00000000" w:rsidDel="00000000" w:rsidP="00000000" w:rsidRDefault="00000000" w:rsidRPr="00000000" w14:paraId="0000000F">
      <w:pPr>
        <w:numPr>
          <w:ilvl w:val="0"/>
          <w:numId w:val="1"/>
        </w:numPr>
        <w:spacing w:before="240" w:lineRule="auto"/>
        <w:ind w:left="720" w:hanging="360"/>
        <w:jc w:val="left"/>
        <w:rPr/>
      </w:pPr>
      <w:r w:rsidDel="00000000" w:rsidR="00000000" w:rsidRPr="00000000">
        <w:rPr>
          <w:b w:val="1"/>
          <w:bCs w:val="1"/>
          <w:rtl w:val="0"/>
        </w:rPr>
        <w:t xml:space="preserve">Waterfront appeal:</w:t>
      </w:r>
      <w:r w:rsidDel="00000000" w:rsidR="00000000" w:rsidRPr="00000000">
        <w:rPr>
          <w:rtl w:val="0"/>
        </w:rPr>
        <w:t xml:space="preserve"> Strong regeneration and connectivity support demand for Royal Docks.</w:t>
      </w:r>
    </w:p>
    <w:p w:rsidR="00000000" w:rsidDel="00000000" w:rsidP="00000000" w:rsidRDefault="00000000" w:rsidRPr="00000000" w14:paraId="00000010">
      <w:pPr>
        <w:numPr>
          <w:ilvl w:val="0"/>
          <w:numId w:val="1"/>
        </w:numPr>
        <w:spacing w:before="0" w:lineRule="auto"/>
        <w:ind w:left="720" w:hanging="360"/>
        <w:jc w:val="left"/>
        <w:rPr/>
      </w:pPr>
      <w:r w:rsidDel="00000000" w:rsidR="00000000" w:rsidRPr="00000000">
        <w:rPr>
          <w:b w:val="1"/>
          <w:bCs w:val="1"/>
          <w:rtl w:val="0"/>
        </w:rPr>
        <w:t xml:space="preserve">Buyer checks:</w:t>
      </w:r>
      <w:r w:rsidDel="00000000" w:rsidR="00000000" w:rsidRPr="00000000">
        <w:rPr>
          <w:rtl w:val="0"/>
        </w:rPr>
        <w:t xml:space="preserve"> Assess costs, transport, flood risk and future developments.</w:t>
      </w:r>
    </w:p>
    <w:p w:rsidR="00000000" w:rsidDel="00000000" w:rsidP="00000000" w:rsidRDefault="00000000" w:rsidRPr="00000000" w14:paraId="00000011">
      <w:pPr>
        <w:numPr>
          <w:ilvl w:val="0"/>
          <w:numId w:val="1"/>
        </w:numPr>
        <w:spacing w:after="240" w:before="0" w:lineRule="auto"/>
        <w:ind w:left="720" w:hanging="360"/>
        <w:jc w:val="left"/>
        <w:rPr/>
      </w:pPr>
      <w:r w:rsidDel="00000000" w:rsidR="00000000" w:rsidRPr="00000000">
        <w:rPr>
          <w:b w:val="1"/>
          <w:bCs w:val="1"/>
          <w:rtl w:val="0"/>
        </w:rPr>
        <w:t xml:space="preserve">Landlord priorities:</w:t>
      </w:r>
      <w:r w:rsidDel="00000000" w:rsidR="00000000" w:rsidRPr="00000000">
        <w:rPr>
          <w:rtl w:val="0"/>
        </w:rPr>
        <w:t xml:space="preserve"> Focus on rents, tenant demand, compliance and void periods.</w:t>
      </w:r>
    </w:p>
    <w:p w:rsidR="00000000" w:rsidDel="00000000" w:rsidP="00000000" w:rsidRDefault="00000000" w:rsidRPr="00000000" w14:paraId="00000012">
      <w:pPr>
        <w:spacing w:after="240" w:before="240" w:lineRule="auto"/>
        <w:rPr/>
      </w:pPr>
      <w:r w:rsidDel="00000000" w:rsidR="00000000" w:rsidRPr="00000000">
        <w:rPr>
          <w:rtl w:val="0"/>
        </w:rPr>
        <w:t xml:space="preserve">Royal Docks is one of London's most preeminent areas of waterside regeneration, offering new residences and waterfront views as well as good transport connections with Canary Wharf and the City. For homebuyers and landlords, its charm lies in the changing landscape and increasing demand for properties there.</w:t>
      </w:r>
    </w:p>
    <w:p w:rsidR="00000000" w:rsidDel="00000000" w:rsidP="00000000" w:rsidRDefault="00000000" w:rsidRPr="00000000" w14:paraId="00000013">
      <w:pPr>
        <w:spacing w:after="240" w:before="240" w:lineRule="auto"/>
        <w:rPr/>
      </w:pPr>
      <w:r w:rsidDel="00000000" w:rsidR="00000000" w:rsidRPr="00000000">
        <w:rPr>
          <w:rtl w:val="0"/>
        </w:rPr>
        <w:t xml:space="preserve">Here is a closer look at what really matters in today’s market.</w:t>
      </w:r>
    </w:p>
    <w:p w:rsidR="00000000" w:rsidDel="00000000" w:rsidP="00000000" w:rsidRDefault="00000000" w:rsidRPr="00000000" w14:paraId="00000014">
      <w:pPr>
        <w:pStyle w:val="Heading2"/>
        <w:rPr/>
      </w:pPr>
      <w:bookmarkStart w:colFirst="0" w:colLast="0" w:name="_heading=h.25e8upk1qkti" w:id="2"/>
      <w:bookmarkEnd w:id="2"/>
      <w:r w:rsidDel="00000000" w:rsidR="00000000" w:rsidRPr="00000000">
        <w:rPr>
          <w:rtl w:val="0"/>
        </w:rPr>
        <w:t xml:space="preserve">Royal Docks Property: What Buyers and Landlords Need to Know About Waterfront Living</w:t>
      </w:r>
    </w:p>
    <w:p w:rsidR="00000000" w:rsidDel="00000000" w:rsidP="00000000" w:rsidRDefault="00000000" w:rsidRPr="00000000" w14:paraId="00000015">
      <w:pPr>
        <w:rPr/>
      </w:pPr>
      <w:r w:rsidDel="00000000" w:rsidR="00000000" w:rsidRPr="00000000">
        <w:rPr>
          <w:rtl w:val="0"/>
        </w:rPr>
        <w:t xml:space="preserve">Royal Docks is becoming an increasingly attractive choice for buyers and landlords seeking waterfront </w:t>
      </w:r>
      <w:hyperlink r:id="rId8">
        <w:r w:rsidDel="00000000" w:rsidR="00000000" w:rsidRPr="00000000">
          <w:rPr>
            <w:color w:val="1155cc"/>
            <w:highlight w:val="white"/>
            <w:u w:val="single"/>
            <w:rtl w:val="0"/>
          </w:rPr>
          <w:t xml:space="preserve">property for sale in Royal Docks</w:t>
        </w:r>
      </w:hyperlink>
      <w:r w:rsidDel="00000000" w:rsidR="00000000" w:rsidRPr="00000000">
        <w:rPr>
          <w:highlight w:val="white"/>
          <w:rtl w:val="0"/>
        </w:rPr>
        <w:t xml:space="preserve">,</w:t>
      </w:r>
      <w:r w:rsidDel="00000000" w:rsidR="00000000" w:rsidRPr="00000000">
        <w:rPr>
          <w:rtl w:val="0"/>
        </w:rPr>
        <w:t xml:space="preserve"> with modern homes, open spaces and strong London connections. </w:t>
      </w:r>
    </w:p>
    <w:p w:rsidR="00000000" w:rsidDel="00000000" w:rsidP="00000000" w:rsidRDefault="00000000" w:rsidRPr="00000000" w14:paraId="00000016">
      <w:pPr>
        <w:rPr/>
      </w:pPr>
      <w:r w:rsidDel="00000000" w:rsidR="00000000" w:rsidRPr="00000000">
        <w:rPr>
          <w:rtl w:val="0"/>
        </w:rPr>
        <w:t xml:space="preserve">To understand the area’s growing appeal, it is worth looking at the development, connectivity and investment factors driving interest in Royal Docks in 2026. </w:t>
      </w:r>
    </w:p>
    <w:p w:rsidR="00000000" w:rsidDel="00000000" w:rsidP="00000000" w:rsidRDefault="00000000" w:rsidRPr="00000000" w14:paraId="00000017">
      <w:pPr>
        <w:pStyle w:val="Heading3"/>
        <w:keepNext w:val="0"/>
        <w:keepLines w:val="0"/>
        <w:rPr/>
      </w:pPr>
      <w:bookmarkStart w:colFirst="0" w:colLast="0" w:name="_heading=h.lpao3xyr164g" w:id="3"/>
      <w:bookmarkEnd w:id="3"/>
      <w:r w:rsidDel="00000000" w:rsidR="00000000" w:rsidRPr="00000000">
        <w:rPr>
          <w:rtl w:val="0"/>
        </w:rPr>
        <w:t xml:space="preserve">Why Royal Docks Is Getting Attention in 2026</w:t>
      </w:r>
    </w:p>
    <w:p w:rsidR="00000000" w:rsidDel="00000000" w:rsidP="00000000" w:rsidRDefault="00000000" w:rsidRPr="00000000" w14:paraId="00000018">
      <w:pPr>
        <w:rPr/>
      </w:pPr>
      <w:r w:rsidDel="00000000" w:rsidR="00000000" w:rsidRPr="00000000">
        <w:rPr>
          <w:rtl w:val="0"/>
        </w:rPr>
        <w:t xml:space="preserve">These are the major aspects that are increasing the appeal of the area in 2026-</w:t>
      </w:r>
    </w:p>
    <w:p w:rsidR="00000000" w:rsidDel="00000000" w:rsidP="00000000" w:rsidRDefault="00000000" w:rsidRPr="00000000" w14:paraId="00000019">
      <w:pPr>
        <w:numPr>
          <w:ilvl w:val="0"/>
          <w:numId w:val="6"/>
        </w:numPr>
        <w:spacing w:before="240" w:lineRule="auto"/>
        <w:ind w:left="720" w:hanging="360"/>
        <w:rPr/>
      </w:pPr>
      <w:r w:rsidDel="00000000" w:rsidR="00000000" w:rsidRPr="00000000">
        <w:rPr>
          <w:b w:val="1"/>
          <w:bCs w:val="1"/>
          <w:rtl w:val="0"/>
        </w:rPr>
        <w:t xml:space="preserve">Waterfront living without prime-London prices: </w:t>
      </w:r>
      <w:r w:rsidDel="00000000" w:rsidR="00000000" w:rsidRPr="00000000">
        <w:rPr>
          <w:rtl w:val="0"/>
        </w:rPr>
        <w:t xml:space="preserve">Royal Docks sits alongside three docks, that is Royal Victoria, Royal Albert, and King George V. It gives the area more open water than almost anywhere else in London.</w:t>
      </w:r>
    </w:p>
    <w:p w:rsidR="00000000" w:rsidDel="00000000" w:rsidP="00000000" w:rsidRDefault="00000000" w:rsidRPr="00000000" w14:paraId="0000001A">
      <w:pPr>
        <w:numPr>
          <w:ilvl w:val="0"/>
          <w:numId w:val="6"/>
        </w:numPr>
        <w:spacing w:before="0" w:lineRule="auto"/>
        <w:ind w:left="720" w:hanging="360"/>
        <w:rPr/>
      </w:pPr>
      <w:r w:rsidDel="00000000" w:rsidR="00000000" w:rsidRPr="00000000">
        <w:rPr>
          <w:b w:val="1"/>
          <w:bCs w:val="1"/>
          <w:rtl w:val="0"/>
        </w:rPr>
        <w:t xml:space="preserve">Connectivity is the real driver: </w:t>
      </w:r>
      <w:r w:rsidDel="00000000" w:rsidR="00000000" w:rsidRPr="00000000">
        <w:rPr>
          <w:rtl w:val="0"/>
        </w:rPr>
        <w:t xml:space="preserve">DLR links to Canary Wharf in minutes. London City Airport is on the doorstep. Crossrail (Elizabeth Line) access via Custom House has pulled the area firmly into the City’s commuter radius.</w:t>
      </w:r>
    </w:p>
    <w:p w:rsidR="00000000" w:rsidDel="00000000" w:rsidP="00000000" w:rsidRDefault="00000000" w:rsidRPr="00000000" w14:paraId="0000001B">
      <w:pPr>
        <w:numPr>
          <w:ilvl w:val="0"/>
          <w:numId w:val="6"/>
        </w:numPr>
        <w:spacing w:before="0" w:lineRule="auto"/>
        <w:ind w:left="720" w:hanging="360"/>
        <w:rPr/>
      </w:pPr>
      <w:r w:rsidDel="00000000" w:rsidR="00000000" w:rsidRPr="00000000">
        <w:rPr>
          <w:b w:val="1"/>
          <w:bCs w:val="1"/>
          <w:rtl w:val="0"/>
        </w:rPr>
        <w:t xml:space="preserve">Regeneration is still active: </w:t>
      </w:r>
      <w:r w:rsidDel="00000000" w:rsidR="00000000" w:rsidRPr="00000000">
        <w:rPr>
          <w:rtl w:val="0"/>
        </w:rPr>
        <w:t xml:space="preserve">Silvertown Quays, new commercial space, and ongoing residential delivery mean supply is growing, which shapes both price and rental yield.</w:t>
      </w:r>
    </w:p>
    <w:p w:rsidR="00000000" w:rsidDel="00000000" w:rsidP="00000000" w:rsidRDefault="00000000" w:rsidRPr="00000000" w14:paraId="0000001C">
      <w:pPr>
        <w:numPr>
          <w:ilvl w:val="0"/>
          <w:numId w:val="6"/>
        </w:numPr>
        <w:spacing w:after="240" w:before="0" w:lineRule="auto"/>
        <w:ind w:left="720" w:hanging="360"/>
        <w:rPr/>
      </w:pPr>
      <w:r w:rsidDel="00000000" w:rsidR="00000000" w:rsidRPr="00000000">
        <w:rPr>
          <w:b w:val="1"/>
          <w:bCs w:val="1"/>
          <w:rtl w:val="0"/>
        </w:rPr>
        <w:t xml:space="preserve">Yields are outperforming zone 1-2 averages: </w:t>
      </w:r>
      <w:r w:rsidDel="00000000" w:rsidR="00000000" w:rsidRPr="00000000">
        <w:rPr>
          <w:rtl w:val="0"/>
        </w:rPr>
        <w:t xml:space="preserve">Investors are drawn to Royal Docks specifically because entry prices remain lower relative to rental demand from City and Canary Wharf workers.</w:t>
      </w:r>
    </w:p>
    <w:p w:rsidR="00000000" w:rsidDel="00000000" w:rsidP="00000000" w:rsidRDefault="00000000" w:rsidRPr="00000000" w14:paraId="0000001D">
      <w:pPr>
        <w:spacing w:after="240" w:before="240" w:lineRule="auto"/>
        <w:rPr/>
      </w:pPr>
      <w:r w:rsidDel="00000000" w:rsidR="00000000" w:rsidRPr="00000000">
        <w:rPr>
          <w:rtl w:val="0"/>
        </w:rPr>
        <w:t xml:space="preserve">With connectivity, regeneration and waterfront appeal driving demand, buyers still need to look beyond the above benefits and assess the practical factors that can affect long-term value.</w:t>
      </w:r>
    </w:p>
    <w:p w:rsidR="00000000" w:rsidDel="00000000" w:rsidP="00000000" w:rsidRDefault="00000000" w:rsidRPr="00000000" w14:paraId="0000001E">
      <w:pPr>
        <w:pStyle w:val="Heading3"/>
        <w:keepNext w:val="0"/>
        <w:keepLines w:val="0"/>
        <w:rPr/>
      </w:pPr>
      <w:bookmarkStart w:colFirst="0" w:colLast="0" w:name="_heading=h.tsfvgjkfs1po" w:id="4"/>
      <w:bookmarkEnd w:id="4"/>
      <w:r w:rsidDel="00000000" w:rsidR="00000000" w:rsidRPr="00000000">
        <w:rPr>
          <w:rtl w:val="0"/>
        </w:rPr>
        <w:t xml:space="preserve">What Buyers Should Check Before Purchasing</w:t>
      </w:r>
    </w:p>
    <w:p w:rsidR="00000000" w:rsidDel="00000000" w:rsidP="00000000" w:rsidRDefault="00000000" w:rsidRPr="00000000" w14:paraId="0000001F">
      <w:pPr>
        <w:spacing w:after="240" w:before="240" w:lineRule="auto"/>
        <w:rPr/>
      </w:pPr>
      <w:r w:rsidDel="00000000" w:rsidR="00000000" w:rsidRPr="00000000">
        <w:rPr>
          <w:rtl w:val="0"/>
        </w:rPr>
        <w:t xml:space="preserve">Royal Docks is not a single property market; it is several micro-markets stacked next to each other. Different pockets can perform very differently, so buyers should look closely at:</w:t>
      </w:r>
    </w:p>
    <w:p w:rsidR="00000000" w:rsidDel="00000000" w:rsidP="00000000" w:rsidRDefault="00000000" w:rsidRPr="00000000" w14:paraId="00000020">
      <w:pPr>
        <w:numPr>
          <w:ilvl w:val="0"/>
          <w:numId w:val="3"/>
        </w:numPr>
        <w:spacing w:before="240" w:lineRule="auto"/>
        <w:ind w:left="720" w:hanging="360"/>
        <w:rPr/>
      </w:pPr>
      <w:r w:rsidDel="00000000" w:rsidR="00000000" w:rsidRPr="00000000">
        <w:rPr>
          <w:b w:val="1"/>
          <w:bCs w:val="1"/>
          <w:rtl w:val="0"/>
        </w:rPr>
        <w:t xml:space="preserve">New build vs. established stock</w:t>
      </w:r>
      <w:r w:rsidDel="00000000" w:rsidR="00000000" w:rsidRPr="00000000">
        <w:rPr>
          <w:rtl w:val="0"/>
        </w:rPr>
        <w:t xml:space="preserve">- pricing, service charges, and resale demand differ significantly between the two.</w:t>
      </w:r>
    </w:p>
    <w:p w:rsidR="00000000" w:rsidDel="00000000" w:rsidP="00000000" w:rsidRDefault="00000000" w:rsidRPr="00000000" w14:paraId="00000021">
      <w:pPr>
        <w:numPr>
          <w:ilvl w:val="0"/>
          <w:numId w:val="3"/>
        </w:numPr>
        <w:spacing w:before="0" w:lineRule="auto"/>
        <w:ind w:left="720" w:hanging="360"/>
        <w:rPr/>
      </w:pPr>
      <w:r w:rsidDel="00000000" w:rsidR="00000000" w:rsidRPr="00000000">
        <w:rPr>
          <w:b w:val="1"/>
          <w:bCs w:val="1"/>
          <w:rtl w:val="0"/>
        </w:rPr>
        <w:t xml:space="preserve">Service charges and ground rent</w:t>
      </w:r>
      <w:r w:rsidDel="00000000" w:rsidR="00000000" w:rsidRPr="00000000">
        <w:rPr>
          <w:rtl w:val="0"/>
        </w:rPr>
        <w:t xml:space="preserve">- waterside developments often carry higher running costs. Always ask before offering.</w:t>
      </w:r>
    </w:p>
    <w:p w:rsidR="00000000" w:rsidDel="00000000" w:rsidP="00000000" w:rsidRDefault="00000000" w:rsidRPr="00000000" w14:paraId="00000022">
      <w:pPr>
        <w:numPr>
          <w:ilvl w:val="0"/>
          <w:numId w:val="3"/>
        </w:numPr>
        <w:spacing w:before="0" w:lineRule="auto"/>
        <w:ind w:left="720" w:hanging="360"/>
        <w:rPr/>
      </w:pPr>
      <w:r w:rsidDel="00000000" w:rsidR="00000000" w:rsidRPr="00000000">
        <w:rPr>
          <w:b w:val="1"/>
          <w:bCs w:val="1"/>
          <w:rtl w:val="0"/>
        </w:rPr>
        <w:t xml:space="preserve">Flood risk and building insurance</w:t>
      </w:r>
      <w:r w:rsidDel="00000000" w:rsidR="00000000" w:rsidRPr="00000000">
        <w:rPr>
          <w:rtl w:val="0"/>
        </w:rPr>
        <w:t xml:space="preserve">- standard due diligence for any dockside property.</w:t>
      </w:r>
    </w:p>
    <w:p w:rsidR="00000000" w:rsidDel="00000000" w:rsidP="00000000" w:rsidRDefault="00000000" w:rsidRPr="00000000" w14:paraId="00000023">
      <w:pPr>
        <w:numPr>
          <w:ilvl w:val="0"/>
          <w:numId w:val="3"/>
        </w:numPr>
        <w:spacing w:before="0" w:lineRule="auto"/>
        <w:ind w:left="720" w:hanging="360"/>
        <w:rPr/>
      </w:pPr>
      <w:r w:rsidDel="00000000" w:rsidR="00000000" w:rsidRPr="00000000">
        <w:rPr>
          <w:b w:val="1"/>
          <w:bCs w:val="1"/>
          <w:rtl w:val="0"/>
        </w:rPr>
        <w:t xml:space="preserve">Transport timelines</w:t>
      </w:r>
      <w:r w:rsidDel="00000000" w:rsidR="00000000" w:rsidRPr="00000000">
        <w:rPr>
          <w:rtl w:val="0"/>
        </w:rPr>
        <w:t xml:space="preserve">- some pockets are a 5-minute walk to DLR, others are considerably further. This affects both lifestyle and resale value.</w:t>
      </w:r>
    </w:p>
    <w:p w:rsidR="00000000" w:rsidDel="00000000" w:rsidP="00000000" w:rsidRDefault="00000000" w:rsidRPr="00000000" w14:paraId="00000024">
      <w:pPr>
        <w:numPr>
          <w:ilvl w:val="0"/>
          <w:numId w:val="3"/>
        </w:numPr>
        <w:spacing w:after="240" w:before="0" w:lineRule="auto"/>
        <w:ind w:left="720" w:hanging="360"/>
        <w:rPr/>
      </w:pPr>
      <w:r w:rsidDel="00000000" w:rsidR="00000000" w:rsidRPr="00000000">
        <w:rPr>
          <w:b w:val="1"/>
          <w:bCs w:val="1"/>
          <w:rtl w:val="0"/>
        </w:rPr>
        <w:t xml:space="preserve">Future development plans</w:t>
      </w:r>
      <w:r w:rsidDel="00000000" w:rsidR="00000000" w:rsidRPr="00000000">
        <w:rPr>
          <w:rtl w:val="0"/>
        </w:rPr>
        <w:t xml:space="preserve">- nearby construction can affect views, noise, and long-term value. Worth checking current planning applications.</w:t>
      </w:r>
    </w:p>
    <w:p w:rsidR="00000000" w:rsidDel="00000000" w:rsidP="00000000" w:rsidRDefault="00000000" w:rsidRPr="00000000" w14:paraId="00000025">
      <w:pPr>
        <w:spacing w:after="240" w:before="240" w:lineRule="auto"/>
        <w:rPr/>
      </w:pPr>
      <w:r w:rsidDel="00000000" w:rsidR="00000000" w:rsidRPr="00000000">
        <w:rPr>
          <w:rtl w:val="0"/>
        </w:rPr>
        <w:t xml:space="preserve">These factors matter for landlords too, as they can directly influence tenant demand, achievable rents, running costs and the long-term appeal of a Royal Docks property.</w:t>
      </w:r>
    </w:p>
    <w:p w:rsidR="00000000" w:rsidDel="00000000" w:rsidP="00000000" w:rsidRDefault="00000000" w:rsidRPr="00000000" w14:paraId="00000026">
      <w:pPr>
        <w:pStyle w:val="Heading3"/>
        <w:rPr/>
      </w:pPr>
      <w:bookmarkStart w:colFirst="0" w:colLast="0" w:name="_heading=h.29xo07a3sd70" w:id="5"/>
      <w:bookmarkEnd w:id="5"/>
      <w:r w:rsidDel="00000000" w:rsidR="00000000" w:rsidRPr="00000000">
        <w:rPr>
          <w:rtl w:val="0"/>
        </w:rPr>
        <w:t xml:space="preserve">What Landlords Need to Know About Letting in Royal Docks</w:t>
      </w:r>
    </w:p>
    <w:p w:rsidR="00000000" w:rsidDel="00000000" w:rsidP="00000000" w:rsidRDefault="00000000" w:rsidRPr="00000000" w14:paraId="00000027">
      <w:pPr>
        <w:spacing w:after="240" w:before="240" w:lineRule="auto"/>
        <w:rPr/>
      </w:pPr>
      <w:r w:rsidDel="00000000" w:rsidR="00000000" w:rsidRPr="00000000">
        <w:rPr>
          <w:rtl w:val="0"/>
        </w:rPr>
        <w:t xml:space="preserve">Demand here comes from a specific tenant profile. It includes-</w:t>
      </w:r>
    </w:p>
    <w:p w:rsidR="00000000" w:rsidDel="00000000" w:rsidP="00000000" w:rsidRDefault="00000000" w:rsidRPr="00000000" w14:paraId="00000028">
      <w:pPr>
        <w:numPr>
          <w:ilvl w:val="0"/>
          <w:numId w:val="4"/>
        </w:numPr>
        <w:spacing w:before="240" w:lineRule="auto"/>
        <w:ind w:left="720" w:hanging="360"/>
        <w:rPr/>
      </w:pPr>
      <w:r w:rsidDel="00000000" w:rsidR="00000000" w:rsidRPr="00000000">
        <w:rPr>
          <w:rtl w:val="0"/>
        </w:rPr>
        <w:t xml:space="preserve">Young professionals working in Canary Wharf or the City</w:t>
      </w:r>
    </w:p>
    <w:p w:rsidR="00000000" w:rsidDel="00000000" w:rsidP="00000000" w:rsidRDefault="00000000" w:rsidRPr="00000000" w14:paraId="00000029">
      <w:pPr>
        <w:numPr>
          <w:ilvl w:val="0"/>
          <w:numId w:val="4"/>
        </w:numPr>
        <w:spacing w:before="0" w:lineRule="auto"/>
        <w:ind w:left="720" w:hanging="360"/>
        <w:rPr/>
      </w:pPr>
      <w:r w:rsidDel="00000000" w:rsidR="00000000" w:rsidRPr="00000000">
        <w:rPr>
          <w:rtl w:val="0"/>
        </w:rPr>
        <w:t xml:space="preserve">Airport-adjacent staff</w:t>
      </w:r>
    </w:p>
    <w:p w:rsidR="00000000" w:rsidDel="00000000" w:rsidP="00000000" w:rsidRDefault="00000000" w:rsidRPr="00000000" w14:paraId="0000002A">
      <w:pPr>
        <w:numPr>
          <w:ilvl w:val="0"/>
          <w:numId w:val="4"/>
        </w:numPr>
        <w:spacing w:after="240" w:before="0" w:lineRule="auto"/>
        <w:ind w:left="720" w:hanging="360"/>
        <w:rPr/>
      </w:pPr>
      <w:r w:rsidDel="00000000" w:rsidR="00000000" w:rsidRPr="00000000">
        <w:rPr>
          <w:rtl w:val="0"/>
        </w:rPr>
        <w:t xml:space="preserve">A growing student population near UEL’s Docklands campus</w:t>
      </w:r>
    </w:p>
    <w:p w:rsidR="00000000" w:rsidDel="00000000" w:rsidP="00000000" w:rsidRDefault="00000000" w:rsidRPr="00000000" w14:paraId="0000002B">
      <w:pPr>
        <w:spacing w:after="240" w:before="240" w:lineRule="auto"/>
        <w:rPr/>
      </w:pPr>
      <w:r w:rsidDel="00000000" w:rsidR="00000000" w:rsidRPr="00000000">
        <w:rPr>
          <w:rtl w:val="0"/>
        </w:rPr>
        <w:t xml:space="preserve">That means:</w:t>
      </w:r>
    </w:p>
    <w:p w:rsidR="00000000" w:rsidDel="00000000" w:rsidP="00000000" w:rsidRDefault="00000000" w:rsidRPr="00000000" w14:paraId="0000002C">
      <w:pPr>
        <w:numPr>
          <w:ilvl w:val="0"/>
          <w:numId w:val="2"/>
        </w:numPr>
        <w:spacing w:before="240" w:lineRule="auto"/>
        <w:ind w:left="720" w:hanging="360"/>
        <w:rPr/>
      </w:pPr>
      <w:r w:rsidDel="00000000" w:rsidR="00000000" w:rsidRPr="00000000">
        <w:rPr>
          <w:b w:val="1"/>
          <w:bCs w:val="1"/>
          <w:rtl w:val="0"/>
        </w:rPr>
        <w:t xml:space="preserve">Vetting matters more than volume: </w:t>
      </w:r>
      <w:r w:rsidDel="00000000" w:rsidR="00000000" w:rsidRPr="00000000">
        <w:rPr>
          <w:rtl w:val="0"/>
        </w:rPr>
        <w:t xml:space="preserve">A property that sits empty for two extra weeks while properly referenced is worth more than a fast rent with a shaky tenant.</w:t>
      </w:r>
    </w:p>
    <w:p w:rsidR="00000000" w:rsidDel="00000000" w:rsidP="00000000" w:rsidRDefault="00000000" w:rsidRPr="00000000" w14:paraId="0000002D">
      <w:pPr>
        <w:numPr>
          <w:ilvl w:val="0"/>
          <w:numId w:val="2"/>
        </w:numPr>
        <w:spacing w:before="0" w:lineRule="auto"/>
        <w:ind w:left="720" w:hanging="360"/>
        <w:rPr/>
      </w:pPr>
      <w:r w:rsidDel="00000000" w:rsidR="00000000" w:rsidRPr="00000000">
        <w:rPr>
          <w:b w:val="1"/>
          <w:bCs w:val="1"/>
          <w:rtl w:val="0"/>
        </w:rPr>
        <w:t xml:space="preserve">Compliance is non-negotiable: </w:t>
      </w:r>
      <w:r w:rsidDel="00000000" w:rsidR="00000000" w:rsidRPr="00000000">
        <w:rPr>
          <w:rtl w:val="0"/>
        </w:rPr>
        <w:t xml:space="preserve">Gas safety, EICR, EPC, and deposit protection all need to be in place before marketing, not after.</w:t>
      </w:r>
    </w:p>
    <w:p w:rsidR="00000000" w:rsidDel="00000000" w:rsidP="00000000" w:rsidRDefault="00000000" w:rsidRPr="00000000" w14:paraId="0000002E">
      <w:pPr>
        <w:numPr>
          <w:ilvl w:val="0"/>
          <w:numId w:val="2"/>
        </w:numPr>
        <w:spacing w:before="0" w:lineRule="auto"/>
        <w:ind w:left="720" w:hanging="360"/>
        <w:rPr/>
      </w:pPr>
      <w:r w:rsidDel="00000000" w:rsidR="00000000" w:rsidRPr="00000000">
        <w:rPr>
          <w:b w:val="1"/>
          <w:bCs w:val="1"/>
          <w:rtl w:val="0"/>
        </w:rPr>
        <w:t xml:space="preserve">Pricing has to track the water, not just the postcode: </w:t>
      </w:r>
      <w:r w:rsidDel="00000000" w:rsidR="00000000" w:rsidRPr="00000000">
        <w:rPr>
          <w:rtl w:val="0"/>
        </w:rPr>
        <w:t xml:space="preserve">Dock-view and river-facing units command a real premium; landlords who price flats across a development leave money on the table.</w:t>
      </w:r>
    </w:p>
    <w:p w:rsidR="00000000" w:rsidDel="00000000" w:rsidP="00000000" w:rsidRDefault="00000000" w:rsidRPr="00000000" w14:paraId="0000002F">
      <w:pPr>
        <w:numPr>
          <w:ilvl w:val="0"/>
          <w:numId w:val="2"/>
        </w:numPr>
        <w:spacing w:after="240" w:before="0" w:lineRule="auto"/>
        <w:ind w:left="720" w:hanging="360"/>
        <w:rPr/>
      </w:pPr>
      <w:r w:rsidDel="00000000" w:rsidR="00000000" w:rsidRPr="00000000">
        <w:rPr>
          <w:b w:val="1"/>
          <w:bCs w:val="1"/>
          <w:rtl w:val="0"/>
        </w:rPr>
        <w:t xml:space="preserve">Local knowledge shortens void periods: </w:t>
      </w:r>
      <w:hyperlink r:id="rId9">
        <w:r w:rsidDel="00000000" w:rsidR="00000000" w:rsidRPr="00000000">
          <w:rPr>
            <w:color w:val="1155cc"/>
            <w:highlight w:val="white"/>
            <w:u w:val="single"/>
            <w:rtl w:val="0"/>
          </w:rPr>
          <w:t xml:space="preserve">Letting agents in Royal Docks</w:t>
        </w:r>
      </w:hyperlink>
      <w:r w:rsidDel="00000000" w:rsidR="00000000" w:rsidRPr="00000000">
        <w:rPr>
          <w:highlight w:val="white"/>
          <w:rtl w:val="0"/>
        </w:rPr>
        <w:t xml:space="preserve">,</w:t>
      </w:r>
      <w:r w:rsidDel="00000000" w:rsidR="00000000" w:rsidRPr="00000000">
        <w:rPr>
          <w:rtl w:val="0"/>
        </w:rPr>
        <w:t xml:space="preserve"> working in the area daily, know which blocks rent fastest and why.</w:t>
      </w:r>
    </w:p>
    <w:p w:rsidR="00000000" w:rsidDel="00000000" w:rsidP="00000000" w:rsidRDefault="00000000" w:rsidRPr="00000000" w14:paraId="00000030">
      <w:pPr>
        <w:spacing w:after="240" w:before="240" w:lineRule="auto"/>
        <w:rPr/>
      </w:pPr>
      <w:r w:rsidDel="00000000" w:rsidR="00000000" w:rsidRPr="00000000">
        <w:rPr>
          <w:rtl w:val="0"/>
        </w:rPr>
        <w:t xml:space="preserve">For landlords, success in Royal Docks comes down to more than finding a tenant quickly. Careful screening, compliance, accurate pricing and local market knowledge all play a role. The right approach also depends on whether you are buying a Royal Docks property to live in or rent out.</w:t>
      </w:r>
    </w:p>
    <w:p w:rsidR="00000000" w:rsidDel="00000000" w:rsidP="00000000" w:rsidRDefault="00000000" w:rsidRPr="00000000" w14:paraId="00000031">
      <w:pPr>
        <w:pStyle w:val="Heading3"/>
        <w:keepNext w:val="0"/>
        <w:keepLines w:val="0"/>
        <w:rPr/>
      </w:pPr>
      <w:bookmarkStart w:colFirst="0" w:colLast="0" w:name="_heading=h.em9gxslykzay" w:id="6"/>
      <w:bookmarkEnd w:id="6"/>
      <w:r w:rsidDel="00000000" w:rsidR="00000000" w:rsidRPr="00000000">
        <w:rPr>
          <w:rtl w:val="0"/>
        </w:rPr>
        <w:t xml:space="preserve">Buying vs. Letting: What Makes Sense in Royal Docks? </w:t>
      </w:r>
    </w:p>
    <w:p w:rsidR="00000000" w:rsidDel="00000000" w:rsidP="00000000" w:rsidRDefault="00000000" w:rsidRPr="00000000" w14:paraId="00000032">
      <w:pPr>
        <w:rPr/>
      </w:pPr>
      <w:r w:rsidDel="00000000" w:rsidR="00000000" w:rsidRPr="00000000">
        <w:rPr>
          <w:rtl w:val="0"/>
        </w:rPr>
        <w:t xml:space="preserve">For Royal Docks property, buying to live in and buying to let involve different priorities. </w:t>
      </w:r>
    </w:p>
    <w:p w:rsidR="00000000" w:rsidDel="00000000" w:rsidP="00000000" w:rsidRDefault="00000000" w:rsidRPr="00000000" w14:paraId="00000033">
      <w:pPr>
        <w:rPr/>
      </w:pPr>
      <w:r w:rsidDel="00000000" w:rsidR="00000000" w:rsidRPr="00000000">
        <w:rPr>
          <w:rtl w:val="0"/>
        </w:rPr>
        <w:t xml:space="preserve">Here are some of the major differences between the two aspects-</w:t>
      </w:r>
    </w:p>
    <w:p w:rsidR="00000000" w:rsidDel="00000000" w:rsidP="00000000" w:rsidRDefault="00000000" w:rsidRPr="00000000" w14:paraId="00000034">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8"/>
        <w:gridCol w:w="3403"/>
        <w:gridCol w:w="3999"/>
        <w:tblGridChange w:id="0">
          <w:tblGrid>
            <w:gridCol w:w="1958"/>
            <w:gridCol w:w="3403"/>
            <w:gridCol w:w="3999"/>
          </w:tblGrid>
        </w:tblGridChange>
      </w:tblGrid>
      <w:tr>
        <w:trPr>
          <w:cantSplit w:val="0"/>
          <w:trHeight w:val="515" w:hRule="atLeast"/>
          <w:tblHeader w:val="0"/>
        </w:trPr>
        <w:tc>
          <w:tcPr>
            <w:shd w:fill="eeece1" w:val="clear"/>
            <w:tcMar>
              <w:top w:w="100.0" w:type="dxa"/>
              <w:left w:w="100.0" w:type="dxa"/>
              <w:bottom w:w="100.0" w:type="dxa"/>
              <w:right w:w="100.0" w:type="dxa"/>
            </w:tcMar>
          </w:tcPr>
          <w:p w:rsidR="00000000" w:rsidDel="00000000" w:rsidP="00000000" w:rsidRDefault="00000000" w:rsidRPr="00000000" w14:paraId="00000035">
            <w:pPr>
              <w:rPr>
                <w:b w:val="1"/>
                <w:bCs w:val="1"/>
              </w:rPr>
            </w:pPr>
            <w:r w:rsidDel="00000000" w:rsidR="00000000" w:rsidRPr="00000000">
              <w:rPr>
                <w:b w:val="1"/>
                <w:bCs w:val="1"/>
                <w:rtl w:val="0"/>
              </w:rPr>
              <w:t xml:space="preserve">Parameters</w:t>
            </w:r>
          </w:p>
        </w:tc>
        <w:tc>
          <w:tcPr>
            <w:shd w:fill="eeece1" w:val="clear"/>
            <w:tcMar>
              <w:top w:w="100.0" w:type="dxa"/>
              <w:left w:w="100.0" w:type="dxa"/>
              <w:bottom w:w="100.0" w:type="dxa"/>
              <w:right w:w="100.0" w:type="dxa"/>
            </w:tcMar>
          </w:tcPr>
          <w:p w:rsidR="00000000" w:rsidDel="00000000" w:rsidP="00000000" w:rsidRDefault="00000000" w:rsidRPr="00000000" w14:paraId="00000036">
            <w:pPr>
              <w:rPr>
                <w:b w:val="1"/>
                <w:bCs w:val="1"/>
              </w:rPr>
            </w:pPr>
            <w:r w:rsidDel="00000000" w:rsidR="00000000" w:rsidRPr="00000000">
              <w:rPr>
                <w:b w:val="1"/>
                <w:bCs w:val="1"/>
                <w:rtl w:val="0"/>
              </w:rPr>
              <w:t xml:space="preserve">Buying in Royal Docks</w:t>
            </w:r>
          </w:p>
        </w:tc>
        <w:tc>
          <w:tcPr>
            <w:shd w:fill="eeece1" w:val="clear"/>
            <w:tcMar>
              <w:top w:w="100.0" w:type="dxa"/>
              <w:left w:w="100.0" w:type="dxa"/>
              <w:bottom w:w="100.0" w:type="dxa"/>
              <w:right w:w="100.0" w:type="dxa"/>
            </w:tcMar>
          </w:tcPr>
          <w:p w:rsidR="00000000" w:rsidDel="00000000" w:rsidP="00000000" w:rsidRDefault="00000000" w:rsidRPr="00000000" w14:paraId="00000037">
            <w:pPr>
              <w:rPr>
                <w:b w:val="1"/>
                <w:bCs w:val="1"/>
              </w:rPr>
            </w:pPr>
            <w:r w:rsidDel="00000000" w:rsidR="00000000" w:rsidRPr="00000000">
              <w:rPr>
                <w:b w:val="1"/>
                <w:bCs w:val="1"/>
                <w:rtl w:val="0"/>
              </w:rPr>
              <w:t xml:space="preserve">Letting in Royal Docks</w:t>
            </w:r>
          </w:p>
        </w:tc>
      </w:tr>
      <w:tr>
        <w:trPr>
          <w:cantSplit w:val="0"/>
          <w:trHeight w:val="800" w:hRule="atLeast"/>
          <w:tblHeader w:val="0"/>
        </w:trPr>
        <w:tc>
          <w:tcPr>
            <w:tcMar>
              <w:top w:w="100.0" w:type="dxa"/>
              <w:left w:w="100.0" w:type="dxa"/>
              <w:bottom w:w="100.0" w:type="dxa"/>
              <w:right w:w="100.0" w:type="dxa"/>
            </w:tcMar>
          </w:tcPr>
          <w:p w:rsidR="00000000" w:rsidDel="00000000" w:rsidP="00000000" w:rsidRDefault="00000000" w:rsidRPr="00000000" w14:paraId="00000038">
            <w:pPr>
              <w:rPr/>
            </w:pPr>
            <w:r w:rsidDel="00000000" w:rsidR="00000000" w:rsidRPr="00000000">
              <w:rPr>
                <w:rtl w:val="0"/>
              </w:rPr>
              <w:t xml:space="preserve">Main driver</w:t>
            </w:r>
          </w:p>
        </w:tc>
        <w:tc>
          <w:tcPr>
            <w:tcMar>
              <w:top w:w="100.0" w:type="dxa"/>
              <w:left w:w="100.0" w:type="dxa"/>
              <w:bottom w:w="100.0" w:type="dxa"/>
              <w:right w:w="100.0" w:type="dxa"/>
            </w:tcMar>
          </w:tcPr>
          <w:p w:rsidR="00000000" w:rsidDel="00000000" w:rsidP="00000000" w:rsidRDefault="00000000" w:rsidRPr="00000000" w14:paraId="00000039">
            <w:pPr>
              <w:rPr/>
            </w:pPr>
            <w:r w:rsidDel="00000000" w:rsidR="00000000" w:rsidRPr="00000000">
              <w:rPr>
                <w:rtl w:val="0"/>
              </w:rPr>
              <w:t xml:space="preserve">Regeneration + transport upside</w:t>
            </w:r>
          </w:p>
        </w:tc>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Strong tenant demand from Canary Wharf/City</w:t>
            </w:r>
          </w:p>
        </w:tc>
      </w:tr>
      <w:tr>
        <w:trPr>
          <w:cantSplit w:val="0"/>
          <w:trHeight w:val="800" w:hRule="atLeast"/>
          <w:tblHeader w:val="0"/>
        </w:trPr>
        <w:tc>
          <w:tcPr>
            <w:tcMar>
              <w:top w:w="100.0" w:type="dxa"/>
              <w:left w:w="100.0" w:type="dxa"/>
              <w:bottom w:w="100.0" w:type="dxa"/>
              <w:right w:w="100.0" w:type="dxa"/>
            </w:tcMar>
          </w:tcPr>
          <w:p w:rsidR="00000000" w:rsidDel="00000000" w:rsidP="00000000" w:rsidRDefault="00000000" w:rsidRPr="00000000" w14:paraId="0000003B">
            <w:pPr>
              <w:rPr/>
            </w:pPr>
            <w:r w:rsidDel="00000000" w:rsidR="00000000" w:rsidRPr="00000000">
              <w:rPr>
                <w:rtl w:val="0"/>
              </w:rPr>
              <w:t xml:space="preserve">Key risk</w:t>
            </w:r>
          </w:p>
        </w:tc>
        <w:tc>
          <w:tcPr>
            <w:tcMar>
              <w:top w:w="100.0" w:type="dxa"/>
              <w:left w:w="100.0" w:type="dxa"/>
              <w:bottom w:w="100.0" w:type="dxa"/>
              <w:right w:w="100.0" w:type="dxa"/>
            </w:tcMar>
          </w:tcPr>
          <w:p w:rsidR="00000000" w:rsidDel="00000000" w:rsidP="00000000" w:rsidRDefault="00000000" w:rsidRPr="00000000" w14:paraId="0000003C">
            <w:pPr>
              <w:rPr/>
            </w:pPr>
            <w:r w:rsidDel="00000000" w:rsidR="00000000" w:rsidRPr="00000000">
              <w:rPr>
                <w:rtl w:val="0"/>
              </w:rPr>
              <w:t xml:space="preserve">Service charges, new-build oversupply</w:t>
            </w:r>
          </w:p>
        </w:tc>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Void periods, compliance gaps</w:t>
            </w:r>
          </w:p>
        </w:tc>
      </w:tr>
      <w:tr>
        <w:trPr>
          <w:cantSplit w:val="0"/>
          <w:trHeight w:val="800" w:hRule="atLeast"/>
          <w:tblHeader w:val="0"/>
        </w:trPr>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tl w:val="0"/>
              </w:rPr>
              <w:t xml:space="preserve">What protects you</w:t>
            </w:r>
          </w:p>
        </w:tc>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tl w:val="0"/>
              </w:rPr>
              <w:t xml:space="preserve">Proper due diligence before offer</w:t>
            </w:r>
          </w:p>
        </w:tc>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Proper referencing before signing</w:t>
            </w:r>
          </w:p>
        </w:tc>
      </w:tr>
      <w:tr>
        <w:trPr>
          <w:cantSplit w:val="0"/>
          <w:trHeight w:val="800" w:hRule="atLeast"/>
          <w:tblHeader w:val="0"/>
        </w:trPr>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Where value is made</w:t>
            </w:r>
          </w:p>
        </w:tc>
        <w:tc>
          <w:tcPr>
            <w:tcMar>
              <w:top w:w="100.0" w:type="dxa"/>
              <w:left w:w="100.0" w:type="dxa"/>
              <w:bottom w:w="100.0" w:type="dxa"/>
              <w:right w:w="100.0" w:type="dxa"/>
            </w:tcMar>
          </w:tcPr>
          <w:p w:rsidR="00000000" w:rsidDel="00000000" w:rsidP="00000000" w:rsidRDefault="00000000" w:rsidRPr="00000000" w14:paraId="00000042">
            <w:pPr>
              <w:rPr/>
            </w:pPr>
            <w:r w:rsidDel="00000000" w:rsidR="00000000" w:rsidRPr="00000000">
              <w:rPr>
                <w:rtl w:val="0"/>
              </w:rPr>
              <w:t xml:space="preserve">Entry price + long-term growth</w:t>
            </w:r>
          </w:p>
        </w:tc>
        <w:tc>
          <w:tcPr>
            <w:tcMar>
              <w:top w:w="100.0" w:type="dxa"/>
              <w:left w:w="100.0" w:type="dxa"/>
              <w:bottom w:w="100.0" w:type="dxa"/>
              <w:right w:w="100.0" w:type="dxa"/>
            </w:tcMar>
          </w:tcPr>
          <w:p w:rsidR="00000000" w:rsidDel="00000000" w:rsidP="00000000" w:rsidRDefault="00000000" w:rsidRPr="00000000" w14:paraId="00000043">
            <w:pPr>
              <w:rPr/>
            </w:pPr>
            <w:r w:rsidDel="00000000" w:rsidR="00000000" w:rsidRPr="00000000">
              <w:rPr>
                <w:rtl w:val="0"/>
              </w:rPr>
              <w:t xml:space="preserve">Accurate pricing + fast, secure lets</w:t>
            </w:r>
          </w:p>
        </w:tc>
      </w:tr>
    </w:tbl>
    <w:p w:rsidR="00000000" w:rsidDel="00000000" w:rsidP="00000000" w:rsidRDefault="00000000" w:rsidRPr="00000000" w14:paraId="00000044">
      <w:pPr>
        <w:jc w:val="center"/>
        <w:rPr/>
      </w:pPr>
      <w:r w:rsidDel="00000000" w:rsidR="00000000" w:rsidRPr="00000000">
        <w:rPr>
          <w:rtl w:val="0"/>
        </w:rPr>
        <w:t xml:space="preserve">Table: Buying vs. Letting</w:t>
      </w:r>
    </w:p>
    <w:p w:rsidR="00000000" w:rsidDel="00000000" w:rsidP="00000000" w:rsidRDefault="00000000" w:rsidRPr="00000000" w14:paraId="00000045">
      <w:pPr>
        <w:rPr/>
      </w:pPr>
      <w:r w:rsidDel="00000000" w:rsidR="00000000" w:rsidRPr="00000000">
        <w:rPr>
          <w:rtl w:val="0"/>
        </w:rPr>
        <w:t xml:space="preserve">Whether you are buying for lifestyle or letting for income, the right local advice can help you understand the numbers, avoid costly oversights and make a more informed Royal Docks property decision.</w:t>
      </w:r>
    </w:p>
    <w:p w:rsidR="00000000" w:rsidDel="00000000" w:rsidP="00000000" w:rsidRDefault="00000000" w:rsidRPr="00000000" w14:paraId="00000046">
      <w:pPr>
        <w:pStyle w:val="Heading2"/>
        <w:keepNext w:val="0"/>
        <w:keepLines w:val="0"/>
        <w:rPr>
          <w:sz w:val="34"/>
          <w:szCs w:val="34"/>
        </w:rPr>
      </w:pPr>
      <w:bookmarkStart w:colFirst="0" w:colLast="0" w:name="_heading=h.l5ytgw2jim1u" w:id="7"/>
      <w:bookmarkEnd w:id="7"/>
      <w:r w:rsidDel="00000000" w:rsidR="00000000" w:rsidRPr="00000000">
        <w:rPr>
          <w:sz w:val="34"/>
          <w:szCs w:val="34"/>
          <w:rtl w:val="0"/>
        </w:rPr>
        <w:t xml:space="preserve">How the Right Agent Changes the Outcome</w:t>
      </w:r>
    </w:p>
    <w:p w:rsidR="00000000" w:rsidDel="00000000" w:rsidP="00000000" w:rsidRDefault="00000000" w:rsidRPr="00000000" w14:paraId="00000047">
      <w:pPr>
        <w:spacing w:after="240" w:before="240" w:lineRule="auto"/>
        <w:rPr/>
      </w:pPr>
      <w:r w:rsidDel="00000000" w:rsidR="00000000" w:rsidRPr="00000000">
        <w:rPr>
          <w:rtl w:val="0"/>
        </w:rPr>
        <w:t xml:space="preserve">Royal Docks moves quickly, and the best stock, on both the sales and lettings side, rarely reaches the major portals before it is already spoken for.</w:t>
      </w:r>
    </w:p>
    <w:p w:rsidR="00000000" w:rsidDel="00000000" w:rsidP="00000000" w:rsidRDefault="00000000" w:rsidRPr="00000000" w14:paraId="00000048">
      <w:pPr>
        <w:spacing w:after="240" w:before="240" w:lineRule="auto"/>
        <w:rPr/>
      </w:pPr>
      <w:r w:rsidDel="00000000" w:rsidR="00000000" w:rsidRPr="00000000">
        <w:rPr>
          <w:rtl w:val="0"/>
        </w:rPr>
        <w:t xml:space="preserve">Working wit</w:t>
      </w:r>
      <w:r w:rsidDel="00000000" w:rsidR="00000000" w:rsidRPr="00000000">
        <w:rPr>
          <w:highlight w:val="white"/>
          <w:rtl w:val="0"/>
        </w:rPr>
        <w:t xml:space="preserve">h letting agents in Royal Docks, </w:t>
      </w:r>
      <w:r w:rsidDel="00000000" w:rsidR="00000000" w:rsidRPr="00000000">
        <w:rPr>
          <w:rtl w:val="0"/>
        </w:rPr>
        <w:t xml:space="preserve">who are close to the area, rather than covering it as one postcode among fifty, means:</w:t>
      </w:r>
    </w:p>
    <w:p w:rsidR="00000000" w:rsidDel="00000000" w:rsidP="00000000" w:rsidRDefault="00000000" w:rsidRPr="00000000" w14:paraId="00000049">
      <w:pPr>
        <w:numPr>
          <w:ilvl w:val="0"/>
          <w:numId w:val="5"/>
        </w:numPr>
        <w:spacing w:before="240" w:lineRule="auto"/>
        <w:ind w:left="720" w:hanging="360"/>
        <w:rPr/>
      </w:pPr>
      <w:r w:rsidDel="00000000" w:rsidR="00000000" w:rsidRPr="00000000">
        <w:rPr>
          <w:rtl w:val="0"/>
        </w:rPr>
        <w:t xml:space="preserve">Access to</w:t>
      </w:r>
      <w:r w:rsidDel="00000000" w:rsidR="00000000" w:rsidRPr="00000000">
        <w:rPr>
          <w:highlight w:val="white"/>
          <w:rtl w:val="0"/>
        </w:rPr>
        <w:t xml:space="preserve"> property for sale in Royal Docks be</w:t>
      </w:r>
      <w:r w:rsidDel="00000000" w:rsidR="00000000" w:rsidRPr="00000000">
        <w:rPr>
          <w:rtl w:val="0"/>
        </w:rPr>
        <w:t xml:space="preserve">fore it is publicly listed</w:t>
      </w:r>
    </w:p>
    <w:p w:rsidR="00000000" w:rsidDel="00000000" w:rsidP="00000000" w:rsidRDefault="00000000" w:rsidRPr="00000000" w14:paraId="0000004A">
      <w:pPr>
        <w:numPr>
          <w:ilvl w:val="0"/>
          <w:numId w:val="5"/>
        </w:numPr>
        <w:spacing w:before="0" w:lineRule="auto"/>
        <w:ind w:left="720" w:hanging="360"/>
        <w:rPr/>
      </w:pPr>
      <w:r w:rsidDel="00000000" w:rsidR="00000000" w:rsidRPr="00000000">
        <w:rPr>
          <w:rtl w:val="0"/>
        </w:rPr>
        <w:t xml:space="preserve">A straight, well-reasoned valuation, not a number designed to win the instruction</w:t>
      </w:r>
    </w:p>
    <w:p w:rsidR="00000000" w:rsidDel="00000000" w:rsidP="00000000" w:rsidRDefault="00000000" w:rsidRPr="00000000" w14:paraId="0000004B">
      <w:pPr>
        <w:numPr>
          <w:ilvl w:val="0"/>
          <w:numId w:val="5"/>
        </w:numPr>
        <w:spacing w:before="0" w:lineRule="auto"/>
        <w:ind w:left="720" w:hanging="360"/>
        <w:rPr/>
      </w:pPr>
      <w:r w:rsidDel="00000000" w:rsidR="00000000" w:rsidRPr="00000000">
        <w:rPr>
          <w:rtl w:val="0"/>
        </w:rPr>
        <w:t xml:space="preserve">Tenants who are properly referenced and vetted, not just fast to place</w:t>
      </w:r>
    </w:p>
    <w:p w:rsidR="00000000" w:rsidDel="00000000" w:rsidP="00000000" w:rsidRDefault="00000000" w:rsidRPr="00000000" w14:paraId="0000004C">
      <w:pPr>
        <w:numPr>
          <w:ilvl w:val="0"/>
          <w:numId w:val="5"/>
        </w:numPr>
        <w:spacing w:after="240" w:before="0" w:lineRule="auto"/>
        <w:ind w:left="720" w:hanging="360"/>
        <w:rPr/>
      </w:pPr>
      <w:r w:rsidDel="00000000" w:rsidR="00000000" w:rsidRPr="00000000">
        <w:rPr>
          <w:rtl w:val="0"/>
        </w:rPr>
        <w:t xml:space="preserve">One point of contact throughout, from first enquiry to keys handed over</w:t>
      </w:r>
    </w:p>
    <w:p w:rsidR="00000000" w:rsidDel="00000000" w:rsidP="00000000" w:rsidRDefault="00000000" w:rsidRPr="00000000" w14:paraId="0000004D">
      <w:pPr>
        <w:spacing w:after="240" w:before="240" w:lineRule="auto"/>
        <w:rPr/>
      </w:pPr>
      <w:r w:rsidDel="00000000" w:rsidR="00000000" w:rsidRPr="00000000">
        <w:rPr>
          <w:rtl w:val="0"/>
        </w:rPr>
        <w:t xml:space="preserve">That is the difference between a transaction and a relationship with the area.</w:t>
      </w:r>
    </w:p>
    <w:p w:rsidR="00000000" w:rsidDel="00000000" w:rsidP="00000000" w:rsidRDefault="00000000" w:rsidRPr="00000000" w14:paraId="0000004E">
      <w:pPr>
        <w:pStyle w:val="Heading2"/>
        <w:spacing w:after="240" w:before="240" w:lineRule="auto"/>
        <w:rPr/>
      </w:pPr>
      <w:bookmarkStart w:colFirst="0" w:colLast="0" w:name="_heading=h.4jnpx31xauqg" w:id="8"/>
      <w:bookmarkEnd w:id="8"/>
      <w:r w:rsidDel="00000000" w:rsidR="00000000" w:rsidRPr="00000000">
        <w:rPr>
          <w:rtl w:val="0"/>
        </w:rPr>
        <w:t xml:space="preserve">In Conclusion</w:t>
      </w:r>
    </w:p>
    <w:p w:rsidR="00000000" w:rsidDel="00000000" w:rsidP="00000000" w:rsidRDefault="00000000" w:rsidRPr="00000000" w14:paraId="0000004F">
      <w:pPr>
        <w:rPr/>
      </w:pPr>
      <w:r w:rsidDel="00000000" w:rsidR="00000000" w:rsidRPr="00000000">
        <w:rPr>
          <w:rtl w:val="0"/>
        </w:rPr>
        <w:t xml:space="preserve">Royal Docks provides a unique combination of waterfront living, revitalisation, along with access to Canary Wharf and the city. However, the performance of property differs among the developments and locations. </w:t>
      </w:r>
    </w:p>
    <w:p w:rsidR="00000000" w:rsidDel="00000000" w:rsidP="00000000" w:rsidRDefault="00000000" w:rsidRPr="00000000" w14:paraId="00000050">
      <w:pPr>
        <w:rPr/>
      </w:pPr>
      <w:r w:rsidDel="00000000" w:rsidR="00000000" w:rsidRPr="00000000">
        <w:rPr>
          <w:rtl w:val="0"/>
        </w:rPr>
        <w:t xml:space="preserve">Purchasers must be aware of the service charges, transport, flood risk and plans for the future, while landlords must take into account demand for tenants, rental price, compliance and periods of void.</w:t>
      </w:r>
    </w:p>
    <w:p w:rsidR="00000000" w:rsidDel="00000000" w:rsidP="00000000" w:rsidRDefault="00000000" w:rsidRPr="00000000" w14:paraId="00000051">
      <w:pPr>
        <w:pStyle w:val="Heading2"/>
        <w:rPr/>
      </w:pPr>
      <w:bookmarkStart w:colFirst="0" w:colLast="0" w:name="_heading=h.dmq3zy5qax6a" w:id="9"/>
      <w:bookmarkEnd w:id="9"/>
      <w:r w:rsidDel="00000000" w:rsidR="00000000" w:rsidRPr="00000000">
        <w:rPr>
          <w:rtl w:val="0"/>
        </w:rPr>
        <w:t xml:space="preserve">Looking To Buy Or Let Property In Royal Docks? </w:t>
      </w:r>
    </w:p>
    <w:p w:rsidR="00000000" w:rsidDel="00000000" w:rsidP="00000000" w:rsidRDefault="00000000" w:rsidRPr="00000000" w14:paraId="00000052">
      <w:pPr>
        <w:rPr/>
      </w:pPr>
      <w:r w:rsidDel="00000000" w:rsidR="00000000" w:rsidRPr="00000000">
        <w:rPr>
          <w:rtl w:val="0"/>
        </w:rPr>
        <w:t xml:space="preserve">An independent London estate agency for lettings and new homes can provide local guidance on pricing, rental potential, development differences and market demand. Whether you are searching for a waterfront home or preparing a property for tenants, register your interest today with the best London residential property agency for informed advice and access to suitable Royal Docks opportunities. </w:t>
      </w: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60" w:lineRule="auto"/>
    </w:pPr>
    <w:rPr>
      <w:b w:val="1"/>
      <w:bCs w:val="1"/>
      <w:sz w:val="30"/>
      <w:szCs w:val="30"/>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1" w:customStyle="1">
    <w:name w:val="Table1"/>
    <w:basedOn w:val="TableNormal0"/>
    <w:tblPr>
      <w:tblStyleRowBandSize w:val="1"/>
      <w:tblStyleColBandSize w:val="1"/>
    </w:tbl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aleandmercer.co.uk/l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valeandmercer.co.uk/b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EbklPg7S9oEaLwSsF93C/oOKQ==">CgMxLjAyDmgucmp3bm5kc3k4cnk3Mg5oLm5hNWczemJ2MHpibzIOaC4yNWU4dXBrMXFrdGkyDmgubHBhbzN4eXIxNjRnMg5oLnRzZnZnamtmczFwbzIOaC4yOXhvMDdhM3NkNzAyDmguZW05Z3hzbHlremF5Mg5oLmw1eXRndzJqaW0xdTIOaC40am5weDMxeGF1cWcyDmguZG1xM3p5NXFheDZhOAByITFZMk9Lck9PSXJrS045amtBTE5EcDNyeVRyOXRrN25xQg==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2026-08-26T12:20:00Z</dcterms:created>
  <dc:creator>ewt2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25c548d3-8cf5-4698-b5da-1e2797df768a</vt:lpwstr>
  </property>
</Properties>
</file>