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3D78" w:rsidRDefault="00B5467B" w:rsidP="00B5467B">
      <w:pPr>
        <w:jc w:val="center"/>
      </w:pPr>
      <w:r w:rsidRPr="00B5467B">
        <w:rPr>
          <w:noProof/>
          <w:sz w:val="28"/>
          <w:szCs w:val="28"/>
        </w:rPr>
        <w:t>Activity diagram for hospital management system</w:t>
      </w:r>
      <w:r>
        <w:rPr>
          <w:noProof/>
        </w:rPr>
        <w:drawing>
          <wp:inline distT="0" distB="0" distL="0" distR="0">
            <wp:extent cx="5731510" cy="3224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7B"/>
    <w:rsid w:val="007D3D78"/>
    <w:rsid w:val="00B54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CA7D"/>
  <w15:chartTrackingRefBased/>
  <w15:docId w15:val="{8BF9D031-E3B0-4427-96D1-7CEE639B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bhonasu</dc:creator>
  <cp:keywords/>
  <dc:description/>
  <cp:lastModifiedBy>pradeep bhonasu</cp:lastModifiedBy>
  <cp:revision>1</cp:revision>
  <dcterms:created xsi:type="dcterms:W3CDTF">2022-09-29T16:08:00Z</dcterms:created>
  <dcterms:modified xsi:type="dcterms:W3CDTF">2022-09-29T16:09:00Z</dcterms:modified>
</cp:coreProperties>
</file>