
<file path=[Content_Types].xml><?xml version="1.0" encoding="utf-8"?>
<Types xmlns="http://schemas.openxmlformats.org/package/2006/content-types">
  <Override PartName="/docMetadata/LabelInfo.xml" ContentType="application/vnd.ms-office.classificationlabel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24E8" w:rsidRPr="00FE72C0" w:rsidRDefault="00FB1C08" w:rsidP="00997D1D">
      <w:pPr>
        <w:spacing w:after="120" w:line="240" w:lineRule="auto"/>
        <w:rPr>
          <w:rFonts w:cs="Arial"/>
          <w:b/>
          <w:sz w:val="24"/>
          <w:szCs w:val="24"/>
        </w:rPr>
      </w:pPr>
      <w:r w:rsidRPr="00FE72C0">
        <w:rPr>
          <w:rFonts w:cs="Arial"/>
          <w:b/>
          <w:sz w:val="24"/>
          <w:szCs w:val="24"/>
        </w:rPr>
        <w:t xml:space="preserve">Objective: </w:t>
      </w:r>
    </w:p>
    <w:p w:rsidR="00FB1C08" w:rsidRDefault="00FB1C08" w:rsidP="00997D1D">
      <w:pPr>
        <w:spacing w:after="120" w:line="240" w:lineRule="auto"/>
        <w:rPr>
          <w:rFonts w:cs="Arial"/>
          <w:sz w:val="24"/>
          <w:szCs w:val="24"/>
        </w:rPr>
      </w:pPr>
      <w:r w:rsidRPr="00FB1C08">
        <w:rPr>
          <w:rFonts w:cs="Arial"/>
          <w:sz w:val="24"/>
          <w:szCs w:val="24"/>
        </w:rPr>
        <w:t>Vrinda store wants to create an annual sales report for 2022. So that, Vrinda can understand their customers and grow more sales in 2023.</w:t>
      </w:r>
    </w:p>
    <w:p w:rsidR="00FB1C08" w:rsidRDefault="00FB1C08" w:rsidP="00997D1D">
      <w:pPr>
        <w:spacing w:after="120" w:line="240" w:lineRule="auto"/>
        <w:rPr>
          <w:rFonts w:cs="Arial"/>
          <w:sz w:val="24"/>
          <w:szCs w:val="24"/>
        </w:rPr>
      </w:pPr>
    </w:p>
    <w:p w:rsidR="00FB1C08" w:rsidRPr="00FE72C0" w:rsidRDefault="00FB1C08" w:rsidP="00997D1D">
      <w:pPr>
        <w:spacing w:after="120" w:line="240" w:lineRule="auto"/>
        <w:rPr>
          <w:rFonts w:cs="Arial"/>
          <w:b/>
          <w:sz w:val="24"/>
          <w:szCs w:val="24"/>
        </w:rPr>
      </w:pPr>
      <w:r w:rsidRPr="00FE72C0">
        <w:rPr>
          <w:rFonts w:cs="Arial"/>
          <w:b/>
          <w:sz w:val="24"/>
          <w:szCs w:val="24"/>
        </w:rPr>
        <w:t>Sample Questions:</w:t>
      </w:r>
    </w:p>
    <w:p w:rsidR="00FB1C08" w:rsidRDefault="00FB1C08" w:rsidP="00FB1C08">
      <w:pPr>
        <w:pStyle w:val="ListParagraph"/>
        <w:numPr>
          <w:ilvl w:val="0"/>
          <w:numId w:val="2"/>
        </w:numPr>
        <w:spacing w:after="120" w:line="24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Compare the sales and orders using single chart.</w:t>
      </w:r>
    </w:p>
    <w:p w:rsidR="00FB1C08" w:rsidRDefault="00FB1C08" w:rsidP="00FB1C08">
      <w:pPr>
        <w:pStyle w:val="ListParagraph"/>
        <w:numPr>
          <w:ilvl w:val="0"/>
          <w:numId w:val="2"/>
        </w:numPr>
        <w:spacing w:after="120" w:line="24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Which month got the highest sales and orders?</w:t>
      </w:r>
    </w:p>
    <w:p w:rsidR="00FB1C08" w:rsidRDefault="00FB1C08" w:rsidP="00FB1C08">
      <w:pPr>
        <w:pStyle w:val="ListParagraph"/>
        <w:numPr>
          <w:ilvl w:val="0"/>
          <w:numId w:val="2"/>
        </w:numPr>
        <w:spacing w:after="120" w:line="24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Who purchased more- men or women in 2022?</w:t>
      </w:r>
    </w:p>
    <w:p w:rsidR="00FB1C08" w:rsidRDefault="00FB1C08" w:rsidP="00FB1C08">
      <w:pPr>
        <w:pStyle w:val="ListParagraph"/>
        <w:numPr>
          <w:ilvl w:val="0"/>
          <w:numId w:val="2"/>
        </w:numPr>
        <w:spacing w:after="120" w:line="24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What </w:t>
      </w:r>
      <w:proofErr w:type="gramStart"/>
      <w:r>
        <w:rPr>
          <w:rFonts w:cs="Arial"/>
          <w:sz w:val="24"/>
          <w:szCs w:val="24"/>
        </w:rPr>
        <w:t>are the different order status</w:t>
      </w:r>
      <w:proofErr w:type="gramEnd"/>
      <w:r>
        <w:rPr>
          <w:rFonts w:cs="Arial"/>
          <w:sz w:val="24"/>
          <w:szCs w:val="24"/>
        </w:rPr>
        <w:t xml:space="preserve"> in 2022?</w:t>
      </w:r>
    </w:p>
    <w:p w:rsidR="00FB1C08" w:rsidRDefault="00FB1C08" w:rsidP="00FB1C08">
      <w:pPr>
        <w:pStyle w:val="ListParagraph"/>
        <w:numPr>
          <w:ilvl w:val="0"/>
          <w:numId w:val="2"/>
        </w:numPr>
        <w:spacing w:after="120" w:line="24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List top 10 states contributing to the sales?</w:t>
      </w:r>
    </w:p>
    <w:p w:rsidR="00FB1C08" w:rsidRDefault="00FB1C08" w:rsidP="00FB1C08">
      <w:pPr>
        <w:pStyle w:val="ListParagraph"/>
        <w:numPr>
          <w:ilvl w:val="0"/>
          <w:numId w:val="2"/>
        </w:numPr>
        <w:spacing w:after="120" w:line="24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Relation between age and gender based on number of orders</w:t>
      </w:r>
    </w:p>
    <w:p w:rsidR="00FB1C08" w:rsidRDefault="00FB1C08" w:rsidP="00FB1C08">
      <w:pPr>
        <w:pStyle w:val="ListParagraph"/>
        <w:numPr>
          <w:ilvl w:val="0"/>
          <w:numId w:val="2"/>
        </w:numPr>
        <w:spacing w:after="120" w:line="24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Which channel is contributing to maximum sales?</w:t>
      </w:r>
    </w:p>
    <w:p w:rsidR="00FB1C08" w:rsidRDefault="00FB1C08" w:rsidP="00FB1C08">
      <w:pPr>
        <w:pStyle w:val="ListParagraph"/>
        <w:numPr>
          <w:ilvl w:val="0"/>
          <w:numId w:val="2"/>
        </w:numPr>
        <w:spacing w:after="120" w:line="24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Highest selling category</w:t>
      </w:r>
      <w:proofErr w:type="gramStart"/>
      <w:r>
        <w:rPr>
          <w:rFonts w:cs="Arial"/>
          <w:sz w:val="24"/>
          <w:szCs w:val="24"/>
        </w:rPr>
        <w:t>?,</w:t>
      </w:r>
      <w:proofErr w:type="gramEnd"/>
      <w:r>
        <w:rPr>
          <w:rFonts w:cs="Arial"/>
          <w:sz w:val="24"/>
          <w:szCs w:val="24"/>
        </w:rPr>
        <w:t xml:space="preserve"> etc.</w:t>
      </w:r>
    </w:p>
    <w:p w:rsidR="00FB1C08" w:rsidRDefault="00FB1C08" w:rsidP="00FB1C08">
      <w:pPr>
        <w:spacing w:after="120" w:line="240" w:lineRule="auto"/>
        <w:rPr>
          <w:rFonts w:cs="Arial"/>
          <w:sz w:val="24"/>
          <w:szCs w:val="24"/>
        </w:rPr>
      </w:pPr>
    </w:p>
    <w:p w:rsidR="00FB1C08" w:rsidRPr="00C84CC7" w:rsidRDefault="00192FDF" w:rsidP="00FB1C08">
      <w:pPr>
        <w:spacing w:after="120" w:line="240" w:lineRule="auto"/>
        <w:rPr>
          <w:rFonts w:cs="Arial"/>
          <w:b/>
          <w:sz w:val="24"/>
          <w:szCs w:val="24"/>
        </w:rPr>
      </w:pPr>
      <w:r w:rsidRPr="00C84CC7">
        <w:rPr>
          <w:rFonts w:cs="Arial"/>
          <w:b/>
          <w:sz w:val="24"/>
          <w:szCs w:val="24"/>
        </w:rPr>
        <w:t>Sample Insights:</w:t>
      </w:r>
    </w:p>
    <w:p w:rsidR="00192FDF" w:rsidRDefault="00192FDF" w:rsidP="00192FDF">
      <w:pPr>
        <w:pStyle w:val="ListParagraph"/>
        <w:numPr>
          <w:ilvl w:val="0"/>
          <w:numId w:val="3"/>
        </w:numPr>
        <w:spacing w:after="120" w:line="24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Women are more likely to buy compared to men (~65%)</w:t>
      </w:r>
    </w:p>
    <w:p w:rsidR="00192FDF" w:rsidRDefault="00192FDF" w:rsidP="00192FDF">
      <w:pPr>
        <w:pStyle w:val="ListParagraph"/>
        <w:numPr>
          <w:ilvl w:val="0"/>
          <w:numId w:val="3"/>
        </w:numPr>
        <w:spacing w:after="120" w:line="24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Maharashtra, Karnataka and Uttar Pradesh are the top 3 states (~35%)</w:t>
      </w:r>
    </w:p>
    <w:p w:rsidR="00192FDF" w:rsidRDefault="00192FDF" w:rsidP="00192FDF">
      <w:pPr>
        <w:pStyle w:val="ListParagraph"/>
        <w:numPr>
          <w:ilvl w:val="0"/>
          <w:numId w:val="3"/>
        </w:numPr>
        <w:spacing w:after="120" w:line="24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Adult age group (30-49 yrs</w:t>
      </w:r>
      <w:r>
        <w:rPr>
          <w:rFonts w:cs="Arial"/>
          <w:sz w:val="24"/>
          <w:szCs w:val="24"/>
        </w:rPr>
        <w:tab/>
        <w:t>) is max contributing (~50%)</w:t>
      </w:r>
    </w:p>
    <w:p w:rsidR="00192FDF" w:rsidRDefault="00192FDF" w:rsidP="00192FDF">
      <w:pPr>
        <w:pStyle w:val="ListParagraph"/>
        <w:numPr>
          <w:ilvl w:val="0"/>
          <w:numId w:val="3"/>
        </w:numPr>
        <w:spacing w:after="120" w:line="24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Amazon, Flipkart and Myntra channels are max contributing (~80%)</w:t>
      </w:r>
    </w:p>
    <w:p w:rsidR="00DA1EFF" w:rsidRDefault="00DA1EFF" w:rsidP="00DA1EFF">
      <w:pPr>
        <w:pStyle w:val="ListParagraph"/>
        <w:spacing w:after="120" w:line="240" w:lineRule="auto"/>
        <w:rPr>
          <w:rFonts w:cs="Arial"/>
          <w:sz w:val="24"/>
          <w:szCs w:val="24"/>
        </w:rPr>
      </w:pPr>
    </w:p>
    <w:p w:rsidR="00192FDF" w:rsidRPr="00192FDF" w:rsidRDefault="00192FDF" w:rsidP="00192FDF">
      <w:pPr>
        <w:spacing w:after="120" w:line="240" w:lineRule="auto"/>
        <w:rPr>
          <w:rFonts w:cs="Arial"/>
          <w:b/>
          <w:bCs/>
          <w:sz w:val="24"/>
          <w:szCs w:val="24"/>
        </w:rPr>
      </w:pPr>
      <w:r w:rsidRPr="00192FDF">
        <w:rPr>
          <w:rFonts w:cs="Arial"/>
          <w:b/>
          <w:bCs/>
          <w:sz w:val="24"/>
          <w:szCs w:val="24"/>
        </w:rPr>
        <w:t>Final Conclusion to improve Vrinda store sales:</w:t>
      </w:r>
    </w:p>
    <w:p w:rsidR="00192FDF" w:rsidRPr="00192FDF" w:rsidRDefault="00192FDF" w:rsidP="00192FDF">
      <w:pPr>
        <w:spacing w:after="120" w:line="24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Target Women customers of age group (</w:t>
      </w:r>
      <w:r w:rsidRPr="00192FDF">
        <w:rPr>
          <w:rFonts w:cs="Arial"/>
          <w:b/>
          <w:bCs/>
          <w:sz w:val="24"/>
          <w:szCs w:val="24"/>
        </w:rPr>
        <w:t>30-49</w:t>
      </w:r>
      <w:r>
        <w:rPr>
          <w:rFonts w:cs="Arial"/>
          <w:sz w:val="24"/>
          <w:szCs w:val="24"/>
        </w:rPr>
        <w:t xml:space="preserve"> yrs) living in </w:t>
      </w:r>
      <w:r w:rsidRPr="00192FDF">
        <w:rPr>
          <w:rFonts w:cs="Arial"/>
          <w:b/>
          <w:bCs/>
          <w:sz w:val="24"/>
          <w:szCs w:val="24"/>
        </w:rPr>
        <w:t>Maharashtra, Karnataka and Uttar Pradesh</w:t>
      </w:r>
      <w:r>
        <w:rPr>
          <w:rFonts w:cs="Arial"/>
          <w:sz w:val="24"/>
          <w:szCs w:val="24"/>
        </w:rPr>
        <w:t xml:space="preserve"> by showing ads/offers/coupons available on </w:t>
      </w:r>
      <w:r w:rsidRPr="00192FDF">
        <w:rPr>
          <w:rFonts w:cs="Arial"/>
          <w:b/>
          <w:bCs/>
          <w:sz w:val="24"/>
          <w:szCs w:val="24"/>
        </w:rPr>
        <w:t>Amazon, Flipkart and Myntra</w:t>
      </w:r>
    </w:p>
    <w:sectPr w:rsidR="00192FDF" w:rsidRPr="00192FDF" w:rsidSect="00323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486761"/>
    <w:multiLevelType w:val="hybridMultilevel"/>
    <w:tmpl w:val="7BBC5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FB35B97"/>
    <w:multiLevelType w:val="hybridMultilevel"/>
    <w:tmpl w:val="DAC07138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77F251F3"/>
    <w:multiLevelType w:val="hybridMultilevel"/>
    <w:tmpl w:val="16565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B1C08"/>
    <w:rsid w:val="00015D17"/>
    <w:rsid w:val="00072151"/>
    <w:rsid w:val="00106509"/>
    <w:rsid w:val="00184FC9"/>
    <w:rsid w:val="00192FDF"/>
    <w:rsid w:val="00233902"/>
    <w:rsid w:val="00323572"/>
    <w:rsid w:val="00600564"/>
    <w:rsid w:val="00614F24"/>
    <w:rsid w:val="006359C0"/>
    <w:rsid w:val="00661905"/>
    <w:rsid w:val="007924E8"/>
    <w:rsid w:val="007B28B5"/>
    <w:rsid w:val="007D5FA7"/>
    <w:rsid w:val="00997D1D"/>
    <w:rsid w:val="00A771AC"/>
    <w:rsid w:val="00AC4ABE"/>
    <w:rsid w:val="00C84CC7"/>
    <w:rsid w:val="00CC4242"/>
    <w:rsid w:val="00DA1EFF"/>
    <w:rsid w:val="00E57864"/>
    <w:rsid w:val="00FB1C08"/>
    <w:rsid w:val="00FE72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3902"/>
    <w:rPr>
      <w:rFonts w:ascii="Arial" w:hAnsi="Arial"/>
      <w:color w:val="333333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902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902"/>
    <w:pPr>
      <w:keepNext/>
      <w:keepLines/>
      <w:spacing w:before="40" w:after="0"/>
      <w:outlineLvl w:val="1"/>
    </w:pPr>
    <w:rPr>
      <w:rFonts w:eastAsiaTheme="majorEastAsia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C0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878772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C0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878772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C0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87877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C0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7A7A7A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C0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7A7A7A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C0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52525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C0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2525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7D1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33902"/>
    <w:rPr>
      <w:rFonts w:ascii="Arial" w:eastAsiaTheme="majorEastAsia" w:hAnsi="Arial" w:cstheme="majorBidi"/>
      <w:color w:val="333333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902"/>
    <w:rPr>
      <w:rFonts w:ascii="Arial" w:eastAsiaTheme="majorEastAsia" w:hAnsi="Arial" w:cstheme="majorBidi"/>
      <w:color w:val="333333" w:themeColor="tex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33902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902"/>
    <w:rPr>
      <w:rFonts w:ascii="Arial" w:eastAsiaTheme="majorEastAsia" w:hAnsi="Arial" w:cstheme="majorBidi"/>
      <w:color w:val="333333" w:themeColor="text1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902"/>
    <w:pPr>
      <w:numPr>
        <w:ilvl w:val="1"/>
      </w:numPr>
    </w:pPr>
    <w:rPr>
      <w:rFonts w:asciiTheme="minorHAnsi" w:eastAsiaTheme="minorEastAsia" w:hAnsiTheme="minorHAnsi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233902"/>
    <w:rPr>
      <w:rFonts w:eastAsiaTheme="minorEastAsia"/>
      <w:color w:val="333333" w:themeColor="text1"/>
      <w:spacing w:val="1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C08"/>
    <w:rPr>
      <w:rFonts w:eastAsiaTheme="majorEastAsia" w:cstheme="majorBidi"/>
      <w:color w:val="878772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C08"/>
    <w:rPr>
      <w:rFonts w:eastAsiaTheme="majorEastAsia" w:cstheme="majorBidi"/>
      <w:i/>
      <w:iCs/>
      <w:color w:val="878772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C08"/>
    <w:rPr>
      <w:rFonts w:eastAsiaTheme="majorEastAsia" w:cstheme="majorBidi"/>
      <w:color w:val="878772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C08"/>
    <w:rPr>
      <w:rFonts w:eastAsiaTheme="majorEastAsia" w:cstheme="majorBidi"/>
      <w:i/>
      <w:iCs/>
      <w:color w:val="7A7A7A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C08"/>
    <w:rPr>
      <w:rFonts w:eastAsiaTheme="majorEastAsia" w:cstheme="majorBidi"/>
      <w:color w:val="7A7A7A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C08"/>
    <w:rPr>
      <w:rFonts w:eastAsiaTheme="majorEastAsia" w:cstheme="majorBidi"/>
      <w:i/>
      <w:iCs/>
      <w:color w:val="525252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C08"/>
    <w:rPr>
      <w:rFonts w:eastAsiaTheme="majorEastAsia" w:cstheme="majorBidi"/>
      <w:color w:val="525252" w:themeColor="text1" w:themeTint="D8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B1C08"/>
    <w:pPr>
      <w:spacing w:before="160"/>
      <w:jc w:val="center"/>
    </w:pPr>
    <w:rPr>
      <w:i/>
      <w:iCs/>
      <w:color w:val="666666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C08"/>
    <w:rPr>
      <w:rFonts w:ascii="Arial" w:hAnsi="Arial"/>
      <w:i/>
      <w:iCs/>
      <w:color w:val="666666" w:themeColor="text1" w:themeTint="BF"/>
      <w:sz w:val="20"/>
    </w:rPr>
  </w:style>
  <w:style w:type="character" w:styleId="IntenseEmphasis">
    <w:name w:val="Intense Emphasis"/>
    <w:basedOn w:val="DefaultParagraphFont"/>
    <w:uiPriority w:val="21"/>
    <w:qFormat/>
    <w:rsid w:val="00FB1C08"/>
    <w:rPr>
      <w:i/>
      <w:iCs/>
      <w:color w:val="878772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C08"/>
    <w:pPr>
      <w:pBdr>
        <w:top w:val="single" w:sz="4" w:space="10" w:color="878772" w:themeColor="accent1" w:themeShade="BF"/>
        <w:bottom w:val="single" w:sz="4" w:space="10" w:color="878772" w:themeColor="accent1" w:themeShade="BF"/>
      </w:pBdr>
      <w:spacing w:before="360" w:after="360"/>
      <w:ind w:left="864" w:right="864"/>
      <w:jc w:val="center"/>
    </w:pPr>
    <w:rPr>
      <w:i/>
      <w:iCs/>
      <w:color w:val="87877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C08"/>
    <w:rPr>
      <w:rFonts w:ascii="Arial" w:hAnsi="Arial"/>
      <w:i/>
      <w:iCs/>
      <w:color w:val="878772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qFormat/>
    <w:rsid w:val="00FB1C08"/>
    <w:rPr>
      <w:b/>
      <w:bCs/>
      <w:smallCaps/>
      <w:color w:val="87877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Kantar colour theme">
      <a:dk1>
        <a:srgbClr val="333333"/>
      </a:dk1>
      <a:lt1>
        <a:srgbClr val="FFFFFF"/>
      </a:lt1>
      <a:dk2>
        <a:srgbClr val="0060FF"/>
      </a:dk2>
      <a:lt2>
        <a:srgbClr val="802AB7"/>
      </a:lt2>
      <a:accent1>
        <a:srgbClr val="AEAE9F"/>
      </a:accent1>
      <a:accent2>
        <a:srgbClr val="00E5BA"/>
      </a:accent2>
      <a:accent3>
        <a:srgbClr val="00B600"/>
      </a:accent3>
      <a:accent4>
        <a:srgbClr val="FEDB00"/>
      </a:accent4>
      <a:accent5>
        <a:srgbClr val="FF5000"/>
      </a:accent5>
      <a:accent6>
        <a:srgbClr val="FA0028"/>
      </a:accent6>
      <a:hlink>
        <a:srgbClr val="0060FF"/>
      </a:hlink>
      <a:folHlink>
        <a:srgbClr val="802AB7"/>
      </a:folHlink>
    </a:clrScheme>
    <a:fontScheme name="TNS Master Fonts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432787-CD7B-40FD-80D1-3287D645D0E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41da7a-79c1-417c-b408-16c0bfe99fca}" enabled="1" method="Standard" siteId="{1e355c04-e0a4-42ed-8e2d-7351591f0ef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Verma</dc:creator>
  <cp:keywords/>
  <dc:description/>
  <cp:lastModifiedBy>dell</cp:lastModifiedBy>
  <cp:revision>7</cp:revision>
  <dcterms:created xsi:type="dcterms:W3CDTF">2026-01-20T04:50:00Z</dcterms:created>
  <dcterms:modified xsi:type="dcterms:W3CDTF">2026-02-04T15:42:00Z</dcterms:modified>
</cp:coreProperties>
</file>