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Pr="000F04F2" w:rsidRDefault="00E809C9">
      <w:pPr>
        <w:jc w:val="right"/>
        <w:rPr>
          <w:rFonts w:asciiTheme="majorHAnsi" w:eastAsiaTheme="minorHAnsi" w:hAnsiTheme="majorHAnsi" w:cstheme="majorHAnsi"/>
          <w:color w:val="000000" w:themeColor="text1"/>
          <w:lang w:val="en-US" w:eastAsia="en-US"/>
        </w:rPr>
      </w:pPr>
    </w:p>
    <w:p w14:paraId="620DF5DB" w14:textId="77777777" w:rsidR="00E809C9" w:rsidRPr="000F04F2" w:rsidRDefault="00E809C9">
      <w:pPr>
        <w:jc w:val="right"/>
        <w:rPr>
          <w:rFonts w:asciiTheme="majorHAnsi" w:eastAsiaTheme="minorHAnsi" w:hAnsiTheme="majorHAnsi" w:cstheme="majorHAnsi"/>
          <w:color w:val="000000" w:themeColor="text1"/>
          <w:lang w:val="en-US" w:eastAsia="en-US"/>
        </w:rPr>
      </w:pPr>
    </w:p>
    <w:p w14:paraId="4C9DC905" w14:textId="0B2251F7" w:rsidR="00E809C9" w:rsidRPr="000F04F2" w:rsidRDefault="00000000">
      <w:pPr>
        <w:rPr>
          <w:rFonts w:asciiTheme="majorHAnsi" w:hAnsiTheme="majorHAnsi" w:cstheme="majorHAnsi"/>
          <w:color w:val="000000" w:themeColor="text1"/>
        </w:rPr>
      </w:pPr>
      <w:bookmarkStart w:id="0" w:name="_Hlk41993544"/>
      <w:r w:rsidRPr="000F04F2">
        <w:rPr>
          <w:rFonts w:asciiTheme="majorHAnsi" w:hAnsiTheme="majorHAnsi" w:cstheme="majorHAnsi"/>
          <w:b/>
          <w:bCs/>
          <w:color w:val="000000" w:themeColor="text1"/>
          <w:sz w:val="58"/>
          <w:szCs w:val="58"/>
        </w:rPr>
        <w:t>Quote</w:t>
      </w:r>
      <w:r w:rsidRPr="000F04F2">
        <w:rPr>
          <w:rFonts w:asciiTheme="majorHAnsi" w:hAnsiTheme="majorHAnsi" w:cstheme="majorHAnsi"/>
          <w:color w:val="000000" w:themeColor="text1"/>
        </w:rPr>
        <w:t xml:space="preserve"> </w:t>
      </w:r>
    </w:p>
    <w:p w14:paraId="3EAF2B1A" w14:textId="61154B07" w:rsidR="00807E58" w:rsidRPr="000F04F2" w:rsidRDefault="00807E58">
      <w:pPr>
        <w:rPr>
          <w:rFonts w:asciiTheme="majorHAnsi" w:hAnsiTheme="majorHAnsi" w:cstheme="majorHAnsi"/>
          <w:color w:val="000000" w:themeColor="text1"/>
        </w:rPr>
      </w:pPr>
    </w:p>
    <w:p w14:paraId="08EC296F" w14:textId="308D7A9F" w:rsidR="00807E58" w:rsidRPr="000F04F2" w:rsidRDefault="00807E58" w:rsidP="00807E58">
      <w:pPr>
        <w:ind w:left="720"/>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t>Quote reference                          Customer ID                         Offer expires on</w:t>
      </w:r>
    </w:p>
    <w:p w14:paraId="5C35A553" w14:textId="6745CC3D" w:rsidR="00E809C9" w:rsidRPr="000F04F2" w:rsidRDefault="00807E58" w:rsidP="000C3DD5">
      <w:pPr>
        <w:ind w:left="720"/>
        <w:rPr>
          <w:rFonts w:asciiTheme="majorHAnsi" w:hAnsiTheme="majorHAnsi" w:cstheme="majorHAnsi"/>
          <w:color w:val="000000" w:themeColor="text1"/>
        </w:rPr>
      </w:pPr>
      <w:r w:rsidRPr="000F04F2">
        <w:rPr>
          <w:rFonts w:asciiTheme="majorHAnsi" w:hAnsiTheme="majorHAnsi" w:cstheme="majorHAnsi"/>
          <w:color w:val="000000" w:themeColor="text1"/>
          <w:sz w:val="22"/>
          <w:szCs w:val="22"/>
        </w:rPr>
        <w:t xml:space="preserve">TEL-Q23                                       TEL-CIDN-2023                     </w:t>
      </w:r>
      <w:r w:rsidR="000C3DD5" w:rsidRPr="000F04F2">
        <w:rPr>
          <w:rFonts w:asciiTheme="majorHAnsi" w:eastAsiaTheme="minorHAnsi" w:hAnsiTheme="majorHAnsi" w:cstheme="majorHAnsi"/>
          <w:color w:val="000000" w:themeColor="text1"/>
          <w:sz w:val="22"/>
          <w:szCs w:val="22"/>
          <w:lang w:val="en-US" w:eastAsia="en-US"/>
        </w:rPr>
        <w:t>06 September 2023</w:t>
      </w:r>
    </w:p>
    <w:p w14:paraId="11143932" w14:textId="77777777" w:rsidR="00E809C9" w:rsidRPr="000F04F2" w:rsidRDefault="00E809C9">
      <w:pPr>
        <w:rPr>
          <w:rFonts w:asciiTheme="majorHAnsi" w:hAnsiTheme="majorHAnsi" w:cstheme="majorHAnsi"/>
          <w:color w:val="000000" w:themeColor="text1"/>
        </w:rPr>
      </w:pPr>
    </w:p>
    <w:p w14:paraId="574CB711" w14:textId="77777777" w:rsidR="00E809C9" w:rsidRPr="000F04F2" w:rsidRDefault="00E809C9">
      <w:pPr>
        <w:rPr>
          <w:rFonts w:asciiTheme="majorHAnsi" w:hAnsiTheme="majorHAnsi" w:cstheme="majorHAnsi"/>
          <w:b/>
          <w:bCs/>
          <w:color w:val="000000" w:themeColor="text1"/>
          <w:sz w:val="36"/>
          <w:szCs w:val="36"/>
        </w:rPr>
      </w:pPr>
    </w:p>
    <w:p w14:paraId="3517E822" w14:textId="71955C1E" w:rsidR="00E809C9" w:rsidRPr="000F04F2" w:rsidRDefault="00000000">
      <w:pPr>
        <w:textAlignment w:val="baseline"/>
        <w:rPr>
          <w:rFonts w:asciiTheme="majorHAnsi" w:hAnsiTheme="majorHAnsi" w:cstheme="majorHAnsi"/>
          <w:color w:val="000000" w:themeColor="text1"/>
          <w:sz w:val="18"/>
          <w:szCs w:val="18"/>
        </w:rPr>
      </w:pPr>
      <w:r w:rsidRPr="000F04F2">
        <w:rPr>
          <w:rFonts w:asciiTheme="majorHAnsi" w:hAnsiTheme="majorHAnsi" w:cstheme="majorHAnsi"/>
          <w:b/>
          <w:bCs/>
          <w:color w:val="000000" w:themeColor="text1"/>
          <w:sz w:val="36"/>
          <w:szCs w:val="36"/>
        </w:rPr>
        <w:t xml:space="preserve">Prepared for </w:t>
      </w:r>
      <w:r w:rsidR="00E00DD8" w:rsidRPr="000F04F2">
        <w:rPr>
          <w:rFonts w:asciiTheme="majorHAnsi" w:hAnsiTheme="majorHAnsi" w:cstheme="majorHAnsi"/>
          <w:b/>
          <w:bCs/>
          <w:color w:val="000000" w:themeColor="text1"/>
          <w:sz w:val="36"/>
          <w:szCs w:val="36"/>
        </w:rPr>
        <w:t>Telstra</w:t>
      </w:r>
    </w:p>
    <w:p w14:paraId="2BCA0926" w14:textId="68C12189" w:rsidR="00807E58" w:rsidRPr="000F04F2" w:rsidRDefault="00807E58">
      <w:pPr>
        <w:textAlignment w:val="baseline"/>
        <w:rPr>
          <w:rFonts w:asciiTheme="majorHAnsi" w:hAnsiTheme="majorHAnsi" w:cstheme="majorHAnsi"/>
          <w:color w:val="000000" w:themeColor="text1"/>
          <w:sz w:val="18"/>
          <w:szCs w:val="18"/>
        </w:rPr>
      </w:pPr>
    </w:p>
    <w:p w14:paraId="5430832C" w14:textId="42F37D55" w:rsidR="00807E58" w:rsidRPr="000F04F2" w:rsidRDefault="00807E58" w:rsidP="00807E58">
      <w:pPr>
        <w:jc w:val="right"/>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t xml:space="preserve">Telstra                                                                                                                     </w:t>
      </w:r>
      <w:r w:rsidRPr="000F04F2">
        <w:rPr>
          <w:rFonts w:asciiTheme="majorHAnsi" w:hAnsiTheme="majorHAnsi" w:cstheme="majorHAnsi"/>
          <w:color w:val="000000" w:themeColor="text1"/>
        </w:rPr>
        <w:fldChar w:fldCharType="begin"/>
      </w:r>
      <w:r w:rsidRPr="000F04F2">
        <w:rPr>
          <w:rFonts w:asciiTheme="majorHAnsi" w:hAnsiTheme="majorHAnsi" w:cstheme="majorHAnsi"/>
          <w:b/>
          <w:bCs/>
          <w:color w:val="000000" w:themeColor="text1"/>
          <w:sz w:val="22"/>
          <w:szCs w:val="22"/>
        </w:rPr>
        <w:instrText xml:space="preserve"> IF "{{QUOTE_OPP_OWNER_PRM_PROFILE}}" = false "Your Telstra Partner contact" "Your Telstra contact" \* MERGEFORMAT </w:instrText>
      </w:r>
      <w:r w:rsidRPr="000F04F2">
        <w:rPr>
          <w:rFonts w:asciiTheme="majorHAnsi" w:hAnsiTheme="majorHAnsi" w:cstheme="majorHAnsi"/>
          <w:color w:val="000000" w:themeColor="text1"/>
        </w:rPr>
        <w:fldChar w:fldCharType="separate"/>
      </w:r>
      <w:r w:rsidRPr="000F04F2">
        <w:rPr>
          <w:rFonts w:asciiTheme="majorHAnsi" w:hAnsiTheme="majorHAnsi" w:cstheme="majorHAnsi"/>
          <w:b/>
          <w:bCs/>
          <w:noProof/>
          <w:color w:val="000000" w:themeColor="text1"/>
          <w:sz w:val="22"/>
          <w:szCs w:val="22"/>
        </w:rPr>
        <w:t>Your Telstra contact</w:t>
      </w:r>
      <w:r w:rsidRPr="000F04F2">
        <w:rPr>
          <w:rFonts w:asciiTheme="majorHAnsi" w:hAnsiTheme="majorHAnsi" w:cstheme="majorHAnsi"/>
          <w:color w:val="000000" w:themeColor="text1"/>
        </w:rPr>
        <w:fldChar w:fldCharType="end"/>
      </w:r>
    </w:p>
    <w:p w14:paraId="5A8676D4" w14:textId="195AE671" w:rsidR="00807E58" w:rsidRPr="000F04F2" w:rsidRDefault="00807E58" w:rsidP="00807E58">
      <w:pPr>
        <w:jc w:val="right"/>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 xml:space="preserve">    TEL-ABN-23                                                                                                                             PrmProfile  </w:t>
      </w:r>
    </w:p>
    <w:p w14:paraId="7970D8F6" w14:textId="77777777" w:rsidR="00807E58" w:rsidRPr="000F04F2" w:rsidRDefault="00807E58" w:rsidP="00807E58">
      <w:pPr>
        <w:jc w:val="right"/>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t xml:space="preserve">   101  </w:t>
      </w:r>
    </w:p>
    <w:p w14:paraId="589CECEF" w14:textId="77777777" w:rsidR="00807E58" w:rsidRPr="000F04F2" w:rsidRDefault="00807E58" w:rsidP="00807E58">
      <w:pPr>
        <w:jc w:val="right"/>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Persistent</w:t>
      </w:r>
    </w:p>
    <w:p w14:paraId="2DCAAF23" w14:textId="418E6271" w:rsidR="00807E58" w:rsidRPr="000F04F2" w:rsidRDefault="00000000" w:rsidP="00807E58">
      <w:pPr>
        <w:jc w:val="right"/>
        <w:rPr>
          <w:rFonts w:asciiTheme="majorHAnsi" w:hAnsiTheme="majorHAnsi" w:cstheme="majorHAnsi"/>
          <w:color w:val="000000" w:themeColor="text1"/>
          <w:sz w:val="22"/>
          <w:szCs w:val="22"/>
        </w:rPr>
      </w:pPr>
      <w:hyperlink r:id="rId5" w:history="1">
        <w:r w:rsidR="00752DB9" w:rsidRPr="000F04F2">
          <w:rPr>
            <w:rStyle w:val="Hyperlink"/>
            <w:rFonts w:asciiTheme="majorHAnsi" w:hAnsiTheme="majorHAnsi" w:cstheme="majorHAnsi"/>
            <w:color w:val="000000" w:themeColor="text1"/>
            <w:sz w:val="22"/>
            <w:szCs w:val="22"/>
          </w:rPr>
          <w:t>Priya_joshi@persistent.com</w:t>
        </w:r>
      </w:hyperlink>
    </w:p>
    <w:p w14:paraId="274BCCB2" w14:textId="621118BC" w:rsidR="00807E58" w:rsidRPr="000F04F2" w:rsidRDefault="00F82989" w:rsidP="00807E58">
      <w:pPr>
        <w:jc w:val="right"/>
        <w:rPr>
          <w:rFonts w:asciiTheme="majorHAnsi" w:hAnsiTheme="majorHAnsi" w:cstheme="majorHAnsi"/>
          <w:b/>
          <w:bCs/>
          <w:color w:val="000000" w:themeColor="text1"/>
          <w:sz w:val="22"/>
          <w:szCs w:val="22"/>
        </w:rPr>
      </w:pPr>
      <w:r w:rsidRPr="000F04F2">
        <w:rPr>
          <w:rFonts w:asciiTheme="majorHAnsi" w:hAnsiTheme="majorHAnsi" w:cstheme="majorHAnsi"/>
          <w:color w:val="000000" w:themeColor="text1"/>
          <w:sz w:val="22"/>
          <w:szCs w:val="22"/>
        </w:rPr>
        <w:t>7028392783</w:t>
      </w:r>
      <w:r w:rsidR="00807E58" w:rsidRPr="000F04F2">
        <w:rPr>
          <w:rFonts w:asciiTheme="majorHAnsi" w:hAnsiTheme="majorHAnsi" w:cstheme="majorHAnsi"/>
          <w:color w:val="000000" w:themeColor="text1"/>
          <w:sz w:val="22"/>
          <w:szCs w:val="22"/>
        </w:rPr>
        <w:t xml:space="preserve">                                                                                                 </w:t>
      </w:r>
    </w:p>
    <w:p w14:paraId="6E612A21" w14:textId="77777777" w:rsidR="008503D9" w:rsidRPr="000F04F2" w:rsidRDefault="008503D9" w:rsidP="008503D9">
      <w:pPr>
        <w:ind w:left="720"/>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This quote includes pricing which is provided under Agreement terms that you will receive if you agree to proceed.</w:t>
      </w:r>
    </w:p>
    <w:p w14:paraId="209A1BC4" w14:textId="77777777" w:rsidR="008503D9" w:rsidRPr="000F04F2" w:rsidRDefault="008503D9" w:rsidP="008503D9">
      <w:pPr>
        <w:rPr>
          <w:rFonts w:asciiTheme="majorHAnsi" w:hAnsiTheme="majorHAnsi" w:cstheme="majorHAnsi"/>
          <w:color w:val="000000" w:themeColor="text1"/>
          <w:sz w:val="22"/>
          <w:szCs w:val="22"/>
        </w:rPr>
      </w:pPr>
    </w:p>
    <w:p w14:paraId="5327F7B5" w14:textId="1288099C" w:rsidR="008503D9" w:rsidRDefault="008503D9" w:rsidP="008503D9">
      <w:pPr>
        <w:ind w:firstLine="720"/>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All displayed prices exclude GST, unless otherwise indicated.</w:t>
      </w:r>
    </w:p>
    <w:p w14:paraId="07E56810" w14:textId="55CEE9F3" w:rsidR="009A54CB" w:rsidRPr="000F04F2" w:rsidRDefault="009A54CB" w:rsidP="008503D9">
      <w:pPr>
        <w:ind w:firstLine="720"/>
        <w:rPr>
          <w:rFonts w:asciiTheme="majorHAnsi" w:hAnsiTheme="majorHAnsi" w:cstheme="majorHAnsi"/>
          <w:color w:val="000000" w:themeColor="text1"/>
          <w:sz w:val="22"/>
          <w:szCs w:val="22"/>
        </w:rPr>
      </w:pPr>
      <w:r w:rsidRPr="009A54CB">
        <w:rPr>
          <w:rFonts w:asciiTheme="majorHAnsi" w:hAnsiTheme="majorHAnsi" w:cstheme="majorHAnsi"/>
          <w:color w:val="000000" w:themeColor="text1"/>
          <w:sz w:val="22"/>
          <w:szCs w:val="22"/>
        </w:rPr>
        <w:t>We will not require GST.</w:t>
      </w:r>
    </w:p>
    <w:p w14:paraId="71313BD6" w14:textId="7A356B45" w:rsidR="00E809C9" w:rsidRPr="000F04F2" w:rsidRDefault="00E809C9">
      <w:pPr>
        <w:rPr>
          <w:rFonts w:asciiTheme="majorHAnsi" w:hAnsiTheme="majorHAnsi" w:cstheme="majorHAnsi"/>
          <w:b/>
          <w:bCs/>
          <w:color w:val="000000" w:themeColor="text1"/>
          <w:sz w:val="36"/>
          <w:szCs w:val="36"/>
        </w:rPr>
      </w:pPr>
    </w:p>
    <w:bookmarkEnd w:id="0"/>
    <w:p w14:paraId="2C63E7C2" w14:textId="77777777" w:rsidR="00E809C9" w:rsidRPr="000F04F2" w:rsidRDefault="00E809C9">
      <w:pPr>
        <w:rPr>
          <w:rFonts w:asciiTheme="majorHAnsi" w:hAnsiTheme="majorHAnsi" w:cstheme="majorHAnsi"/>
          <w:b/>
          <w:bCs/>
          <w:color w:val="000000" w:themeColor="text1"/>
          <w:sz w:val="36"/>
          <w:szCs w:val="36"/>
        </w:rPr>
      </w:pPr>
    </w:p>
    <w:p w14:paraId="23353FB1" w14:textId="51E8CB21" w:rsidR="00E809C9" w:rsidRDefault="00000000">
      <w:pPr>
        <w:textAlignment w:val="baseline"/>
        <w:rPr>
          <w:rFonts w:asciiTheme="majorHAnsi" w:hAnsiTheme="majorHAnsi" w:cstheme="majorHAnsi"/>
          <w:color w:val="000000" w:themeColor="text1"/>
          <w:sz w:val="36"/>
          <w:szCs w:val="36"/>
        </w:rPr>
      </w:pPr>
      <w:r w:rsidRPr="000F04F2">
        <w:rPr>
          <w:rFonts w:asciiTheme="majorHAnsi" w:hAnsiTheme="majorHAnsi" w:cstheme="majorHAnsi"/>
          <w:b/>
          <w:bCs/>
          <w:color w:val="000000" w:themeColor="text1"/>
          <w:sz w:val="36"/>
          <w:szCs w:val="36"/>
        </w:rPr>
        <w:t>New charges summary</w:t>
      </w:r>
      <w:r w:rsidRPr="000F04F2">
        <w:rPr>
          <w:rFonts w:asciiTheme="majorHAnsi" w:hAnsiTheme="majorHAnsi" w:cstheme="majorHAnsi"/>
          <w:color w:val="000000" w:themeColor="text1"/>
          <w:sz w:val="36"/>
          <w:szCs w:val="36"/>
        </w:rPr>
        <w:t> </w:t>
      </w:r>
    </w:p>
    <w:p w14:paraId="4CD930B5" w14:textId="77777777" w:rsidR="00E809C9" w:rsidRPr="000F04F2" w:rsidRDefault="00E809C9">
      <w:pPr>
        <w:textAlignment w:val="baseline"/>
        <w:rPr>
          <w:rFonts w:asciiTheme="majorHAnsi" w:hAnsiTheme="majorHAnsi" w:cstheme="majorHAnsi"/>
          <w:color w:val="000000" w:themeColor="text1"/>
          <w:sz w:val="18"/>
          <w:szCs w:val="18"/>
        </w:rPr>
      </w:pPr>
    </w:p>
    <w:p w14:paraId="432E6D90" w14:textId="0C1EA7B4" w:rsidR="00E809C9" w:rsidRPr="000F04F2" w:rsidRDefault="00000000">
      <w:pPr>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 xml:space="preserve">View full details on the </w:t>
      </w:r>
      <w:r w:rsidR="0065184F" w:rsidRPr="000F04F2">
        <w:rPr>
          <w:rFonts w:asciiTheme="majorHAnsi" w:hAnsiTheme="majorHAnsi" w:cstheme="majorHAnsi"/>
          <w:color w:val="000000" w:themeColor="text1"/>
          <w:sz w:val="22"/>
          <w:szCs w:val="22"/>
        </w:rPr>
        <w:t>following</w:t>
      </w:r>
      <w:r w:rsidRPr="000F04F2">
        <w:rPr>
          <w:rFonts w:asciiTheme="majorHAnsi" w:hAnsiTheme="majorHAnsi" w:cstheme="majorHAnsi"/>
          <w:color w:val="000000" w:themeColor="text1"/>
          <w:sz w:val="22"/>
          <w:szCs w:val="22"/>
        </w:rPr>
        <w:t xml:space="preserve"> pages</w:t>
      </w:r>
    </w:p>
    <w:p w14:paraId="672E1709" w14:textId="77777777" w:rsidR="00E809C9" w:rsidRPr="000F04F2" w:rsidRDefault="00000000">
      <w:pPr>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fldChar w:fldCharType="begin"/>
      </w:r>
      <w:r w:rsidRPr="000F04F2">
        <w:rPr>
          <w:rFonts w:asciiTheme="majorHAnsi" w:hAnsiTheme="majorHAnsi" w:cstheme="majorHAnsi"/>
          <w:color w:val="000000" w:themeColor="text1"/>
          <w:sz w:val="22"/>
          <w:szCs w:val="22"/>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12"/>
        <w:gridCol w:w="5284"/>
        <w:gridCol w:w="6487"/>
      </w:tblGrid>
      <w:tr w:rsidR="00D53772" w:rsidRPr="000F04F2" w14:paraId="60DFDC13" w14:textId="77777777">
        <w:tc>
          <w:tcPr>
            <w:tcW w:w="3510" w:type="dxa"/>
            <w:hideMark/>
          </w:tcPr>
          <w:p w14:paraId="6E36996C" w14:textId="77777777" w:rsidR="00E809C9" w:rsidRPr="000F04F2" w:rsidRDefault="00000000">
            <w:pPr>
              <w:spacing w:line="254" w:lineRule="auto"/>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 </w:instrText>
            </w:r>
          </w:p>
        </w:tc>
        <w:tc>
          <w:tcPr>
            <w:tcW w:w="3240" w:type="dxa"/>
            <w:hideMark/>
          </w:tcPr>
          <w:p w14:paraId="3FA8A651"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 </w:instrText>
            </w:r>
          </w:p>
          <w:p w14:paraId="4401426C"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b/>
                <w:bCs/>
                <w:color w:val="000000" w:themeColor="text1"/>
                <w:sz w:val="22"/>
                <w:szCs w:val="22"/>
              </w:rPr>
              <w:instrText>ex GST</w:instrText>
            </w:r>
            <w:r w:rsidRPr="000F04F2">
              <w:rPr>
                <w:rFonts w:asciiTheme="majorHAnsi" w:hAnsiTheme="majorHAnsi" w:cstheme="majorHAnsi"/>
                <w:color w:val="000000" w:themeColor="text1"/>
                <w:sz w:val="22"/>
                <w:szCs w:val="22"/>
              </w:rPr>
              <w:instrText> </w:instrText>
            </w:r>
            <w:r w:rsidRPr="000F04F2">
              <w:rPr>
                <w:rFonts w:asciiTheme="majorHAnsi" w:hAnsiTheme="majorHAnsi" w:cstheme="majorHAnsi"/>
                <w:color w:val="000000" w:themeColor="text1"/>
                <w:sz w:val="22"/>
                <w:szCs w:val="22"/>
              </w:rPr>
              <w:br/>
              <w:instrText> </w:instrText>
            </w:r>
          </w:p>
        </w:tc>
        <w:tc>
          <w:tcPr>
            <w:tcW w:w="3454" w:type="dxa"/>
          </w:tcPr>
          <w:p w14:paraId="7F5E10A2" w14:textId="77777777" w:rsidR="00E809C9" w:rsidRPr="000F04F2" w:rsidRDefault="00E809C9">
            <w:pPr>
              <w:spacing w:line="254" w:lineRule="auto"/>
              <w:textAlignment w:val="baseline"/>
              <w:rPr>
                <w:rFonts w:asciiTheme="majorHAnsi" w:hAnsiTheme="majorHAnsi" w:cstheme="majorHAnsi"/>
                <w:color w:val="000000" w:themeColor="text1"/>
                <w:sz w:val="22"/>
                <w:szCs w:val="22"/>
              </w:rPr>
            </w:pPr>
          </w:p>
          <w:p w14:paraId="56B10A2A"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b/>
                <w:bCs/>
                <w:color w:val="000000" w:themeColor="text1"/>
                <w:sz w:val="22"/>
                <w:szCs w:val="22"/>
              </w:rPr>
              <w:instrText>inc GST</w:instrText>
            </w:r>
            <w:r w:rsidRPr="000F04F2">
              <w:rPr>
                <w:rFonts w:asciiTheme="majorHAnsi" w:hAnsiTheme="majorHAnsi" w:cstheme="majorHAnsi"/>
                <w:color w:val="000000" w:themeColor="text1"/>
                <w:sz w:val="22"/>
                <w:szCs w:val="22"/>
              </w:rPr>
              <w:instrText> </w:instrText>
            </w:r>
          </w:p>
        </w:tc>
      </w:tr>
      <w:tr w:rsidR="00D53772" w:rsidRPr="000F04F2" w14:paraId="6E23D4CE" w14:textId="77777777">
        <w:tc>
          <w:tcPr>
            <w:tcW w:w="3510" w:type="dxa"/>
          </w:tcPr>
          <w:p w14:paraId="070AB78C" w14:textId="77777777" w:rsidR="00E809C9" w:rsidRPr="000F04F2" w:rsidRDefault="00E809C9">
            <w:pPr>
              <w:spacing w:line="254" w:lineRule="auto"/>
              <w:textAlignment w:val="baseline"/>
              <w:rPr>
                <w:rFonts w:asciiTheme="majorHAnsi" w:hAnsiTheme="majorHAnsi" w:cstheme="majorHAnsi"/>
                <w:b/>
                <w:bCs/>
                <w:color w:val="000000" w:themeColor="text1"/>
                <w:sz w:val="22"/>
                <w:szCs w:val="22"/>
              </w:rPr>
            </w:pPr>
          </w:p>
          <w:p w14:paraId="413025E3" w14:textId="77777777" w:rsidR="00E809C9" w:rsidRPr="000F04F2" w:rsidRDefault="00000000">
            <w:pPr>
              <w:spacing w:line="254" w:lineRule="auto"/>
              <w:textAlignment w:val="baseline"/>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instrText>New monthly recurring charges</w:instrText>
            </w:r>
          </w:p>
          <w:p w14:paraId="6F2A5FDC" w14:textId="77777777" w:rsidR="00E809C9" w:rsidRPr="000F04F2" w:rsidRDefault="00000000">
            <w:pPr>
              <w:spacing w:line="254" w:lineRule="auto"/>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 </w:instrText>
            </w:r>
          </w:p>
        </w:tc>
        <w:tc>
          <w:tcPr>
            <w:tcW w:w="3240" w:type="dxa"/>
            <w:vAlign w:val="center"/>
            <w:hideMark/>
          </w:tcPr>
          <w:p w14:paraId="47AC786D"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{{TableStart:DPRQuoteL1}}{{</w:instrText>
            </w:r>
            <w:r w:rsidRPr="000F04F2">
              <w:rPr>
                <w:rFonts w:asciiTheme="majorHAnsi" w:hAnsiTheme="majorHAnsi" w:cstheme="majorHAnsi"/>
                <w:color w:val="000000" w:themeColor="text1"/>
              </w:rPr>
              <w:instrText xml:space="preserve"> </w:instrText>
            </w:r>
            <w:r w:rsidRPr="000F04F2">
              <w:rPr>
                <w:rFonts w:asciiTheme="majorHAnsi" w:hAnsiTheme="majorHAnsi" w:cstheme="majorHAnsi"/>
                <w:color w:val="000000" w:themeColor="text1"/>
                <w:sz w:val="22"/>
                <w:szCs w:val="22"/>
              </w:rPr>
              <w:instrText>DELEGATED_PRICING_REQUEST_TOTAL_RECURRING_PRICE</w:instrText>
            </w:r>
            <w:r w:rsidRPr="000F04F2">
              <w:rPr>
                <w:rFonts w:asciiTheme="majorHAnsi" w:hAnsiTheme="majorHAnsi" w:cstheme="majorHAnsi"/>
                <w:color w:val="000000" w:themeColor="text1"/>
              </w:rPr>
              <w:instrText xml:space="preserve"> </w:instrText>
            </w:r>
            <w:r w:rsidRPr="000F04F2">
              <w:rPr>
                <w:rFonts w:asciiTheme="majorHAnsi" w:hAnsiTheme="majorHAnsi" w:cstheme="majorHAnsi"/>
                <w:color w:val="000000" w:themeColor="text1"/>
                <w:sz w:val="22"/>
                <w:szCs w:val="22"/>
              </w:rPr>
              <w:instrText>\# Currency}}</w:instrText>
            </w:r>
          </w:p>
        </w:tc>
        <w:tc>
          <w:tcPr>
            <w:tcW w:w="3454" w:type="dxa"/>
            <w:vAlign w:val="center"/>
            <w:hideMark/>
          </w:tcPr>
          <w:p w14:paraId="3E94D107" w14:textId="77777777" w:rsidR="00E809C9" w:rsidRPr="000F04F2" w:rsidRDefault="00000000">
            <w:pPr>
              <w:spacing w:line="254" w:lineRule="auto"/>
              <w:jc w:val="right"/>
              <w:textAlignment w:val="baseline"/>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instrText>{{DELEGATED_PRICING_REQUEST_TOTAL_RECURRING_PRICE_INC_GST\# Currency}}{{TableEnd:DPRQuoteL1}}</w:instrText>
            </w:r>
          </w:p>
        </w:tc>
      </w:tr>
      <w:tr w:rsidR="00D53772" w:rsidRPr="000F04F2" w14:paraId="1F73B753" w14:textId="77777777">
        <w:tc>
          <w:tcPr>
            <w:tcW w:w="3510" w:type="dxa"/>
          </w:tcPr>
          <w:p w14:paraId="6FA7C5D0" w14:textId="77777777" w:rsidR="00E809C9" w:rsidRPr="000F04F2" w:rsidRDefault="00E809C9">
            <w:pPr>
              <w:spacing w:line="254" w:lineRule="auto"/>
              <w:textAlignment w:val="baseline"/>
              <w:rPr>
                <w:rFonts w:asciiTheme="majorHAnsi" w:hAnsiTheme="majorHAnsi" w:cstheme="majorHAnsi"/>
                <w:color w:val="000000" w:themeColor="text1"/>
                <w:sz w:val="22"/>
                <w:szCs w:val="22"/>
              </w:rPr>
            </w:pPr>
          </w:p>
          <w:p w14:paraId="125CBAD2" w14:textId="77777777" w:rsidR="00E809C9" w:rsidRPr="000F04F2" w:rsidRDefault="00000000">
            <w:pPr>
              <w:spacing w:line="254" w:lineRule="auto"/>
              <w:textAlignment w:val="baseline"/>
              <w:rPr>
                <w:rFonts w:asciiTheme="majorHAnsi" w:hAnsiTheme="majorHAnsi" w:cstheme="majorHAnsi"/>
                <w:color w:val="000000" w:themeColor="text1"/>
                <w:sz w:val="22"/>
                <w:szCs w:val="22"/>
              </w:rPr>
            </w:pPr>
            <w:r w:rsidRPr="000F04F2">
              <w:rPr>
                <w:rFonts w:asciiTheme="majorHAnsi" w:hAnsiTheme="majorHAnsi" w:cstheme="majorHAnsi"/>
                <w:b/>
                <w:bCs/>
                <w:color w:val="000000" w:themeColor="text1"/>
                <w:sz w:val="22"/>
                <w:szCs w:val="22"/>
              </w:rPr>
              <w:instrText>New one-off charges</w:instrText>
            </w:r>
            <w:r w:rsidRPr="000F04F2">
              <w:rPr>
                <w:rFonts w:asciiTheme="majorHAnsi" w:hAnsiTheme="majorHAnsi" w:cstheme="majorHAnsi"/>
                <w:color w:val="000000" w:themeColor="text1"/>
                <w:sz w:val="22"/>
                <w:szCs w:val="22"/>
              </w:rPr>
              <w:instrText> </w:instrText>
            </w:r>
          </w:p>
          <w:p w14:paraId="0A77C051" w14:textId="77777777" w:rsidR="00E809C9" w:rsidRPr="000F04F2" w:rsidRDefault="00000000">
            <w:pPr>
              <w:spacing w:line="254" w:lineRule="auto"/>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br/>
            </w:r>
          </w:p>
        </w:tc>
        <w:tc>
          <w:tcPr>
            <w:tcW w:w="3240" w:type="dxa"/>
            <w:vAlign w:val="center"/>
            <w:hideMark/>
          </w:tcPr>
          <w:p w14:paraId="2F19957B"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{{TableStart:DPRQuoteL1}}{{</w:instrText>
            </w:r>
            <w:r w:rsidRPr="000F04F2">
              <w:rPr>
                <w:rFonts w:asciiTheme="majorHAnsi" w:hAnsiTheme="majorHAnsi" w:cstheme="majorHAnsi"/>
                <w:color w:val="000000" w:themeColor="text1"/>
              </w:rPr>
              <w:instrText xml:space="preserve"> </w:instrText>
            </w:r>
            <w:r w:rsidRPr="000F04F2">
              <w:rPr>
                <w:rFonts w:asciiTheme="majorHAnsi" w:hAnsiTheme="majorHAnsi" w:cstheme="majorHAnsi"/>
                <w:color w:val="000000" w:themeColor="text1"/>
                <w:sz w:val="22"/>
                <w:szCs w:val="22"/>
              </w:rPr>
              <w:instrText>DELEGATED_PRICING_REQUEST_TOTAL_ONCEOFF_PRICE \# Currency}}</w:instrText>
            </w:r>
          </w:p>
        </w:tc>
        <w:tc>
          <w:tcPr>
            <w:tcW w:w="3454" w:type="dxa"/>
            <w:vAlign w:val="center"/>
            <w:hideMark/>
          </w:tcPr>
          <w:p w14:paraId="0388500D" w14:textId="77777777" w:rsidR="00E809C9" w:rsidRPr="000F04F2" w:rsidRDefault="00000000">
            <w:pPr>
              <w:spacing w:line="254" w:lineRule="auto"/>
              <w:jc w:val="right"/>
              <w:textAlignment w:val="baseline"/>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instrText>{{</w:instrText>
            </w:r>
            <w:r w:rsidRPr="000F04F2">
              <w:rPr>
                <w:rFonts w:asciiTheme="majorHAnsi" w:hAnsiTheme="majorHAnsi" w:cstheme="majorHAnsi"/>
                <w:color w:val="000000" w:themeColor="text1"/>
              </w:rPr>
              <w:instrText xml:space="preserve"> </w:instrText>
            </w:r>
            <w:r w:rsidRPr="000F04F2">
              <w:rPr>
                <w:rFonts w:asciiTheme="majorHAnsi" w:hAnsiTheme="majorHAnsi" w:cstheme="majorHAnsi"/>
                <w:b/>
                <w:bCs/>
                <w:color w:val="000000" w:themeColor="text1"/>
                <w:sz w:val="22"/>
                <w:szCs w:val="22"/>
              </w:rPr>
              <w:instrText>DELEGATED_PRICING_REQUEST_TOTAL_ONCEOFF_PRICE_INC_GST \# Currency}}{{TableEnd:DPRQuoteL1}}</w:instrText>
            </w:r>
          </w:p>
        </w:tc>
      </w:tr>
    </w:tbl>
    <w:p w14:paraId="354CB243" w14:textId="77777777" w:rsidR="00E809C9" w:rsidRPr="000F04F2" w:rsidRDefault="00000000">
      <w:pPr>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 xml:space="preserve">" "" \* MERGEFORMAT </w:instrText>
      </w:r>
      <w:r w:rsidRPr="000F04F2">
        <w:rPr>
          <w:rFonts w:asciiTheme="majorHAnsi" w:hAnsiTheme="majorHAnsi" w:cstheme="majorHAnsi"/>
          <w:color w:val="000000" w:themeColor="text1"/>
          <w:sz w:val="22"/>
          <w:szCs w:val="22"/>
        </w:rPr>
        <w:fldChar w:fldCharType="end"/>
      </w:r>
    </w:p>
    <w:p w14:paraId="790E90D2" w14:textId="21CDFEB8" w:rsidR="00045B98" w:rsidRDefault="00925A21" w:rsidP="00045B98">
      <w:pPr>
        <w:textAlignment w:val="baseline"/>
        <w:rPr>
          <w:rFonts w:asciiTheme="majorHAnsi" w:hAnsiTheme="majorHAnsi" w:cstheme="majorHAnsi"/>
          <w:b/>
          <w:bCs/>
          <w:color w:val="000000" w:themeColor="text1"/>
          <w:sz w:val="36"/>
          <w:szCs w:val="36"/>
        </w:rPr>
      </w:pPr>
      <w:r w:rsidRPr="000F04F2">
        <w:rPr>
          <w:rFonts w:asciiTheme="majorHAnsi" w:hAnsiTheme="majorHAnsi" w:cstheme="majorHAnsi"/>
          <w:color w:val="000000" w:themeColor="text1"/>
          <w:shd w:val="clear" w:color="auto" w:fill="FFFFFF"/>
        </w:rPr>
        <w:t xml:space="preserve">By providing a summary to the parties involved in an </w:t>
      </w:r>
      <w:r w:rsidR="00EB31D2">
        <w:rPr>
          <w:rFonts w:asciiTheme="majorHAnsi" w:hAnsiTheme="majorHAnsi" w:cstheme="majorHAnsi"/>
          <w:color w:val="000000" w:themeColor="text1"/>
          <w:shd w:val="clear" w:color="auto" w:fill="FFFFFF"/>
        </w:rPr>
        <w:t>documents</w:t>
      </w:r>
      <w:r w:rsidRPr="000F04F2">
        <w:rPr>
          <w:rFonts w:asciiTheme="majorHAnsi" w:hAnsiTheme="majorHAnsi" w:cstheme="majorHAnsi"/>
          <w:color w:val="000000" w:themeColor="text1"/>
          <w:shd w:val="clear" w:color="auto" w:fill="FFFFFF"/>
        </w:rPr>
        <w:t xml:space="preserve"> or even to other business users, it ensures that they can regularly see their most important clauses and terms. This makes it easier to identify </w:t>
      </w:r>
      <w:r w:rsidR="00723C9C">
        <w:rPr>
          <w:rFonts w:asciiTheme="majorHAnsi" w:hAnsiTheme="majorHAnsi" w:cstheme="majorHAnsi"/>
          <w:color w:val="000000" w:themeColor="text1"/>
          <w:shd w:val="clear" w:color="auto" w:fill="FFFFFF"/>
        </w:rPr>
        <w:t>some</w:t>
      </w:r>
      <w:r w:rsidRPr="000F04F2">
        <w:rPr>
          <w:rFonts w:asciiTheme="majorHAnsi" w:hAnsiTheme="majorHAnsi" w:cstheme="majorHAnsi"/>
          <w:color w:val="000000" w:themeColor="text1"/>
          <w:shd w:val="clear" w:color="auto" w:fill="FFFFFF"/>
        </w:rPr>
        <w:t xml:space="preserve"> changes that are needed in the future and also prevents errors with the provisions from slipping through the</w:t>
      </w:r>
      <w:r w:rsidR="0007371C">
        <w:rPr>
          <w:rFonts w:asciiTheme="majorHAnsi" w:hAnsiTheme="majorHAnsi" w:cstheme="majorHAnsi"/>
          <w:color w:val="000000" w:themeColor="text1"/>
          <w:shd w:val="clear" w:color="auto" w:fill="FFFFFF"/>
        </w:rPr>
        <w:t xml:space="preserve"> document</w:t>
      </w:r>
      <w:r w:rsidRPr="000F04F2">
        <w:rPr>
          <w:rFonts w:asciiTheme="majorHAnsi" w:hAnsiTheme="majorHAnsi" w:cstheme="majorHAnsi"/>
          <w:color w:val="000000" w:themeColor="text1"/>
          <w:shd w:val="clear" w:color="auto" w:fill="FFFFFF"/>
        </w:rPr>
        <w:t>.</w:t>
      </w:r>
    </w:p>
    <w:p w14:paraId="3E734655" w14:textId="3ED6CF89" w:rsidR="00925A21" w:rsidRPr="000F04F2" w:rsidRDefault="00925A21">
      <w:pPr>
        <w:spacing w:after="160" w:line="254" w:lineRule="auto"/>
        <w:rPr>
          <w:rFonts w:asciiTheme="majorHAnsi" w:hAnsiTheme="majorHAnsi" w:cstheme="majorHAnsi"/>
          <w:color w:val="000000" w:themeColor="text1"/>
          <w:shd w:val="clear" w:color="auto" w:fill="FFFFFF"/>
        </w:rPr>
      </w:pPr>
    </w:p>
    <w:p w14:paraId="676731DE" w14:textId="39D51429" w:rsidR="00E809C9" w:rsidRPr="000F04F2" w:rsidRDefault="00000000">
      <w:pPr>
        <w:spacing w:after="160" w:line="254" w:lineRule="auto"/>
        <w:rPr>
          <w:rFonts w:asciiTheme="majorHAnsi" w:hAnsiTheme="majorHAnsi" w:cstheme="majorHAnsi"/>
          <w:b/>
          <w:bCs/>
          <w:color w:val="000000" w:themeColor="text1"/>
          <w:sz w:val="22"/>
          <w:szCs w:val="22"/>
        </w:rPr>
      </w:pPr>
      <w:r w:rsidRPr="000F04F2">
        <w:rPr>
          <w:rFonts w:asciiTheme="majorHAnsi" w:eastAsiaTheme="minorHAnsi" w:hAnsiTheme="majorHAnsi" w:cstheme="majorHAnsi"/>
          <w:b/>
          <w:bCs/>
          <w:color w:val="000000" w:themeColor="text1"/>
          <w:sz w:val="36"/>
          <w:szCs w:val="36"/>
          <w:lang w:eastAsia="en-US"/>
        </w:rPr>
        <w:t>Quote</w:t>
      </w:r>
      <w:r w:rsidRPr="000F04F2">
        <w:rPr>
          <w:rFonts w:asciiTheme="majorHAnsi" w:hAnsiTheme="majorHAnsi" w:cstheme="majorHAnsi"/>
          <w:b/>
          <w:bCs/>
          <w:color w:val="000000" w:themeColor="text1"/>
          <w:sz w:val="22"/>
          <w:szCs w:val="22"/>
        </w:rPr>
        <w:t xml:space="preserve"> </w:t>
      </w:r>
      <w:r w:rsidRPr="000F04F2">
        <w:rPr>
          <w:rFonts w:asciiTheme="majorHAnsi" w:eastAsiaTheme="minorHAnsi" w:hAnsiTheme="majorHAnsi" w:cstheme="majorHAnsi"/>
          <w:b/>
          <w:bCs/>
          <w:color w:val="000000" w:themeColor="text1"/>
          <w:sz w:val="36"/>
          <w:szCs w:val="36"/>
          <w:lang w:eastAsia="en-US"/>
        </w:rPr>
        <w:t>summary</w:t>
      </w:r>
      <w:r w:rsidRPr="000F04F2">
        <w:rPr>
          <w:rFonts w:asciiTheme="majorHAnsi" w:hAnsiTheme="majorHAnsi" w:cstheme="majorHAnsi"/>
          <w:b/>
          <w:bCs/>
          <w:color w:val="000000" w:themeColor="text1"/>
          <w:sz w:val="22"/>
          <w:szCs w:val="22"/>
        </w:rPr>
        <w:t xml:space="preserve"> </w:t>
      </w:r>
    </w:p>
    <w:p w14:paraId="7CF101D0" w14:textId="77777777" w:rsidR="00E809C9" w:rsidRPr="000F04F2" w:rsidRDefault="00E809C9">
      <w:pPr>
        <w:rPr>
          <w:rFonts w:asciiTheme="majorHAnsi" w:hAnsiTheme="majorHAnsi" w:cstheme="majorHAnsi"/>
          <w:b/>
          <w:bCs/>
          <w:color w:val="000000" w:themeColor="text1"/>
          <w:sz w:val="26"/>
          <w:szCs w:val="26"/>
        </w:rPr>
      </w:pPr>
    </w:p>
    <w:p w14:paraId="44DF858B" w14:textId="77777777" w:rsidR="00E809C9" w:rsidRPr="000F04F2" w:rsidRDefault="00000000">
      <w:pPr>
        <w:spacing w:line="254" w:lineRule="auto"/>
        <w:rPr>
          <w:rFonts w:asciiTheme="majorHAnsi" w:eastAsiaTheme="minorHAnsi" w:hAnsiTheme="majorHAnsi" w:cstheme="majorHAnsi"/>
          <w:b/>
          <w:bCs/>
          <w:color w:val="000000" w:themeColor="text1"/>
          <w:sz w:val="26"/>
          <w:szCs w:val="26"/>
          <w:lang w:eastAsia="en-US"/>
        </w:rPr>
      </w:pPr>
      <w:r w:rsidRPr="000F04F2">
        <w:rPr>
          <w:rFonts w:asciiTheme="majorHAnsi" w:eastAsiaTheme="minorHAnsi" w:hAnsiTheme="majorHAnsi" w:cstheme="majorHAnsi"/>
          <w:b/>
          <w:bCs/>
          <w:color w:val="000000" w:themeColor="text1"/>
          <w:sz w:val="26"/>
          <w:szCs w:val="26"/>
          <w:lang w:eastAsia="en-US"/>
        </w:rPr>
        <w:t xml:space="preserve">New products or Services </w:t>
      </w:r>
    </w:p>
    <w:p w14:paraId="4E12FE6F" w14:textId="77777777" w:rsidR="00E809C9" w:rsidRPr="000F04F2" w:rsidRDefault="00E809C9">
      <w:pPr>
        <w:rPr>
          <w:rFonts w:asciiTheme="majorHAnsi" w:hAnsiTheme="majorHAnsi" w:cstheme="majorHAnsi"/>
          <w:b/>
          <w:bCs/>
          <w:color w:val="000000" w:themeColor="text1"/>
          <w:sz w:val="26"/>
          <w:szCs w:val="26"/>
        </w:rPr>
      </w:pPr>
    </w:p>
    <w:p w14:paraId="3BD89159" w14:textId="7E02675B" w:rsidR="009344D9" w:rsidRPr="000F04F2" w:rsidRDefault="009344D9" w:rsidP="009344D9">
      <w:pPr>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Charges for the product selected are usage based. The actual charges will be communicated through the invoice</w:t>
      </w:r>
      <w:r w:rsidR="00D94EB7">
        <w:rPr>
          <w:rFonts w:asciiTheme="majorHAnsi" w:hAnsiTheme="majorHAnsi" w:cstheme="majorHAnsi"/>
          <w:color w:val="000000" w:themeColor="text1"/>
          <w:sz w:val="22"/>
          <w:szCs w:val="22"/>
          <w:lang w:eastAsia="en-US"/>
        </w:rPr>
        <w:t>s</w:t>
      </w:r>
      <w:r w:rsidRPr="000F04F2">
        <w:rPr>
          <w:rFonts w:asciiTheme="majorHAnsi" w:hAnsiTheme="majorHAnsi" w:cstheme="majorHAnsi"/>
          <w:color w:val="000000" w:themeColor="text1"/>
          <w:sz w:val="22"/>
          <w:szCs w:val="22"/>
          <w:lang w:eastAsia="en-US"/>
        </w:rPr>
        <w:t xml:space="preserve"> </w:t>
      </w:r>
    </w:p>
    <w:p w14:paraId="7E4CC843" w14:textId="77777777" w:rsidR="009344D9" w:rsidRPr="000F04F2" w:rsidRDefault="009344D9" w:rsidP="009344D9">
      <w:pPr>
        <w:rPr>
          <w:rFonts w:asciiTheme="majorHAnsi" w:hAnsiTheme="majorHAnsi" w:cstheme="majorHAnsi"/>
          <w:color w:val="000000" w:themeColor="text1"/>
          <w:sz w:val="22"/>
          <w:szCs w:val="22"/>
          <w:lang w:eastAsia="en-US"/>
        </w:rPr>
      </w:pPr>
    </w:p>
    <w:p w14:paraId="49B7D977" w14:textId="62ABB6BD" w:rsidR="00E809C9" w:rsidRPr="000F04F2" w:rsidRDefault="009344D9" w:rsidP="009344D9">
      <w:pPr>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 xml:space="preserve">* Your Price applies </w:t>
      </w:r>
      <w:r w:rsidR="00000000" w:rsidRPr="000F04F2">
        <w:rPr>
          <w:rFonts w:asciiTheme="majorHAnsi" w:hAnsiTheme="majorHAnsi" w:cstheme="majorHAnsi"/>
          <w:color w:val="000000" w:themeColor="text1"/>
          <w:sz w:val="22"/>
          <w:szCs w:val="22"/>
          <w:lang w:eastAsia="en-US"/>
        </w:rPr>
        <w:fldChar w:fldCharType="begin"/>
      </w:r>
      <w:r w:rsidRPr="000F04F2">
        <w:rPr>
          <w:rFonts w:asciiTheme="majorHAnsi" w:hAnsiTheme="majorHAnsi" w:cstheme="majorHAnsi"/>
          <w:color w:val="000000" w:themeColor="text1"/>
          <w:sz w:val="22"/>
          <w:szCs w:val="22"/>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0434"/>
        <w:gridCol w:w="3830"/>
      </w:tblGrid>
      <w:tr w:rsidR="00D53772" w:rsidRPr="000F04F2" w14:paraId="58C8457B" w14:textId="77777777">
        <w:trPr>
          <w:cantSplit/>
          <w:trHeight w:val="687"/>
          <w:tblHeader/>
        </w:trPr>
        <w:tc>
          <w:tcPr>
            <w:tcW w:w="3714" w:type="pct"/>
            <w:shd w:val="clear" w:color="auto" w:fill="E7E6E6"/>
            <w:vAlign w:val="center"/>
            <w:hideMark/>
          </w:tcPr>
          <w:p w14:paraId="2D1E8EB6" w14:textId="77777777" w:rsidR="00E809C9" w:rsidRPr="000F04F2" w:rsidRDefault="00000000">
            <w:pPr>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Offer</w:instrText>
            </w:r>
          </w:p>
        </w:tc>
        <w:tc>
          <w:tcPr>
            <w:tcW w:w="1286" w:type="pct"/>
            <w:shd w:val="clear" w:color="auto" w:fill="E7E6E6"/>
            <w:vAlign w:val="center"/>
            <w:hideMark/>
          </w:tcPr>
          <w:p w14:paraId="0855A5DA" w14:textId="77777777" w:rsidR="00E809C9" w:rsidRPr="000F04F2" w:rsidRDefault="00000000">
            <w:pPr>
              <w:jc w:val="right"/>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Total ex GST</w:instrText>
            </w:r>
          </w:p>
        </w:tc>
      </w:tr>
      <w:tr w:rsidR="00D53772" w:rsidRPr="000F04F2" w14:paraId="0A8E8E63" w14:textId="77777777">
        <w:trPr>
          <w:cantSplit/>
          <w:trHeight w:val="403"/>
        </w:trPr>
        <w:tc>
          <w:tcPr>
            <w:tcW w:w="3714" w:type="pct"/>
            <w:vAlign w:val="center"/>
            <w:hideMark/>
          </w:tcPr>
          <w:p w14:paraId="161E5CBF" w14:textId="77777777" w:rsidR="00E809C9" w:rsidRPr="000F04F2" w:rsidRDefault="00000000">
            <w:pPr>
              <w:spacing w:after="240"/>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{{TableStart:DPRQuoteL2RC}}{{HTML:DPR_OFFER_LINE_ITEM_DPR_NAME}}</w:instrText>
            </w:r>
          </w:p>
        </w:tc>
        <w:tc>
          <w:tcPr>
            <w:tcW w:w="1286" w:type="pct"/>
            <w:vAlign w:val="center"/>
            <w:hideMark/>
          </w:tcPr>
          <w:p w14:paraId="25D8D5CB" w14:textId="77777777" w:rsidR="00E809C9" w:rsidRPr="000F04F2" w:rsidRDefault="00000000">
            <w:pPr>
              <w:jc w:val="right"/>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 DPR_OFFER_LINE_ITEM_EXPR0 \#Currency}}{{TableEnd:DPRQuoteL2RC}}</w:instrText>
            </w:r>
          </w:p>
        </w:tc>
      </w:tr>
      <w:tr w:rsidR="00D53772" w:rsidRPr="000F04F2"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0F04F2" w:rsidRDefault="00E809C9">
            <w:pPr>
              <w:rPr>
                <w:rFonts w:asciiTheme="majorHAnsi" w:hAnsiTheme="majorHAnsi" w:cstheme="majorHAnsi"/>
                <w:color w:val="000000" w:themeColor="text1"/>
                <w:sz w:val="22"/>
                <w:szCs w:val="22"/>
                <w:lang w:eastAsia="en-US"/>
              </w:rPr>
            </w:pPr>
          </w:p>
          <w:p w14:paraId="05E47BF8" w14:textId="77777777" w:rsidR="00E809C9" w:rsidRPr="000F04F2" w:rsidRDefault="00000000">
            <w:pPr>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New monthly charges total</w:instrText>
            </w:r>
          </w:p>
          <w:p w14:paraId="29747B0A" w14:textId="77777777" w:rsidR="00E809C9" w:rsidRPr="000F04F2" w:rsidRDefault="00E809C9">
            <w:pPr>
              <w:rPr>
                <w:rFonts w:asciiTheme="majorHAnsi" w:hAnsiTheme="majorHAnsi" w:cstheme="majorHAnsi"/>
                <w:color w:val="000000" w:themeColor="text1"/>
                <w:sz w:val="22"/>
                <w:szCs w:val="22"/>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0F04F2" w:rsidRDefault="00000000">
            <w:pPr>
              <w:jc w:val="right"/>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{{=SUM(Above)}}</w:instrText>
            </w:r>
          </w:p>
        </w:tc>
      </w:tr>
    </w:tbl>
    <w:p w14:paraId="63DABB14" w14:textId="77777777" w:rsidR="00E809C9" w:rsidRPr="000F04F2" w:rsidRDefault="00000000">
      <w:pPr>
        <w:rPr>
          <w:rFonts w:asciiTheme="majorHAnsi" w:hAnsiTheme="majorHAnsi" w:cstheme="majorHAnsi"/>
          <w:b/>
          <w:bCs/>
          <w:color w:val="000000" w:themeColor="text1"/>
          <w:sz w:val="26"/>
          <w:szCs w:val="26"/>
        </w:rPr>
      </w:pPr>
      <w:r w:rsidRPr="000F04F2">
        <w:rPr>
          <w:rFonts w:asciiTheme="majorHAnsi" w:hAnsiTheme="majorHAnsi" w:cstheme="majorHAnsi"/>
          <w:color w:val="000000" w:themeColor="text1"/>
          <w:sz w:val="22"/>
          <w:szCs w:val="22"/>
          <w:lang w:eastAsia="en-US"/>
        </w:rPr>
        <w:instrText xml:space="preserve">" "" \* MERGEFORMAT </w:instrText>
      </w:r>
      <w:r w:rsidRPr="000F04F2">
        <w:rPr>
          <w:rFonts w:asciiTheme="majorHAnsi" w:hAnsiTheme="majorHAnsi" w:cstheme="majorHAnsi"/>
          <w:color w:val="000000" w:themeColor="text1"/>
          <w:sz w:val="22"/>
          <w:szCs w:val="22"/>
          <w:lang w:eastAsia="en-US"/>
        </w:rPr>
        <w:fldChar w:fldCharType="end"/>
      </w:r>
    </w:p>
    <w:p w14:paraId="5947D36B" w14:textId="77777777" w:rsidR="00E809C9" w:rsidRPr="000F04F2" w:rsidRDefault="00000000">
      <w:pPr>
        <w:rPr>
          <w:rFonts w:asciiTheme="majorHAnsi" w:hAnsiTheme="majorHAnsi" w:cstheme="majorHAnsi"/>
          <w:b/>
          <w:bCs/>
          <w:color w:val="000000" w:themeColor="text1"/>
        </w:rPr>
      </w:pPr>
      <w:r w:rsidRPr="000F04F2">
        <w:rPr>
          <w:rFonts w:asciiTheme="majorHAnsi" w:hAnsiTheme="majorHAnsi" w:cstheme="majorHAnsi"/>
          <w:b/>
          <w:bCs/>
          <w:color w:val="000000" w:themeColor="text1"/>
          <w:sz w:val="26"/>
          <w:szCs w:val="26"/>
        </w:rPr>
        <w:fldChar w:fldCharType="begin"/>
      </w:r>
      <w:r w:rsidRPr="000F04F2">
        <w:rPr>
          <w:rFonts w:asciiTheme="majorHAnsi" w:hAnsiTheme="majorHAnsi" w:cstheme="majorHAnsi"/>
          <w:b/>
          <w:bCs/>
          <w:color w:val="000000" w:themeColor="text1"/>
          <w:sz w:val="22"/>
          <w:szCs w:val="22"/>
        </w:rPr>
        <w:instrText xml:space="preserve"> </w:instrText>
      </w:r>
      <w:r w:rsidRPr="000F04F2">
        <w:rPr>
          <w:rFonts w:asciiTheme="majorHAnsi" w:hAnsiTheme="majorHAnsi" w:cstheme="majorHAnsi"/>
          <w:color w:val="000000" w:themeColor="text1"/>
          <w:sz w:val="22"/>
          <w:szCs w:val="22"/>
        </w:rPr>
        <w:instrText>IF "{{ROWCOUNT:DPRQuoteL2OC}}" &gt; 0 "</w:instrText>
      </w:r>
      <w:r w:rsidRPr="000F04F2">
        <w:rPr>
          <w:rFonts w:asciiTheme="majorHAnsi" w:hAnsiTheme="majorHAnsi" w:cstheme="majorHAnsi"/>
          <w:b/>
          <w:bCs/>
          <w:color w:val="000000" w:themeColor="text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642"/>
        <w:gridCol w:w="4622"/>
      </w:tblGrid>
      <w:tr w:rsidR="00D53772" w:rsidRPr="000F04F2" w14:paraId="4D2D8ABF" w14:textId="77777777">
        <w:trPr>
          <w:cantSplit/>
          <w:trHeight w:val="752"/>
        </w:trPr>
        <w:tc>
          <w:tcPr>
            <w:tcW w:w="3380" w:type="pct"/>
            <w:shd w:val="clear" w:color="auto" w:fill="E7E6E6"/>
            <w:vAlign w:val="center"/>
            <w:hideMark/>
          </w:tcPr>
          <w:p w14:paraId="338691F4" w14:textId="77777777" w:rsidR="00E809C9" w:rsidRPr="000F04F2" w:rsidRDefault="00000000">
            <w:pPr>
              <w:rPr>
                <w:rFonts w:asciiTheme="majorHAnsi" w:hAnsiTheme="majorHAnsi" w:cstheme="majorHAnsi"/>
                <w:b/>
                <w:color w:val="000000" w:themeColor="text1"/>
                <w:sz w:val="20"/>
                <w:szCs w:val="20"/>
              </w:rPr>
            </w:pPr>
            <w:r w:rsidRPr="000F04F2">
              <w:rPr>
                <w:rFonts w:asciiTheme="majorHAnsi" w:hAnsiTheme="majorHAnsi" w:cstheme="majorHAnsi"/>
                <w:b/>
                <w:bCs/>
                <w:color w:val="000000" w:themeColor="text1"/>
              </w:rPr>
              <w:instrText>Offer</w:instrText>
            </w:r>
          </w:p>
        </w:tc>
        <w:tc>
          <w:tcPr>
            <w:tcW w:w="1620" w:type="pct"/>
            <w:shd w:val="clear" w:color="auto" w:fill="E7E6E6"/>
            <w:vAlign w:val="center"/>
            <w:hideMark/>
          </w:tcPr>
          <w:p w14:paraId="4C9A0E90" w14:textId="77777777" w:rsidR="00E809C9" w:rsidRPr="000F04F2" w:rsidRDefault="00000000">
            <w:pPr>
              <w:jc w:val="right"/>
              <w:rPr>
                <w:rFonts w:asciiTheme="majorHAnsi" w:eastAsiaTheme="minorHAnsi" w:hAnsiTheme="majorHAnsi" w:cstheme="majorHAnsi"/>
                <w:b/>
                <w:bCs/>
                <w:color w:val="000000" w:themeColor="text1"/>
                <w:lang w:eastAsia="en-US"/>
              </w:rPr>
            </w:pPr>
            <w:r w:rsidRPr="000F04F2">
              <w:rPr>
                <w:rFonts w:asciiTheme="majorHAnsi" w:eastAsiaTheme="minorHAnsi" w:hAnsiTheme="majorHAnsi" w:cstheme="majorHAnsi"/>
                <w:b/>
                <w:bCs/>
                <w:color w:val="000000" w:themeColor="text1"/>
                <w:lang w:eastAsia="en-US"/>
              </w:rPr>
              <w:instrText>Total ex GST</w:instrText>
            </w:r>
          </w:p>
        </w:tc>
      </w:tr>
      <w:tr w:rsidR="00D53772" w:rsidRPr="000F04F2"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Pr="000F04F2" w:rsidRDefault="00000000">
            <w:pPr>
              <w:spacing w:after="240"/>
              <w:rPr>
                <w:rFonts w:asciiTheme="majorHAnsi" w:hAnsiTheme="majorHAnsi" w:cstheme="majorHAnsi"/>
                <w:color w:val="000000" w:themeColor="text1"/>
              </w:rPr>
            </w:pPr>
            <w:r w:rsidRPr="000F04F2">
              <w:rPr>
                <w:rFonts w:asciiTheme="majorHAnsi" w:hAnsiTheme="majorHAnsi" w:cstheme="majorHAnsi"/>
                <w:color w:val="000000" w:themeColor="text1"/>
                <w:sz w:val="22"/>
                <w:szCs w:val="22"/>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Pr="000F04F2" w:rsidRDefault="00000000">
            <w:pPr>
              <w:jc w:val="right"/>
              <w:rPr>
                <w:rFonts w:asciiTheme="majorHAnsi" w:hAnsiTheme="majorHAnsi" w:cstheme="majorHAnsi"/>
                <w:color w:val="000000" w:themeColor="text1"/>
              </w:rPr>
            </w:pPr>
            <w:r w:rsidRPr="000F04F2">
              <w:rPr>
                <w:rFonts w:asciiTheme="majorHAnsi" w:hAnsiTheme="majorHAnsi" w:cstheme="majorHAnsi"/>
                <w:color w:val="000000" w:themeColor="text1"/>
                <w:sz w:val="22"/>
                <w:szCs w:val="22"/>
              </w:rPr>
              <w:instrText>{{DPR_OFFER_LINE_ITEM_EXPR1 \#Currency}}{{TableEnd:DPRQuoteL2OC}}</w:instrText>
            </w:r>
          </w:p>
        </w:tc>
      </w:tr>
      <w:tr w:rsidR="00D53772" w:rsidRPr="000F04F2"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Pr="000F04F2" w:rsidRDefault="00E809C9">
            <w:pPr>
              <w:rPr>
                <w:rFonts w:asciiTheme="majorHAnsi" w:hAnsiTheme="majorHAnsi" w:cstheme="majorHAnsi"/>
                <w:b/>
                <w:bCs/>
                <w:color w:val="000000" w:themeColor="text1"/>
              </w:rPr>
            </w:pPr>
          </w:p>
          <w:p w14:paraId="5A34F0E0" w14:textId="77777777" w:rsidR="00E809C9" w:rsidRPr="000F04F2" w:rsidRDefault="00000000">
            <w:pPr>
              <w:rPr>
                <w:rFonts w:asciiTheme="majorHAnsi" w:hAnsiTheme="majorHAnsi" w:cstheme="majorHAnsi"/>
                <w:b/>
                <w:bCs/>
                <w:color w:val="000000" w:themeColor="text1"/>
              </w:rPr>
            </w:pPr>
            <w:r w:rsidRPr="000F04F2">
              <w:rPr>
                <w:rFonts w:asciiTheme="majorHAnsi" w:hAnsiTheme="majorHAnsi" w:cstheme="majorHAnsi"/>
                <w:b/>
                <w:bCs/>
                <w:color w:val="000000" w:themeColor="text1"/>
              </w:rPr>
              <w:instrText>New one-off charges total</w:instrText>
            </w:r>
          </w:p>
          <w:p w14:paraId="3C09ADCC" w14:textId="77777777" w:rsidR="00E809C9" w:rsidRPr="000F04F2" w:rsidRDefault="00E809C9">
            <w:pPr>
              <w:rPr>
                <w:rFonts w:asciiTheme="majorHAnsi" w:hAnsiTheme="majorHAnsi" w:cstheme="majorHAnsi"/>
                <w:b/>
                <w:color w:val="000000" w:themeColor="text1"/>
                <w:sz w:val="20"/>
                <w:szCs w:val="20"/>
              </w:rPr>
            </w:pPr>
          </w:p>
        </w:tc>
        <w:tc>
          <w:tcPr>
            <w:tcW w:w="1620" w:type="pct"/>
            <w:tcBorders>
              <w:top w:val="single" w:sz="8" w:space="0" w:color="auto"/>
              <w:left w:val="nil"/>
              <w:bottom w:val="single" w:sz="8" w:space="0" w:color="auto"/>
              <w:right w:val="nil"/>
            </w:tcBorders>
            <w:vAlign w:val="center"/>
            <w:hideMark/>
          </w:tcPr>
          <w:p w14:paraId="5A5D3E94" w14:textId="77777777" w:rsidR="00E809C9" w:rsidRPr="000F04F2" w:rsidRDefault="00000000">
            <w:pPr>
              <w:jc w:val="right"/>
              <w:rPr>
                <w:rFonts w:asciiTheme="majorHAnsi" w:hAnsiTheme="majorHAnsi" w:cstheme="majorHAnsi"/>
                <w:b/>
                <w:bCs/>
                <w:color w:val="000000" w:themeColor="text1"/>
              </w:rPr>
            </w:pPr>
            <w:r w:rsidRPr="000F04F2">
              <w:rPr>
                <w:rFonts w:asciiTheme="majorHAnsi" w:hAnsiTheme="majorHAnsi" w:cstheme="majorHAnsi"/>
                <w:b/>
                <w:color w:val="000000" w:themeColor="text1"/>
              </w:rPr>
              <w:instrText>{{=SUM(Above)}}</w:instrText>
            </w:r>
          </w:p>
        </w:tc>
      </w:tr>
    </w:tbl>
    <w:p w14:paraId="37E2EDF6" w14:textId="77777777" w:rsidR="00E809C9" w:rsidRPr="000F04F2" w:rsidRDefault="00000000">
      <w:pPr>
        <w:rPr>
          <w:rFonts w:asciiTheme="majorHAnsi" w:hAnsiTheme="majorHAnsi" w:cstheme="majorHAnsi"/>
          <w:b/>
          <w:bCs/>
          <w:color w:val="000000" w:themeColor="text1"/>
          <w:sz w:val="26"/>
          <w:szCs w:val="26"/>
        </w:rPr>
      </w:pPr>
      <w:r w:rsidRPr="000F04F2">
        <w:rPr>
          <w:rFonts w:asciiTheme="majorHAnsi" w:hAnsiTheme="majorHAnsi" w:cstheme="majorHAnsi"/>
          <w:color w:val="000000" w:themeColor="text1"/>
          <w:sz w:val="22"/>
          <w:szCs w:val="22"/>
        </w:rPr>
        <w:instrText>" "" \* MERGEFORMAT</w:instrText>
      </w:r>
      <w:r w:rsidRPr="000F04F2">
        <w:rPr>
          <w:rFonts w:asciiTheme="majorHAnsi" w:hAnsiTheme="majorHAnsi" w:cstheme="majorHAnsi"/>
          <w:b/>
          <w:bCs/>
          <w:color w:val="000000" w:themeColor="text1"/>
          <w:sz w:val="26"/>
          <w:szCs w:val="26"/>
        </w:rPr>
        <w:instrText xml:space="preserve"> </w:instrText>
      </w:r>
      <w:r w:rsidRPr="000F04F2">
        <w:rPr>
          <w:rFonts w:asciiTheme="majorHAnsi" w:hAnsiTheme="majorHAnsi" w:cstheme="majorHAnsi"/>
          <w:b/>
          <w:bCs/>
          <w:color w:val="000000" w:themeColor="text1"/>
          <w:sz w:val="26"/>
          <w:szCs w:val="26"/>
        </w:rPr>
        <w:fldChar w:fldCharType="end"/>
      </w:r>
    </w:p>
    <w:p w14:paraId="1FF9F19A" w14:textId="77777777" w:rsidR="009344D9" w:rsidRPr="000F04F2" w:rsidRDefault="009344D9">
      <w:pPr>
        <w:spacing w:after="160" w:line="254" w:lineRule="auto"/>
        <w:rPr>
          <w:rFonts w:asciiTheme="majorHAnsi" w:hAnsiTheme="majorHAnsi" w:cstheme="majorHAnsi"/>
          <w:color w:val="000000" w:themeColor="text1"/>
          <w:sz w:val="20"/>
          <w:szCs w:val="20"/>
          <w:lang w:eastAsia="en-AU"/>
        </w:rPr>
      </w:pPr>
    </w:p>
    <w:p w14:paraId="62F16721" w14:textId="77777777" w:rsidR="00E809C9" w:rsidRPr="000F04F2" w:rsidRDefault="00E809C9">
      <w:pPr>
        <w:spacing w:after="160" w:line="254" w:lineRule="auto"/>
        <w:rPr>
          <w:rFonts w:asciiTheme="majorHAnsi" w:hAnsiTheme="majorHAnsi" w:cstheme="majorHAnsi"/>
          <w:color w:val="000000" w:themeColor="text1"/>
          <w:sz w:val="20"/>
          <w:szCs w:val="20"/>
        </w:rPr>
      </w:pPr>
    </w:p>
    <w:p w14:paraId="5228AE75" w14:textId="5BCA264B" w:rsidR="00E809C9" w:rsidRPr="000F04F2" w:rsidRDefault="00000000">
      <w:pPr>
        <w:spacing w:after="160" w:line="252" w:lineRule="auto"/>
        <w:rPr>
          <w:rFonts w:asciiTheme="majorHAnsi" w:hAnsiTheme="majorHAnsi" w:cstheme="majorHAnsi"/>
          <w:b/>
          <w:bCs/>
          <w:color w:val="000000" w:themeColor="text1"/>
          <w:sz w:val="26"/>
          <w:szCs w:val="26"/>
        </w:rPr>
      </w:pPr>
      <w:r w:rsidRPr="000F04F2">
        <w:rPr>
          <w:rFonts w:asciiTheme="majorHAnsi" w:hAnsiTheme="majorHAnsi" w:cstheme="majorHAnsi"/>
          <w:b/>
          <w:bCs/>
          <w:color w:val="000000" w:themeColor="text1"/>
          <w:sz w:val="26"/>
          <w:szCs w:val="26"/>
        </w:rPr>
        <w:t>Telstra Enterprise Plus Fund</w:t>
      </w:r>
    </w:p>
    <w:p w14:paraId="752BF065" w14:textId="31B25B23" w:rsidR="00E00DD8" w:rsidRPr="000F04F2" w:rsidRDefault="00E00DD8">
      <w:pPr>
        <w:spacing w:after="160" w:line="252" w:lineRule="auto"/>
        <w:rPr>
          <w:rFonts w:asciiTheme="majorHAnsi" w:hAnsiTheme="majorHAnsi" w:cstheme="majorHAnsi"/>
          <w:b/>
          <w:bCs/>
          <w:color w:val="000000" w:themeColor="text1"/>
          <w:sz w:val="26"/>
          <w:szCs w:val="26"/>
        </w:rPr>
      </w:pPr>
    </w:p>
    <w:p w14:paraId="362A1385"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Telstra Enterprise Plus Fund provides you with access to a fund that can be used for the purposes that we agree with you. The terms that apply to Telstra Enterprise Plus Fund are set out in the</w:t>
      </w:r>
      <w:hyperlink r:id="rId6" w:history="1">
        <w:r w:rsidRPr="000F04F2">
          <w:rPr>
            <w:rStyle w:val="Hyperlink"/>
            <w:rFonts w:asciiTheme="majorHAnsi" w:eastAsia="Calibri" w:hAnsiTheme="majorHAnsi" w:cstheme="majorHAnsi"/>
            <w:color w:val="000000" w:themeColor="text1"/>
            <w:sz w:val="22"/>
            <w:szCs w:val="22"/>
            <w:lang w:eastAsia="en-AU"/>
          </w:rPr>
          <w:t xml:space="preserve"> Telstra Enterprise Plus Fund Terms</w:t>
        </w:r>
      </w:hyperlink>
      <w:r w:rsidRPr="000F04F2">
        <w:rPr>
          <w:rFonts w:asciiTheme="majorHAnsi" w:hAnsiTheme="majorHAnsi" w:cstheme="majorHAnsi"/>
          <w:color w:val="000000" w:themeColor="text1"/>
          <w:sz w:val="22"/>
          <w:szCs w:val="22"/>
          <w:lang w:eastAsia="en-US"/>
        </w:rPr>
        <w:t xml:space="preserve">. </w:t>
      </w:r>
    </w:p>
    <w:p w14:paraId="073BA246"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p>
    <w:p w14:paraId="15CCF973"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p>
    <w:p w14:paraId="21E10482"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If a Service is not listed in the</w:t>
      </w:r>
      <w:hyperlink r:id="rId7" w:history="1">
        <w:r w:rsidRPr="000F04F2">
          <w:rPr>
            <w:rStyle w:val="Hyperlink"/>
            <w:rFonts w:asciiTheme="majorHAnsi" w:eastAsia="Calibri" w:hAnsiTheme="majorHAnsi" w:cstheme="majorHAnsi"/>
            <w:color w:val="000000" w:themeColor="text1"/>
            <w:sz w:val="22"/>
            <w:szCs w:val="22"/>
            <w:lang w:eastAsia="en-AU"/>
          </w:rPr>
          <w:t xml:space="preserve"> Telstra Enterprise Plus Fund Terms</w:t>
        </w:r>
      </w:hyperlink>
      <w:r w:rsidRPr="000F04F2">
        <w:rPr>
          <w:rFonts w:asciiTheme="majorHAnsi" w:hAnsiTheme="majorHAnsi" w:cstheme="majorHAnsi"/>
          <w:color w:val="000000" w:themeColor="text1"/>
          <w:sz w:val="22"/>
          <w:szCs w:val="22"/>
          <w:lang w:eastAsia="en-US"/>
        </w:rPr>
        <w:t xml:space="preserve"> or in the Funds Details Table below, then that Service is not eligible for Telstra Enterprise Plus Fund.</w:t>
      </w:r>
    </w:p>
    <w:p w14:paraId="225F1EB7" w14:textId="77777777" w:rsidR="00E00DD8" w:rsidRPr="000F04F2" w:rsidRDefault="00E00DD8">
      <w:pPr>
        <w:spacing w:after="160" w:line="252" w:lineRule="auto"/>
        <w:rPr>
          <w:rFonts w:asciiTheme="majorHAnsi" w:hAnsiTheme="majorHAnsi" w:cstheme="majorHAnsi"/>
          <w:b/>
          <w:bCs/>
          <w:color w:val="000000" w:themeColor="text1"/>
          <w:sz w:val="26"/>
          <w:szCs w:val="26"/>
        </w:rPr>
      </w:pPr>
    </w:p>
    <w:p w14:paraId="7DB99BB6" w14:textId="77777777" w:rsidR="00E809C9" w:rsidRPr="000F04F2" w:rsidRDefault="00E809C9">
      <w:pPr>
        <w:spacing w:line="252" w:lineRule="auto"/>
        <w:ind w:left="720"/>
        <w:contextualSpacing/>
        <w:textAlignment w:val="baseline"/>
        <w:rPr>
          <w:rFonts w:asciiTheme="majorHAnsi" w:eastAsia="Calibri" w:hAnsiTheme="majorHAnsi" w:cstheme="majorHAnsi"/>
          <w:color w:val="000000" w:themeColor="text1"/>
          <w:sz w:val="26"/>
          <w:szCs w:val="26"/>
          <w:lang w:eastAsia="en-US"/>
        </w:rPr>
      </w:pPr>
    </w:p>
    <w:p w14:paraId="7C0834F8" w14:textId="77777777" w:rsidR="00E809C9" w:rsidRPr="000F04F2" w:rsidRDefault="00E809C9">
      <w:pPr>
        <w:ind w:left="720"/>
        <w:contextualSpacing/>
        <w:textAlignment w:val="baseline"/>
        <w:rPr>
          <w:rFonts w:asciiTheme="majorHAnsi" w:eastAsia="Calibri" w:hAnsiTheme="majorHAnsi" w:cstheme="majorHAnsi"/>
          <w:b/>
          <w:bCs/>
          <w:color w:val="000000" w:themeColor="text1"/>
          <w:sz w:val="26"/>
          <w:szCs w:val="26"/>
          <w:lang w:eastAsia="en-US"/>
        </w:rPr>
      </w:pPr>
    </w:p>
    <w:p w14:paraId="61E5142D" w14:textId="77777777" w:rsidR="00E809C9" w:rsidRPr="000F04F2" w:rsidRDefault="00E809C9">
      <w:pPr>
        <w:spacing w:line="276" w:lineRule="auto"/>
        <w:ind w:left="720"/>
        <w:contextualSpacing/>
        <w:rPr>
          <w:rFonts w:asciiTheme="majorHAnsi" w:hAnsiTheme="majorHAnsi" w:cstheme="majorHAnsi"/>
          <w:color w:val="000000" w:themeColor="text1"/>
          <w:sz w:val="22"/>
          <w:szCs w:val="22"/>
          <w:lang w:eastAsia="en-US"/>
        </w:rPr>
      </w:pPr>
    </w:p>
    <w:p w14:paraId="2C43F12B" w14:textId="77777777" w:rsidR="00ED54C7" w:rsidRPr="000F04F2" w:rsidRDefault="00ED54C7">
      <w:pPr>
        <w:spacing w:after="160" w:line="254" w:lineRule="auto"/>
        <w:rPr>
          <w:rFonts w:asciiTheme="majorHAnsi" w:hAnsiTheme="majorHAnsi" w:cstheme="majorHAnsi"/>
          <w:color w:val="000000" w:themeColor="text1"/>
          <w:sz w:val="18"/>
          <w:szCs w:val="18"/>
        </w:rPr>
      </w:pPr>
    </w:p>
    <w:sectPr w:rsidR="00ED54C7" w:rsidRPr="000F04F2">
      <w:pgSz w:w="16838" w:h="11906" w:orient="landscape"/>
      <w:pgMar w:top="851" w:right="1440" w:bottom="851" w:left="1134" w:header="454"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45B98"/>
    <w:rsid w:val="0007371C"/>
    <w:rsid w:val="000C3DD5"/>
    <w:rsid w:val="000F04F2"/>
    <w:rsid w:val="001964D9"/>
    <w:rsid w:val="00216E62"/>
    <w:rsid w:val="002867A9"/>
    <w:rsid w:val="0065184F"/>
    <w:rsid w:val="00723C9C"/>
    <w:rsid w:val="00752DB9"/>
    <w:rsid w:val="007A0C52"/>
    <w:rsid w:val="00807E58"/>
    <w:rsid w:val="008503D9"/>
    <w:rsid w:val="00925A21"/>
    <w:rsid w:val="009344D9"/>
    <w:rsid w:val="009A54CB"/>
    <w:rsid w:val="00AB741D"/>
    <w:rsid w:val="00CB57CC"/>
    <w:rsid w:val="00D53772"/>
    <w:rsid w:val="00D94EB7"/>
    <w:rsid w:val="00E00DD8"/>
    <w:rsid w:val="00E809C9"/>
    <w:rsid w:val="00EB31D2"/>
    <w:rsid w:val="00ED54C7"/>
    <w:rsid w:val="00F72CD0"/>
    <w:rsid w:val="00F8298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D1BEFE-3B0A-42C4-930C-B829EC43B5AF}"/>
</file>

<file path=customXml/itemProps2.xml><?xml version="1.0" encoding="utf-8"?>
<ds:datastoreItem xmlns:ds="http://schemas.openxmlformats.org/officeDocument/2006/customXml" ds:itemID="{B3B79699-9F5C-4C3A-A429-80717E28DFFA}"/>
</file>

<file path=customXml/itemProps3.xml><?xml version="1.0" encoding="utf-8"?>
<ds:datastoreItem xmlns:ds="http://schemas.openxmlformats.org/officeDocument/2006/customXml" ds:itemID="{96FA8197-71CF-4085-907F-44B38AFF7253}"/>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