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3</w:t>
      </w:r>
    </w:p>
    <w:p>
      <w:pPr>
        <w:jc w:val="center"/>
      </w:pPr>
      <w:r>
        <w:rPr>
          <w:b/>
          <w:sz w:val="44"/>
        </w:rPr>
        <w:t>පදාර්ථයේ ස්වභාවය හා ගුණ</w:t>
      </w:r>
    </w:p>
    <w:p>
      <w:pPr>
        <w:jc w:val="center"/>
      </w:pPr>
      <w:r>
        <w:rPr>
          <w:color w:val="555555"/>
          <w:sz w:val="28"/>
        </w:rPr>
        <w:t>(Nature and Properties of Matter)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1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