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rFonts w:asciiTheme="minorEastAsia" w:hAnsiTheme="minorEastAsia" w:eastAsiaTheme="minorEastAsia" w:cstheme="minorEastAsia"/>
          <w:sz w:val="24"/>
          <w:szCs w:val="24"/>
        </w:rPr>
      </w:pPr>
      <w:bookmarkStart w:id="0" w:name="_Toc504475233"/>
    </w:p>
    <w:p>
      <w:pPr>
        <w:rPr>
          <w:rFonts w:asciiTheme="minorEastAsia" w:hAnsiTheme="minorEastAsia" w:cstheme="minorEastAsia"/>
          <w:szCs w:val="24"/>
        </w:rPr>
      </w:pPr>
    </w:p>
    <w:bookmarkEnd w:id="0"/>
    <w:p>
      <w:pPr>
        <w:rPr>
          <w:rFonts w:asciiTheme="minorEastAsia" w:hAnsiTheme="minorEastAsia" w:cstheme="minorEastAsia"/>
          <w:b/>
          <w:bCs/>
          <w:szCs w:val="24"/>
        </w:rPr>
      </w:pPr>
      <w:bookmarkStart w:id="1" w:name="_Toc504489565"/>
      <w:bookmarkStart w:id="2" w:name="_Toc504489409"/>
    </w:p>
    <w:p>
      <w:pPr>
        <w:jc w:val="center"/>
        <w:rPr>
          <w:rFonts w:asciiTheme="minorEastAsia" w:hAnsiTheme="minorEastAsia" w:cstheme="minorEastAsia"/>
          <w:b/>
          <w:bCs/>
          <w:szCs w:val="24"/>
        </w:rPr>
      </w:pPr>
    </w:p>
    <w:p>
      <w:pPr>
        <w:jc w:val="center"/>
        <w:rPr>
          <w:rFonts w:asciiTheme="minorEastAsia" w:hAnsiTheme="minorEastAsia" w:cstheme="minorEastAsia"/>
          <w:b/>
          <w:bCs/>
          <w:szCs w:val="24"/>
        </w:rPr>
      </w:pPr>
    </w:p>
    <w:bookmarkEnd w:id="1"/>
    <w:bookmarkEnd w:id="2"/>
    <w:p>
      <w:pPr>
        <w:jc w:val="center"/>
        <w:rPr>
          <w:rFonts w:asciiTheme="minorEastAsia" w:hAnsiTheme="minorEastAsia" w:cstheme="minorEastAsia"/>
          <w:b/>
          <w:sz w:val="72"/>
          <w:szCs w:val="72"/>
        </w:rPr>
      </w:pPr>
      <w:r>
        <w:rPr>
          <w:rFonts w:hint="eastAsia" w:asciiTheme="minorEastAsia" w:hAnsiTheme="minorEastAsia" w:cstheme="minorEastAsia"/>
          <w:b/>
          <w:sz w:val="72"/>
          <w:szCs w:val="72"/>
        </w:rPr>
        <w:t>顺德区人民法院</w:t>
      </w:r>
    </w:p>
    <w:p>
      <w:pPr>
        <w:jc w:val="center"/>
        <w:rPr>
          <w:rFonts w:asciiTheme="minorEastAsia" w:hAnsiTheme="minorEastAsia" w:cstheme="minorEastAsia"/>
          <w:b/>
          <w:sz w:val="72"/>
          <w:szCs w:val="72"/>
        </w:rPr>
      </w:pPr>
      <w:r>
        <w:rPr>
          <w:rFonts w:asciiTheme="minorEastAsia" w:hAnsiTheme="minorEastAsia" w:cstheme="minorEastAsia"/>
          <w:b/>
          <w:sz w:val="72"/>
          <w:szCs w:val="72"/>
        </w:rPr>
        <w:t>内容</w:t>
      </w:r>
      <w:r>
        <w:rPr>
          <w:rFonts w:hint="eastAsia" w:asciiTheme="minorEastAsia" w:hAnsiTheme="minorEastAsia" w:cstheme="minorEastAsia"/>
          <w:b/>
          <w:sz w:val="72"/>
          <w:szCs w:val="72"/>
        </w:rPr>
        <w:t>网站</w:t>
      </w:r>
    </w:p>
    <w:p>
      <w:pPr>
        <w:jc w:val="center"/>
        <w:rPr>
          <w:rFonts w:asciiTheme="minorEastAsia" w:hAnsiTheme="minorEastAsia" w:cstheme="minorEastAsia"/>
          <w:b/>
          <w:sz w:val="72"/>
          <w:szCs w:val="72"/>
        </w:rPr>
      </w:pPr>
      <w:r>
        <w:rPr>
          <w:rFonts w:hint="eastAsia" w:asciiTheme="minorEastAsia" w:hAnsiTheme="minorEastAsia" w:cstheme="minorEastAsia"/>
          <w:b/>
          <w:sz w:val="72"/>
          <w:szCs w:val="72"/>
        </w:rPr>
        <w:t>项目需求说明书</w:t>
      </w:r>
    </w:p>
    <w:p>
      <w:pPr>
        <w:jc w:val="center"/>
        <w:rPr>
          <w:rFonts w:asciiTheme="minorEastAsia" w:hAnsiTheme="minorEastAsia" w:cstheme="minorEastAsia"/>
          <w:b/>
          <w:szCs w:val="24"/>
        </w:rPr>
      </w:pPr>
    </w:p>
    <w:p>
      <w:pPr>
        <w:rPr>
          <w:rFonts w:asciiTheme="minorEastAsia" w:hAnsiTheme="minorEastAsia" w:cstheme="minorEastAsia"/>
          <w:szCs w:val="24"/>
        </w:rPr>
      </w:pPr>
    </w:p>
    <w:p>
      <w:pPr>
        <w:rPr>
          <w:rFonts w:asciiTheme="minorEastAsia" w:hAnsiTheme="minorEastAsia" w:cstheme="minorEastAsia"/>
          <w:szCs w:val="24"/>
        </w:rPr>
      </w:pPr>
    </w:p>
    <w:p>
      <w:pPr>
        <w:rPr>
          <w:rFonts w:asciiTheme="minorEastAsia" w:hAnsiTheme="minorEastAsia" w:cstheme="minorEastAsia"/>
          <w:szCs w:val="24"/>
        </w:rPr>
      </w:pPr>
    </w:p>
    <w:p>
      <w:pPr>
        <w:jc w:val="right"/>
        <w:rPr>
          <w:rFonts w:asciiTheme="minorEastAsia" w:hAnsiTheme="minorEastAsia" w:cstheme="minorEastAsia"/>
          <w:szCs w:val="24"/>
        </w:rPr>
      </w:pPr>
    </w:p>
    <w:p>
      <w:pPr>
        <w:jc w:val="right"/>
        <w:rPr>
          <w:rFonts w:asciiTheme="minorEastAsia" w:hAnsiTheme="minorEastAsia" w:cstheme="minorEastAsia"/>
          <w:szCs w:val="24"/>
        </w:rPr>
      </w:pPr>
    </w:p>
    <w:p>
      <w:pPr>
        <w:jc w:val="right"/>
        <w:rPr>
          <w:rFonts w:asciiTheme="minorEastAsia" w:hAnsiTheme="minorEastAsia" w:cstheme="minorEastAsia"/>
          <w:szCs w:val="24"/>
        </w:rPr>
      </w:pPr>
    </w:p>
    <w:p>
      <w:pPr>
        <w:jc w:val="right"/>
        <w:rPr>
          <w:rFonts w:asciiTheme="minorEastAsia" w:hAnsiTheme="minorEastAsia" w:cstheme="minorEastAsia"/>
          <w:szCs w:val="24"/>
        </w:rPr>
      </w:pPr>
    </w:p>
    <w:p>
      <w:pPr>
        <w:jc w:val="right"/>
        <w:rPr>
          <w:rFonts w:asciiTheme="minorEastAsia" w:hAnsiTheme="minorEastAsia" w:cstheme="minorEastAsia"/>
          <w:szCs w:val="24"/>
        </w:rPr>
      </w:pPr>
    </w:p>
    <w:p>
      <w:pPr>
        <w:jc w:val="right"/>
        <w:rPr>
          <w:rFonts w:asciiTheme="minorEastAsia" w:hAnsiTheme="minorEastAsia" w:cstheme="minorEastAsia"/>
          <w:szCs w:val="24"/>
        </w:rPr>
      </w:pPr>
    </w:p>
    <w:p>
      <w:pPr>
        <w:jc w:val="right"/>
        <w:rPr>
          <w:rFonts w:asciiTheme="minorEastAsia" w:hAnsiTheme="minorEastAsia" w:cstheme="minorEastAsia"/>
          <w:szCs w:val="24"/>
        </w:rPr>
      </w:pPr>
    </w:p>
    <w:p>
      <w:pPr>
        <w:jc w:val="right"/>
        <w:rPr>
          <w:rFonts w:asciiTheme="minorEastAsia" w:hAnsiTheme="minorEastAsia" w:cstheme="minorEastAsia"/>
          <w:szCs w:val="24"/>
        </w:rPr>
      </w:pPr>
    </w:p>
    <w:p>
      <w:pPr>
        <w:jc w:val="right"/>
        <w:rPr>
          <w:rFonts w:asciiTheme="minorEastAsia" w:hAnsiTheme="minorEastAsia" w:cstheme="minorEastAsia"/>
          <w:szCs w:val="24"/>
        </w:rPr>
      </w:pPr>
    </w:p>
    <w:p>
      <w:pPr>
        <w:jc w:val="right"/>
        <w:rPr>
          <w:rFonts w:asciiTheme="minorEastAsia" w:hAnsiTheme="minorEastAsia" w:cstheme="minorEastAsia"/>
          <w:szCs w:val="24"/>
        </w:rPr>
      </w:pPr>
    </w:p>
    <w:p>
      <w:pPr>
        <w:jc w:val="right"/>
        <w:rPr>
          <w:rFonts w:asciiTheme="minorEastAsia" w:hAnsiTheme="minorEastAsia" w:cstheme="minorEastAsia"/>
          <w:szCs w:val="24"/>
        </w:rPr>
      </w:pPr>
      <w:bookmarkStart w:id="3" w:name="_Toc504475234"/>
      <w:r>
        <w:rPr>
          <w:rFonts w:hint="eastAsia" w:asciiTheme="minorEastAsia" w:hAnsiTheme="minorEastAsia" w:cstheme="minorEastAsia"/>
          <w:szCs w:val="24"/>
        </w:rPr>
        <w:br w:type="page"/>
      </w:r>
    </w:p>
    <w:sdt>
      <w:sdtPr>
        <w:rPr>
          <w:rFonts w:hint="eastAsia" w:asciiTheme="minorEastAsia" w:hAnsiTheme="minorEastAsia" w:eastAsiaTheme="minorEastAsia" w:cstheme="minorEastAsia"/>
          <w:bCs w:val="0"/>
          <w:kern w:val="0"/>
          <w:sz w:val="24"/>
          <w:szCs w:val="24"/>
        </w:rPr>
        <w:id w:val="147460823"/>
      </w:sdtPr>
      <w:sdtEndPr>
        <w:rPr>
          <w:rFonts w:hint="eastAsia" w:asciiTheme="minorEastAsia" w:hAnsiTheme="minorEastAsia" w:eastAsiaTheme="minorEastAsia" w:cstheme="minorEastAsia"/>
          <w:bCs w:val="0"/>
          <w:kern w:val="0"/>
          <w:sz w:val="24"/>
          <w:szCs w:val="24"/>
        </w:rPr>
      </w:sdtEndPr>
      <w:sdtContent>
        <w:p>
          <w:pPr>
            <w:pStyle w:val="15"/>
            <w:rPr>
              <w:rFonts w:asciiTheme="minorEastAsia" w:hAnsiTheme="minorEastAsia" w:eastAsiaTheme="minorEastAsia" w:cstheme="minorEastAsia"/>
              <w:sz w:val="24"/>
              <w:szCs w:val="24"/>
            </w:rPr>
          </w:pPr>
          <w:bookmarkStart w:id="4" w:name="_Toc504489567"/>
          <w:bookmarkStart w:id="5" w:name="_Toc9297"/>
          <w:bookmarkStart w:id="6" w:name="_Toc7844"/>
          <w:bookmarkStart w:id="7" w:name="_Toc18875"/>
          <w:r>
            <w:rPr>
              <w:rStyle w:val="37"/>
              <w:rFonts w:hint="eastAsia" w:asciiTheme="minorEastAsia" w:hAnsiTheme="minorEastAsia" w:eastAsiaTheme="minorEastAsia" w:cstheme="minorEastAsia"/>
              <w:szCs w:val="24"/>
            </w:rP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bCs w:val="0"/>
            </w:rPr>
            <w:fldChar w:fldCharType="begin"/>
          </w:r>
          <w:r>
            <w:rPr>
              <w:rFonts w:hint="eastAsia" w:asciiTheme="minorEastAsia" w:hAnsiTheme="minorEastAsia" w:cstheme="minorEastAsia"/>
              <w:bCs w:val="0"/>
            </w:rPr>
            <w:instrText xml:space="preserve">TOC \o "1-3" \h \u </w:instrText>
          </w:r>
          <w:r>
            <w:rPr>
              <w:rFonts w:hint="eastAsia" w:asciiTheme="minorEastAsia" w:hAnsiTheme="minorEastAsia" w:cstheme="minorEastAsia"/>
              <w:bCs w:val="0"/>
            </w:rPr>
            <w:fldChar w:fldCharType="separate"/>
          </w:r>
          <w:r>
            <w:rPr>
              <w:rFonts w:hint="eastAsia" w:asciiTheme="minorEastAsia" w:hAnsiTheme="minorEastAsia" w:cstheme="minorEastAsia"/>
              <w:bCs w:val="0"/>
            </w:rPr>
            <w:fldChar w:fldCharType="begin"/>
          </w:r>
          <w:r>
            <w:rPr>
              <w:rFonts w:hint="eastAsia" w:asciiTheme="minorEastAsia" w:hAnsiTheme="minorEastAsia" w:cstheme="minorEastAsia"/>
              <w:bCs w:val="0"/>
            </w:rPr>
            <w:instrText xml:space="preserve"> HYPERLINK \l _Toc18063 </w:instrText>
          </w:r>
          <w:r>
            <w:rPr>
              <w:rFonts w:hint="eastAsia" w:asciiTheme="minorEastAsia" w:hAnsiTheme="minorEastAsia" w:cstheme="minorEastAsia"/>
              <w:bCs w:val="0"/>
            </w:rPr>
            <w:fldChar w:fldCharType="separate"/>
          </w:r>
          <w:r>
            <w:rPr>
              <w:rFonts w:asciiTheme="minorEastAsia" w:hAnsiTheme="minorEastAsia" w:cstheme="minorEastAsia"/>
            </w:rPr>
            <w:t xml:space="preserve">1 </w:t>
          </w:r>
          <w:r>
            <w:rPr>
              <w:rFonts w:hint="eastAsia" w:asciiTheme="minorEastAsia" w:hAnsiTheme="minorEastAsia" w:cstheme="minorEastAsia"/>
            </w:rPr>
            <w:t>技术要求</w:t>
          </w:r>
          <w:r>
            <w:tab/>
          </w:r>
          <w:r>
            <w:fldChar w:fldCharType="begin"/>
          </w:r>
          <w:r>
            <w:instrText xml:space="preserve"> PAGEREF _Toc18063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bCs w:val="0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24"/>
            </w:rPr>
            <w:instrText xml:space="preserve"> HYPERLINK \l _Toc23460 </w:instrText>
          </w:r>
          <w:r>
            <w:rPr>
              <w:rFonts w:hint="eastAsia" w:asciiTheme="minorEastAsia" w:hAnsiTheme="minorEastAsia" w:cstheme="minorEastAsia"/>
              <w:szCs w:val="24"/>
            </w:rPr>
            <w:fldChar w:fldCharType="separate"/>
          </w:r>
          <w:r>
            <w:rPr>
              <w:rFonts w:asciiTheme="minorEastAsia" w:hAnsiTheme="minorEastAsia" w:cstheme="minorEastAsia"/>
              <w:szCs w:val="32"/>
            </w:rPr>
            <w:t xml:space="preserve">1.1 </w:t>
          </w:r>
          <w:r>
            <w:rPr>
              <w:rFonts w:hint="eastAsia" w:asciiTheme="minorEastAsia" w:hAnsiTheme="minorEastAsia" w:cstheme="minorEastAsia"/>
              <w:szCs w:val="32"/>
            </w:rPr>
            <w:t>总体需求</w:t>
          </w:r>
          <w:r>
            <w:tab/>
          </w:r>
          <w:r>
            <w:fldChar w:fldCharType="begin"/>
          </w:r>
          <w:r>
            <w:instrText xml:space="preserve"> PAGEREF _Toc23460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24"/>
            </w:rPr>
            <w:instrText xml:space="preserve"> HYPERLINK \l _Toc7829 </w:instrText>
          </w:r>
          <w:r>
            <w:rPr>
              <w:rFonts w:hint="eastAsia" w:asciiTheme="minorEastAsia" w:hAnsiTheme="minorEastAsia" w:cstheme="minorEastAsia"/>
              <w:szCs w:val="24"/>
            </w:rPr>
            <w:fldChar w:fldCharType="separate"/>
          </w:r>
          <w:r>
            <w:rPr>
              <w:rFonts w:asciiTheme="minorEastAsia" w:hAnsiTheme="minorEastAsia" w:cstheme="minorEastAsia"/>
              <w:szCs w:val="32"/>
            </w:rPr>
            <w:t xml:space="preserve">1.2 </w:t>
          </w:r>
          <w:r>
            <w:rPr>
              <w:rFonts w:hint="eastAsia" w:asciiTheme="minorEastAsia" w:hAnsiTheme="minorEastAsia" w:cstheme="minorEastAsia"/>
              <w:szCs w:val="32"/>
            </w:rPr>
            <w:t>内容管理系统需求</w:t>
          </w:r>
          <w:r>
            <w:tab/>
          </w:r>
          <w:r>
            <w:fldChar w:fldCharType="begin"/>
          </w:r>
          <w:r>
            <w:instrText xml:space="preserve"> PAGEREF _Toc7829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24"/>
            </w:rPr>
            <w:instrText xml:space="preserve"> HYPERLINK \l _Toc30627 </w:instrText>
          </w:r>
          <w:r>
            <w:rPr>
              <w:rFonts w:hint="eastAsia" w:asciiTheme="minorEastAsia" w:hAnsiTheme="minorEastAsia" w:cstheme="minorEastAsia"/>
              <w:szCs w:val="24"/>
            </w:rPr>
            <w:fldChar w:fldCharType="separate"/>
          </w:r>
          <w:r>
            <w:rPr>
              <w:rFonts w:asciiTheme="minorEastAsia" w:hAnsiTheme="minorEastAsia" w:eastAsiaTheme="minorEastAsia" w:cstheme="minorEastAsia"/>
              <w:szCs w:val="28"/>
            </w:rPr>
            <w:t xml:space="preserve">1.2.1 </w:t>
          </w:r>
          <w:r>
            <w:rPr>
              <w:rFonts w:hint="eastAsia" w:asciiTheme="minorEastAsia" w:hAnsiTheme="minorEastAsia" w:eastAsiaTheme="minorEastAsia" w:cstheme="minorEastAsia"/>
              <w:szCs w:val="28"/>
            </w:rPr>
            <w:t>视觉升级</w:t>
          </w:r>
          <w:r>
            <w:tab/>
          </w:r>
          <w:r>
            <w:fldChar w:fldCharType="begin"/>
          </w:r>
          <w:r>
            <w:instrText xml:space="preserve"> PAGEREF _Toc30627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24"/>
            </w:rPr>
            <w:instrText xml:space="preserve"> HYPERLINK \l _Toc19844 </w:instrText>
          </w:r>
          <w:r>
            <w:rPr>
              <w:rFonts w:hint="eastAsia" w:asciiTheme="minorEastAsia" w:hAnsiTheme="minorEastAsia" w:cstheme="minorEastAsia"/>
              <w:szCs w:val="24"/>
            </w:rPr>
            <w:fldChar w:fldCharType="separate"/>
          </w:r>
          <w:r>
            <w:rPr>
              <w:rFonts w:asciiTheme="minorEastAsia" w:hAnsiTheme="minorEastAsia" w:eastAsiaTheme="minorEastAsia" w:cstheme="minorEastAsia"/>
              <w:szCs w:val="28"/>
            </w:rPr>
            <w:t xml:space="preserve">1.2.2 </w:t>
          </w:r>
          <w:r>
            <w:rPr>
              <w:rFonts w:hint="eastAsia" w:asciiTheme="minorEastAsia" w:hAnsiTheme="minorEastAsia" w:eastAsiaTheme="minorEastAsia" w:cstheme="minorEastAsia"/>
              <w:szCs w:val="28"/>
            </w:rPr>
            <w:t>用户体验</w:t>
          </w:r>
          <w:r>
            <w:tab/>
          </w:r>
          <w:r>
            <w:fldChar w:fldCharType="begin"/>
          </w:r>
          <w:r>
            <w:instrText xml:space="preserve"> PAGEREF _Toc19844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24"/>
            </w:rPr>
            <w:instrText xml:space="preserve"> HYPERLINK \l _Toc5299 </w:instrText>
          </w:r>
          <w:r>
            <w:rPr>
              <w:rFonts w:hint="eastAsia" w:asciiTheme="minorEastAsia" w:hAnsiTheme="minorEastAsia" w:cstheme="minorEastAsia"/>
              <w:szCs w:val="24"/>
            </w:rPr>
            <w:fldChar w:fldCharType="separate"/>
          </w:r>
          <w:r>
            <w:rPr>
              <w:rFonts w:asciiTheme="minorEastAsia" w:hAnsiTheme="minorEastAsia" w:eastAsiaTheme="minorEastAsia" w:cstheme="minorEastAsia"/>
              <w:szCs w:val="28"/>
            </w:rPr>
            <w:t xml:space="preserve">1.2.3 </w:t>
          </w:r>
          <w:r>
            <w:rPr>
              <w:rFonts w:hint="eastAsia" w:asciiTheme="minorEastAsia" w:hAnsiTheme="minorEastAsia" w:eastAsiaTheme="minorEastAsia" w:cstheme="minorEastAsia"/>
              <w:szCs w:val="28"/>
            </w:rPr>
            <w:t>内容管理</w:t>
          </w:r>
          <w:r>
            <w:tab/>
          </w:r>
          <w:r>
            <w:fldChar w:fldCharType="begin"/>
          </w:r>
          <w:r>
            <w:instrText xml:space="preserve"> PAGEREF _Toc5299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24"/>
            </w:rPr>
            <w:instrText xml:space="preserve"> HYPERLINK \l _Toc24801 </w:instrText>
          </w:r>
          <w:r>
            <w:rPr>
              <w:rFonts w:hint="eastAsia" w:asciiTheme="minorEastAsia" w:hAnsiTheme="minorEastAsia" w:cstheme="minorEastAsia"/>
              <w:szCs w:val="24"/>
            </w:rPr>
            <w:fldChar w:fldCharType="separate"/>
          </w:r>
          <w:r>
            <w:rPr>
              <w:rFonts w:asciiTheme="minorEastAsia" w:hAnsiTheme="minorEastAsia" w:eastAsiaTheme="minorEastAsia" w:cstheme="minorEastAsia"/>
              <w:szCs w:val="28"/>
            </w:rPr>
            <w:t xml:space="preserve">1.2.4 </w:t>
          </w:r>
          <w:r>
            <w:rPr>
              <w:rFonts w:hint="eastAsia" w:asciiTheme="minorEastAsia" w:hAnsiTheme="minorEastAsia" w:eastAsiaTheme="minorEastAsia" w:cstheme="minorEastAsia"/>
              <w:szCs w:val="28"/>
            </w:rPr>
            <w:t>内容编辑需求</w:t>
          </w:r>
          <w:r>
            <w:tab/>
          </w:r>
          <w:r>
            <w:fldChar w:fldCharType="begin"/>
          </w:r>
          <w:r>
            <w:instrText xml:space="preserve"> PAGEREF _Toc24801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24"/>
            </w:rPr>
            <w:instrText xml:space="preserve"> HYPERLINK \l _Toc25237 </w:instrText>
          </w:r>
          <w:r>
            <w:rPr>
              <w:rFonts w:hint="eastAsia" w:asciiTheme="minorEastAsia" w:hAnsiTheme="minorEastAsia" w:cstheme="minorEastAsia"/>
              <w:szCs w:val="24"/>
            </w:rPr>
            <w:fldChar w:fldCharType="separate"/>
          </w:r>
          <w:r>
            <w:rPr>
              <w:rFonts w:asciiTheme="minorEastAsia" w:hAnsiTheme="minorEastAsia" w:eastAsiaTheme="minorEastAsia" w:cstheme="minorEastAsia"/>
              <w:szCs w:val="28"/>
            </w:rPr>
            <w:t xml:space="preserve">1.2.5 </w:t>
          </w:r>
          <w:r>
            <w:rPr>
              <w:rFonts w:hint="eastAsia" w:asciiTheme="minorEastAsia" w:hAnsiTheme="minorEastAsia" w:eastAsiaTheme="minorEastAsia" w:cstheme="minorEastAsia"/>
              <w:szCs w:val="28"/>
            </w:rPr>
            <w:t>内容发布</w:t>
          </w:r>
          <w:r>
            <w:tab/>
          </w:r>
          <w:r>
            <w:fldChar w:fldCharType="begin"/>
          </w:r>
          <w:r>
            <w:instrText xml:space="preserve"> PAGEREF _Toc25237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24"/>
            </w:rPr>
            <w:instrText xml:space="preserve"> HYPERLINK \l _Toc2165 </w:instrText>
          </w:r>
          <w:r>
            <w:rPr>
              <w:rFonts w:hint="eastAsia" w:asciiTheme="minorEastAsia" w:hAnsiTheme="minorEastAsia" w:cstheme="minorEastAsia"/>
              <w:szCs w:val="24"/>
            </w:rPr>
            <w:fldChar w:fldCharType="separate"/>
          </w:r>
          <w:r>
            <w:rPr>
              <w:rFonts w:asciiTheme="minorEastAsia" w:hAnsiTheme="minorEastAsia" w:eastAsiaTheme="minorEastAsia" w:cstheme="minorEastAsia"/>
              <w:szCs w:val="28"/>
            </w:rPr>
            <w:t xml:space="preserve">1.2.6 </w:t>
          </w:r>
          <w:r>
            <w:rPr>
              <w:rFonts w:hint="eastAsia" w:asciiTheme="minorEastAsia" w:hAnsiTheme="minorEastAsia" w:eastAsiaTheme="minorEastAsia" w:cstheme="minorEastAsia"/>
              <w:szCs w:val="28"/>
            </w:rPr>
            <w:t>信息与通知</w:t>
          </w:r>
          <w:r>
            <w:tab/>
          </w:r>
          <w:r>
            <w:fldChar w:fldCharType="begin"/>
          </w:r>
          <w:r>
            <w:instrText xml:space="preserve"> PAGEREF _Toc2165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24"/>
            </w:rPr>
            <w:instrText xml:space="preserve"> HYPERLINK \l _Toc15565 </w:instrText>
          </w:r>
          <w:r>
            <w:rPr>
              <w:rFonts w:hint="eastAsia" w:asciiTheme="minorEastAsia" w:hAnsiTheme="minorEastAsia" w:cstheme="minorEastAsia"/>
              <w:szCs w:val="24"/>
            </w:rPr>
            <w:fldChar w:fldCharType="separate"/>
          </w:r>
          <w:r>
            <w:rPr>
              <w:rFonts w:asciiTheme="minorEastAsia" w:hAnsiTheme="minorEastAsia" w:eastAsiaTheme="minorEastAsia" w:cstheme="minorEastAsia"/>
              <w:szCs w:val="28"/>
            </w:rPr>
            <w:t xml:space="preserve">1.2.7 </w:t>
          </w:r>
          <w:r>
            <w:rPr>
              <w:rFonts w:hint="eastAsia" w:asciiTheme="minorEastAsia" w:hAnsiTheme="minorEastAsia" w:eastAsiaTheme="minorEastAsia" w:cstheme="minorEastAsia"/>
              <w:szCs w:val="28"/>
            </w:rPr>
            <w:t>数据统计</w:t>
          </w:r>
          <w:r>
            <w:tab/>
          </w:r>
          <w:r>
            <w:fldChar w:fldCharType="begin"/>
          </w:r>
          <w:r>
            <w:instrText xml:space="preserve"> PAGEREF _Toc15565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24"/>
            </w:rPr>
            <w:instrText xml:space="preserve"> HYPERLINK \l _Toc30985 </w:instrText>
          </w:r>
          <w:r>
            <w:rPr>
              <w:rFonts w:hint="eastAsia" w:asciiTheme="minorEastAsia" w:hAnsiTheme="minorEastAsia" w:cstheme="minorEastAsia"/>
              <w:szCs w:val="24"/>
            </w:rPr>
            <w:fldChar w:fldCharType="separate"/>
          </w:r>
          <w:r>
            <w:rPr>
              <w:rFonts w:asciiTheme="minorEastAsia" w:hAnsiTheme="minorEastAsia" w:eastAsiaTheme="minorEastAsia" w:cstheme="minorEastAsia"/>
              <w:szCs w:val="28"/>
            </w:rPr>
            <w:t>1.2.8 发起投票调查</w:t>
          </w:r>
          <w:r>
            <w:tab/>
          </w:r>
          <w:r>
            <w:fldChar w:fldCharType="begin"/>
          </w:r>
          <w:r>
            <w:instrText xml:space="preserve"> PAGEREF _Toc30985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24"/>
            </w:rPr>
            <w:instrText xml:space="preserve"> HYPERLINK \l _Toc5880 </w:instrText>
          </w:r>
          <w:r>
            <w:rPr>
              <w:rFonts w:hint="eastAsia" w:asciiTheme="minorEastAsia" w:hAnsiTheme="minorEastAsia" w:cstheme="minorEastAsia"/>
              <w:szCs w:val="24"/>
            </w:rPr>
            <w:fldChar w:fldCharType="separate"/>
          </w:r>
          <w:r>
            <w:rPr>
              <w:rFonts w:asciiTheme="minorEastAsia" w:hAnsiTheme="minorEastAsia" w:eastAsiaTheme="minorEastAsia" w:cstheme="minorEastAsia"/>
              <w:szCs w:val="28"/>
            </w:rPr>
            <w:t xml:space="preserve">1.2.9 </w:t>
          </w:r>
          <w:r>
            <w:rPr>
              <w:rFonts w:hint="eastAsia" w:asciiTheme="minorEastAsia" w:hAnsiTheme="minorEastAsia" w:eastAsiaTheme="minorEastAsia" w:cstheme="minorEastAsia"/>
              <w:szCs w:val="28"/>
            </w:rPr>
            <w:t>数据备份</w:t>
          </w:r>
          <w:r>
            <w:tab/>
          </w:r>
          <w:r>
            <w:fldChar w:fldCharType="begin"/>
          </w:r>
          <w:r>
            <w:instrText xml:space="preserve"> PAGEREF _Toc5880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24"/>
            </w:rPr>
            <w:instrText xml:space="preserve"> HYPERLINK \l _Toc27127 </w:instrText>
          </w:r>
          <w:r>
            <w:rPr>
              <w:rFonts w:hint="eastAsia" w:asciiTheme="minorEastAsia" w:hAnsiTheme="minorEastAsia" w:cstheme="minorEastAsia"/>
              <w:szCs w:val="24"/>
            </w:rPr>
            <w:fldChar w:fldCharType="separate"/>
          </w:r>
          <w:r>
            <w:rPr>
              <w:rFonts w:asciiTheme="minorEastAsia" w:hAnsiTheme="minorEastAsia" w:eastAsiaTheme="minorEastAsia" w:cstheme="minorEastAsia"/>
              <w:szCs w:val="28"/>
            </w:rPr>
            <w:t xml:space="preserve">1.2.10 </w:t>
          </w:r>
          <w:r>
            <w:rPr>
              <w:rFonts w:hint="eastAsia" w:asciiTheme="minorEastAsia" w:hAnsiTheme="minorEastAsia" w:eastAsiaTheme="minorEastAsia" w:cstheme="minorEastAsia"/>
              <w:szCs w:val="28"/>
            </w:rPr>
            <w:t>回收站</w:t>
          </w:r>
          <w:r>
            <w:tab/>
          </w:r>
          <w:r>
            <w:fldChar w:fldCharType="begin"/>
          </w:r>
          <w:r>
            <w:instrText xml:space="preserve"> PAGEREF _Toc27127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24"/>
            </w:rPr>
            <w:instrText xml:space="preserve"> HYPERLINK \l _Toc15495 </w:instrText>
          </w:r>
          <w:r>
            <w:rPr>
              <w:rFonts w:hint="eastAsia" w:asciiTheme="minorEastAsia" w:hAnsiTheme="minorEastAsia" w:cstheme="minorEastAsia"/>
              <w:szCs w:val="24"/>
            </w:rPr>
            <w:fldChar w:fldCharType="separate"/>
          </w:r>
          <w:r>
            <w:rPr>
              <w:rFonts w:asciiTheme="minorEastAsia" w:hAnsiTheme="minorEastAsia" w:eastAsiaTheme="minorEastAsia" w:cstheme="minorEastAsia"/>
              <w:szCs w:val="28"/>
            </w:rPr>
            <w:t xml:space="preserve">1.2.11 </w:t>
          </w:r>
          <w:r>
            <w:rPr>
              <w:rFonts w:hint="eastAsia" w:asciiTheme="minorEastAsia" w:hAnsiTheme="minorEastAsia" w:eastAsiaTheme="minorEastAsia" w:cstheme="minorEastAsia"/>
              <w:szCs w:val="28"/>
            </w:rPr>
            <w:t>留言管理</w:t>
          </w:r>
          <w:r>
            <w:tab/>
          </w:r>
          <w:r>
            <w:fldChar w:fldCharType="begin"/>
          </w:r>
          <w:r>
            <w:instrText xml:space="preserve"> PAGEREF _Toc15495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24"/>
            </w:rPr>
            <w:instrText xml:space="preserve"> HYPERLINK \l _Toc11361 </w:instrText>
          </w:r>
          <w:r>
            <w:rPr>
              <w:rFonts w:hint="eastAsia" w:asciiTheme="minorEastAsia" w:hAnsiTheme="minorEastAsia" w:cstheme="minorEastAsia"/>
              <w:szCs w:val="24"/>
            </w:rPr>
            <w:fldChar w:fldCharType="separate"/>
          </w:r>
          <w:r>
            <w:rPr>
              <w:rFonts w:asciiTheme="minorEastAsia" w:hAnsiTheme="minorEastAsia" w:eastAsiaTheme="minorEastAsia" w:cstheme="minorEastAsia"/>
              <w:szCs w:val="28"/>
            </w:rPr>
            <w:t>1.2.12 移动端内容网站</w:t>
          </w:r>
          <w:r>
            <w:tab/>
          </w:r>
          <w:r>
            <w:fldChar w:fldCharType="begin"/>
          </w:r>
          <w:r>
            <w:instrText xml:space="preserve"> PAGEREF _Toc11361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24"/>
            </w:rPr>
            <w:instrText xml:space="preserve"> HYPERLINK \l _Toc1957 </w:instrText>
          </w:r>
          <w:r>
            <w:rPr>
              <w:rFonts w:hint="eastAsia" w:asciiTheme="minorEastAsia" w:hAnsiTheme="minorEastAsia" w:cstheme="minorEastAsia"/>
              <w:szCs w:val="24"/>
            </w:rPr>
            <w:fldChar w:fldCharType="separate"/>
          </w:r>
          <w:r>
            <w:rPr>
              <w:rFonts w:asciiTheme="minorEastAsia" w:hAnsiTheme="minorEastAsia" w:cstheme="minorEastAsia"/>
              <w:szCs w:val="32"/>
            </w:rPr>
            <w:t xml:space="preserve">1.3 </w:t>
          </w:r>
          <w:r>
            <w:rPr>
              <w:rFonts w:hint="eastAsia" w:asciiTheme="minorEastAsia" w:hAnsiTheme="minorEastAsia" w:cstheme="minorEastAsia"/>
              <w:szCs w:val="32"/>
            </w:rPr>
            <w:t>权限设置需求</w:t>
          </w:r>
          <w:r>
            <w:tab/>
          </w:r>
          <w:r>
            <w:fldChar w:fldCharType="begin"/>
          </w:r>
          <w:r>
            <w:instrText xml:space="preserve"> PAGEREF _Toc1957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24"/>
            </w:rPr>
            <w:instrText xml:space="preserve"> HYPERLINK \l _Toc4368 </w:instrText>
          </w:r>
          <w:r>
            <w:rPr>
              <w:rFonts w:hint="eastAsia" w:asciiTheme="minorEastAsia" w:hAnsiTheme="minorEastAsia" w:cstheme="minorEastAsia"/>
              <w:szCs w:val="24"/>
            </w:rPr>
            <w:fldChar w:fldCharType="separate"/>
          </w:r>
          <w:r>
            <w:rPr>
              <w:rFonts w:asciiTheme="minorEastAsia" w:hAnsiTheme="minorEastAsia" w:cstheme="minorEastAsia"/>
              <w:szCs w:val="32"/>
            </w:rPr>
            <w:t xml:space="preserve">1.4 </w:t>
          </w:r>
          <w:r>
            <w:rPr>
              <w:rFonts w:hint="eastAsia" w:asciiTheme="minorEastAsia" w:hAnsiTheme="minorEastAsia" w:cstheme="minorEastAsia"/>
              <w:szCs w:val="32"/>
            </w:rPr>
            <w:t>日志管理需求</w:t>
          </w:r>
          <w:r>
            <w:tab/>
          </w:r>
          <w:r>
            <w:fldChar w:fldCharType="begin"/>
          </w:r>
          <w:r>
            <w:instrText xml:space="preserve"> PAGEREF _Toc4368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24"/>
            </w:rPr>
            <w:instrText xml:space="preserve"> HYPERLINK \l _Toc4125 </w:instrText>
          </w:r>
          <w:r>
            <w:rPr>
              <w:rFonts w:hint="eastAsia" w:asciiTheme="minorEastAsia" w:hAnsiTheme="minorEastAsia" w:cstheme="minorEastAsia"/>
              <w:szCs w:val="24"/>
            </w:rPr>
            <w:fldChar w:fldCharType="separate"/>
          </w:r>
          <w:r>
            <w:rPr>
              <w:rFonts w:asciiTheme="minorEastAsia" w:hAnsiTheme="minorEastAsia" w:cstheme="minorEastAsia"/>
              <w:szCs w:val="32"/>
            </w:rPr>
            <w:t>1.5 数据迁移</w:t>
          </w:r>
          <w:r>
            <w:tab/>
          </w:r>
          <w:r>
            <w:fldChar w:fldCharType="begin"/>
          </w:r>
          <w:r>
            <w:instrText xml:space="preserve"> PAGEREF _Toc4125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24"/>
            </w:rPr>
            <w:instrText xml:space="preserve"> HYPERLINK \l _Toc14911 </w:instrText>
          </w:r>
          <w:r>
            <w:rPr>
              <w:rFonts w:hint="eastAsia" w:asciiTheme="minorEastAsia" w:hAnsiTheme="minorEastAsia" w:cstheme="minorEastAsia"/>
              <w:szCs w:val="24"/>
            </w:rPr>
            <w:fldChar w:fldCharType="separate"/>
          </w:r>
          <w:r>
            <w:rPr>
              <w:rFonts w:asciiTheme="minorEastAsia" w:hAnsiTheme="minorEastAsia" w:cstheme="minorEastAsia"/>
              <w:szCs w:val="32"/>
            </w:rPr>
            <w:t xml:space="preserve">1.6 </w:t>
          </w:r>
          <w:r>
            <w:rPr>
              <w:rFonts w:hint="eastAsia" w:asciiTheme="minorEastAsia" w:hAnsiTheme="minorEastAsia" w:cstheme="minorEastAsia"/>
              <w:szCs w:val="32"/>
            </w:rPr>
            <w:t>网络连接和平台硬件需求</w:t>
          </w:r>
          <w:r>
            <w:tab/>
          </w:r>
          <w:r>
            <w:fldChar w:fldCharType="begin"/>
          </w:r>
          <w:r>
            <w:instrText xml:space="preserve"> PAGEREF _Toc14911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24"/>
            </w:rPr>
            <w:instrText xml:space="preserve"> HYPERLINK \l _Toc6760 </w:instrText>
          </w:r>
          <w:r>
            <w:rPr>
              <w:rFonts w:hint="eastAsia" w:asciiTheme="minorEastAsia" w:hAnsiTheme="minorEastAsia" w:cstheme="minorEastAsia"/>
              <w:szCs w:val="24"/>
            </w:rPr>
            <w:fldChar w:fldCharType="separate"/>
          </w:r>
          <w:r>
            <w:rPr>
              <w:rFonts w:asciiTheme="minorEastAsia" w:hAnsiTheme="minorEastAsia" w:cstheme="minorEastAsia"/>
            </w:rPr>
            <w:t xml:space="preserve">2 </w:t>
          </w:r>
          <w:r>
            <w:rPr>
              <w:rFonts w:hint="eastAsia" w:asciiTheme="minorEastAsia" w:hAnsiTheme="minorEastAsia" w:cstheme="minorEastAsia"/>
            </w:rPr>
            <w:t>商务需求</w:t>
          </w:r>
          <w:r>
            <w:tab/>
          </w:r>
          <w:r>
            <w:fldChar w:fldCharType="begin"/>
          </w:r>
          <w:r>
            <w:instrText xml:space="preserve"> PAGEREF _Toc6760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24"/>
            </w:rPr>
            <w:instrText xml:space="preserve"> HYPERLINK \l _Toc8427 </w:instrText>
          </w:r>
          <w:r>
            <w:rPr>
              <w:rFonts w:hint="eastAsia" w:asciiTheme="minorEastAsia" w:hAnsiTheme="minorEastAsia" w:cstheme="minorEastAsia"/>
              <w:szCs w:val="24"/>
            </w:rPr>
            <w:fldChar w:fldCharType="separate"/>
          </w:r>
          <w:r>
            <w:rPr>
              <w:rFonts w:asciiTheme="minorEastAsia" w:hAnsiTheme="minorEastAsia" w:cstheme="minorEastAsia"/>
            </w:rPr>
            <w:t xml:space="preserve">3 </w:t>
          </w:r>
          <w:r>
            <w:rPr>
              <w:rFonts w:hint="eastAsia" w:asciiTheme="minorEastAsia" w:hAnsiTheme="minorEastAsia" w:cstheme="minorEastAsia"/>
            </w:rPr>
            <w:t>评分标准</w:t>
          </w:r>
          <w:r>
            <w:tab/>
          </w:r>
          <w:r>
            <w:fldChar w:fldCharType="begin"/>
          </w:r>
          <w:r>
            <w:instrText xml:space="preserve"> PAGEREF _Toc8427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24"/>
            </w:rPr>
            <w:instrText xml:space="preserve"> HYPERLINK \l _Toc4187 </w:instrText>
          </w:r>
          <w:r>
            <w:rPr>
              <w:rFonts w:hint="eastAsia" w:asciiTheme="minorEastAsia" w:hAnsiTheme="minorEastAsia" w:cstheme="minorEastAsia"/>
              <w:szCs w:val="24"/>
            </w:rPr>
            <w:fldChar w:fldCharType="separate"/>
          </w:r>
          <w:r>
            <w:rPr>
              <w:rFonts w:asciiTheme="minorEastAsia" w:hAnsiTheme="minorEastAsia" w:cstheme="minorEastAsia"/>
              <w:szCs w:val="32"/>
            </w:rPr>
            <w:t xml:space="preserve">3.1 </w:t>
          </w:r>
          <w:r>
            <w:rPr>
              <w:rFonts w:hint="eastAsia" w:asciiTheme="minorEastAsia" w:hAnsiTheme="minorEastAsia" w:cstheme="minorEastAsia"/>
              <w:szCs w:val="32"/>
            </w:rPr>
            <w:t>技术评分</w:t>
          </w:r>
          <w:r>
            <w:tab/>
          </w:r>
          <w:r>
            <w:fldChar w:fldCharType="begin"/>
          </w:r>
          <w:r>
            <w:instrText xml:space="preserve"> PAGEREF _Toc4187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24"/>
            </w:rPr>
            <w:instrText xml:space="preserve"> HYPERLINK \l _Toc4435 </w:instrText>
          </w:r>
          <w:r>
            <w:rPr>
              <w:rFonts w:hint="eastAsia" w:asciiTheme="minorEastAsia" w:hAnsiTheme="minorEastAsia" w:cstheme="minorEastAsia"/>
              <w:szCs w:val="24"/>
            </w:rPr>
            <w:fldChar w:fldCharType="separate"/>
          </w:r>
          <w:r>
            <w:rPr>
              <w:rFonts w:asciiTheme="minorEastAsia" w:hAnsiTheme="minorEastAsia" w:cstheme="minorEastAsia"/>
              <w:szCs w:val="32"/>
            </w:rPr>
            <w:t xml:space="preserve">3.2 </w:t>
          </w:r>
          <w:r>
            <w:rPr>
              <w:rFonts w:hint="eastAsia" w:asciiTheme="minorEastAsia" w:hAnsiTheme="minorEastAsia" w:cstheme="minorEastAsia"/>
              <w:szCs w:val="32"/>
            </w:rPr>
            <w:t>商务评分</w:t>
          </w:r>
          <w:r>
            <w:tab/>
          </w:r>
          <w:r>
            <w:fldChar w:fldCharType="begin"/>
          </w:r>
          <w:r>
            <w:instrText xml:space="preserve"> PAGEREF _Toc4435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24"/>
            </w:rPr>
            <w:instrText xml:space="preserve"> HYPERLINK \l _Toc22532 </w:instrText>
          </w:r>
          <w:r>
            <w:rPr>
              <w:rFonts w:hint="eastAsia" w:asciiTheme="minorEastAsia" w:hAnsiTheme="minorEastAsia" w:cstheme="minorEastAsia"/>
              <w:szCs w:val="24"/>
            </w:rPr>
            <w:fldChar w:fldCharType="separate"/>
          </w:r>
          <w:r>
            <w:t xml:space="preserve">3.3 </w:t>
          </w:r>
          <w:r>
            <w:rPr>
              <w:rFonts w:hint="eastAsia" w:asciiTheme="minorEastAsia" w:hAnsiTheme="minorEastAsia" w:cstheme="minorEastAsia"/>
              <w:szCs w:val="32"/>
            </w:rPr>
            <w:t>演示评分</w:t>
          </w:r>
          <w:r>
            <w:tab/>
          </w:r>
          <w:r>
            <w:fldChar w:fldCharType="begin"/>
          </w:r>
          <w:r>
            <w:instrText xml:space="preserve"> PAGEREF _Toc22532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Theme="minorEastAsia" w:hAnsi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Cs w:val="24"/>
            </w:rPr>
            <w:instrText xml:space="preserve"> HYPERLINK \l _Toc16592 </w:instrText>
          </w:r>
          <w:r>
            <w:rPr>
              <w:rFonts w:hint="eastAsia" w:asciiTheme="minorEastAsia" w:hAnsiTheme="minorEastAsia" w:cstheme="minorEastAsia"/>
              <w:szCs w:val="24"/>
            </w:rPr>
            <w:fldChar w:fldCharType="separate"/>
          </w:r>
          <w:r>
            <w:rPr>
              <w:rFonts w:asciiTheme="minorEastAsia" w:hAnsiTheme="minorEastAsia" w:cstheme="minorEastAsia"/>
              <w:szCs w:val="32"/>
            </w:rPr>
            <w:t xml:space="preserve">3.4 </w:t>
          </w:r>
          <w:r>
            <w:rPr>
              <w:rFonts w:hint="eastAsia" w:asciiTheme="minorEastAsia" w:hAnsiTheme="minorEastAsia" w:cstheme="minorEastAsia"/>
              <w:szCs w:val="32"/>
            </w:rPr>
            <w:t>价格评分</w:t>
          </w:r>
          <w:r>
            <w:tab/>
          </w:r>
          <w:r>
            <w:fldChar w:fldCharType="begin"/>
          </w:r>
          <w:r>
            <w:instrText xml:space="preserve"> PAGEREF _Toc16592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480"/>
            <w:rPr>
              <w:rFonts w:asciiTheme="minorEastAsia" w:hAnsi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cstheme="minorEastAsia"/>
              <w:szCs w:val="24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  <w:ind w:left="480"/>
            <w:rPr>
              <w:rFonts w:asciiTheme="minorEastAsia" w:hAnsiTheme="minorEastAsia" w:cstheme="minorEastAsia"/>
              <w:sz w:val="24"/>
              <w:szCs w:val="24"/>
            </w:rPr>
          </w:pPr>
        </w:p>
      </w:sdtContent>
    </w:sdt>
    <w:bookmarkEnd w:id="3"/>
    <w:bookmarkEnd w:id="4"/>
    <w:bookmarkEnd w:id="5"/>
    <w:bookmarkEnd w:id="6"/>
    <w:bookmarkEnd w:id="7"/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bookmarkStart w:id="8" w:name="_Toc19341"/>
      <w:bookmarkStart w:id="9" w:name="_Toc22182"/>
      <w:bookmarkStart w:id="10" w:name="_Toc1596"/>
      <w:bookmarkStart w:id="11" w:name="_Toc12385"/>
      <w:bookmarkStart w:id="12" w:name="_Toc25436"/>
      <w:bookmarkStart w:id="13" w:name="_Toc23464"/>
      <w:bookmarkStart w:id="14" w:name="_Toc12456"/>
      <w:bookmarkStart w:id="15" w:name="_Toc16324"/>
      <w:bookmarkStart w:id="16" w:name="_Toc19673"/>
      <w:bookmarkStart w:id="17" w:name="_Toc8660"/>
      <w:bookmarkStart w:id="18" w:name="_Toc9088"/>
      <w:bookmarkStart w:id="19" w:name="_Toc7429"/>
      <w:bookmarkStart w:id="20" w:name="_Toc5639"/>
      <w:bookmarkStart w:id="21" w:name="_Toc19337"/>
      <w:bookmarkStart w:id="22" w:name="_Toc23221"/>
      <w:bookmarkStart w:id="23" w:name="_Toc30301"/>
      <w:bookmarkStart w:id="24" w:name="_Toc445"/>
      <w:r>
        <w:rPr>
          <w:rFonts w:asciiTheme="minorEastAsia" w:hAnsiTheme="minorEastAsia" w:eastAsiaTheme="minorEastAsia" w:cstheme="minorEastAsia"/>
        </w:rPr>
        <w:br w:type="page"/>
      </w:r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顺德区人民法院内部网站是我院内部综合管理平台，集我院新闻内容管理系统。为响应电子化政务建设，进一步完善我院内部网站功能，完善新闻信息编辑、整理、通知功能，我院就目前网站存在的不足提出升级改造计划。</w:t>
      </w:r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/>
          <w:bCs/>
        </w:rPr>
        <w:t>具体需求说明如下：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p>
      <w:pPr>
        <w:pStyle w:val="2"/>
        <w:spacing w:beforeLines="50" w:line="288" w:lineRule="auto"/>
        <w:rPr>
          <w:rFonts w:asciiTheme="minorEastAsia" w:hAnsiTheme="minorEastAsia" w:cstheme="minorEastAsia"/>
          <w:sz w:val="44"/>
        </w:rPr>
      </w:pPr>
      <w:bookmarkStart w:id="25" w:name="_Toc18063"/>
      <w:r>
        <w:rPr>
          <w:rFonts w:hint="eastAsia" w:asciiTheme="minorEastAsia" w:hAnsiTheme="minorEastAsia" w:cstheme="minorEastAsia"/>
          <w:sz w:val="44"/>
        </w:rPr>
        <w:t>技术要求</w:t>
      </w:r>
      <w:bookmarkEnd w:id="25"/>
    </w:p>
    <w:p>
      <w:pPr>
        <w:pStyle w:val="3"/>
        <w:spacing w:beforeLines="50" w:line="288" w:lineRule="auto"/>
        <w:rPr>
          <w:rFonts w:asciiTheme="minorEastAsia" w:hAnsiTheme="minorEastAsia" w:cstheme="minorEastAsia"/>
          <w:sz w:val="32"/>
          <w:szCs w:val="32"/>
        </w:rPr>
      </w:pPr>
      <w:bookmarkStart w:id="26" w:name="_Toc23460"/>
      <w:r>
        <w:rPr>
          <w:rFonts w:hint="eastAsia" w:asciiTheme="minorEastAsia" w:hAnsiTheme="minorEastAsia" w:cstheme="minorEastAsia"/>
          <w:sz w:val="32"/>
          <w:szCs w:val="32"/>
        </w:rPr>
        <w:t>总体需求</w:t>
      </w:r>
      <w:bookmarkEnd w:id="26"/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为更好的响应电子化政务建设，针对法院内部网站存在管理、体验、版式等方面的不足，将对网站做以下升级改造。</w:t>
      </w:r>
    </w:p>
    <w:p>
      <w:pPr>
        <w:pStyle w:val="31"/>
        <w:numPr>
          <w:ilvl w:val="0"/>
          <w:numId w:val="2"/>
        </w:numPr>
        <w:spacing w:beforeLines="50" w:afterLines="0"/>
        <w:ind w:leftChars="200" w:hangingChars="20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增加单点登录功能，设置最高管理员权限、部门管理员权限，及访客权限。其中访客观看网站时不需要账号登录，访客具有访问网站的基本权限，浏览、申报、提交、评论权限；部门管理员具有审批、统计管理权限；最高管理员具有网站管理、分配权限等最高权限。</w:t>
      </w:r>
    </w:p>
    <w:p>
      <w:pPr>
        <w:pStyle w:val="31"/>
        <w:numPr>
          <w:ilvl w:val="0"/>
          <w:numId w:val="2"/>
        </w:numPr>
        <w:spacing w:beforeLines="50" w:afterLines="0"/>
        <w:ind w:leftChars="200" w:hangingChars="20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信息公告弹出提示功能与消息中心功能。</w:t>
      </w:r>
    </w:p>
    <w:p>
      <w:pPr>
        <w:pStyle w:val="31"/>
        <w:numPr>
          <w:ilvl w:val="0"/>
          <w:numId w:val="2"/>
        </w:numPr>
        <w:spacing w:beforeLines="50" w:afterLines="0"/>
        <w:ind w:leftChars="200" w:hangingChars="20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信息互动交流功能，支持留言区评论。</w:t>
      </w:r>
    </w:p>
    <w:p>
      <w:pPr>
        <w:pStyle w:val="31"/>
        <w:numPr>
          <w:ilvl w:val="0"/>
          <w:numId w:val="2"/>
        </w:numPr>
        <w:spacing w:beforeLines="50" w:afterLines="0"/>
        <w:ind w:leftChars="200" w:hangingChars="20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数据分析功能，根据对栏目、标签、访问数、讨论数等元素的统计，有针对性地对法院日常管理工作作出指导作用。</w:t>
      </w:r>
    </w:p>
    <w:p>
      <w:pPr>
        <w:pStyle w:val="31"/>
        <w:numPr>
          <w:ilvl w:val="0"/>
          <w:numId w:val="2"/>
        </w:numPr>
        <w:spacing w:beforeLines="50" w:afterLines="0"/>
        <w:ind w:leftChars="200" w:hangingChars="20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界面优化。此次网站优化更新将采用模块化设计</w:t>
      </w:r>
      <w:r>
        <w:rPr>
          <w:rFonts w:asciiTheme="minorEastAsia" w:hAnsiTheme="minorEastAsia" w:eastAsiaTheme="minorEastAsia" w:cstheme="minorEastAsia"/>
        </w:rPr>
        <w:t>。</w:t>
      </w:r>
    </w:p>
    <w:p>
      <w:pPr>
        <w:pStyle w:val="31"/>
        <w:numPr>
          <w:ilvl w:val="0"/>
          <w:numId w:val="2"/>
        </w:numPr>
        <w:spacing w:beforeLines="50" w:afterLines="0"/>
        <w:ind w:leftChars="200" w:hangingChars="20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编辑界面更新。重在优化提供分类筛选、图片上传、内容编辑等功能。栏目选择，提供基本多级分类，用户可通过点击下拉菜单，直接勾选。支持图片上传完成后，自动生成不可修改的、可访问链接。</w:t>
      </w:r>
    </w:p>
    <w:p>
      <w:pPr>
        <w:pStyle w:val="31"/>
        <w:numPr>
          <w:ilvl w:val="0"/>
          <w:numId w:val="2"/>
        </w:numPr>
        <w:spacing w:beforeLines="50" w:afterLines="0"/>
        <w:ind w:leftChars="200" w:hangingChars="20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附件管理功能，对无调用附件可进行删除，优化空间存储。</w:t>
      </w:r>
    </w:p>
    <w:p>
      <w:pPr>
        <w:pStyle w:val="31"/>
        <w:numPr>
          <w:ilvl w:val="0"/>
          <w:numId w:val="2"/>
        </w:numPr>
        <w:spacing w:beforeLines="50" w:afterLines="0"/>
        <w:ind w:leftChars="200" w:hangingChars="20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标签管理功能，通过对内容进行栏目、标签的分类方法，利用数据统计分析结果，指导优化法院的日常工作</w:t>
      </w:r>
      <w:r>
        <w:rPr>
          <w:rFonts w:asciiTheme="minorEastAsia" w:hAnsiTheme="minorEastAsia" w:eastAsiaTheme="minorEastAsia" w:cstheme="minorEastAsia"/>
        </w:rPr>
        <w:t>。</w:t>
      </w:r>
    </w:p>
    <w:p>
      <w:pPr>
        <w:pStyle w:val="31"/>
        <w:numPr>
          <w:ilvl w:val="0"/>
          <w:numId w:val="2"/>
        </w:numPr>
        <w:spacing w:beforeLines="50" w:afterLines="0"/>
        <w:ind w:leftChars="200" w:hangingChars="200"/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</w:rPr>
        <w:t>网站内容支持移动端查看。</w:t>
      </w:r>
      <w:bookmarkStart w:id="27" w:name="_Toc509854243"/>
      <w:bookmarkStart w:id="28" w:name="_Toc24039"/>
      <w:bookmarkStart w:id="29" w:name="_Toc810"/>
      <w:bookmarkStart w:id="30" w:name="_Toc18981"/>
      <w:bookmarkStart w:id="31" w:name="_Toc13915"/>
      <w:bookmarkStart w:id="32" w:name="_Toc27849"/>
      <w:bookmarkStart w:id="33" w:name="_Toc9910"/>
      <w:bookmarkStart w:id="34" w:name="_Toc28251"/>
      <w:bookmarkStart w:id="35" w:name="_Toc30499"/>
    </w:p>
    <w:p>
      <w:pPr>
        <w:pStyle w:val="31"/>
        <w:numPr>
          <w:ilvl w:val="0"/>
          <w:numId w:val="2"/>
        </w:numPr>
        <w:spacing w:beforeLines="50" w:afterLines="0"/>
        <w:ind w:left="1120" w:leftChars="200" w:hanging="640" w:hangingChars="200"/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sz w:val="32"/>
          <w:szCs w:val="32"/>
        </w:rPr>
        <w:t>单点登录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rFonts w:hint="eastAsia" w:asciiTheme="minorEastAsia" w:hAnsiTheme="minorEastAsia" w:cstheme="minorEastAsia"/>
          <w:sz w:val="32"/>
          <w:szCs w:val="32"/>
        </w:rPr>
        <w:t>需求</w:t>
      </w:r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登录验证采用单点登录技术，用于统一身份认证。网站后台管理的最高管理员权限、部门管理员账号及密码均要从广东省高院统一账号系统中读取，本网站系统不单独建立高管理员权限、部门管理员账号。</w:t>
      </w:r>
    </w:p>
    <w:p>
      <w:pPr>
        <w:pStyle w:val="3"/>
        <w:spacing w:beforeLines="50" w:line="288" w:lineRule="auto"/>
        <w:rPr>
          <w:rFonts w:asciiTheme="minorEastAsia" w:hAnsiTheme="minorEastAsia" w:cstheme="minorEastAsia"/>
          <w:sz w:val="32"/>
          <w:szCs w:val="32"/>
        </w:rPr>
      </w:pPr>
      <w:bookmarkStart w:id="36" w:name="_Toc5230"/>
      <w:bookmarkStart w:id="37" w:name="_Toc15034"/>
      <w:bookmarkStart w:id="38" w:name="_Toc509854244"/>
      <w:bookmarkStart w:id="39" w:name="_Toc22347"/>
      <w:bookmarkStart w:id="40" w:name="_Toc23602"/>
      <w:bookmarkStart w:id="41" w:name="_Toc7099"/>
      <w:bookmarkStart w:id="42" w:name="_Toc3238"/>
      <w:bookmarkStart w:id="43" w:name="_Toc7829"/>
      <w:bookmarkStart w:id="44" w:name="_Toc20510"/>
      <w:bookmarkStart w:id="45" w:name="_Toc30594"/>
      <w:r>
        <w:rPr>
          <w:rFonts w:hint="eastAsia" w:asciiTheme="minorEastAsia" w:hAnsiTheme="minorEastAsia" w:cstheme="minorEastAsia"/>
          <w:sz w:val="32"/>
          <w:szCs w:val="32"/>
        </w:rPr>
        <w:t>内容管理系统</w:t>
      </w:r>
      <w:bookmarkEnd w:id="36"/>
      <w:bookmarkEnd w:id="37"/>
      <w:bookmarkEnd w:id="38"/>
      <w:bookmarkEnd w:id="39"/>
      <w:bookmarkEnd w:id="40"/>
      <w:bookmarkEnd w:id="41"/>
      <w:bookmarkEnd w:id="42"/>
      <w:r>
        <w:rPr>
          <w:rFonts w:hint="eastAsia" w:asciiTheme="minorEastAsia" w:hAnsiTheme="minorEastAsia" w:cstheme="minorEastAsia"/>
          <w:sz w:val="32"/>
          <w:szCs w:val="32"/>
        </w:rPr>
        <w:t>需求</w:t>
      </w:r>
      <w:bookmarkEnd w:id="43"/>
    </w:p>
    <w:p>
      <w:pPr>
        <w:pStyle w:val="4"/>
        <w:spacing w:beforeLines="50" w:afterLines="0" w:line="288" w:lineRule="auto"/>
        <w:rPr>
          <w:rFonts w:asciiTheme="minorEastAsia" w:hAnsiTheme="minorEastAsia" w:eastAsiaTheme="minorEastAsia" w:cstheme="minorEastAsia"/>
          <w:szCs w:val="28"/>
        </w:rPr>
      </w:pPr>
      <w:bookmarkStart w:id="46" w:name="_Toc6422"/>
      <w:bookmarkStart w:id="47" w:name="_Toc30695"/>
      <w:bookmarkStart w:id="48" w:name="_Toc149"/>
      <w:bookmarkStart w:id="49" w:name="_Toc25427"/>
      <w:bookmarkStart w:id="50" w:name="_Toc509854245"/>
      <w:bookmarkStart w:id="51" w:name="_Toc23030"/>
      <w:bookmarkStart w:id="52" w:name="_Toc4386"/>
      <w:bookmarkStart w:id="53" w:name="_Toc30627"/>
      <w:r>
        <w:rPr>
          <w:rFonts w:hint="eastAsia" w:asciiTheme="minorEastAsia" w:hAnsiTheme="minorEastAsia" w:eastAsiaTheme="minorEastAsia" w:cstheme="minorEastAsia"/>
          <w:szCs w:val="28"/>
        </w:rPr>
        <w:t>视觉升级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重新</w:t>
      </w:r>
      <w:r>
        <w:rPr>
          <w:rFonts w:asciiTheme="minorEastAsia" w:hAnsiTheme="minorEastAsia" w:eastAsiaTheme="minorEastAsia" w:cstheme="minorEastAsia"/>
        </w:rPr>
        <w:t>设计</w:t>
      </w:r>
      <w:r>
        <w:rPr>
          <w:rFonts w:hint="eastAsia" w:asciiTheme="minorEastAsia" w:hAnsiTheme="minorEastAsia" w:eastAsiaTheme="minorEastAsia" w:cstheme="minorEastAsia"/>
        </w:rPr>
        <w:t>UI样式，使用简洁、清爽、统一，富于现代感的界面设计与配色，优化文字、图形、间距、配色等元素，提升阅读体验。</w:t>
      </w:r>
    </w:p>
    <w:p>
      <w:pPr>
        <w:pStyle w:val="4"/>
        <w:spacing w:beforeLines="50" w:afterLines="0" w:line="288" w:lineRule="auto"/>
        <w:rPr>
          <w:rFonts w:asciiTheme="minorEastAsia" w:hAnsiTheme="minorEastAsia" w:eastAsiaTheme="minorEastAsia" w:cstheme="minorEastAsia"/>
          <w:szCs w:val="28"/>
        </w:rPr>
      </w:pPr>
      <w:bookmarkStart w:id="54" w:name="_Toc12423"/>
      <w:bookmarkStart w:id="55" w:name="_Toc31342"/>
      <w:bookmarkStart w:id="56" w:name="_Toc22128"/>
      <w:bookmarkStart w:id="57" w:name="_Toc240"/>
      <w:bookmarkStart w:id="58" w:name="_Toc4756"/>
      <w:bookmarkStart w:id="59" w:name="_Toc20356"/>
      <w:bookmarkStart w:id="60" w:name="_Toc509854246"/>
      <w:bookmarkStart w:id="61" w:name="_Toc19844"/>
      <w:r>
        <w:rPr>
          <w:rFonts w:hint="eastAsia" w:asciiTheme="minorEastAsia" w:hAnsiTheme="minorEastAsia" w:eastAsiaTheme="minorEastAsia" w:cstheme="minorEastAsia"/>
          <w:szCs w:val="28"/>
        </w:rPr>
        <w:t>用户体验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统一操作逻辑的用户界面，不同模块要有相似的外观、感觉和行为，改善易用性与易学性，降低用户的学习成本。</w:t>
      </w:r>
    </w:p>
    <w:p>
      <w:pPr>
        <w:pStyle w:val="4"/>
        <w:spacing w:beforeLines="50" w:afterLines="0" w:line="288" w:lineRule="auto"/>
        <w:rPr>
          <w:rFonts w:asciiTheme="minorEastAsia" w:hAnsiTheme="minorEastAsia" w:eastAsiaTheme="minorEastAsia" w:cstheme="minorEastAsia"/>
          <w:szCs w:val="28"/>
        </w:rPr>
      </w:pPr>
      <w:bookmarkStart w:id="62" w:name="_Toc16930"/>
      <w:bookmarkStart w:id="63" w:name="_Toc509854247"/>
      <w:bookmarkStart w:id="64" w:name="_Toc10169"/>
      <w:bookmarkStart w:id="65" w:name="_Toc10737"/>
      <w:bookmarkStart w:id="66" w:name="_Toc13837"/>
      <w:bookmarkStart w:id="67" w:name="_Toc8048"/>
      <w:bookmarkStart w:id="68" w:name="_Toc2629"/>
      <w:bookmarkStart w:id="69" w:name="_Toc5299"/>
      <w:r>
        <w:rPr>
          <w:rFonts w:hint="eastAsia" w:asciiTheme="minorEastAsia" w:hAnsiTheme="minorEastAsia" w:eastAsiaTheme="minorEastAsia" w:cstheme="minorEastAsia"/>
          <w:szCs w:val="28"/>
        </w:rPr>
        <w:t>内容管理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内容管理采用自定义内容栏目分类，树状结构管理，对于无内容栏目，用户可手动隐藏或删除。支持网站内容全文搜索功能，</w:t>
      </w:r>
      <w:r>
        <w:rPr>
          <w:rFonts w:asciiTheme="minorEastAsia" w:hAnsiTheme="minorEastAsia" w:eastAsiaTheme="minorEastAsia" w:cstheme="minorEastAsia"/>
        </w:rPr>
        <w:t>用户</w:t>
      </w:r>
      <w:r>
        <w:rPr>
          <w:rFonts w:hint="eastAsia" w:asciiTheme="minorEastAsia" w:hAnsiTheme="minorEastAsia" w:eastAsiaTheme="minorEastAsia" w:cstheme="minorEastAsia"/>
        </w:rPr>
        <w:t>可对自己看到的界面内容进行置顶、推荐、增加、删除操作。</w:t>
      </w:r>
    </w:p>
    <w:p>
      <w:pPr>
        <w:pStyle w:val="6"/>
        <w:spacing w:beforeLines="50" w:afterLines="0" w:line="288" w:lineRule="auto"/>
        <w:rPr>
          <w:rFonts w:asciiTheme="minorEastAsia" w:hAnsiTheme="minorEastAsia" w:eastAsiaTheme="minorEastAsia" w:cstheme="minorEastAsia"/>
          <w:szCs w:val="24"/>
        </w:rPr>
      </w:pPr>
      <w:bookmarkStart w:id="70" w:name="_Toc6386"/>
      <w:r>
        <w:rPr>
          <w:rFonts w:hint="eastAsia" w:asciiTheme="minorEastAsia" w:hAnsiTheme="minorEastAsia" w:eastAsiaTheme="minorEastAsia" w:cstheme="minorEastAsia"/>
          <w:szCs w:val="24"/>
        </w:rPr>
        <w:t>专题栏目</w:t>
      </w:r>
      <w:bookmarkEnd w:id="70"/>
      <w:bookmarkStart w:id="162" w:name="_GoBack"/>
      <w:bookmarkEnd w:id="162"/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bookmarkStart w:id="71" w:name="_Toc31741"/>
      <w:r>
        <w:rPr>
          <w:rFonts w:hint="eastAsia" w:asciiTheme="minorEastAsia" w:hAnsiTheme="minorEastAsia" w:eastAsiaTheme="minorEastAsia" w:cstheme="minorEastAsia"/>
        </w:rPr>
        <w:t>专题栏目是对特定栏目或标签的内容进行自动整合归类。通过专题入口，可快速进入专题栏目页面，如：十八大会议</w:t>
      </w:r>
      <w:r>
        <w:rPr>
          <w:rFonts w:asciiTheme="minorEastAsia" w:hAnsiTheme="minorEastAsia" w:eastAsiaTheme="minorEastAsia" w:cstheme="minorEastAsia"/>
        </w:rPr>
        <w:t>。</w:t>
      </w:r>
    </w:p>
    <w:p>
      <w:pPr>
        <w:pStyle w:val="6"/>
        <w:spacing w:beforeLines="50" w:afterLines="0" w:line="288" w:lineRule="auto"/>
        <w:rPr>
          <w:rFonts w:asciiTheme="minorEastAsia" w:hAnsiTheme="minorEastAsia" w:eastAsiaTheme="minorEastAsia" w:cstheme="minorEastAsia"/>
          <w:szCs w:val="24"/>
        </w:rPr>
      </w:pPr>
      <w:r>
        <w:rPr>
          <w:rFonts w:hint="eastAsia" w:asciiTheme="minorEastAsia" w:hAnsiTheme="minorEastAsia" w:eastAsiaTheme="minorEastAsia" w:cstheme="minorEastAsia"/>
          <w:szCs w:val="24"/>
        </w:rPr>
        <w:t>附件管理</w:t>
      </w:r>
      <w:bookmarkEnd w:id="71"/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附件管理主要针对内容管理部分的文件上传，用户可查看内容对应的视频、图片资源。支持分类管理。可以查到资源关联调用的文章，对于无调用的资源可以手动删除，节省空间。</w:t>
      </w:r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包含文件名、关联调用情况、尺寸、上传时间等信息。支持删除（无调用时）、更改等操作。</w:t>
      </w:r>
    </w:p>
    <w:p>
      <w:pPr>
        <w:pStyle w:val="6"/>
        <w:spacing w:beforeLines="50" w:afterLines="0" w:line="288" w:lineRule="auto"/>
        <w:rPr>
          <w:rFonts w:asciiTheme="minorEastAsia" w:hAnsiTheme="minorEastAsia" w:eastAsiaTheme="minorEastAsia" w:cstheme="minorEastAsia"/>
          <w:szCs w:val="24"/>
        </w:rPr>
      </w:pPr>
      <w:bookmarkStart w:id="72" w:name="_Toc7375"/>
      <w:r>
        <w:rPr>
          <w:rFonts w:hint="eastAsia" w:asciiTheme="minorEastAsia" w:hAnsiTheme="minorEastAsia" w:eastAsiaTheme="minorEastAsia" w:cstheme="minorEastAsia"/>
          <w:szCs w:val="24"/>
        </w:rPr>
        <w:t>词汇管理</w:t>
      </w:r>
      <w:bookmarkEnd w:id="72"/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词汇管理主要是对网页内容进行分类，支持按标签、敏感词、来源、热搜词等词汇进行分类管理。</w:t>
      </w:r>
    </w:p>
    <w:p>
      <w:pPr>
        <w:pStyle w:val="6"/>
        <w:spacing w:beforeLines="50" w:afterLines="0" w:line="288" w:lineRule="auto"/>
        <w:rPr>
          <w:rFonts w:asciiTheme="minorEastAsia" w:hAnsiTheme="minorEastAsia" w:eastAsiaTheme="minorEastAsia" w:cstheme="minorEastAsia"/>
          <w:szCs w:val="24"/>
        </w:rPr>
      </w:pPr>
      <w:r>
        <w:rPr>
          <w:rFonts w:hint="eastAsia" w:asciiTheme="minorEastAsia" w:hAnsiTheme="minorEastAsia" w:eastAsiaTheme="minorEastAsia" w:cstheme="minorEastAsia"/>
          <w:szCs w:val="24"/>
        </w:rPr>
        <w:t>全文检索</w:t>
      </w:r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内容管理系统要能够提供可定制的检索功能，提供基于全文索引文件的全文检索。</w:t>
      </w:r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全文检索功能要能够在采编内容的时候自动创建和更新索引文件，也可以手动执行创建索引；要提供一般检索和高级检索两种方式，一般检索只提供一个输入框，对内容进行查询，高级检索提供对频道范围、主题、关键字、摘要、来源和发布时间段这些字段组合检索。</w:t>
      </w:r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除了支持对所有文字信息的全文检索，还支持对标题、作者、时间、分类等文章属性的定位检索。</w:t>
      </w:r>
    </w:p>
    <w:p>
      <w:pPr>
        <w:pStyle w:val="4"/>
        <w:spacing w:beforeLines="50" w:afterLines="0" w:line="288" w:lineRule="auto"/>
        <w:rPr>
          <w:rFonts w:asciiTheme="minorEastAsia" w:hAnsiTheme="minorEastAsia" w:eastAsiaTheme="minorEastAsia" w:cstheme="minorEastAsia"/>
          <w:szCs w:val="28"/>
        </w:rPr>
      </w:pPr>
      <w:bookmarkStart w:id="73" w:name="_Toc509854248"/>
      <w:bookmarkStart w:id="74" w:name="_Toc20563"/>
      <w:bookmarkStart w:id="75" w:name="_Toc1620"/>
      <w:bookmarkStart w:id="76" w:name="_Toc20473"/>
      <w:bookmarkStart w:id="77" w:name="_Toc18378"/>
      <w:bookmarkStart w:id="78" w:name="_Toc31348"/>
      <w:bookmarkStart w:id="79" w:name="_Toc24801"/>
      <w:r>
        <w:rPr>
          <w:rFonts w:hint="eastAsia" w:asciiTheme="minorEastAsia" w:hAnsiTheme="minorEastAsia" w:eastAsiaTheme="minorEastAsia" w:cstheme="minorEastAsia"/>
          <w:szCs w:val="28"/>
        </w:rPr>
        <w:t>内容编辑</w:t>
      </w:r>
      <w:bookmarkEnd w:id="73"/>
      <w:bookmarkEnd w:id="74"/>
      <w:bookmarkEnd w:id="75"/>
      <w:bookmarkEnd w:id="76"/>
      <w:bookmarkEnd w:id="77"/>
      <w:bookmarkEnd w:id="78"/>
      <w:r>
        <w:rPr>
          <w:rFonts w:hint="eastAsia" w:asciiTheme="minorEastAsia" w:hAnsiTheme="minorEastAsia" w:eastAsiaTheme="minorEastAsia" w:cstheme="minorEastAsia"/>
          <w:szCs w:val="28"/>
        </w:rPr>
        <w:t>需求</w:t>
      </w:r>
      <w:bookmarkEnd w:id="79"/>
    </w:p>
    <w:p>
      <w:pPr>
        <w:pStyle w:val="6"/>
        <w:spacing w:beforeLines="50" w:afterLines="0" w:line="288" w:lineRule="auto"/>
        <w:rPr>
          <w:rFonts w:asciiTheme="minorEastAsia" w:hAnsiTheme="minorEastAsia" w:eastAsiaTheme="minorEastAsia" w:cstheme="minorEastAsia"/>
          <w:szCs w:val="24"/>
        </w:rPr>
      </w:pPr>
      <w:r>
        <w:rPr>
          <w:rFonts w:hint="eastAsia" w:asciiTheme="minorEastAsia" w:hAnsiTheme="minorEastAsia" w:eastAsiaTheme="minorEastAsia" w:cstheme="minorEastAsia"/>
          <w:szCs w:val="24"/>
        </w:rPr>
        <w:t>内容编辑</w:t>
      </w:r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从其他地方粘贴的内容，可自动上传包含的图片。图片、视频上传时，系统后台自动压缩减少带宽、存储要求；对二次编辑进行时间记录显示；编辑的内容可暂存草稿，供以后继续编辑。</w:t>
      </w:r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用户可自行配置内容板式模板，针对不同内容的类型，选择预制模板后，文章内容可自动适配板式，适配后，用户可做二次修改。模板包括：标准文章模板、红头文件模板等。</w:t>
      </w:r>
    </w:p>
    <w:p>
      <w:pPr>
        <w:pStyle w:val="9"/>
        <w:ind w:firstLine="42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/>
          <w:szCs w:val="24"/>
        </w:rPr>
        <w:t>可以支持网页端渲染doc、ppt、txt、pdf文档。</w:t>
      </w:r>
    </w:p>
    <w:p>
      <w:pPr>
        <w:pStyle w:val="6"/>
        <w:spacing w:beforeLines="50" w:afterLines="0" w:line="288" w:lineRule="auto"/>
        <w:rPr>
          <w:rFonts w:asciiTheme="minorEastAsia" w:hAnsiTheme="minorEastAsia" w:eastAsiaTheme="minorEastAsia" w:cstheme="minorEastAsia"/>
          <w:szCs w:val="24"/>
        </w:rPr>
      </w:pPr>
      <w:bookmarkStart w:id="80" w:name="_Toc26145"/>
      <w:bookmarkStart w:id="81" w:name="_Toc9163"/>
      <w:r>
        <w:rPr>
          <w:rFonts w:hint="eastAsia" w:asciiTheme="minorEastAsia" w:hAnsiTheme="minorEastAsia" w:eastAsiaTheme="minorEastAsia" w:cstheme="minorEastAsia"/>
          <w:szCs w:val="24"/>
        </w:rPr>
        <w:t>内容标签</w:t>
      </w:r>
      <w:bookmarkEnd w:id="80"/>
      <w:bookmarkEnd w:id="81"/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对内容进行标签管理，每条内容可赋予最多3条标签，包含来源、热搜词、主题词等，可做比栏目更细化的信息分类。</w:t>
      </w:r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同时可根据标签</w:t>
      </w:r>
      <w:r>
        <w:rPr>
          <w:rFonts w:asciiTheme="minorEastAsia" w:hAnsiTheme="minorEastAsia" w:eastAsiaTheme="minorEastAsia" w:cstheme="minorEastAsia"/>
        </w:rPr>
        <w:t>（或其他形式）</w:t>
      </w:r>
      <w:r>
        <w:rPr>
          <w:rFonts w:hint="eastAsia" w:asciiTheme="minorEastAsia" w:hAnsiTheme="minorEastAsia" w:eastAsiaTheme="minorEastAsia" w:cstheme="minorEastAsia"/>
        </w:rPr>
        <w:t>对用户访问进行限制，实现部分内容权限控制功能。</w:t>
      </w:r>
    </w:p>
    <w:p>
      <w:pPr>
        <w:pStyle w:val="4"/>
        <w:spacing w:beforeLines="50" w:afterLines="0" w:line="288" w:lineRule="auto"/>
        <w:rPr>
          <w:rFonts w:asciiTheme="minorEastAsia" w:hAnsiTheme="minorEastAsia" w:eastAsiaTheme="minorEastAsia" w:cstheme="minorEastAsia"/>
          <w:szCs w:val="28"/>
        </w:rPr>
      </w:pPr>
      <w:bookmarkStart w:id="82" w:name="_Toc30071"/>
      <w:bookmarkStart w:id="83" w:name="_Toc509854249"/>
      <w:bookmarkStart w:id="84" w:name="_Toc16160"/>
      <w:bookmarkStart w:id="85" w:name="_Toc12091"/>
      <w:bookmarkStart w:id="86" w:name="_Toc28975"/>
      <w:bookmarkStart w:id="87" w:name="_Toc19938"/>
      <w:bookmarkStart w:id="88" w:name="_Toc5973"/>
      <w:bookmarkStart w:id="89" w:name="_Toc25237"/>
      <w:r>
        <w:rPr>
          <w:rFonts w:hint="eastAsia" w:asciiTheme="minorEastAsia" w:hAnsiTheme="minorEastAsia" w:eastAsiaTheme="minorEastAsia" w:cstheme="minorEastAsia"/>
          <w:szCs w:val="28"/>
        </w:rPr>
        <w:t>内容</w:t>
      </w:r>
      <w:bookmarkEnd w:id="82"/>
      <w:r>
        <w:rPr>
          <w:rFonts w:hint="eastAsia" w:asciiTheme="minorEastAsia" w:hAnsiTheme="minorEastAsia" w:eastAsiaTheme="minorEastAsia" w:cstheme="minorEastAsia"/>
          <w:szCs w:val="28"/>
        </w:rPr>
        <w:t>发布</w:t>
      </w:r>
      <w:bookmarkEnd w:id="83"/>
      <w:bookmarkEnd w:id="84"/>
      <w:bookmarkEnd w:id="85"/>
      <w:bookmarkEnd w:id="86"/>
      <w:bookmarkEnd w:id="87"/>
      <w:bookmarkEnd w:id="88"/>
      <w:bookmarkEnd w:id="89"/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内容发布提供手动和</w:t>
      </w:r>
      <w:r>
        <w:rPr>
          <w:rFonts w:asciiTheme="minorEastAsia" w:hAnsiTheme="minorEastAsia" w:eastAsiaTheme="minorEastAsia" w:cstheme="minorEastAsia"/>
        </w:rPr>
        <w:t>定时发布</w:t>
      </w:r>
      <w:r>
        <w:rPr>
          <w:rFonts w:hint="eastAsia" w:asciiTheme="minorEastAsia" w:hAnsiTheme="minorEastAsia" w:eastAsiaTheme="minorEastAsia" w:cstheme="minorEastAsia"/>
        </w:rPr>
        <w:t>方式</w:t>
      </w:r>
      <w:r>
        <w:rPr>
          <w:rFonts w:asciiTheme="minorEastAsia" w:hAnsiTheme="minorEastAsia" w:eastAsiaTheme="minorEastAsia" w:cstheme="minorEastAsia"/>
        </w:rPr>
        <w:t>（精确到分钟）</w:t>
      </w:r>
      <w:r>
        <w:rPr>
          <w:rFonts w:hint="eastAsia" w:asciiTheme="minorEastAsia" w:hAnsiTheme="minorEastAsia" w:eastAsiaTheme="minorEastAsia" w:cstheme="minorEastAsia"/>
        </w:rPr>
        <w:t>，允许创建发布任务并可以设置任务在后台自动运行，任务可以自动完成发布静态和文件同步。</w:t>
      </w:r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提供发布</w:t>
      </w:r>
      <w:r>
        <w:rPr>
          <w:rFonts w:asciiTheme="minorEastAsia" w:hAnsiTheme="minorEastAsia" w:eastAsiaTheme="minorEastAsia" w:cstheme="minorEastAsia"/>
        </w:rPr>
        <w:t>内容</w:t>
      </w:r>
      <w:r>
        <w:rPr>
          <w:rFonts w:hint="eastAsia" w:asciiTheme="minorEastAsia" w:hAnsiTheme="minorEastAsia" w:eastAsiaTheme="minorEastAsia" w:cstheme="minorEastAsia"/>
        </w:rPr>
        <w:t>的增加、编辑、删除</w:t>
      </w:r>
      <w:r>
        <w:rPr>
          <w:rFonts w:asciiTheme="minorEastAsia" w:hAnsiTheme="minorEastAsia" w:eastAsiaTheme="minorEastAsia" w:cstheme="minorEastAsia"/>
        </w:rPr>
        <w:t>、查找</w:t>
      </w:r>
      <w:r>
        <w:rPr>
          <w:rFonts w:hint="eastAsia" w:asciiTheme="minorEastAsia" w:hAnsiTheme="minorEastAsia" w:eastAsiaTheme="minorEastAsia" w:cstheme="minorEastAsia"/>
        </w:rPr>
        <w:t>。信息发布时，信息结合模板生成静态网页。</w:t>
      </w:r>
      <w:r>
        <w:rPr>
          <w:rFonts w:asciiTheme="minorEastAsia" w:hAnsiTheme="minorEastAsia" w:eastAsiaTheme="minorEastAsia" w:cstheme="minorEastAsia"/>
        </w:rPr>
        <w:t>页面静态化</w:t>
      </w:r>
      <w:r>
        <w:rPr>
          <w:rFonts w:hint="eastAsia" w:asciiTheme="minorEastAsia" w:hAnsiTheme="minorEastAsia" w:eastAsiaTheme="minorEastAsia" w:cstheme="minorEastAsia"/>
        </w:rPr>
        <w:t>提供设置时间间隔或周期方式</w:t>
      </w:r>
      <w:r>
        <w:rPr>
          <w:rFonts w:asciiTheme="minorEastAsia" w:hAnsiTheme="minorEastAsia" w:eastAsiaTheme="minorEastAsia" w:cstheme="minorEastAsia"/>
        </w:rPr>
        <w:t>进行</w:t>
      </w:r>
      <w:r>
        <w:rPr>
          <w:rFonts w:hint="eastAsia" w:asciiTheme="minorEastAsia" w:hAnsiTheme="minorEastAsia" w:eastAsiaTheme="minorEastAsia" w:cstheme="minorEastAsia"/>
        </w:rPr>
        <w:t>后台调度，执行任务的时间可控。发布时间 网页新闻列表排序可手工调整。</w:t>
      </w:r>
    </w:p>
    <w:p>
      <w:pPr>
        <w:pStyle w:val="9"/>
        <w:ind w:firstLine="42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/>
          <w:szCs w:val="24"/>
        </w:rPr>
        <w:t>发布内容支持指定IP段可访问，分：全部可访问、只可内部访问两种形式，IP段可以用户自行设置。</w:t>
      </w:r>
    </w:p>
    <w:p>
      <w:pPr>
        <w:pStyle w:val="4"/>
        <w:spacing w:beforeLines="50" w:afterLines="0" w:line="288" w:lineRule="auto"/>
        <w:rPr>
          <w:rFonts w:asciiTheme="minorEastAsia" w:hAnsiTheme="minorEastAsia" w:eastAsiaTheme="minorEastAsia" w:cstheme="minorEastAsia"/>
          <w:szCs w:val="28"/>
        </w:rPr>
      </w:pPr>
      <w:bookmarkStart w:id="90" w:name="_Toc18585"/>
      <w:bookmarkStart w:id="91" w:name="_Toc509854250"/>
      <w:bookmarkStart w:id="92" w:name="_Toc32005"/>
      <w:bookmarkStart w:id="93" w:name="_Toc16017"/>
      <w:bookmarkStart w:id="94" w:name="_Toc17775"/>
      <w:bookmarkStart w:id="95" w:name="_Toc8095"/>
      <w:bookmarkStart w:id="96" w:name="_Toc17753"/>
      <w:bookmarkStart w:id="97" w:name="_Toc2165"/>
      <w:r>
        <w:rPr>
          <w:rFonts w:hint="eastAsia" w:asciiTheme="minorEastAsia" w:hAnsiTheme="minorEastAsia" w:eastAsiaTheme="minorEastAsia" w:cstheme="minorEastAsia"/>
          <w:szCs w:val="28"/>
        </w:rPr>
        <w:t>信息与通知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建立统一的消息管理中心，让内部人员及时了解、处理系统的最新消息；重点消息弹窗显示。</w:t>
      </w:r>
    </w:p>
    <w:p>
      <w:pPr>
        <w:pStyle w:val="4"/>
        <w:spacing w:beforeLines="50" w:afterLines="0" w:line="288" w:lineRule="auto"/>
        <w:rPr>
          <w:rFonts w:asciiTheme="minorEastAsia" w:hAnsiTheme="minorEastAsia" w:eastAsiaTheme="minorEastAsia" w:cstheme="minorEastAsia"/>
          <w:szCs w:val="28"/>
        </w:rPr>
      </w:pPr>
      <w:bookmarkStart w:id="98" w:name="_Toc22203"/>
      <w:bookmarkStart w:id="99" w:name="_Toc509854251"/>
      <w:bookmarkStart w:id="100" w:name="_Toc14439"/>
      <w:bookmarkStart w:id="101" w:name="_Toc7831"/>
      <w:bookmarkStart w:id="102" w:name="_Toc14401"/>
      <w:bookmarkStart w:id="103" w:name="_Toc8262"/>
      <w:bookmarkStart w:id="104" w:name="_Toc9275"/>
      <w:bookmarkStart w:id="105" w:name="_Toc15565"/>
      <w:r>
        <w:rPr>
          <w:rFonts w:hint="eastAsia" w:asciiTheme="minorEastAsia" w:hAnsiTheme="minorEastAsia" w:eastAsiaTheme="minorEastAsia" w:cstheme="minorEastAsia"/>
          <w:szCs w:val="28"/>
        </w:rPr>
        <w:t>数据统计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数据统计用于统计网站信息的发布量，及时性，各栏目信息数，内容管理系统要能够支持独立站点进行统计。</w:t>
      </w:r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首页访问量，信息的访问点击次数统计，网站各频道的访问统计，可以提供独立IP流量统计以及时间段流量访问统计，针对访问量可以输出EXCEL表进行打印，可按照组织机构，对每个站点的用户发稿、采纳稿件、驳回情况进行统计，考核用户工作量进行统计，并且所有统计功能均可以按照时间段进行统计。</w:t>
      </w:r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包含内容发布数、版本号、状态（更新、新增）、时间、访问量、留言数、评论数、活跃用户、搜索词频等信息。</w:t>
      </w:r>
    </w:p>
    <w:p>
      <w:pPr>
        <w:pStyle w:val="4"/>
        <w:spacing w:beforeLines="50" w:afterLines="0" w:line="288" w:lineRule="auto"/>
        <w:rPr>
          <w:rFonts w:asciiTheme="minorEastAsia" w:hAnsiTheme="minorEastAsia" w:eastAsiaTheme="minorEastAsia" w:cstheme="minorEastAsia"/>
          <w:szCs w:val="28"/>
        </w:rPr>
      </w:pPr>
      <w:bookmarkStart w:id="106" w:name="_Toc30985"/>
      <w:r>
        <w:rPr>
          <w:rFonts w:asciiTheme="minorEastAsia" w:hAnsiTheme="minorEastAsia" w:eastAsiaTheme="minorEastAsia" w:cstheme="minorEastAsia"/>
          <w:szCs w:val="28"/>
        </w:rPr>
        <w:t>发起投票调查</w:t>
      </w:r>
      <w:bookmarkEnd w:id="106"/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可以发起投票、调查问卷，并作出统计报表。</w:t>
      </w:r>
    </w:p>
    <w:p>
      <w:pPr>
        <w:pStyle w:val="4"/>
        <w:spacing w:beforeLines="50" w:afterLines="0" w:line="288" w:lineRule="auto"/>
        <w:rPr>
          <w:rFonts w:asciiTheme="minorEastAsia" w:hAnsiTheme="minorEastAsia" w:eastAsiaTheme="minorEastAsia" w:cstheme="minorEastAsia"/>
          <w:szCs w:val="28"/>
        </w:rPr>
      </w:pPr>
      <w:bookmarkStart w:id="107" w:name="_Toc27643"/>
      <w:bookmarkStart w:id="108" w:name="_Toc7743"/>
      <w:bookmarkStart w:id="109" w:name="_Toc20286"/>
      <w:bookmarkStart w:id="110" w:name="_Toc416"/>
      <w:bookmarkStart w:id="111" w:name="_Toc509854252"/>
      <w:bookmarkStart w:id="112" w:name="_Toc23121"/>
      <w:bookmarkStart w:id="113" w:name="_Toc25227"/>
      <w:bookmarkStart w:id="114" w:name="_Toc5880"/>
      <w:r>
        <w:rPr>
          <w:rFonts w:hint="eastAsia" w:asciiTheme="minorEastAsia" w:hAnsiTheme="minorEastAsia" w:eastAsiaTheme="minorEastAsia" w:cstheme="minorEastAsia"/>
          <w:szCs w:val="28"/>
        </w:rPr>
        <w:t>数据备份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可设置定时自动备份、手动备份，包括文章内容及状态、视频图片资源等等、数据库数据备份。</w:t>
      </w:r>
    </w:p>
    <w:p>
      <w:pPr>
        <w:pStyle w:val="4"/>
        <w:spacing w:beforeLines="50" w:afterLines="0" w:line="288" w:lineRule="auto"/>
        <w:rPr>
          <w:rFonts w:asciiTheme="minorEastAsia" w:hAnsiTheme="minorEastAsia" w:eastAsiaTheme="minorEastAsia" w:cstheme="minorEastAsia"/>
          <w:szCs w:val="28"/>
        </w:rPr>
      </w:pPr>
      <w:bookmarkStart w:id="115" w:name="_Toc32529"/>
      <w:bookmarkStart w:id="116" w:name="_Toc2500"/>
      <w:bookmarkStart w:id="117" w:name="_Toc509854253"/>
      <w:bookmarkStart w:id="118" w:name="_Toc28120"/>
      <w:bookmarkStart w:id="119" w:name="_Toc19244"/>
      <w:bookmarkStart w:id="120" w:name="_Toc28468"/>
      <w:bookmarkStart w:id="121" w:name="_Toc13605"/>
      <w:bookmarkStart w:id="122" w:name="_Toc27127"/>
      <w:r>
        <w:rPr>
          <w:rFonts w:hint="eastAsia" w:asciiTheme="minorEastAsia" w:hAnsiTheme="minorEastAsia" w:eastAsiaTheme="minorEastAsia" w:cstheme="minorEastAsia"/>
          <w:szCs w:val="28"/>
        </w:rPr>
        <w:t>回收站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对已删除的内容、附件进行管理，可手动清除。</w:t>
      </w:r>
    </w:p>
    <w:bookmarkEnd w:id="44"/>
    <w:bookmarkEnd w:id="45"/>
    <w:p>
      <w:pPr>
        <w:pStyle w:val="4"/>
        <w:spacing w:beforeLines="50" w:afterLines="0" w:line="288" w:lineRule="auto"/>
        <w:rPr>
          <w:rFonts w:asciiTheme="minorEastAsia" w:hAnsiTheme="minorEastAsia" w:eastAsiaTheme="minorEastAsia" w:cstheme="minorEastAsia"/>
          <w:szCs w:val="28"/>
        </w:rPr>
      </w:pPr>
      <w:bookmarkStart w:id="123" w:name="_Toc22728"/>
      <w:bookmarkStart w:id="124" w:name="_Toc13858"/>
      <w:bookmarkStart w:id="125" w:name="_Toc304"/>
      <w:bookmarkStart w:id="126" w:name="_Toc509854254"/>
      <w:bookmarkStart w:id="127" w:name="_Toc15623"/>
      <w:bookmarkStart w:id="128" w:name="_Toc23122"/>
      <w:bookmarkStart w:id="129" w:name="_Toc22166"/>
      <w:bookmarkStart w:id="130" w:name="_Toc1882"/>
      <w:bookmarkStart w:id="131" w:name="_Toc31957"/>
      <w:bookmarkStart w:id="132" w:name="_Toc15495"/>
      <w:r>
        <w:rPr>
          <w:rFonts w:hint="eastAsia" w:asciiTheme="minorEastAsia" w:hAnsiTheme="minorEastAsia" w:eastAsiaTheme="minorEastAsia" w:cstheme="minorEastAsia"/>
          <w:szCs w:val="28"/>
        </w:rPr>
        <w:t>留言管理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留言管理主要用于新闻、话题讨论，用户具有浏览、评论内容功能，发布者可根据需要选择新闻话题是否支持讨论。</w:t>
      </w:r>
    </w:p>
    <w:p>
      <w:pPr>
        <w:pStyle w:val="4"/>
        <w:spacing w:beforeLines="50" w:afterLines="0" w:line="288" w:lineRule="auto"/>
        <w:rPr>
          <w:rFonts w:asciiTheme="minorEastAsia" w:hAnsiTheme="minorEastAsia" w:eastAsiaTheme="minorEastAsia" w:cstheme="minorEastAsia"/>
          <w:szCs w:val="28"/>
        </w:rPr>
      </w:pPr>
      <w:bookmarkStart w:id="133" w:name="_Toc11361"/>
      <w:r>
        <w:rPr>
          <w:rFonts w:asciiTheme="minorEastAsia" w:hAnsiTheme="minorEastAsia" w:eastAsiaTheme="minorEastAsia" w:cstheme="minorEastAsia"/>
          <w:szCs w:val="28"/>
        </w:rPr>
        <w:t>移动端内容网站</w:t>
      </w:r>
      <w:bookmarkEnd w:id="133"/>
    </w:p>
    <w:p>
      <w:pPr>
        <w:pStyle w:val="31"/>
        <w:numPr>
          <w:ilvl w:val="0"/>
          <w:numId w:val="2"/>
        </w:numPr>
        <w:spacing w:beforeLines="50" w:afterLines="0"/>
        <w:ind w:leftChars="200" w:hangingChars="20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移动端以微信号形式，同步展示获取栏目列表、文章列表、文章内容。</w:t>
      </w:r>
      <w:r>
        <w:rPr>
          <w:rFonts w:hint="eastAsia" w:asciiTheme="minorEastAsia" w:hAnsiTheme="minorEastAsia" w:eastAsiaTheme="minorEastAsia" w:cstheme="minorEastAsia"/>
        </w:rPr>
        <w:t>要求对我院的微信公众号二次开发，集成在微信公众号上通过互联网访问。只对特定的电话号码注册的微信号开放访问。</w:t>
      </w:r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</w:p>
    <w:p>
      <w:pPr>
        <w:pStyle w:val="3"/>
        <w:spacing w:beforeLines="50" w:line="288" w:lineRule="auto"/>
        <w:rPr>
          <w:rFonts w:asciiTheme="minorEastAsia" w:hAnsiTheme="minorEastAsia" w:cstheme="minorEastAsia"/>
          <w:sz w:val="32"/>
          <w:szCs w:val="32"/>
        </w:rPr>
      </w:pPr>
      <w:bookmarkStart w:id="134" w:name="_Toc16302"/>
      <w:bookmarkStart w:id="135" w:name="_Toc31228"/>
      <w:bookmarkStart w:id="136" w:name="_Toc16672"/>
      <w:bookmarkStart w:id="137" w:name="_Toc11019"/>
      <w:bookmarkStart w:id="138" w:name="_Toc509854269"/>
      <w:bookmarkStart w:id="139" w:name="_Toc7186"/>
      <w:bookmarkStart w:id="140" w:name="_Toc28193"/>
      <w:bookmarkStart w:id="141" w:name="_Toc12945"/>
      <w:bookmarkStart w:id="142" w:name="_Toc8640"/>
      <w:bookmarkStart w:id="143" w:name="_Toc1957"/>
      <w:r>
        <w:rPr>
          <w:rFonts w:hint="eastAsia" w:asciiTheme="minorEastAsia" w:hAnsiTheme="minorEastAsia" w:cstheme="minorEastAsia"/>
          <w:sz w:val="32"/>
          <w:szCs w:val="32"/>
        </w:rPr>
        <w:t>权限设置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r>
        <w:rPr>
          <w:rFonts w:hint="eastAsia" w:asciiTheme="minorEastAsia" w:hAnsiTheme="minorEastAsia" w:cstheme="minorEastAsia"/>
          <w:sz w:val="32"/>
          <w:szCs w:val="32"/>
        </w:rPr>
        <w:t>需求</w:t>
      </w:r>
      <w:bookmarkEnd w:id="143"/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管理员</w:t>
      </w:r>
      <w:r>
        <w:rPr>
          <w:rFonts w:hint="eastAsia" w:asciiTheme="minorEastAsia" w:hAnsiTheme="minorEastAsia" w:eastAsiaTheme="minorEastAsia" w:cstheme="minorEastAsia"/>
        </w:rPr>
        <w:t>创建合适的用户</w:t>
      </w:r>
      <w:r>
        <w:rPr>
          <w:rFonts w:asciiTheme="minorEastAsia" w:hAnsiTheme="minorEastAsia" w:eastAsiaTheme="minorEastAsia" w:cstheme="minorEastAsia"/>
        </w:rPr>
        <w:t>组，</w:t>
      </w:r>
      <w:r>
        <w:rPr>
          <w:rFonts w:hint="eastAsia" w:asciiTheme="minorEastAsia" w:hAnsiTheme="minorEastAsia" w:eastAsiaTheme="minorEastAsia" w:cstheme="minorEastAsia"/>
        </w:rPr>
        <w:t>用户组具有不同的权限，用户属于用户组就继承了该组的所有权限。</w:t>
      </w:r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当用户组的权限改变，组的权限如果加大了，组下的人员的权限不会自动的加大，需要手工来设置，如果组的权限变小了，组下用户的权限将自动同时变小。</w:t>
      </w:r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bookmarkStart w:id="144" w:name="_Toc18338"/>
      <w:bookmarkStart w:id="145" w:name="_Toc31227"/>
      <w:bookmarkStart w:id="146" w:name="_Toc14730"/>
      <w:r>
        <w:rPr>
          <w:rFonts w:hint="eastAsia" w:asciiTheme="minorEastAsia" w:hAnsiTheme="minorEastAsia" w:eastAsiaTheme="minorEastAsia" w:cstheme="minorEastAsia"/>
        </w:rPr>
        <w:t>权限支持用户、群组、标签、栏目四种形式的设置。可按照组权设置为组平台管理组、信息审核组、内容编辑组、网站浏览组等。栏目可根据用户权限设置是否能管理、发布等操作。</w:t>
      </w:r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平台权限等级划分为三个等级，最高权限管理员、普通管理员、访客。其中，最高权限管理人员平台所有权限，普通</w:t>
      </w:r>
      <w:r>
        <w:rPr>
          <w:rFonts w:asciiTheme="minorEastAsia" w:hAnsiTheme="minorEastAsia" w:eastAsiaTheme="minorEastAsia" w:cstheme="minorEastAsia"/>
        </w:rPr>
        <w:t>管理员</w:t>
      </w:r>
      <w:r>
        <w:rPr>
          <w:rFonts w:hint="eastAsia" w:asciiTheme="minorEastAsia" w:hAnsiTheme="minorEastAsia" w:eastAsiaTheme="minorEastAsia" w:cstheme="minorEastAsia"/>
        </w:rPr>
        <w:t>根据自己所负责职责范围向最高管理员申请相应权限。访客仅具有部分编辑、浏览权限。</w:t>
      </w:r>
    </w:p>
    <w:p>
      <w:pPr>
        <w:pStyle w:val="3"/>
        <w:spacing w:beforeLines="50" w:line="288" w:lineRule="auto"/>
        <w:rPr>
          <w:rFonts w:asciiTheme="minorEastAsia" w:hAnsiTheme="minorEastAsia" w:cstheme="minorEastAsia"/>
          <w:sz w:val="32"/>
          <w:szCs w:val="32"/>
        </w:rPr>
      </w:pPr>
      <w:bookmarkStart w:id="147" w:name="_Toc15947"/>
      <w:bookmarkStart w:id="148" w:name="_Toc22158"/>
      <w:bookmarkStart w:id="149" w:name="_Toc509854270"/>
      <w:bookmarkStart w:id="150" w:name="_Toc30258"/>
      <w:bookmarkStart w:id="151" w:name="_Toc28279"/>
      <w:bookmarkStart w:id="152" w:name="_Toc14375"/>
      <w:bookmarkStart w:id="153" w:name="_Toc4368"/>
      <w:r>
        <w:rPr>
          <w:rFonts w:hint="eastAsia" w:asciiTheme="minorEastAsia" w:hAnsiTheme="minorEastAsia" w:cstheme="minorEastAsia"/>
          <w:sz w:val="32"/>
          <w:szCs w:val="32"/>
        </w:rPr>
        <w:t>日志管理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r>
        <w:rPr>
          <w:rFonts w:hint="eastAsia" w:asciiTheme="minorEastAsia" w:hAnsiTheme="minorEastAsia" w:cstheme="minorEastAsia"/>
          <w:sz w:val="32"/>
          <w:szCs w:val="32"/>
        </w:rPr>
        <w:t>需求</w:t>
      </w:r>
      <w:bookmarkEnd w:id="153"/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日志管理功能实现对网站所有操作的记录，做到有据可查，系统可通过多种方式对记录的操作日志进行检索和查询，并进一步分析生成统计信息。</w:t>
      </w:r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包含操作类型、操作对象、客户端IP地址、时间等。支持按时间段、用户名、操作对象等属性进行日志查询。最高管理员可查看全部人员访问日志记录，普通管理员可查看个人访问日志记录。</w:t>
      </w:r>
    </w:p>
    <w:p>
      <w:pPr>
        <w:pStyle w:val="3"/>
        <w:spacing w:beforeLines="50" w:line="288" w:lineRule="auto"/>
        <w:rPr>
          <w:rFonts w:asciiTheme="minorEastAsia" w:hAnsiTheme="minorEastAsia" w:cstheme="minorEastAsia"/>
          <w:sz w:val="32"/>
          <w:szCs w:val="32"/>
        </w:rPr>
      </w:pPr>
      <w:bookmarkStart w:id="154" w:name="_Toc4125"/>
      <w:r>
        <w:rPr>
          <w:rFonts w:asciiTheme="minorEastAsia" w:hAnsiTheme="minorEastAsia" w:cstheme="minorEastAsia"/>
          <w:sz w:val="32"/>
          <w:szCs w:val="32"/>
        </w:rPr>
        <w:t>数据迁移</w:t>
      </w:r>
      <w:bookmarkEnd w:id="154"/>
    </w:p>
    <w:p>
      <w:pPr>
        <w:pStyle w:val="31"/>
        <w:spacing w:beforeLines="50" w:afterLines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在新网站保留旧站入口，只作查阅旧数据用，经过新网站一段时间的磨合后，关闭旧站入口不再使用</w:t>
      </w:r>
      <w:r>
        <w:rPr>
          <w:rFonts w:asciiTheme="minorEastAsia" w:hAnsiTheme="minorEastAsia" w:eastAsiaTheme="minorEastAsia" w:cstheme="minorEastAsia"/>
        </w:rPr>
        <w:t>。</w:t>
      </w:r>
    </w:p>
    <w:p>
      <w:pPr>
        <w:pStyle w:val="3"/>
        <w:spacing w:beforeLines="50" w:line="288" w:lineRule="auto"/>
        <w:rPr>
          <w:rFonts w:asciiTheme="minorEastAsia" w:hAnsiTheme="minorEastAsia" w:cstheme="minorEastAsia"/>
          <w:sz w:val="32"/>
          <w:szCs w:val="32"/>
        </w:rPr>
      </w:pPr>
      <w:bookmarkStart w:id="155" w:name="_Toc14911"/>
      <w:r>
        <w:rPr>
          <w:rFonts w:hint="eastAsia" w:asciiTheme="minorEastAsia" w:hAnsiTheme="minorEastAsia" w:cstheme="minorEastAsia"/>
          <w:sz w:val="32"/>
          <w:szCs w:val="32"/>
        </w:rPr>
        <w:t>网络连接和平台硬件需求</w:t>
      </w:r>
      <w:bookmarkEnd w:id="155"/>
    </w:p>
    <w:p>
      <w:pPr>
        <w:numPr>
          <w:ilvl w:val="0"/>
          <w:numId w:val="3"/>
        </w:numPr>
        <w:ind w:firstLine="480" w:firstLineChars="200"/>
        <w:rPr>
          <w:rFonts w:asciiTheme="minorEastAsia" w:hAnsiTheme="minorEastAsia" w:cstheme="minorEastAsia"/>
          <w:kern w:val="0"/>
          <w:szCs w:val="24"/>
        </w:rPr>
      </w:pPr>
      <w:r>
        <w:rPr>
          <w:rFonts w:hint="eastAsia" w:asciiTheme="minorEastAsia" w:hAnsiTheme="minorEastAsia" w:cstheme="minorEastAsia"/>
          <w:kern w:val="0"/>
          <w:szCs w:val="24"/>
        </w:rPr>
        <w:t>本项目所需的</w:t>
      </w:r>
      <w:r>
        <w:rPr>
          <w:rFonts w:asciiTheme="minorEastAsia" w:hAnsiTheme="minorEastAsia" w:cstheme="minorEastAsia"/>
          <w:kern w:val="0"/>
          <w:szCs w:val="24"/>
        </w:rPr>
        <w:t>内网</w:t>
      </w:r>
      <w:r>
        <w:rPr>
          <w:rFonts w:hint="eastAsia" w:asciiTheme="minorEastAsia" w:hAnsiTheme="minorEastAsia" w:cstheme="minorEastAsia"/>
          <w:kern w:val="0"/>
          <w:szCs w:val="24"/>
        </w:rPr>
        <w:t>服务器由我院提供，部署在</w:t>
      </w:r>
      <w:r>
        <w:rPr>
          <w:rFonts w:asciiTheme="minorEastAsia" w:hAnsiTheme="minorEastAsia" w:cstheme="minorEastAsia"/>
          <w:kern w:val="0"/>
          <w:szCs w:val="24"/>
        </w:rPr>
        <w:t>我院内网</w:t>
      </w:r>
      <w:r>
        <w:rPr>
          <w:rFonts w:hint="eastAsia" w:asciiTheme="minorEastAsia" w:hAnsiTheme="minorEastAsia" w:cstheme="minorEastAsia"/>
          <w:kern w:val="0"/>
          <w:szCs w:val="24"/>
        </w:rPr>
        <w:t>。</w:t>
      </w:r>
    </w:p>
    <w:p>
      <w:pPr>
        <w:numPr>
          <w:ilvl w:val="0"/>
          <w:numId w:val="3"/>
        </w:numPr>
        <w:ind w:firstLine="480" w:firstLineChars="200"/>
        <w:rPr>
          <w:rFonts w:asciiTheme="minorEastAsia" w:hAnsiTheme="minorEastAsia" w:cstheme="minorEastAsia"/>
          <w:kern w:val="0"/>
          <w:szCs w:val="24"/>
        </w:rPr>
      </w:pPr>
      <w:r>
        <w:rPr>
          <w:rFonts w:asciiTheme="minorEastAsia" w:hAnsiTheme="minorEastAsia" w:cstheme="minorEastAsia"/>
          <w:kern w:val="0"/>
          <w:szCs w:val="24"/>
        </w:rPr>
        <w:t>外网服务器部署在</w:t>
      </w:r>
      <w:r>
        <w:rPr>
          <w:rFonts w:hint="eastAsia" w:asciiTheme="minorEastAsia" w:hAnsiTheme="minorEastAsia" w:cstheme="minorEastAsia"/>
          <w:kern w:val="0"/>
          <w:szCs w:val="24"/>
        </w:rPr>
        <w:t>广东</w:t>
      </w:r>
      <w:r>
        <w:rPr>
          <w:rFonts w:asciiTheme="minorEastAsia" w:hAnsiTheme="minorEastAsia" w:cstheme="minorEastAsia"/>
          <w:kern w:val="0"/>
          <w:szCs w:val="24"/>
        </w:rPr>
        <w:t>省高院，移动端访问通过省高院的服务器进行访问。</w:t>
      </w:r>
    </w:p>
    <w:p>
      <w:pPr>
        <w:numPr>
          <w:ilvl w:val="0"/>
          <w:numId w:val="3"/>
        </w:numPr>
        <w:ind w:firstLine="480" w:firstLineChars="200"/>
        <w:rPr>
          <w:rFonts w:asciiTheme="minorEastAsia" w:hAnsiTheme="minorEastAsia" w:cstheme="minorEastAsia"/>
          <w:kern w:val="0"/>
          <w:szCs w:val="24"/>
        </w:rPr>
      </w:pPr>
      <w:r>
        <w:rPr>
          <w:rFonts w:hint="eastAsia" w:asciiTheme="minorEastAsia" w:hAnsiTheme="minorEastAsia" w:cstheme="minorEastAsia"/>
          <w:kern w:val="0"/>
          <w:szCs w:val="24"/>
        </w:rPr>
        <w:t>开发商要求做好在广东</w:t>
      </w:r>
      <w:r>
        <w:rPr>
          <w:rFonts w:asciiTheme="minorEastAsia" w:hAnsiTheme="minorEastAsia" w:cstheme="minorEastAsia"/>
          <w:kern w:val="0"/>
          <w:szCs w:val="24"/>
        </w:rPr>
        <w:t>省高院移动端服务器</w:t>
      </w:r>
      <w:r>
        <w:rPr>
          <w:rFonts w:hint="eastAsia" w:asciiTheme="minorEastAsia" w:hAnsiTheme="minorEastAsia" w:cstheme="minorEastAsia"/>
          <w:kern w:val="0"/>
          <w:szCs w:val="24"/>
        </w:rPr>
        <w:t>与我院内网服务器的对接工作，我院协调与广东省高院联系事宜。</w:t>
      </w:r>
    </w:p>
    <w:p>
      <w:pPr>
        <w:rPr>
          <w:rFonts w:asciiTheme="minorEastAsia" w:hAnsiTheme="minorEastAsia" w:cstheme="minorEastAsia"/>
          <w:kern w:val="0"/>
          <w:szCs w:val="24"/>
        </w:rPr>
      </w:pPr>
    </w:p>
    <w:p>
      <w:pPr>
        <w:pStyle w:val="2"/>
        <w:spacing w:beforeLines="50" w:line="288" w:lineRule="auto"/>
        <w:rPr>
          <w:rFonts w:asciiTheme="minorEastAsia" w:hAnsiTheme="minorEastAsia" w:cstheme="minorEastAsia"/>
          <w:sz w:val="44"/>
        </w:rPr>
      </w:pPr>
      <w:bookmarkStart w:id="156" w:name="_Toc6760"/>
      <w:r>
        <w:rPr>
          <w:rFonts w:hint="eastAsia" w:asciiTheme="minorEastAsia" w:hAnsiTheme="minorEastAsia" w:cstheme="minorEastAsia"/>
          <w:sz w:val="44"/>
        </w:rPr>
        <w:t>商务需求</w:t>
      </w:r>
      <w:bookmarkEnd w:id="156"/>
    </w:p>
    <w:p>
      <w:pPr>
        <w:rPr>
          <w:rFonts w:asciiTheme="minorEastAsia" w:hAnsiTheme="minorEastAsia" w:cstheme="minorEastAsia"/>
          <w:kern w:val="0"/>
          <w:szCs w:val="24"/>
        </w:rPr>
      </w:pPr>
      <w:r>
        <w:rPr>
          <w:rFonts w:hint="eastAsia" w:asciiTheme="minorEastAsia" w:hAnsiTheme="minorEastAsia" w:cstheme="minorEastAsia"/>
          <w:kern w:val="0"/>
          <w:szCs w:val="24"/>
        </w:rPr>
        <w:t>（一）项目总预算：XX万元人民币。</w:t>
      </w:r>
    </w:p>
    <w:p>
      <w:pPr>
        <w:rPr>
          <w:rFonts w:asciiTheme="minorEastAsia" w:hAnsiTheme="minorEastAsia" w:cstheme="minorEastAsia"/>
          <w:kern w:val="0"/>
          <w:szCs w:val="24"/>
        </w:rPr>
      </w:pPr>
      <w:r>
        <w:rPr>
          <w:rFonts w:hint="eastAsia" w:asciiTheme="minorEastAsia" w:hAnsiTheme="minorEastAsia" w:cstheme="minorEastAsia"/>
          <w:kern w:val="0"/>
          <w:szCs w:val="24"/>
        </w:rPr>
        <w:t>（二）合同期：签订合同4个月内完成初验及试运行，6个月内完成总体验收及正式上线运行。</w:t>
      </w:r>
    </w:p>
    <w:p>
      <w:pPr>
        <w:rPr>
          <w:rFonts w:asciiTheme="minorEastAsia" w:hAnsiTheme="minorEastAsia" w:cstheme="minorEastAsia"/>
          <w:kern w:val="0"/>
          <w:szCs w:val="24"/>
        </w:rPr>
      </w:pPr>
      <w:r>
        <w:rPr>
          <w:rFonts w:hint="eastAsia" w:asciiTheme="minorEastAsia" w:hAnsiTheme="minorEastAsia" w:cstheme="minorEastAsia"/>
          <w:kern w:val="0"/>
          <w:szCs w:val="24"/>
        </w:rPr>
        <w:t>（三）付款方式：合同生效后，15个工作日内支付总价款的30%；项目初验完成后15个工作日内支付总价款的30%；项目完成总体验收及正式上线运行后15个工作日内支付总价款的40%。</w:t>
      </w:r>
    </w:p>
    <w:p>
      <w:pPr>
        <w:rPr>
          <w:rFonts w:asciiTheme="minorEastAsia" w:hAnsiTheme="minorEastAsia" w:cstheme="minorEastAsia"/>
          <w:kern w:val="0"/>
          <w:szCs w:val="24"/>
        </w:rPr>
      </w:pPr>
    </w:p>
    <w:p>
      <w:pPr>
        <w:pStyle w:val="2"/>
        <w:spacing w:beforeLines="50" w:line="288" w:lineRule="auto"/>
        <w:rPr>
          <w:rFonts w:asciiTheme="minorEastAsia" w:hAnsiTheme="minorEastAsia" w:cstheme="minorEastAsia"/>
          <w:sz w:val="44"/>
        </w:rPr>
      </w:pPr>
      <w:bookmarkStart w:id="157" w:name="_Toc8427"/>
      <w:r>
        <w:rPr>
          <w:rFonts w:hint="eastAsia" w:asciiTheme="minorEastAsia" w:hAnsiTheme="minorEastAsia" w:cstheme="minorEastAsia"/>
          <w:sz w:val="44"/>
        </w:rPr>
        <w:t>评分标准</w:t>
      </w:r>
      <w:bookmarkEnd w:id="157"/>
    </w:p>
    <w:p/>
    <w:tbl>
      <w:tblPr>
        <w:tblStyle w:val="27"/>
        <w:tblW w:w="8320" w:type="dxa"/>
        <w:tblInd w:w="-7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  <w:gridCol w:w="1450"/>
        <w:gridCol w:w="1484"/>
        <w:gridCol w:w="1250"/>
        <w:gridCol w:w="1282"/>
        <w:gridCol w:w="1194"/>
      </w:tblGrid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评分项目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技术评分</w:t>
            </w:r>
          </w:p>
        </w:tc>
        <w:tc>
          <w:tcPr>
            <w:tcW w:w="14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商务评分</w:t>
            </w:r>
          </w:p>
        </w:tc>
        <w:tc>
          <w:tcPr>
            <w:tcW w:w="1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价格评分</w:t>
            </w:r>
          </w:p>
        </w:tc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综合信用</w:t>
            </w:r>
          </w:p>
          <w:p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评价得分</w:t>
            </w:r>
          </w:p>
        </w:tc>
        <w:tc>
          <w:tcPr>
            <w:tcW w:w="11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其他评分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宋体" w:hAnsi="宋体" w:eastAsia="宋体" w:cs="宋体"/>
              </w:rPr>
              <w:t>分值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hint="eastAsia" w:ascii="宋体" w:hAnsi="宋体" w:eastAsia="宋体" w:cs="宋体"/>
              </w:rPr>
              <w:t>35</w:t>
            </w:r>
            <w:r>
              <w:rPr>
                <w:rFonts w:ascii="宋体" w:hAnsi="宋体" w:eastAsia="宋体" w:cs="宋体"/>
              </w:rPr>
              <w:t>分</w:t>
            </w:r>
          </w:p>
        </w:tc>
        <w:tc>
          <w:tcPr>
            <w:tcW w:w="14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hint="eastAsia" w:ascii="宋体" w:hAnsi="宋体" w:eastAsia="宋体" w:cs="宋体"/>
              </w:rPr>
              <w:t>35</w:t>
            </w:r>
            <w:r>
              <w:rPr>
                <w:rFonts w:ascii="宋体" w:hAnsi="宋体" w:eastAsia="宋体" w:cs="宋体"/>
              </w:rPr>
              <w:t>分</w:t>
            </w:r>
          </w:p>
        </w:tc>
        <w:tc>
          <w:tcPr>
            <w:tcW w:w="1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  <w:r>
              <w:rPr>
                <w:rFonts w:ascii="宋体" w:hAnsi="宋体" w:eastAsia="宋体" w:cs="宋体"/>
              </w:rPr>
              <w:t>分</w:t>
            </w:r>
          </w:p>
        </w:tc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宋体" w:hAnsi="宋体" w:eastAsia="宋体" w:cs="宋体"/>
              </w:rPr>
              <w:t>5分</w:t>
            </w:r>
          </w:p>
        </w:tc>
        <w:tc>
          <w:tcPr>
            <w:tcW w:w="11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宋体" w:hAnsi="宋体" w:eastAsia="宋体" w:cs="宋体"/>
              </w:rPr>
              <w:t>15分</w:t>
            </w:r>
          </w:p>
        </w:tc>
      </w:tr>
    </w:tbl>
    <w:p>
      <w:pPr>
        <w:rPr>
          <w:rFonts w:asciiTheme="minorEastAsia" w:hAnsiTheme="minorEastAsia" w:cstheme="minorEastAsia"/>
          <w:kern w:val="0"/>
          <w:szCs w:val="24"/>
        </w:rPr>
      </w:pPr>
    </w:p>
    <w:p>
      <w:pPr>
        <w:pStyle w:val="3"/>
        <w:spacing w:beforeLines="50" w:line="288" w:lineRule="auto"/>
        <w:rPr>
          <w:rFonts w:asciiTheme="minorEastAsia" w:hAnsiTheme="minorEastAsia" w:cstheme="minorEastAsia"/>
          <w:sz w:val="32"/>
          <w:szCs w:val="32"/>
        </w:rPr>
      </w:pPr>
      <w:bookmarkStart w:id="158" w:name="_Toc4187"/>
      <w:r>
        <w:rPr>
          <w:rFonts w:hint="eastAsia" w:asciiTheme="minorEastAsia" w:hAnsiTheme="minorEastAsia" w:cstheme="minorEastAsia"/>
          <w:sz w:val="32"/>
          <w:szCs w:val="32"/>
        </w:rPr>
        <w:t>技术评分</w:t>
      </w:r>
      <w:bookmarkEnd w:id="158"/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40"/>
        <w:gridCol w:w="5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分值（</w:t>
            </w:r>
            <w:r>
              <w:rPr>
                <w:rFonts w:hint="eastAsia" w:ascii="宋体" w:hAnsi="宋体" w:eastAsia="宋体" w:cs="宋体"/>
                <w:b/>
                <w:bCs/>
              </w:rPr>
              <w:t>35</w:t>
            </w:r>
            <w:r>
              <w:rPr>
                <w:rFonts w:ascii="宋体" w:hAnsi="宋体" w:eastAsia="宋体" w:cs="宋体"/>
                <w:b/>
                <w:bCs/>
              </w:rPr>
              <w:t>）</w:t>
            </w: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评审内容</w:t>
            </w:r>
          </w:p>
        </w:tc>
        <w:tc>
          <w:tcPr>
            <w:tcW w:w="564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评分细则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eastAsia="宋体"/>
              </w:rPr>
            </w:pPr>
          </w:p>
        </w:tc>
        <w:tc>
          <w:tcPr>
            <w:tcW w:w="1740" w:type="dxa"/>
            <w:vAlign w:val="center"/>
          </w:tcPr>
          <w:p>
            <w:pPr>
              <w:widowControl/>
              <w:spacing w:line="240" w:lineRule="auto"/>
              <w:jc w:val="left"/>
              <w:rPr>
                <w:rFonts w:cs="宋体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敏感词管理</w:t>
            </w:r>
          </w:p>
        </w:tc>
        <w:tc>
          <w:tcPr>
            <w:tcW w:w="5648" w:type="dxa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内容</w:t>
            </w:r>
            <w:r>
              <w:rPr>
                <w:rFonts w:asciiTheme="minorEastAsia" w:hAnsiTheme="minorEastAsia"/>
                <w:sz w:val="21"/>
                <w:szCs w:val="21"/>
              </w:rPr>
              <w:t>网站可以多虑敏感词，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对</w:t>
            </w:r>
            <w:r>
              <w:rPr>
                <w:rFonts w:asciiTheme="minorEastAsia" w:hAnsiTheme="minorEastAsia"/>
                <w:sz w:val="21"/>
                <w:szCs w:val="21"/>
              </w:rPr>
              <w:t>涉黄，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反动</w:t>
            </w:r>
            <w:r>
              <w:rPr>
                <w:rFonts w:asciiTheme="minorEastAsia" w:hAnsiTheme="minorEastAsia"/>
                <w:sz w:val="21"/>
                <w:szCs w:val="21"/>
              </w:rPr>
              <w:t>、不文明等用于进行自动过滤屏蔽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eastAsia="宋体"/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自动创建页面静态化</w:t>
            </w:r>
          </w:p>
        </w:tc>
        <w:tc>
          <w:tcPr>
            <w:tcW w:w="5648" w:type="dxa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新增</w:t>
            </w:r>
            <w:r>
              <w:rPr>
                <w:rFonts w:asciiTheme="minorEastAsia" w:hAnsiTheme="minorEastAsia"/>
                <w:sz w:val="21"/>
                <w:szCs w:val="21"/>
              </w:rPr>
              <w:t>的文章可以通过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手动</w:t>
            </w:r>
            <w:r>
              <w:rPr>
                <w:rFonts w:asciiTheme="minorEastAsia" w:hAnsiTheme="minorEastAsia"/>
                <w:sz w:val="21"/>
                <w:szCs w:val="21"/>
              </w:rPr>
              <w:t>或自动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生成</w:t>
            </w:r>
            <w:r>
              <w:rPr>
                <w:rFonts w:asciiTheme="minorEastAsia" w:hAnsiTheme="minorEastAsia"/>
                <w:sz w:val="21"/>
                <w:szCs w:val="21"/>
              </w:rPr>
              <w:t>静态页面，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能</w:t>
            </w:r>
            <w:r>
              <w:rPr>
                <w:rFonts w:asciiTheme="minorEastAsia" w:hAnsiTheme="minorEastAsia"/>
                <w:sz w:val="21"/>
                <w:szCs w:val="21"/>
              </w:rPr>
              <w:t>大大加快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eastAsia="宋体"/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支持多附件格式查看功能</w:t>
            </w:r>
          </w:p>
        </w:tc>
        <w:tc>
          <w:tcPr>
            <w:tcW w:w="5648" w:type="dxa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支持</w:t>
            </w:r>
            <w:r>
              <w:rPr>
                <w:rFonts w:asciiTheme="minorEastAsia" w:hAnsiTheme="minorEastAsia"/>
                <w:sz w:val="21"/>
                <w:szCs w:val="21"/>
              </w:rPr>
              <w:t>word、pdf、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ppt、txt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740" w:type="dxa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一站多终端</w:t>
            </w:r>
          </w:p>
        </w:tc>
        <w:tc>
          <w:tcPr>
            <w:tcW w:w="5648" w:type="dxa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系统支持适配多种终端解决方案，支持PC端网站、</w:t>
            </w:r>
            <w:r>
              <w:rPr>
                <w:rFonts w:asciiTheme="minorEastAsia" w:hAnsiTheme="minorEastAsia"/>
                <w:sz w:val="21"/>
                <w:szCs w:val="21"/>
              </w:rPr>
              <w:t>移动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端</w:t>
            </w:r>
            <w:r>
              <w:rPr>
                <w:rFonts w:asciiTheme="minorEastAsia" w:hAnsiTheme="minorEastAsia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eastAsia="宋体"/>
              </w:rPr>
            </w:pPr>
          </w:p>
        </w:tc>
        <w:tc>
          <w:tcPr>
            <w:tcW w:w="1740" w:type="dxa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可视化模板制作 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648" w:type="dxa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模板是在后台统一管理的，后台支持模板自定义，支持模板可视化编辑，通过模板组件在线制作模板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eastAsia="宋体"/>
              </w:rPr>
            </w:pPr>
          </w:p>
        </w:tc>
        <w:tc>
          <w:tcPr>
            <w:tcW w:w="1740" w:type="dxa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数据备份恢复</w:t>
            </w:r>
          </w:p>
        </w:tc>
        <w:tc>
          <w:tcPr>
            <w:tcW w:w="5648" w:type="dxa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数据备份恢复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eastAsia="宋体"/>
              </w:rPr>
            </w:pPr>
          </w:p>
        </w:tc>
        <w:tc>
          <w:tcPr>
            <w:tcW w:w="1740" w:type="dxa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内容共享</w:t>
            </w:r>
          </w:p>
        </w:tc>
        <w:tc>
          <w:tcPr>
            <w:tcW w:w="5648" w:type="dxa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支持不同栏目之间内容复用可以采用复制和引用两种方式实现，复制即生成信息内容一致的新的一篇内容，可单独设置不同模板或依栏目配置内容展示不同风格页面  引用则是相反，内容是同一条，展示页面相同，只是共享的栏目列表中出现相同的一篇内容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eastAsia="宋体"/>
              </w:rPr>
            </w:pPr>
          </w:p>
        </w:tc>
        <w:tc>
          <w:tcPr>
            <w:tcW w:w="1740" w:type="dxa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工作流</w:t>
            </w:r>
          </w:p>
        </w:tc>
        <w:tc>
          <w:tcPr>
            <w:tcW w:w="5648" w:type="dxa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支持文章内容先审核再发布。</w:t>
            </w:r>
          </w:p>
        </w:tc>
      </w:tr>
    </w:tbl>
    <w:p>
      <w:pPr>
        <w:rPr>
          <w:rFonts w:asciiTheme="minorEastAsia" w:hAnsiTheme="minorEastAsia" w:cstheme="minorEastAsia"/>
          <w:kern w:val="0"/>
          <w:szCs w:val="24"/>
        </w:rPr>
      </w:pPr>
    </w:p>
    <w:p>
      <w:pPr>
        <w:pStyle w:val="3"/>
        <w:spacing w:beforeLines="50" w:line="288" w:lineRule="auto"/>
        <w:rPr>
          <w:rFonts w:asciiTheme="minorEastAsia" w:hAnsiTheme="minorEastAsia" w:cstheme="minorEastAsia"/>
          <w:sz w:val="32"/>
          <w:szCs w:val="32"/>
        </w:rPr>
      </w:pPr>
      <w:bookmarkStart w:id="159" w:name="_Toc4435"/>
      <w:r>
        <w:rPr>
          <w:rFonts w:hint="eastAsia" w:asciiTheme="minorEastAsia" w:hAnsiTheme="minorEastAsia" w:cstheme="minorEastAsia"/>
          <w:sz w:val="32"/>
          <w:szCs w:val="32"/>
        </w:rPr>
        <w:t>商务评分</w:t>
      </w:r>
      <w:bookmarkEnd w:id="159"/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800"/>
        <w:gridCol w:w="5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分值（</w:t>
            </w:r>
            <w:r>
              <w:rPr>
                <w:rFonts w:hint="eastAsia" w:ascii="宋体" w:hAnsi="宋体" w:eastAsia="宋体" w:cs="宋体"/>
                <w:b/>
                <w:bCs/>
              </w:rPr>
              <w:t>35</w:t>
            </w:r>
            <w:r>
              <w:rPr>
                <w:rFonts w:ascii="宋体" w:hAnsi="宋体" w:eastAsia="宋体" w:cs="宋体"/>
                <w:b/>
                <w:bCs/>
              </w:rPr>
              <w:t>）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评审内容</w:t>
            </w:r>
          </w:p>
        </w:tc>
        <w:tc>
          <w:tcPr>
            <w:tcW w:w="561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评分细则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</w:rPr>
            </w:pPr>
          </w:p>
        </w:tc>
        <w:tc>
          <w:tcPr>
            <w:tcW w:w="561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</w:rPr>
            </w:pPr>
          </w:p>
        </w:tc>
      </w:tr>
    </w:tbl>
    <w:p>
      <w:pPr>
        <w:rPr>
          <w:rFonts w:asciiTheme="minorEastAsia" w:hAnsiTheme="minorEastAsia" w:cstheme="minorEastAsia"/>
          <w:bCs/>
          <w:szCs w:val="24"/>
        </w:rPr>
      </w:pPr>
    </w:p>
    <w:p>
      <w:pPr>
        <w:pStyle w:val="3"/>
        <w:spacing w:beforeLines="50" w:line="288" w:lineRule="auto"/>
      </w:pPr>
      <w:bookmarkStart w:id="160" w:name="_Toc22532"/>
      <w:r>
        <w:rPr>
          <w:rFonts w:hint="eastAsia" w:asciiTheme="minorEastAsia" w:hAnsiTheme="minorEastAsia" w:cstheme="minorEastAsia"/>
          <w:sz w:val="32"/>
          <w:szCs w:val="32"/>
        </w:rPr>
        <w:t>演示评分</w:t>
      </w:r>
      <w:bookmarkEnd w:id="160"/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815"/>
        <w:gridCol w:w="5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0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分值（</w:t>
            </w:r>
            <w:r>
              <w:rPr>
                <w:rFonts w:hint="eastAsia" w:ascii="宋体" w:hAnsi="宋体" w:eastAsia="宋体" w:cs="宋体"/>
                <w:b/>
                <w:bCs/>
              </w:rPr>
              <w:t>1</w:t>
            </w:r>
            <w:r>
              <w:rPr>
                <w:rFonts w:ascii="宋体" w:hAnsi="宋体" w:eastAsia="宋体" w:cs="宋体"/>
                <w:b/>
                <w:bCs/>
              </w:rPr>
              <w:t>5）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评审内容</w:t>
            </w:r>
          </w:p>
        </w:tc>
        <w:tc>
          <w:tcPr>
            <w:tcW w:w="5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评分细则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0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系统演示情况</w:t>
            </w:r>
          </w:p>
        </w:tc>
        <w:tc>
          <w:tcPr>
            <w:tcW w:w="5603" w:type="dxa"/>
            <w:vAlign w:val="center"/>
          </w:tcPr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投标人在投标现场进行关键性核心技术的现场系统原型演示，对以下</w:t>
            </w:r>
            <w:r>
              <w:rPr>
                <w:rFonts w:asciiTheme="minorEastAsia" w:hAnsiTheme="minorEastAsia"/>
                <w:sz w:val="21"/>
                <w:szCs w:val="21"/>
              </w:rPr>
              <w:t>4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项进行横向比较：</w:t>
            </w:r>
          </w:p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 内容管理</w:t>
            </w:r>
          </w:p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2. 内容编辑</w:t>
            </w:r>
          </w:p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3. 支持网页端渲染</w:t>
            </w:r>
            <w:r>
              <w:rPr>
                <w:rFonts w:asciiTheme="minorEastAsia" w:hAnsiTheme="minorEastAsia"/>
                <w:sz w:val="21"/>
                <w:szCs w:val="21"/>
              </w:rPr>
              <w:t>显示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doc、ppt、txt、pdf文档。</w:t>
            </w:r>
          </w:p>
          <w:p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4. 移动端可以同步获取栏目列表、文章列表、文章内容。</w:t>
            </w:r>
          </w:p>
          <w:p>
            <w:pPr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功能全面，优于或满足采购需求，得15分；对比次之得10分；对比一般得5分；对比差得0分；若以非软件系统形式（包括视频、PPT或图片文字形式）演示得0分。</w:t>
            </w:r>
          </w:p>
        </w:tc>
      </w:tr>
    </w:tbl>
    <w:p>
      <w:pPr>
        <w:rPr>
          <w:rFonts w:asciiTheme="minorEastAsia" w:hAnsiTheme="minorEastAsia" w:cstheme="minorEastAsia"/>
          <w:bCs/>
          <w:szCs w:val="24"/>
        </w:rPr>
      </w:pPr>
    </w:p>
    <w:p>
      <w:pPr>
        <w:pStyle w:val="3"/>
        <w:spacing w:beforeLines="50" w:line="288" w:lineRule="auto"/>
        <w:rPr>
          <w:rFonts w:asciiTheme="minorEastAsia" w:hAnsiTheme="minorEastAsia" w:cstheme="minorEastAsia"/>
          <w:sz w:val="32"/>
          <w:szCs w:val="32"/>
        </w:rPr>
      </w:pPr>
      <w:bookmarkStart w:id="161" w:name="_Toc16592"/>
      <w:r>
        <w:rPr>
          <w:rFonts w:hint="eastAsia" w:asciiTheme="minorEastAsia" w:hAnsiTheme="minorEastAsia" w:cstheme="minorEastAsia"/>
          <w:sz w:val="32"/>
          <w:szCs w:val="32"/>
        </w:rPr>
        <w:t>价格评分</w:t>
      </w:r>
      <w:bookmarkEnd w:id="161"/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815"/>
        <w:gridCol w:w="5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0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分值（</w:t>
            </w:r>
            <w:r>
              <w:rPr>
                <w:rFonts w:hint="eastAsia" w:ascii="宋体" w:hAnsi="宋体" w:eastAsia="宋体" w:cs="宋体"/>
                <w:b/>
                <w:bCs/>
              </w:rPr>
              <w:t>10</w:t>
            </w:r>
            <w:r>
              <w:rPr>
                <w:rFonts w:ascii="宋体" w:hAnsi="宋体" w:eastAsia="宋体" w:cs="宋体"/>
                <w:b/>
                <w:bCs/>
              </w:rPr>
              <w:t>）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评审内容</w:t>
            </w:r>
          </w:p>
        </w:tc>
        <w:tc>
          <w:tcPr>
            <w:tcW w:w="5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评分细则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0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</w:rPr>
            </w:pP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</w:rPr>
            </w:pPr>
          </w:p>
        </w:tc>
        <w:tc>
          <w:tcPr>
            <w:tcW w:w="560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</w:rPr>
            </w:pPr>
          </w:p>
        </w:tc>
      </w:tr>
    </w:tbl>
    <w:p>
      <w:pPr>
        <w:rPr>
          <w:rFonts w:asciiTheme="minorEastAsia" w:hAnsiTheme="minorEastAsia" w:cstheme="minorEastAsia"/>
          <w:bCs/>
          <w:szCs w:val="24"/>
        </w:rPr>
      </w:pPr>
    </w:p>
    <w:p>
      <w:pPr>
        <w:rPr>
          <w:rFonts w:asciiTheme="minorEastAsia" w:hAnsiTheme="minorEastAsia" w:cstheme="minorEastAsia"/>
          <w:bCs/>
          <w:szCs w:val="24"/>
        </w:rPr>
      </w:pPr>
    </w:p>
    <w:p>
      <w:pPr>
        <w:rPr>
          <w:rFonts w:asciiTheme="minorEastAsia" w:hAnsiTheme="minorEastAsia" w:cstheme="minorEastAsia"/>
          <w:b/>
          <w:bCs/>
          <w:szCs w:val="24"/>
        </w:rPr>
      </w:pPr>
      <w:r>
        <w:fldChar w:fldCharType="begin"/>
      </w:r>
      <w:r>
        <w:instrText xml:space="preserve"> HYPERLINK "http://www.baidu.com/link?url=UiOsjqnD2ocVnaAyTTfTAI6BGrv1OYmbPK1Q2CBmrTx9yI4zJwsM6XAHCm45WmXQ" \t "https://www.baidu.com/_blank" </w:instrText>
      </w:r>
      <w:r>
        <w:fldChar w:fldCharType="separate"/>
      </w:r>
      <w:r>
        <w:rPr>
          <w:rFonts w:hint="eastAsia" w:asciiTheme="minorEastAsia" w:hAnsiTheme="minorEastAsia" w:cstheme="minorEastAsia"/>
          <w:b/>
          <w:bCs/>
          <w:szCs w:val="24"/>
        </w:rPr>
        <w:t>顺德区人民法院</w:t>
      </w:r>
      <w:r>
        <w:rPr>
          <w:rFonts w:hint="eastAsia" w:asciiTheme="minorEastAsia" w:hAnsiTheme="minorEastAsia" w:cstheme="minorEastAsia"/>
          <w:b/>
          <w:bCs/>
          <w:szCs w:val="24"/>
        </w:rPr>
        <w:fldChar w:fldCharType="end"/>
      </w:r>
    </w:p>
    <w:p>
      <w:pPr>
        <w:rPr>
          <w:rFonts w:asciiTheme="minorEastAsia" w:hAnsiTheme="minorEastAsia" w:cstheme="minorEastAsia"/>
          <w:b/>
          <w:bCs/>
          <w:szCs w:val="24"/>
        </w:rPr>
      </w:pPr>
      <w:r>
        <w:rPr>
          <w:rFonts w:asciiTheme="minorEastAsia" w:hAnsiTheme="minorEastAsia" w:cstheme="minorEastAsia"/>
          <w:b/>
          <w:bCs/>
          <w:szCs w:val="24"/>
        </w:rPr>
        <w:t>XXXX</w:t>
      </w:r>
      <w:r>
        <w:rPr>
          <w:rFonts w:hint="eastAsia" w:asciiTheme="minorEastAsia" w:hAnsiTheme="minorEastAsia" w:cstheme="minorEastAsia"/>
          <w:b/>
          <w:bCs/>
          <w:szCs w:val="24"/>
        </w:rPr>
        <w:t>年</w:t>
      </w:r>
      <w:r>
        <w:rPr>
          <w:rFonts w:asciiTheme="minorEastAsia" w:hAnsiTheme="minorEastAsia" w:cstheme="minorEastAsia"/>
          <w:b/>
          <w:bCs/>
          <w:szCs w:val="24"/>
        </w:rPr>
        <w:t>X</w:t>
      </w:r>
      <w:r>
        <w:rPr>
          <w:rFonts w:hint="eastAsia" w:asciiTheme="minorEastAsia" w:hAnsiTheme="minorEastAsia" w:cstheme="minorEastAsia"/>
          <w:b/>
          <w:bCs/>
          <w:szCs w:val="24"/>
        </w:rPr>
        <w:t>月</w:t>
      </w:r>
      <w:r>
        <w:rPr>
          <w:rFonts w:asciiTheme="minorEastAsia" w:hAnsiTheme="minorEastAsia" w:cstheme="minorEastAsia"/>
          <w:b/>
          <w:bCs/>
          <w:szCs w:val="24"/>
        </w:rPr>
        <w:t>X</w:t>
      </w:r>
      <w:r>
        <w:rPr>
          <w:rFonts w:hint="eastAsia" w:asciiTheme="minorEastAsia" w:hAnsiTheme="minorEastAsia" w:cstheme="minorEastAsia"/>
          <w:b/>
          <w:bCs/>
          <w:szCs w:val="24"/>
        </w:rPr>
        <w:t>日</w:t>
      </w:r>
    </w:p>
    <w:p>
      <w:pPr>
        <w:spacing w:beforeLines="50" w:line="288" w:lineRule="auto"/>
        <w:jc w:val="right"/>
        <w:rPr>
          <w:rFonts w:asciiTheme="minorEastAsia" w:hAnsiTheme="minorEastAsia" w:cstheme="minorEastAsia"/>
          <w:szCs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0" w:footer="0" w:gutter="0"/>
      <w:pgNumType w:start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宋体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line="720" w:lineRule="auto"/>
      <w:rPr>
        <w:rStyle w:val="25"/>
      </w:rPr>
    </w:pPr>
    <w:r>
      <w:pict>
        <v:shape id="文本框 19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RfYgIAAAwFAAAOAAAAZHJzL2Uyb0RvYy54bWysVM1uEzEQviPxDpbvdNMiqhB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a65S2o26G2gYT2ilxct+L8UMV2LgH1Az7Dj6QqH&#10;NgSeaSdxtqLw+W/3GY8xhZazDvtVc4cHgDPzxmF88yqOQhiF5Si4O3tGIP8Qb4eXRYRBSGYUdSD7&#10;EYu/yDGgEk4iUs3TKJ6lYcfxcEi1WBQQFs6LdOluvMyuS7P94i5hhspoZVIGJnZkYeXKcO6eh7zT&#10;v/8X1P0jNv8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CYuRfYgIAAAwFAAAOAAAAAAAAAAAAAAAAAC4CAABkcnMvZTJvRG9jLnht&#10;bFBLAQItABQABgAIAAAAIQBxqtG51wAAAAUBAAAPAAAAAAAAAAAAAAAAALwEAABkcnMvZG93bnJl&#10;di54bWxQSwUGAAAAAAQABADzAAAAwA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rPr>
                    <w:rFonts w:eastAsiaTheme="minorEastAsia"/>
                  </w:rPr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7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line="720" w:lineRule="auto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spacing w:before="48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spacing w:before="48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85579"/>
    <w:multiLevelType w:val="multilevel"/>
    <w:tmpl w:val="24B85579"/>
    <w:lvl w:ilvl="0" w:tentative="0">
      <w:start w:val="1"/>
      <w:numFmt w:val="bullet"/>
      <w:lvlText w:val=""/>
      <w:lvlJc w:val="left"/>
      <w:pPr>
        <w:ind w:left="96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1">
    <w:nsid w:val="357913C0"/>
    <w:multiLevelType w:val="multilevel"/>
    <w:tmpl w:val="357913C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AE96422"/>
    <w:multiLevelType w:val="singleLevel"/>
    <w:tmpl w:val="5AE964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20"/>
  <w:drawingGridVerticalSpacing w:val="163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8691893"/>
    <w:rsid w:val="00041927"/>
    <w:rsid w:val="000611D6"/>
    <w:rsid w:val="0009463A"/>
    <w:rsid w:val="000A4688"/>
    <w:rsid w:val="001105E1"/>
    <w:rsid w:val="001275B6"/>
    <w:rsid w:val="00184BD2"/>
    <w:rsid w:val="00186959"/>
    <w:rsid w:val="001E696B"/>
    <w:rsid w:val="001F3F75"/>
    <w:rsid w:val="0030608B"/>
    <w:rsid w:val="003607C3"/>
    <w:rsid w:val="00397E6B"/>
    <w:rsid w:val="003A40A0"/>
    <w:rsid w:val="003B4CDA"/>
    <w:rsid w:val="003D3392"/>
    <w:rsid w:val="00401CF8"/>
    <w:rsid w:val="00402BA6"/>
    <w:rsid w:val="00423E27"/>
    <w:rsid w:val="00454C95"/>
    <w:rsid w:val="004551A0"/>
    <w:rsid w:val="004E0EBF"/>
    <w:rsid w:val="004F10CF"/>
    <w:rsid w:val="004F689C"/>
    <w:rsid w:val="004F73CB"/>
    <w:rsid w:val="00536399"/>
    <w:rsid w:val="005476BE"/>
    <w:rsid w:val="00593507"/>
    <w:rsid w:val="005B5DD8"/>
    <w:rsid w:val="005D72E7"/>
    <w:rsid w:val="005F6CED"/>
    <w:rsid w:val="006001F7"/>
    <w:rsid w:val="006376A2"/>
    <w:rsid w:val="006F4E19"/>
    <w:rsid w:val="0071071C"/>
    <w:rsid w:val="007228D7"/>
    <w:rsid w:val="0073155D"/>
    <w:rsid w:val="00742A85"/>
    <w:rsid w:val="007616E6"/>
    <w:rsid w:val="00776869"/>
    <w:rsid w:val="00791F35"/>
    <w:rsid w:val="007A238E"/>
    <w:rsid w:val="007A64F2"/>
    <w:rsid w:val="00820189"/>
    <w:rsid w:val="00855FF5"/>
    <w:rsid w:val="008B52E2"/>
    <w:rsid w:val="008D7A3C"/>
    <w:rsid w:val="00914BB4"/>
    <w:rsid w:val="00923C13"/>
    <w:rsid w:val="00952591"/>
    <w:rsid w:val="00962FFC"/>
    <w:rsid w:val="00992508"/>
    <w:rsid w:val="00997501"/>
    <w:rsid w:val="009E7BB3"/>
    <w:rsid w:val="00A000CD"/>
    <w:rsid w:val="00A0358C"/>
    <w:rsid w:val="00A14BA7"/>
    <w:rsid w:val="00A4667E"/>
    <w:rsid w:val="00A7008C"/>
    <w:rsid w:val="00A97E2F"/>
    <w:rsid w:val="00B02304"/>
    <w:rsid w:val="00B23D68"/>
    <w:rsid w:val="00B31428"/>
    <w:rsid w:val="00B35E07"/>
    <w:rsid w:val="00B36133"/>
    <w:rsid w:val="00B60627"/>
    <w:rsid w:val="00B91DFF"/>
    <w:rsid w:val="00BA5E08"/>
    <w:rsid w:val="00BA6539"/>
    <w:rsid w:val="00BB1BE7"/>
    <w:rsid w:val="00BB2700"/>
    <w:rsid w:val="00BC2D7D"/>
    <w:rsid w:val="00C12A25"/>
    <w:rsid w:val="00C13F75"/>
    <w:rsid w:val="00C27333"/>
    <w:rsid w:val="00C43BDF"/>
    <w:rsid w:val="00C62FCF"/>
    <w:rsid w:val="00C86EBA"/>
    <w:rsid w:val="00CC5722"/>
    <w:rsid w:val="00CD4E74"/>
    <w:rsid w:val="00CD60D5"/>
    <w:rsid w:val="00CD7A87"/>
    <w:rsid w:val="00CE4294"/>
    <w:rsid w:val="00D2193C"/>
    <w:rsid w:val="00D357B6"/>
    <w:rsid w:val="00D36DDD"/>
    <w:rsid w:val="00D43F69"/>
    <w:rsid w:val="00D4450A"/>
    <w:rsid w:val="00D82F09"/>
    <w:rsid w:val="00D83863"/>
    <w:rsid w:val="00DD0F23"/>
    <w:rsid w:val="00DD5B8E"/>
    <w:rsid w:val="00DD5BA4"/>
    <w:rsid w:val="00E10B47"/>
    <w:rsid w:val="00E40DC4"/>
    <w:rsid w:val="00E611E2"/>
    <w:rsid w:val="00EB26E9"/>
    <w:rsid w:val="00ED52F6"/>
    <w:rsid w:val="00F06892"/>
    <w:rsid w:val="00F32A29"/>
    <w:rsid w:val="00F8614C"/>
    <w:rsid w:val="00FB3449"/>
    <w:rsid w:val="00FE68A5"/>
    <w:rsid w:val="00FE72DA"/>
    <w:rsid w:val="00FF3F21"/>
    <w:rsid w:val="01CC0050"/>
    <w:rsid w:val="05C57413"/>
    <w:rsid w:val="11292B43"/>
    <w:rsid w:val="17FBE9C7"/>
    <w:rsid w:val="1EFF1528"/>
    <w:rsid w:val="26335D1E"/>
    <w:rsid w:val="26547642"/>
    <w:rsid w:val="26622D16"/>
    <w:rsid w:val="29F54C48"/>
    <w:rsid w:val="2B147087"/>
    <w:rsid w:val="31AD976F"/>
    <w:rsid w:val="33EA350D"/>
    <w:rsid w:val="359C58B4"/>
    <w:rsid w:val="35E40C65"/>
    <w:rsid w:val="39311AE8"/>
    <w:rsid w:val="3A7A0B73"/>
    <w:rsid w:val="3AF53428"/>
    <w:rsid w:val="3FBFE2C1"/>
    <w:rsid w:val="3FFB364D"/>
    <w:rsid w:val="408B72A0"/>
    <w:rsid w:val="40D70061"/>
    <w:rsid w:val="45B37B5A"/>
    <w:rsid w:val="48691893"/>
    <w:rsid w:val="4AE41F20"/>
    <w:rsid w:val="4BBDA0EC"/>
    <w:rsid w:val="50D23439"/>
    <w:rsid w:val="52166AA5"/>
    <w:rsid w:val="549A74B8"/>
    <w:rsid w:val="56D16D61"/>
    <w:rsid w:val="56F22964"/>
    <w:rsid w:val="57FFEDFC"/>
    <w:rsid w:val="582720B6"/>
    <w:rsid w:val="583A0B3B"/>
    <w:rsid w:val="588F66C3"/>
    <w:rsid w:val="5A9E4866"/>
    <w:rsid w:val="5BBD5DB1"/>
    <w:rsid w:val="5D210C9A"/>
    <w:rsid w:val="5E56457C"/>
    <w:rsid w:val="5EBE262E"/>
    <w:rsid w:val="612A2F9F"/>
    <w:rsid w:val="62EF2573"/>
    <w:rsid w:val="63533A35"/>
    <w:rsid w:val="69644793"/>
    <w:rsid w:val="6AFFD8AD"/>
    <w:rsid w:val="6BF32BC0"/>
    <w:rsid w:val="6C77A80B"/>
    <w:rsid w:val="6CFC46D4"/>
    <w:rsid w:val="6E3B44A4"/>
    <w:rsid w:val="70322187"/>
    <w:rsid w:val="7AED3D86"/>
    <w:rsid w:val="7B779AB9"/>
    <w:rsid w:val="7BBFF0D0"/>
    <w:rsid w:val="7BDFD2B4"/>
    <w:rsid w:val="7BE7BF5C"/>
    <w:rsid w:val="7C035119"/>
    <w:rsid w:val="7D79564B"/>
    <w:rsid w:val="7D7FC9F1"/>
    <w:rsid w:val="7E2A0846"/>
    <w:rsid w:val="7ED8D31E"/>
    <w:rsid w:val="7F6FB373"/>
    <w:rsid w:val="7FF33AA1"/>
    <w:rsid w:val="9E9AFEAB"/>
    <w:rsid w:val="9FBF135E"/>
    <w:rsid w:val="AFE767DC"/>
    <w:rsid w:val="AFFF58CB"/>
    <w:rsid w:val="BD5F1A3D"/>
    <w:rsid w:val="CFBFC92D"/>
    <w:rsid w:val="CFFFFCA0"/>
    <w:rsid w:val="D67E2FC3"/>
    <w:rsid w:val="DDDB4A7B"/>
    <w:rsid w:val="EBCFC8D2"/>
    <w:rsid w:val="EDD5D6DF"/>
    <w:rsid w:val="EEFB0EA5"/>
    <w:rsid w:val="EF857CD2"/>
    <w:rsid w:val="EFF6F2B2"/>
    <w:rsid w:val="EFFEFD4C"/>
    <w:rsid w:val="F5AFD7BD"/>
    <w:rsid w:val="F6AFE18F"/>
    <w:rsid w:val="F7F5B052"/>
    <w:rsid w:val="F7FD47EE"/>
    <w:rsid w:val="FA47E607"/>
    <w:rsid w:val="FBF7BB1E"/>
    <w:rsid w:val="FDEF8353"/>
    <w:rsid w:val="FEF23107"/>
    <w:rsid w:val="FEFFABBC"/>
    <w:rsid w:val="FF1D66E3"/>
    <w:rsid w:val="FF674E3A"/>
    <w:rsid w:val="FF8FFD1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numPr>
        <w:ilvl w:val="0"/>
        <w:numId w:val="1"/>
      </w:numPr>
      <w:spacing w:line="240" w:lineRule="auto"/>
      <w:ind w:left="431" w:hanging="431"/>
      <w:jc w:val="left"/>
      <w:outlineLvl w:val="0"/>
    </w:pPr>
    <w:rPr>
      <w:kern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240" w:lineRule="auto"/>
      <w:jc w:val="left"/>
      <w:outlineLvl w:val="1"/>
    </w:pPr>
    <w:rPr>
      <w:sz w:val="30"/>
    </w:rPr>
  </w:style>
  <w:style w:type="paragraph" w:styleId="4">
    <w:name w:val="heading 3"/>
    <w:basedOn w:val="5"/>
    <w:next w:val="5"/>
    <w:unhideWhenUsed/>
    <w:qFormat/>
    <w:uiPriority w:val="0"/>
    <w:pPr>
      <w:keepNext/>
      <w:keepLines/>
      <w:numPr>
        <w:ilvl w:val="2"/>
        <w:numId w:val="1"/>
      </w:numPr>
      <w:spacing w:line="240" w:lineRule="auto"/>
      <w:jc w:val="left"/>
      <w:outlineLvl w:val="2"/>
    </w:pPr>
    <w:rPr>
      <w:b w:val="0"/>
      <w:sz w:val="28"/>
    </w:rPr>
  </w:style>
  <w:style w:type="paragraph" w:styleId="6">
    <w:name w:val="heading 4"/>
    <w:basedOn w:val="1"/>
    <w:next w:val="1"/>
    <w:link w:val="33"/>
    <w:unhideWhenUsed/>
    <w:qFormat/>
    <w:uiPriority w:val="0"/>
    <w:pPr>
      <w:keepNext/>
      <w:keepLines/>
      <w:numPr>
        <w:ilvl w:val="3"/>
        <w:numId w:val="1"/>
      </w:numPr>
      <w:spacing w:beforeLines="200" w:afterLines="50"/>
      <w:outlineLvl w:val="3"/>
    </w:pPr>
    <w:rPr>
      <w:rFonts w:asciiTheme="majorHAnsi" w:hAnsiTheme="majorHAnsi" w:eastAsiaTheme="majorEastAsia" w:cstheme="majorBidi"/>
      <w:bCs/>
      <w:szCs w:val="28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qFormat/>
    <w:uiPriority w:val="0"/>
    <w:pPr>
      <w:spacing w:beforeLines="200" w:afterLines="5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7">
    <w:name w:val="toc 7"/>
    <w:basedOn w:val="1"/>
    <w:next w:val="1"/>
    <w:qFormat/>
    <w:uiPriority w:val="0"/>
    <w:pPr>
      <w:ind w:left="1440"/>
      <w:jc w:val="left"/>
    </w:pPr>
    <w:rPr>
      <w:sz w:val="20"/>
      <w:szCs w:val="20"/>
    </w:rPr>
  </w:style>
  <w:style w:type="paragraph" w:styleId="8">
    <w:name w:val="caption"/>
    <w:basedOn w:val="9"/>
    <w:next w:val="1"/>
    <w:unhideWhenUsed/>
    <w:qFormat/>
    <w:uiPriority w:val="0"/>
    <w:pPr>
      <w:keepNext/>
      <w:spacing w:line="240" w:lineRule="auto"/>
      <w:jc w:val="center"/>
    </w:pPr>
    <w:rPr>
      <w:rFonts w:cs="宋体 (正文 CS 字体)"/>
      <w:color w:val="7E7E7E" w:themeColor="text1" w:themeTint="80"/>
      <w:sz w:val="18"/>
    </w:rPr>
  </w:style>
  <w:style w:type="paragraph" w:styleId="9">
    <w:name w:val="Body Text"/>
    <w:basedOn w:val="1"/>
    <w:link w:val="37"/>
    <w:qFormat/>
    <w:uiPriority w:val="0"/>
    <w:pPr>
      <w:spacing w:after="120"/>
    </w:pPr>
  </w:style>
  <w:style w:type="paragraph" w:styleId="10">
    <w:name w:val="toc 5"/>
    <w:basedOn w:val="1"/>
    <w:next w:val="1"/>
    <w:qFormat/>
    <w:uiPriority w:val="0"/>
    <w:pPr>
      <w:ind w:left="960"/>
      <w:jc w:val="left"/>
    </w:pPr>
    <w:rPr>
      <w:sz w:val="20"/>
      <w:szCs w:val="20"/>
    </w:rPr>
  </w:style>
  <w:style w:type="paragraph" w:styleId="11">
    <w:name w:val="toc 3"/>
    <w:basedOn w:val="1"/>
    <w:next w:val="1"/>
    <w:qFormat/>
    <w:uiPriority w:val="39"/>
    <w:pPr>
      <w:spacing w:line="240" w:lineRule="auto"/>
      <w:ind w:left="480"/>
      <w:jc w:val="left"/>
    </w:pPr>
    <w:rPr>
      <w:sz w:val="22"/>
    </w:rPr>
  </w:style>
  <w:style w:type="paragraph" w:styleId="12">
    <w:name w:val="Plain Text"/>
    <w:basedOn w:val="1"/>
    <w:qFormat/>
    <w:uiPriority w:val="0"/>
    <w:rPr>
      <w:rFonts w:ascii="宋体" w:hAnsi="Courier New" w:eastAsia="宋体" w:cs="Courier New"/>
      <w:szCs w:val="21"/>
    </w:rPr>
  </w:style>
  <w:style w:type="paragraph" w:styleId="13">
    <w:name w:val="toc 8"/>
    <w:basedOn w:val="1"/>
    <w:next w:val="1"/>
    <w:qFormat/>
    <w:uiPriority w:val="0"/>
    <w:pPr>
      <w:ind w:left="1680"/>
      <w:jc w:val="left"/>
    </w:pPr>
    <w:rPr>
      <w:sz w:val="20"/>
      <w:szCs w:val="20"/>
    </w:rPr>
  </w:style>
  <w:style w:type="paragraph" w:styleId="14">
    <w:name w:val="Balloon Text"/>
    <w:basedOn w:val="1"/>
    <w:link w:val="40"/>
    <w:qFormat/>
    <w:uiPriority w:val="0"/>
    <w:pPr>
      <w:spacing w:line="240" w:lineRule="auto"/>
    </w:pPr>
    <w:rPr>
      <w:sz w:val="18"/>
      <w:szCs w:val="18"/>
    </w:rPr>
  </w:style>
  <w:style w:type="paragraph" w:styleId="15">
    <w:name w:val="footer"/>
    <w:basedOn w:val="1"/>
    <w:qFormat/>
    <w:uiPriority w:val="0"/>
    <w:pPr>
      <w:tabs>
        <w:tab w:val="left" w:pos="2368"/>
      </w:tabs>
      <w:jc w:val="center"/>
    </w:pPr>
    <w:rPr>
      <w:rFonts w:ascii="宋体" w:hAnsi="宋体" w:eastAsia="宋体"/>
      <w:bCs/>
      <w:sz w:val="18"/>
      <w:szCs w:val="36"/>
    </w:rPr>
  </w:style>
  <w:style w:type="paragraph" w:styleId="16">
    <w:name w:val="Body Text First Indent 2"/>
    <w:basedOn w:val="1"/>
    <w:qFormat/>
    <w:uiPriority w:val="0"/>
    <w:pPr>
      <w:spacing w:after="120"/>
      <w:ind w:firstLine="200" w:firstLineChars="200"/>
      <w:jc w:val="left"/>
    </w:pPr>
  </w:style>
  <w:style w:type="paragraph" w:styleId="17">
    <w:name w:val="header"/>
    <w:basedOn w:val="1"/>
    <w:qFormat/>
    <w:uiPriority w:val="0"/>
    <w:pPr>
      <w:spacing w:before="652" w:after="163"/>
    </w:pPr>
  </w:style>
  <w:style w:type="paragraph" w:styleId="18">
    <w:name w:val="toc 1"/>
    <w:basedOn w:val="1"/>
    <w:next w:val="1"/>
    <w:qFormat/>
    <w:uiPriority w:val="39"/>
    <w:pPr>
      <w:spacing w:before="120" w:line="240" w:lineRule="auto"/>
      <w:jc w:val="left"/>
    </w:pPr>
    <w:rPr>
      <w:bCs/>
      <w:szCs w:val="24"/>
    </w:rPr>
  </w:style>
  <w:style w:type="paragraph" w:styleId="19">
    <w:name w:val="toc 4"/>
    <w:basedOn w:val="1"/>
    <w:next w:val="1"/>
    <w:qFormat/>
    <w:uiPriority w:val="0"/>
    <w:pPr>
      <w:ind w:left="720"/>
      <w:jc w:val="left"/>
    </w:pPr>
    <w:rPr>
      <w:sz w:val="20"/>
      <w:szCs w:val="20"/>
    </w:rPr>
  </w:style>
  <w:style w:type="paragraph" w:styleId="20">
    <w:name w:val="toc 6"/>
    <w:basedOn w:val="1"/>
    <w:next w:val="1"/>
    <w:qFormat/>
    <w:uiPriority w:val="0"/>
    <w:pPr>
      <w:ind w:left="1200"/>
      <w:jc w:val="left"/>
    </w:pPr>
    <w:rPr>
      <w:sz w:val="20"/>
      <w:szCs w:val="20"/>
    </w:rPr>
  </w:style>
  <w:style w:type="paragraph" w:styleId="21">
    <w:name w:val="table of figures"/>
    <w:basedOn w:val="1"/>
    <w:next w:val="1"/>
    <w:qFormat/>
    <w:uiPriority w:val="0"/>
    <w:pPr>
      <w:ind w:left="480" w:hanging="480"/>
    </w:pPr>
  </w:style>
  <w:style w:type="paragraph" w:styleId="22">
    <w:name w:val="toc 2"/>
    <w:basedOn w:val="1"/>
    <w:next w:val="1"/>
    <w:qFormat/>
    <w:uiPriority w:val="39"/>
    <w:pPr>
      <w:spacing w:line="240" w:lineRule="auto"/>
      <w:ind w:left="240"/>
      <w:jc w:val="left"/>
    </w:pPr>
    <w:rPr>
      <w:bCs/>
      <w:sz w:val="22"/>
    </w:rPr>
  </w:style>
  <w:style w:type="paragraph" w:styleId="23">
    <w:name w:val="toc 9"/>
    <w:basedOn w:val="1"/>
    <w:next w:val="1"/>
    <w:qFormat/>
    <w:uiPriority w:val="0"/>
    <w:pPr>
      <w:ind w:left="1920"/>
      <w:jc w:val="left"/>
    </w:pPr>
    <w:rPr>
      <w:sz w:val="20"/>
      <w:szCs w:val="20"/>
    </w:rPr>
  </w:style>
  <w:style w:type="character" w:styleId="25">
    <w:name w:val="page number"/>
    <w:basedOn w:val="24"/>
    <w:qFormat/>
    <w:uiPriority w:val="0"/>
  </w:style>
  <w:style w:type="character" w:styleId="26">
    <w:name w:val="Hyperlink"/>
    <w:basedOn w:val="24"/>
    <w:unhideWhenUsed/>
    <w:qFormat/>
    <w:uiPriority w:val="99"/>
    <w:rPr>
      <w:color w:val="0563C1" w:themeColor="hyperlink"/>
      <w:u w:val="single"/>
    </w:rPr>
  </w:style>
  <w:style w:type="table" w:styleId="28">
    <w:name w:val="Table Grid"/>
    <w:basedOn w:val="27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0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1">
    <w:name w:val="正文样式"/>
    <w:basedOn w:val="12"/>
    <w:next w:val="9"/>
    <w:link w:val="32"/>
    <w:qFormat/>
    <w:uiPriority w:val="7"/>
    <w:pPr>
      <w:spacing w:afterLines="50" w:line="288" w:lineRule="auto"/>
      <w:ind w:firstLine="480" w:firstLineChars="200"/>
    </w:pPr>
    <w:rPr>
      <w:rFonts w:hAnsi="宋体"/>
      <w:szCs w:val="24"/>
    </w:rPr>
  </w:style>
  <w:style w:type="character" w:customStyle="1" w:styleId="32">
    <w:name w:val="正文样式 Char"/>
    <w:link w:val="31"/>
    <w:qFormat/>
    <w:uiPriority w:val="7"/>
    <w:rPr>
      <w:rFonts w:ascii="宋体" w:hAnsi="宋体" w:eastAsia="宋体" w:cs="Courier New"/>
      <w:kern w:val="2"/>
      <w:sz w:val="24"/>
      <w:szCs w:val="24"/>
    </w:rPr>
  </w:style>
  <w:style w:type="character" w:customStyle="1" w:styleId="33">
    <w:name w:val="标题 4 Char"/>
    <w:link w:val="6"/>
    <w:qFormat/>
    <w:uiPriority w:val="0"/>
    <w:rPr>
      <w:rFonts w:asciiTheme="majorHAnsi" w:hAnsiTheme="majorHAnsi" w:eastAsiaTheme="majorEastAsia" w:cstheme="majorBidi"/>
      <w:bCs/>
      <w:kern w:val="2"/>
      <w:sz w:val="24"/>
      <w:szCs w:val="28"/>
    </w:rPr>
  </w:style>
  <w:style w:type="paragraph" w:customStyle="1" w:styleId="34">
    <w:name w:val="正文（首行缩进）"/>
    <w:basedOn w:val="1"/>
    <w:qFormat/>
    <w:uiPriority w:val="0"/>
    <w:pPr>
      <w:ind w:left="420"/>
    </w:pPr>
    <w:rPr>
      <w:szCs w:val="21"/>
    </w:rPr>
  </w:style>
  <w:style w:type="paragraph" w:customStyle="1" w:styleId="35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6">
    <w:name w:val="列出段落1"/>
    <w:basedOn w:val="1"/>
    <w:qFormat/>
    <w:uiPriority w:val="99"/>
    <w:pPr>
      <w:ind w:firstLine="420" w:firstLineChars="200"/>
    </w:pPr>
  </w:style>
  <w:style w:type="character" w:customStyle="1" w:styleId="37">
    <w:name w:val="正文文本 Char"/>
    <w:basedOn w:val="24"/>
    <w:link w:val="9"/>
    <w:qFormat/>
    <w:uiPriority w:val="0"/>
    <w:rPr>
      <w:kern w:val="2"/>
      <w:sz w:val="24"/>
      <w:szCs w:val="22"/>
    </w:rPr>
  </w:style>
  <w:style w:type="paragraph" w:customStyle="1" w:styleId="38">
    <w:name w:val="目录标题1"/>
    <w:basedOn w:val="2"/>
    <w:next w:val="1"/>
    <w:unhideWhenUsed/>
    <w:qFormat/>
    <w:uiPriority w:val="39"/>
    <w:pPr>
      <w:widowControl/>
      <w:numPr>
        <w:numId w:val="0"/>
      </w:numPr>
      <w:spacing w:before="480" w:line="276" w:lineRule="auto"/>
      <w:outlineLvl w:val="9"/>
    </w:pPr>
    <w:rPr>
      <w:color w:val="2E75B5" w:themeColor="accent1" w:themeShade="BF"/>
      <w:kern w:val="0"/>
      <w:sz w:val="28"/>
      <w:szCs w:val="28"/>
    </w:rPr>
  </w:style>
  <w:style w:type="character" w:customStyle="1" w:styleId="39">
    <w:name w:val="标题 1 Char"/>
    <w:basedOn w:val="24"/>
    <w:link w:val="2"/>
    <w:qFormat/>
    <w:uiPriority w:val="9"/>
    <w:rPr>
      <w:rFonts w:asciiTheme="majorHAnsi" w:hAnsiTheme="majorHAnsi" w:eastAsiaTheme="majorEastAsia" w:cstheme="majorBidi"/>
      <w:bCs/>
      <w:kern w:val="44"/>
      <w:sz w:val="32"/>
      <w:szCs w:val="44"/>
    </w:rPr>
  </w:style>
  <w:style w:type="character" w:customStyle="1" w:styleId="40">
    <w:name w:val="批注框文本 Char"/>
    <w:basedOn w:val="24"/>
    <w:link w:val="1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8D9946-8CB6-46D3-A19B-C3D46E0185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10</Pages>
  <Words>890</Words>
  <Characters>5076</Characters>
  <Lines>42</Lines>
  <Paragraphs>11</Paragraphs>
  <TotalTime>1258</TotalTime>
  <ScaleCrop>false</ScaleCrop>
  <LinksUpToDate>false</LinksUpToDate>
  <CharactersWithSpaces>5955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2018-03-15T23:50:00Z</dcterms:created>
  <dc:creator>Buccy-Job</dc:creator>
  <cp:lastModifiedBy>安之偌素</cp:lastModifiedBy>
  <cp:lastPrinted>2018-03-16T11:31:00Z</cp:lastPrinted>
  <dcterms:modified xsi:type="dcterms:W3CDTF">2019-01-25T06:34:41Z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