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浮屿作品说明与彩蛋指南</w:t>
      </w:r>
    </w:p>
    <w:p>
      <w:pPr>
        <w:pStyle w:val="Subtitle"/>
      </w:pPr>
      <w:r>
        <w:t>ISOLA  海岛观察手册  2026年10月6日</w:t>
      </w:r>
    </w:p>
    <w:p>
      <w:r>
        <w:t>浮屿是一座可以自由观察的三维海岛。三座山峰、沙滩、泻湖、山洞与码头构成了它的日常风景；日光、月相、四季和天气则不断改变同一处景物的表情。这份指南介绍容易错过的细节，也公开藏在视角按钮里的音乐彩蛋。</w:t>
      </w:r>
    </w:p>
    <w:p>
      <w:pPr>
        <w:pStyle w:val="Heading2"/>
      </w:pPr>
      <w:r>
        <w:t>先把声音打开</w:t>
      </w:r>
    </w:p>
    <w:p>
      <w:r>
        <w:t>点击右上角的声音图标，开启背景音乐和自然声场。未开启时，按钮会用红色闪烁提醒。默认背景乐音量为80%，环境音为30%；可以在环境设置中分别调节。</w:t>
      </w:r>
    </w:p>
    <w:p>
      <w:pPr>
        <w:pStyle w:val="Heading2"/>
      </w:pPr>
      <w:r>
        <w:t>靠近以后再看</w:t>
      </w:r>
    </w:p>
    <w:p>
      <w:r>
        <w:t>拖动可以围绕岛屿观察，滚轮或触控缩放可以拉近镜头。双击场景中的某个位置，镜头会靠近那个位置；山石、枝叶、亭子和岸边水面都值得停下来细看。底部的视角按钮可以直接带你去全岛、海岸、码头、浅海、泻湖、山洞、两座山亭、灯塔和赏月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8136"/>
      </w:tblGrid>
      <w:tr>
        <w:trPr>
          <w:cantSplit/>
          <w:tblHeader/>
        </w:trPr>
        <w:tc>
          <w:tcPr>
            <w:tcW w:type="dxa" w:w="1800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操作</w:t>
            </w:r>
          </w:p>
        </w:tc>
        <w:tc>
          <w:tcPr>
            <w:tcW w:type="dxa" w:w="8136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可以发现什么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漫游图标</w:t>
            </w:r>
          </w:p>
        </w:tc>
        <w:tc>
          <w:tcPr>
            <w:tcW w:type="dxa" w:w="813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在声音图标后面。开启后，镜头缓缓环绕海岛。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诗</w:t>
            </w:r>
          </w:p>
        </w:tc>
        <w:tc>
          <w:tcPr>
            <w:tcW w:type="dxa" w:w="813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开启或关闭动态诗句。出现诗句还需要满足满月和画面可见条件。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禅</w:t>
            </w:r>
          </w:p>
        </w:tc>
        <w:tc>
          <w:tcPr>
            <w:tcW w:type="dxa" w:w="813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隐藏界面，只留下风景和符合条件的诗句；按钮变成“…”后可再次点击恢复。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环境设置</w:t>
            </w:r>
          </w:p>
        </w:tc>
        <w:tc>
          <w:tcPr>
            <w:tcW w:type="dxa" w:w="813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四季、天气、时间、月相、音量与画质都在同一个紧凑面板中。</w:t>
            </w:r>
          </w:p>
        </w:tc>
      </w:tr>
    </w:tbl>
    <w:p>
      <w:pPr>
        <w:spacing w:after="0"/>
      </w:pPr>
    </w:p>
    <w:p>
      <w:pPr>
        <w:pStyle w:val="Heading2"/>
      </w:pPr>
      <w:r>
        <w:t>让变化自己发生</w:t>
      </w:r>
    </w:p>
    <w:p>
      <w:r>
        <w:t>默认开启昼夜轮换、四季轮换、天气自然变化和月相自动轮换，场景速率为0.5×。自动图标使用20%半透明高亮。月相按钮显示当前月亮形态，点击可依次选择八种月相，再进入自动模式；自动时带有小循环标记。</w:t>
      </w:r>
    </w:p>
    <w:p>
      <w:r>
        <w:t>进入画面前，加载文字会随机轮换“正在向海水加盐……”“正在呼叫鲸鱼和海豚……”等句子。海岛出现后，“张在元”印章先在画面中央盖下，再飞到左上角，与“浮屿”一起留下作品的落款。</w:t>
      </w:r>
    </w:p>
    <w:p>
      <w:r>
        <w:br w:type="page"/>
      </w:r>
    </w:p>
    <w:p>
      <w:pPr>
        <w:pStyle w:val="Heading1"/>
      </w:pPr>
      <w:r>
        <w:t>值得停下来观察的风景</w:t>
      </w:r>
    </w:p>
    <w:p>
      <w:pPr>
        <w:pStyle w:val="Heading2"/>
      </w:pPr>
      <w:r>
        <w:t>太阳落下时的颜色</w:t>
      </w:r>
    </w:p>
    <w:p>
      <w:r>
        <w:t>晴朗白天能看到太阳与海面的日光。靠近日落，天空和云层逐渐染上金橙、玫红与更深的红色，太阳越接近海面，色调越暖。海面同时接住天空的颜色，远处缓慢移动的船影让夕阳更有“渔舟唱晚”的意味。</w:t>
      </w:r>
    </w:p>
    <w:p>
      <w:pPr>
        <w:pStyle w:val="Heading2"/>
      </w:pPr>
      <w:r>
        <w:t>海上生明月</w:t>
      </w:r>
    </w:p>
    <w:p>
      <w:r>
        <w:t>夜里的月亮会缓缓升起、落下，月面使用真实纹理，带有暖金色的光。满月有更醒目的视觉尺度，其余月相采用较克制的比例。明月夜的岛屿仍保留可辨认的山石和植被，远处海天交界被薄雾柔化。</w:t>
      </w:r>
    </w:p>
    <w:p>
      <w:pPr>
        <w:pStyle w:val="Heading2"/>
      </w:pPr>
      <w:r>
        <w:t>海水与海风</w:t>
      </w:r>
    </w:p>
    <w:p>
      <w:r>
        <w:t>海水会随光照和天气变化，在蓝色、青绿色与暮色之间转换。涌浪、近岸浪花和水面的细碎反光并不整齐重复；阵风还会改变浪的强弱。椰叶、树冠和草也会摆动，各处的摆幅与节奏有所不同。</w:t>
      </w:r>
    </w:p>
    <w:p>
      <w:pPr>
        <w:pStyle w:val="Heading2"/>
      </w:pPr>
      <w:r>
        <w:t>云层和雨后的彩虹</w:t>
      </w:r>
    </w:p>
    <w:p>
      <w:r>
        <w:t>云朵缓缓移动，云量有时稀疏、有时密集。天气包含晴天、阴天、雨、雾、雷暴和雪。下过雨或雷暴后，如果转为有日光的晴天，天空会出现逐渐淡入又淡出的彩虹。想主动寻找它，可以先让雨落下来，再切到晴天等一等。</w:t>
      </w:r>
    </w:p>
    <w:p>
      <w:pPr>
        <w:pStyle w:val="Heading2"/>
      </w:pPr>
      <w:r>
        <w:t>浅海和泻湖里的居民</w:t>
      </w:r>
    </w:p>
    <w:p>
      <w:r>
        <w:t>浅海有银蓝、黄纹和珊瑚色的鱼群，分布会随每次场景生成而改变。泻湖里则有常住的鱼群、海龟、螃蟹和龙虾：海龟摆动鳍足，螃蟹与龙虾会爬行、停顿，再继续活动。近景比全岛远景更容易看见这些动作。</w:t>
      </w:r>
    </w:p>
    <w:p>
      <w:pPr>
        <w:pStyle w:val="Heading2"/>
      </w:pPr>
      <w:r>
        <w:t>远海里的偶遇</w:t>
      </w:r>
    </w:p>
    <w:p>
      <w:r>
        <w:t>鲸鱼在远海浮出、喷水，再重新潜下；海豚以数量和位置不同的小群出现，跃出水面后落回海中。两者错开出现。远处还有大小、船型、位置与航速各不相同的帆船和渔船轮廓，白天和夜晚都可能遇见。</w:t>
      </w:r>
    </w:p>
    <w:p>
      <w:pPr>
        <w:pStyle w:val="Heading2"/>
      </w:pPr>
      <w:r>
        <w:t>山路尽头的停留点</w:t>
      </w:r>
    </w:p>
    <w:p>
      <w:r>
        <w:t>环岛路和石阶把海滩、山路与山顶连接起来，沿途有花草和小石子。灯塔所在山峰之外，另外两座山顶各有观景亭：木柱支撑，三面围合、三面长凳，入口与台阶相接。每座亭子的四个檐角都挂着小风铃，风吹时会摆动并发出铃声；冬日还能看到屋檐覆雪。</w:t>
      </w:r>
    </w:p>
    <w:p>
      <w:pPr>
        <w:pStyle w:val="Heading2"/>
      </w:pPr>
      <w:r>
        <w:t>山洞的另一种气氛</w:t>
      </w:r>
    </w:p>
    <w:p>
      <w:r>
        <w:t>洞口被藤蔓和植被覆盖，前面是一片鲜艳的花朵。往里看，洞道蜿蜒进入山体，转角挡住了尽头。外面没有灯，深处只有一缕轻微起伏的暖光，让人隐约知道里面还有路。山顶灯塔则在入夜后点亮，扫光缓缓掠过周围。</w:t>
      </w:r>
    </w:p>
    <w:p>
      <w:r>
        <w:br w:type="page"/>
      </w:r>
    </w:p>
    <w:p>
      <w:pPr>
        <w:pStyle w:val="Heading1"/>
      </w:pPr>
      <w:r>
        <w:t>诗句与音乐怎样融入风景</w:t>
      </w:r>
    </w:p>
    <w:p>
      <w:pPr>
        <w:pStyle w:val="Heading2"/>
      </w:pPr>
      <w:r>
        <w:t>只有看见满月才会遇见诗</w:t>
      </w:r>
    </w:p>
    <w:p>
      <w:r>
        <w:t>张若虚的《春江花月夜》只在满月、月亮实际出现在画面中且月光条件合适时展示。切到山洞、让月亮离开画面，或换成其他月相，诗句会暂时隐去。点击“赏月”可以进入适合看月亮的构图；白天点击时，场景会转到夜间。</w:t>
      </w:r>
    </w:p>
    <w:p>
      <w:r>
        <w:t>诗句使用有立体厚度的书法字形，在天空的空处出现，依次渐显、消散或飘离，正文去掉标点，署名保留“唐 张若虚”之间的空格。整首诗展示一遍后，这一轮月夜会收束到黎明，不再从第一联重播。</w:t>
      </w:r>
    </w:p>
    <w:p>
      <w:r>
        <w:t>禅模式保留诗句的动态效果。播放任何专属彩蛋歌曲时，诗会暂时隐藏；歌曲结束后，如果仍满足满月和画面可见条件，就恢复诗句的展示。</w:t>
      </w:r>
    </w:p>
    <w:p>
      <w:pPr>
        <w:pStyle w:val="Heading2"/>
      </w:pPr>
      <w:r>
        <w:t>背景乐随着场景选择</w:t>
      </w:r>
    </w:p>
    <w:p>
      <w:r>
        <w:t>默认使用随景播放。背景曲以合成器乐营造气氛，专属彩蛋使用加入作品的歌曲录音。天气变化通常影响下一首曲子的选择；夕阳会转向《渔舟唱晚》的氛围。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560"/>
      </w:tblGrid>
      <w:tr>
        <w:trPr>
          <w:cantSplit/>
          <w:tblHeader/>
        </w:trPr>
        <w:tc>
          <w:tcPr>
            <w:tcW w:type="dxa" w:w="2376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场景</w:t>
            </w:r>
          </w:p>
        </w:tc>
        <w:tc>
          <w:tcPr>
            <w:tcW w:type="dxa" w:w="7560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常出现的背景曲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晴日</w:t>
            </w:r>
          </w:p>
        </w:tc>
        <w:tc>
          <w:tcPr>
            <w:tcW w:type="dxa" w:w="756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彩云追月、山歌好比春江水、我的祖国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明月夜</w:t>
            </w:r>
          </w:p>
        </w:tc>
        <w:tc>
          <w:tcPr>
            <w:tcW w:type="dxa" w:w="756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春江花月夜、彩云追月、梁祝、女儿情、枉凝眉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阴雨雾雪或静景</w:t>
            </w:r>
          </w:p>
        </w:tc>
        <w:tc>
          <w:tcPr>
            <w:tcW w:type="dxa" w:w="7560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平沙落雁、孟姜女哭长城、梁祝、枉凝眉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夕阳与短暂余晖</w:t>
            </w:r>
          </w:p>
        </w:tc>
        <w:tc>
          <w:tcPr>
            <w:tcW w:type="dxa" w:w="7560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渔舟唱晚</w:t>
            </w:r>
          </w:p>
        </w:tc>
      </w:tr>
    </w:tbl>
    <w:p>
      <w:pPr>
        <w:spacing w:after="0"/>
      </w:pPr>
    </w:p>
    <w:p>
      <w:pPr>
        <w:pStyle w:val="Heading2"/>
      </w:pPr>
      <w:r>
        <w:t>听见与动作对应的声音</w:t>
      </w:r>
    </w:p>
    <w:p>
      <w:r>
        <w:t>声场里有拍岸的海浪、回落的细碎浪花、风声、雨声和雷声，也有海鸟、亭子风铃、鲸鱼喷水、海豚与入水水花的声音。鲸鱼和海豚的声效跟随各自的出现事件，不必只盯着画面等待。</w:t>
      </w:r>
    </w:p>
    <w:p>
      <w:pPr>
        <w:pStyle w:val="Heading2"/>
      </w:pPr>
      <w:r>
        <w:t>音乐速度和场景速度分开</w:t>
      </w:r>
    </w:p>
    <w:p>
      <w:r>
        <w:t>“随景音乐”右侧的三个小按钮分别控制播放或暂停、播放模式、音乐速度。播放模式在随景、单曲循环、顺序和随机之间切换；音乐速度有0.5×、0.75×、1×、1.25×、1.5×和2×。暂停背景乐时，环境声仍可继续播放。</w:t>
      </w:r>
    </w:p>
    <w:p>
      <w:r>
        <w:t>时间行的速率按钮控制昼夜和环境轮换，档位为0.5×、1×、2×、3×、4×、8×和16×。普通档位保留自然动作节奏；16×会把场景动画一起加速。在默认随景模式下，16×会随机固定一首背景曲循环，并减少密集音效，适合快速看一遍海岛的变化。</w:t>
      </w:r>
    </w:p>
    <w:p>
      <w:r>
        <w:br w:type="page"/>
      </w:r>
    </w:p>
    <w:p>
      <w:pPr>
        <w:pStyle w:val="Heading1"/>
      </w:pPr>
      <w:r>
        <w:t>音乐彩蛋指南</w:t>
      </w:r>
    </w:p>
    <w:p>
      <w:r>
        <w:t>彩蛋次数按底部的视角按钮累计。选定一个地点后，留在同一视角继续单击该按钮；切到其他视角会重新计数。建议让镜头到达后再继续点击，以便看清并听到触发结果。直接靠近山洞、码头或灯塔不会自动播放专属歌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232"/>
        <w:gridCol w:w="5472"/>
      </w:tblGrid>
      <w:tr>
        <w:trPr>
          <w:cantSplit/>
          <w:tblHeader/>
        </w:trPr>
        <w:tc>
          <w:tcPr>
            <w:tcW w:type="dxa" w:w="2232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视角按钮</w:t>
            </w:r>
          </w:p>
        </w:tc>
        <w:tc>
          <w:tcPr>
            <w:tcW w:type="dxa" w:w="2232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累计点击</w:t>
            </w:r>
          </w:p>
        </w:tc>
        <w:tc>
          <w:tcPr>
            <w:tcW w:type="dxa" w:w="5472"/>
            <w:vAlign w:val="center"/>
            <w:shd w:fill="E3EDE4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/>
                <w:sz w:val="21"/>
              </w:rPr>
              <w:t>触发歌曲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全岛</w:t>
            </w:r>
          </w:p>
        </w:tc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第3次</w:t>
            </w:r>
          </w:p>
        </w:tc>
        <w:tc>
          <w:tcPr>
            <w:tcW w:type="dxa" w:w="547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山歌好比春江水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码头</w:t>
            </w:r>
          </w:p>
        </w:tc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第3次</w:t>
            </w:r>
          </w:p>
        </w:tc>
        <w:tc>
          <w:tcPr>
            <w:tcW w:type="dxa" w:w="547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送别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南峰亭</w:t>
            </w:r>
          </w:p>
        </w:tc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第3次</w:t>
            </w:r>
          </w:p>
        </w:tc>
        <w:tc>
          <w:tcPr>
            <w:tcW w:type="dxa" w:w="547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功德宝山咒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东峰亭</w:t>
            </w:r>
          </w:p>
        </w:tc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第3次</w:t>
            </w:r>
          </w:p>
        </w:tc>
        <w:tc>
          <w:tcPr>
            <w:tcW w:type="dxa" w:w="547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心经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山洞</w:t>
            </w:r>
          </w:p>
        </w:tc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第3次</w:t>
            </w:r>
          </w:p>
        </w:tc>
        <w:tc>
          <w:tcPr>
            <w:tcW w:type="dxa" w:w="547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桔梗花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山洞</w:t>
            </w:r>
          </w:p>
        </w:tc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第5次</w:t>
            </w:r>
          </w:p>
        </w:tc>
        <w:tc>
          <w:tcPr>
            <w:tcW w:type="dxa" w:w="547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波如来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山洞</w:t>
            </w:r>
          </w:p>
        </w:tc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第10次</w:t>
            </w:r>
          </w:p>
        </w:tc>
        <w:tc>
          <w:tcPr>
            <w:tcW w:type="dxa" w:w="547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梦中的额吉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山洞</w:t>
            </w:r>
          </w:p>
        </w:tc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第12次</w:t>
            </w:r>
          </w:p>
        </w:tc>
        <w:tc>
          <w:tcPr>
            <w:tcW w:type="dxa" w:w="547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大悲咒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灯塔</w:t>
            </w:r>
          </w:p>
        </w:tc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第3次</w:t>
            </w:r>
          </w:p>
        </w:tc>
        <w:tc>
          <w:tcPr>
            <w:tcW w:type="dxa" w:w="547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月儿明风儿静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灯塔</w:t>
            </w:r>
          </w:p>
        </w:tc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第5次</w:t>
            </w:r>
          </w:p>
        </w:tc>
        <w:tc>
          <w:tcPr>
            <w:tcW w:type="dxa" w:w="547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鲁冰花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灯塔</w:t>
            </w:r>
          </w:p>
        </w:tc>
        <w:tc>
          <w:tcPr>
            <w:tcW w:type="dxa" w:w="223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第10次</w:t>
            </w:r>
          </w:p>
        </w:tc>
        <w:tc>
          <w:tcPr>
            <w:tcW w:type="dxa" w:w="5472"/>
            <w:vAlign w:val="center"/>
            <w:shd w:fill="F3F6F2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花恋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灯塔</w:t>
            </w:r>
          </w:p>
        </w:tc>
        <w:tc>
          <w:tcPr>
            <w:tcW w:type="dxa" w:w="223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第12次</w:t>
            </w:r>
          </w:p>
        </w:tc>
        <w:tc>
          <w:tcPr>
            <w:tcW w:type="dxa" w:w="5472"/>
            <w:vAlign w:val="center"/>
            <w:shd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 w:line="290" w:lineRule="exact"/>
            </w:pPr>
            <w:r>
              <w:rPr>
                <w:b w:val="0"/>
                <w:sz w:val="21"/>
              </w:rPr>
              <w:t>驼糕之歌</w:t>
            </w:r>
          </w:p>
        </w:tc>
      </w:tr>
    </w:tbl>
    <w:p>
      <w:pPr>
        <w:spacing w:after="0"/>
      </w:pPr>
    </w:p>
    <w:p>
      <w:pPr>
        <w:pStyle w:val="Heading2"/>
      </w:pPr>
      <w:r>
        <w:t>歌曲只来一次</w:t>
      </w:r>
    </w:p>
    <w:p>
      <w:r>
        <w:t>每次触发的专属歌曲只播放一遍，结束后恢复普通背景音乐；停在原地不会反复循环同一首。山洞与灯塔可以继续累计到下一个指定次数，换到其他视角后再回来可重新探索。南峰亭和东峰亭每累计3次可再次触发。</w:t>
      </w:r>
    </w:p>
    <w:p>
      <w:pPr>
        <w:pStyle w:val="Heading2"/>
      </w:pPr>
      <w:r>
        <w:t>第十二次的黑暗</w:t>
      </w:r>
    </w:p>
    <w:p>
      <w:r>
        <w:t>山洞第12次触发《大悲咒》时，所有人工灯光突然熄灭，包括山路灯、亭灯、灯塔和洞中转角微光；自然的日光或月光仍然保留。暂停、结束歌曲或退出触发视角后，灯光重新跟随环境恢复。想看清这处彩蛋，夜晚去山洞更有气氛。</w:t>
      </w:r>
    </w:p>
    <w:p>
      <w:pPr>
        <w:pStyle w:val="Heading2"/>
      </w:pPr>
      <w:r>
        <w:t>把彩蛋留给一次散步</w:t>
      </w:r>
    </w:p>
    <w:p>
      <w:r>
        <w:t>可以先在全岛听一段《山歌好比春江水》，去码头等待《送别》，再沿山路看亭子、风铃与灯塔。最后进入山洞，一次次点击，直到原本温柔的海岛露出另一种气氛。也可以不按表寻找，只开着声音与自动轮换，等远海的船影、鲸鱼和下一次月夜自己出现。</w:t>
      </w:r>
    </w:p>
    <w:sectPr w:rsidR="00FC693F" w:rsidRPr="0006063C" w:rsidSect="00034616">
      <w:footerReference w:type="default" r:id="rId9"/>
      <w:pgSz w:w="12240" w:h="15840"/>
      <w:pgMar w:top="1037" w:right="1152" w:bottom="936" w:left="1152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18078"/>
        <w:sz w:val="16"/>
      </w:rPr>
      <w:t xml:space="preserve">浮屿 ISOLA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0" w:lineRule="exact" w:after="120"/>
    </w:pPr>
    <w:rPr>
      <w:rFonts w:ascii="Heiti SC" w:hAnsi="Heiti SC" w:eastAsia="Heiti SC"/>
      <w:b w:val="0"/>
      <w:color w:val="263C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20"/>
      <w:outlineLvl w:val="0"/>
    </w:pPr>
    <w:rPr>
      <w:rFonts w:ascii="Songti SC" w:hAnsi="Songti SC" w:eastAsia="Songti SC"/>
      <w:b/>
      <w:bCs/>
      <w:color w:val="244D4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20" w:after="60"/>
      <w:outlineLvl w:val="1"/>
    </w:pPr>
    <w:rPr>
      <w:rFonts w:ascii="Heiti SC" w:hAnsi="Heiti SC" w:eastAsia="Heiti SC"/>
      <w:b/>
      <w:bCs/>
      <w:color w:val="244D4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60" w:line="240" w:lineRule="auto"/>
      <w:contextualSpacing/>
    </w:pPr>
    <w:rPr>
      <w:rFonts w:asciiTheme="majorHAnsi" w:eastAsiaTheme="majorEastAsia" w:hAnsiTheme="majorHAnsi" w:cstheme="majorBidi" w:ascii="Songti SC" w:hAnsi="Songti SC" w:eastAsia="Songti SC"/>
      <w:b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340"/>
    </w:pPr>
    <w:rPr>
      <w:rFonts w:asciiTheme="majorHAnsi" w:eastAsiaTheme="majorEastAsia" w:hAnsiTheme="majorHAnsi" w:cstheme="majorBidi" w:ascii="Heiti SC" w:hAnsi="Heiti SC" w:eastAsia="Heiti SC"/>
      <w:b w:val="0"/>
      <w:i/>
      <w:iCs/>
      <w:color w:val="60756A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浮屿作品说明与彩蛋指南</dc:title>
  <dc:subject>浮屿海岛作品的观察细节和音乐彩蛋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