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2.png" ContentType="image/png"/>
  <Override PartName="/word/media/rId62.png" ContentType="image/png"/>
  <Override PartName="/word/media/rId296.png" ContentType="image/png"/>
  <Override PartName="/word/media/rId109.png" ContentType="image/png"/>
  <Override PartName="/word/media/rId185.png" ContentType="image/png"/>
  <Override PartName="/word/media/rId213.png" ContentType="image/png"/>
  <Override PartName="/word/media/rId129.png" ContentType="image/png"/>
  <Override PartName="/word/media/rId225.png" ContentType="image/png"/>
  <Override PartName="/word/media/rId261.png" ContentType="image/png"/>
  <Override PartName="/word/media/rId221.png" ContentType="image/png"/>
  <Override PartName="/word/media/rId229.png" ContentType="image/png"/>
  <Override PartName="/word/media/rId181.png" ContentType="image/png"/>
  <Override PartName="/word/media/rId249.png" ContentType="image/png"/>
  <Override PartName="/word/media/rId145.png" ContentType="image/png"/>
  <Override PartName="/word/media/rId177.png" ContentType="image/png"/>
  <Override PartName="/word/media/rId113.png" ContentType="image/png"/>
  <Override PartName="/word/media/rId117.png" ContentType="image/png"/>
  <Override PartName="/word/media/rId253.png" ContentType="image/png"/>
  <Override PartName="/word/media/rId197.png" ContentType="image/png"/>
  <Override PartName="/word/media/rId141.png" ContentType="image/png"/>
  <Override PartName="/word/media/rId149.png" ContentType="image/png"/>
  <Override PartName="/word/media/rId133.png" ContentType="image/png"/>
  <Override PartName="/word/media/rId169.png" ContentType="image/png"/>
  <Override PartName="/word/media/rId201.png" ContentType="image/png"/>
  <Override PartName="/word/media/rId205.png" ContentType="image/png"/>
  <Override PartName="/word/media/rId257.png" ContentType="image/png"/>
  <Override PartName="/word/media/rId165.png" ContentType="image/png"/>
  <Override PartName="/word/media/rId189.png" ContentType="image/png"/>
  <Override PartName="/word/media/rId161.png" ContentType="image/png"/>
  <Override PartName="/word/media/rId217.png" ContentType="image/png"/>
  <Override PartName="/word/media/rId209.png" ContentType="image/png"/>
  <Override PartName="/word/media/rId193.png" ContentType="image/png"/>
  <Override PartName="/word/media/rId137.png" ContentType="image/png"/>
  <Override PartName="/word/media/rId173.png" ContentType="image/png"/>
  <Override PartName="/word/media/rId245.png" ContentType="image/png"/>
  <Override PartName="/word/media/rId125.png" ContentType="image/png"/>
  <Override PartName="/word/media/rId241.png" ContentType="image/png"/>
  <Override PartName="/word/media/rId153.png" ContentType="image/png"/>
  <Override PartName="/word/media/rId237.png" ContentType="image/png"/>
  <Override PartName="/word/media/rId233.png" ContentType="image/png"/>
  <Override PartName="/word/media/rId121.png" ContentType="image/png"/>
  <Override PartName="/word/media/rId157.png" ContentType="image/png"/>
  <Override PartName="/word/media/rId24.png" ContentType="image/png"/>
  <Override PartName="/word/media/rId27.png" ContentType="image/png"/>
  <Override PartName="/word/media/rId267.png" ContentType="image/png"/>
  <Override PartName="/word/media/rId95.png" ContentType="image/png"/>
  <Override PartName="/word/media/rId98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52.png" ContentType="image/png"/>
  <Override PartName="/word/media/rId356.png" ContentType="image/png"/>
  <Override PartName="/word/media/rId278.png" ContentType="image/png"/>
  <Override PartName="/word/media/rId301.png" ContentType="image/png"/>
  <Override PartName="/word/media/rId305.png" ContentType="image/png"/>
  <Override PartName="/word/media/rId284.png" ContentType="image/png"/>
  <Override PartName="/word/media/rId325.png" ContentType="image/png"/>
  <Override PartName="/word/media/rId330.png" ContentType="image/png"/>
  <Override PartName="/word/media/rId344.png" ContentType="image/png"/>
  <Override PartName="/word/media/rId347.png" ContentType="image/png"/>
  <Override PartName="/word/media/rId30.png" ContentType="image/png"/>
  <Override PartName="/word/media/rId34.png" ContentType="image/png"/>
  <Override PartName="/word/media/rId270.png" ContentType="image/png"/>
  <Override PartName="/word/media/rId101.png" ContentType="image/png"/>
  <Override PartName="/word/media/rId65.png" ContentType="image/png"/>
  <Override PartName="/word/media/rId43.png" ContentType="image/png"/>
  <Override PartName="/word/media/rId55.png" ContentType="image/png"/>
  <Override PartName="/word/media/rId288.png" ContentType="image/png"/>
  <Override PartName="/word/media/rId308.png" ContentType="image/png"/>
  <Override PartName="/word/media/rId338.png" ContentType="image/png"/>
  <Override PartName="/word/media/rId350.png" ContentType="image/png"/>
  <Override PartName="/word/media/rId371.png" ContentType="image/png"/>
  <Override PartName="/word/media/rId375.png" ContentType="image/png"/>
  <Override PartName="/word/media/rId383.png" ContentType="image/png"/>
  <Override PartName="/word/media/rId3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88" w:name="make-my-figure-user-manual"/>
    <w:p>
      <w:pPr>
        <w:pStyle w:val="Heading1"/>
      </w:pPr>
      <w:r>
        <w:t xml:space="preserve">Make My Figure — User Manual</w:t>
      </w:r>
    </w:p>
    <w:p>
      <w:pPr>
        <w:pStyle w:val="FirstParagraph"/>
      </w:pPr>
      <w:r>
        <w:rPr>
          <w:b/>
          <w:bCs/>
        </w:rPr>
        <w:t xml:space="preserve">MakeMyFigure version:</w:t>
      </w:r>
      <w:r>
        <w:t xml:space="preserve"> </w:t>
      </w:r>
      <w:r>
        <w:t xml:space="preserve">1.3.1</w:t>
      </w:r>
      <w:r>
        <w:br/>
      </w:r>
      <w:r>
        <w:rPr>
          <w:b/>
          <w:bCs/>
        </w:rPr>
        <w:t xml:space="preserve">Documentation generated from commit:</w:t>
      </w:r>
      <w:r>
        <w:t xml:space="preserve"> </w:t>
      </w:r>
      <w:r>
        <w:rPr>
          <w:rStyle w:val="VerbatimChar"/>
        </w:rPr>
        <w:t xml:space="preserve">765c260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2026-10-14</w:t>
      </w:r>
    </w:p>
    <w:p>
      <w:pPr>
        <w:pStyle w:val="BodyText"/>
      </w:pPr>
      <w:r>
        <w:t xml:space="preserve">This manual describes the application exactly as built at the commit above. Where the packaged installers of an earlier release differ, the text says so.</w:t>
      </w:r>
    </w:p>
    <w:bookmarkStart w:id="16" w:name="part-i-introduction"/>
    <w:p>
      <w:pPr>
        <w:pStyle w:val="Heading2"/>
      </w:pPr>
      <w:r>
        <w:t xml:space="preserve">Part I — Introduction</w:t>
      </w:r>
    </w:p>
    <w:bookmarkStart w:id="9" w:name="about-make-my-figure"/>
    <w:p>
      <w:pPr>
        <w:pStyle w:val="Heading3"/>
      </w:pPr>
      <w:r>
        <w:t xml:space="preserve">1. About Make My Figure</w:t>
      </w:r>
    </w:p>
    <w:p>
      <w:pPr>
        <w:pStyle w:val="FirstParagraph"/>
      </w:pPr>
      <w:r>
        <w:t xml:space="preserve">Make My Figure (package</w:t>
      </w:r>
      <w:r>
        <w:t xml:space="preserve"> </w:t>
      </w:r>
      <w:r>
        <w:rPr>
          <w:rStyle w:val="VerbatimChar"/>
        </w:rPr>
        <w:t xml:space="preserve">make_my_figure_core</w:t>
      </w:r>
      <w:r>
        <w:t xml:space="preserve">, version 1.1.1) turns tabular scientific data — CSV/TSV/TXT files and Excel workbooks — into manuscript-style figures, and records how each figure was made. One engine serves two interfaces: a</w:t>
      </w:r>
      <w:r>
        <w:t xml:space="preserve"> </w:t>
      </w:r>
      <w:r>
        <w:rPr>
          <w:b/>
          <w:bCs/>
        </w:rPr>
        <w:t xml:space="preserve">desktop application</w:t>
      </w:r>
      <w:r>
        <w:t xml:space="preserve"> </w:t>
      </w:r>
      <w:r>
        <w:t xml:space="preserve">built with Qt (PySide6) and a</w:t>
      </w:r>
      <w:r>
        <w:t xml:space="preserve"> </w:t>
      </w:r>
      <w:r>
        <w:rPr>
          <w:b/>
          <w:bCs/>
        </w:rPr>
        <w:t xml:space="preserve">browser application</w:t>
      </w:r>
      <w:r>
        <w:t xml:space="preserve"> </w:t>
      </w:r>
      <w:r>
        <w:t xml:space="preserve">built with Streamlit. Both run entirely on your own computer.</w:t>
      </w:r>
    </w:p>
    <w:bookmarkEnd w:id="9"/>
    <w:bookmarkStart w:id="10" w:name="intended-users"/>
    <w:p>
      <w:pPr>
        <w:pStyle w:val="Heading3"/>
      </w:pPr>
      <w:r>
        <w:t xml:space="preserve">2. Intended users</w:t>
      </w:r>
    </w:p>
    <w:p>
      <w:pPr>
        <w:pStyle w:val="FirstParagraph"/>
      </w:pPr>
      <w:r>
        <w:t xml:space="preserve">Bench and computational scientists who have a table of results and need a clean, consistent, reproducible figure: a bar or box plot of replicate measurements, a volcano from a differential-expression table, a heatmap or PCA from a normalised matrix, a Kaplan–Meier curve, a network, a multi-panel composite for a manuscript. No programming is required; the PlotSpec files it writes are plain JSON if you want to look inside.</w:t>
      </w:r>
    </w:p>
    <w:bookmarkEnd w:id="10"/>
    <w:bookmarkStart w:id="11" w:name="design-principles"/>
    <w:p>
      <w:pPr>
        <w:pStyle w:val="Heading3"/>
      </w:pPr>
      <w:r>
        <w:t xml:space="preserve">3. Design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You confirm the mapping.</w:t>
      </w:r>
      <w:r>
        <w:t xml:space="preserve"> </w:t>
      </w:r>
      <w:r>
        <w:t xml:space="preserve">Columns are assigned to roles (x, y, group, p-value, time, event…) by you. Auto-detection only prefills a suggestion — for a differential-expression table it recognises edgeR/limma/DESeq2 headers, for a matrix it proposes value columns — and you accept or change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silent guessing.</w:t>
      </w:r>
      <w:r>
        <w:t xml:space="preserve"> </w:t>
      </w:r>
      <w:r>
        <w:t xml:space="preserve">A numeric annotation column is not treated as a measurement until you tick it; a value scale (raw, normalised, log) is declared, not inferred; a survival curve that is already computed is refused as a 0/1 event column instead of being drawn wrong.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 number drawn is stored.</w:t>
      </w:r>
      <w:r>
        <w:t xml:space="preserve"> </w:t>
      </w:r>
      <w:r>
        <w:t xml:space="preserve">A p-value or effect size on a figure always comes from a stored statistical result that is exported alongside the figure. Renderers never format p-values themselves.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Controls that do not apply are reported</w:t>
      </w:r>
      <w:r>
        <w:t xml:space="preserve">, never ignored quietly.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style.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Publication</w:t>
      </w:r>
      <w:r>
        <w:t xml:space="preserve"> </w:t>
      </w:r>
      <w:r>
        <w:t xml:space="preserve">style is a general manuscript-ready visual style — readable fonts, colour-blind-aware palettes, tidy axes. It is not a journal template and the app says so in its exported metadata.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Original data are never modified.</w:t>
      </w:r>
      <w:r>
        <w:t xml:space="preserve"> </w:t>
      </w:r>
      <w:r>
        <w:t xml:space="preserve">Preprocessing creates a new, derived table with its steps recorded; the source stays as loaded.</w:t>
      </w:r>
    </w:p>
    <w:bookmarkEnd w:id="11"/>
    <w:bookmarkStart w:id="12" w:name="what-make-my-figure-does"/>
    <w:p>
      <w:pPr>
        <w:pStyle w:val="Heading3"/>
      </w:pPr>
      <w:r>
        <w:t xml:space="preserve">4. What Make My Figure does</w:t>
      </w:r>
    </w:p>
    <w:p>
      <w:pPr>
        <w:pStyle w:val="Compact"/>
        <w:numPr>
          <w:ilvl w:val="0"/>
          <w:numId w:val="1002"/>
        </w:numPr>
      </w:pPr>
      <w:r>
        <w:t xml:space="preserve">Loads delimited text and Excel (including every worksheet of a multi-sheet workbook, stacked and merged headers).</w:t>
      </w:r>
    </w:p>
    <w:p>
      <w:pPr>
        <w:pStyle w:val="Compact"/>
        <w:numPr>
          <w:ilvl w:val="0"/>
          <w:numId w:val="1002"/>
        </w:numPr>
      </w:pPr>
      <w:r>
        <w:t xml:space="preserve">Profiles a table and</w:t>
      </w:r>
      <w:r>
        <w:t xml:space="preserve"> </w:t>
      </w:r>
      <w:r>
        <w:rPr>
          <w:b/>
          <w:bCs/>
        </w:rPr>
        <w:t xml:space="preserve">recommends</w:t>
      </w:r>
      <w:r>
        <w:t xml:space="preserve"> </w:t>
      </w:r>
      <w:r>
        <w:t xml:space="preserve">plots, with a reason and a match score.</w:t>
      </w:r>
    </w:p>
    <w:p>
      <w:pPr>
        <w:pStyle w:val="Compact"/>
        <w:numPr>
          <w:ilvl w:val="0"/>
          <w:numId w:val="1002"/>
        </w:numPr>
      </w:pPr>
      <w:r>
        <w:t xml:space="preserve">Renders</w:t>
      </w:r>
      <w:r>
        <w:t xml:space="preserve"> </w:t>
      </w:r>
      <w:r>
        <w:rPr>
          <w:b/>
          <w:bCs/>
        </w:rPr>
        <w:t xml:space="preserve">38 plot types</w:t>
      </w:r>
      <w:r>
        <w:t xml:space="preserve"> </w:t>
      </w:r>
      <w:r>
        <w:t xml:space="preserve">from a single registry.</w:t>
      </w:r>
    </w:p>
    <w:p>
      <w:pPr>
        <w:pStyle w:val="Compact"/>
        <w:numPr>
          <w:ilvl w:val="0"/>
          <w:numId w:val="1002"/>
        </w:numPr>
      </w:pPr>
      <w:r>
        <w:t xml:space="preserve">Runs</w:t>
      </w:r>
      <w:r>
        <w:t xml:space="preserve"> </w:t>
      </w:r>
      <w:r>
        <w:rPr>
          <w:b/>
          <w:bCs/>
        </w:rPr>
        <w:t xml:space="preserve">18 statistical methods</w:t>
      </w:r>
      <w:r>
        <w:t xml:space="preserve"> </w:t>
      </w:r>
      <w:r>
        <w:t xml:space="preserve">with multiple-testing correction and effect sizes, and annotates figures from stored results.</w:t>
      </w:r>
    </w:p>
    <w:p>
      <w:pPr>
        <w:pStyle w:val="Compact"/>
        <w:numPr>
          <w:ilvl w:val="0"/>
          <w:numId w:val="1002"/>
        </w:numPr>
      </w:pPr>
      <w:r>
        <w:t xml:space="preserve">Guides a</w:t>
      </w:r>
      <w:r>
        <w:t xml:space="preserve"> </w:t>
      </w:r>
      <w:r>
        <w:rPr>
          <w:b/>
          <w:bCs/>
        </w:rPr>
        <w:t xml:space="preserve">Matrix Workflow</w:t>
      </w:r>
      <w:r>
        <w:t xml:space="preserve"> </w:t>
      </w:r>
      <w:r>
        <w:t xml:space="preserve">(feature × sample matrices): mapping, groups/metadata, preprocessing, QC, differential summary, plot generation.</w:t>
      </w:r>
    </w:p>
    <w:p>
      <w:pPr>
        <w:pStyle w:val="Compact"/>
        <w:numPr>
          <w:ilvl w:val="0"/>
          <w:numId w:val="1002"/>
        </w:numPr>
      </w:pPr>
      <w:r>
        <w:t xml:space="preserve">Offers</w:t>
      </w:r>
      <w:r>
        <w:t xml:space="preserve"> </w:t>
      </w:r>
      <w:r>
        <w:rPr>
          <w:b/>
          <w:bCs/>
        </w:rPr>
        <w:t xml:space="preserve">Publication controls</w:t>
      </w:r>
      <w:r>
        <w:t xml:space="preserve"> </w:t>
      </w:r>
      <w:r>
        <w:t xml:space="preserve">(typography, palette, axes, legend, colorbar, margins) with capability-aware honesty.</w:t>
      </w:r>
    </w:p>
    <w:p>
      <w:pPr>
        <w:pStyle w:val="Compact"/>
        <w:numPr>
          <w:ilvl w:val="0"/>
          <w:numId w:val="1002"/>
        </w:numPr>
      </w:pPr>
      <w:r>
        <w:t xml:space="preserve">Supports</w:t>
      </w:r>
      <w:r>
        <w:t xml:space="preserve"> </w:t>
      </w:r>
      <w:r>
        <w:rPr>
          <w:b/>
          <w:bCs/>
        </w:rPr>
        <w:t xml:space="preserve">annotations</w:t>
      </w:r>
      <w:r>
        <w:t xml:space="preserve"> </w:t>
      </w:r>
      <w:r>
        <w:t xml:space="preserve">(click-to-label points, duplicate-label policies, a manual annotation layer in the PlotSpec).</w:t>
      </w:r>
    </w:p>
    <w:p>
      <w:pPr>
        <w:pStyle w:val="Compact"/>
        <w:numPr>
          <w:ilvl w:val="0"/>
          <w:numId w:val="1002"/>
        </w:numPr>
      </w:pPr>
      <w:r>
        <w:t xml:space="preserve">Saves and applies</w:t>
      </w:r>
      <w:r>
        <w:t xml:space="preserve"> </w:t>
      </w:r>
      <w:r>
        <w:rPr>
          <w:b/>
          <w:bCs/>
        </w:rPr>
        <w:t xml:space="preserve">Figure presets</w:t>
      </w:r>
      <w:r>
        <w:t xml:space="preserve"> </w:t>
      </w:r>
      <w:r>
        <w:t xml:space="preserve">(style-only or full configuration) across datasets.</w:t>
      </w:r>
    </w:p>
    <w:p>
      <w:pPr>
        <w:pStyle w:val="Compact"/>
        <w:numPr>
          <w:ilvl w:val="0"/>
          <w:numId w:val="1002"/>
        </w:numPr>
      </w:pPr>
      <w:r>
        <w:t xml:space="preserve">Assembles</w:t>
      </w:r>
      <w:r>
        <w:t xml:space="preserve"> </w:t>
      </w:r>
      <w:r>
        <w:rPr>
          <w:b/>
          <w:bCs/>
        </w:rPr>
        <w:t xml:space="preserve">multi-panel figures</w:t>
      </w:r>
      <w:r>
        <w:t xml:space="preserve"> </w:t>
      </w:r>
      <w:r>
        <w:t xml:space="preserve">from generated and imported panels.</w:t>
      </w:r>
    </w:p>
    <w:p>
      <w:pPr>
        <w:pStyle w:val="Compact"/>
        <w:numPr>
          <w:ilvl w:val="0"/>
          <w:numId w:val="1002"/>
        </w:numPr>
      </w:pPr>
      <w:r>
        <w:t xml:space="preserve">Exports</w:t>
      </w:r>
      <w:r>
        <w:t xml:space="preserve"> </w:t>
      </w:r>
      <w:r>
        <w:rPr>
          <w:b/>
          <w:bCs/>
        </w:rPr>
        <w:t xml:space="preserve">SVG, PDF, EPS, PNG, TIFF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PlotSpec</w:t>
      </w:r>
      <w:r>
        <w:t xml:space="preserve"> </w:t>
      </w:r>
      <w:r>
        <w:t xml:space="preserve">(and StatsSpec / FigureSpec) record, and saves</w:t>
      </w:r>
      <w:r>
        <w:t xml:space="preserve"> </w:t>
      </w:r>
      <w:r>
        <w:rPr>
          <w:b/>
          <w:bCs/>
        </w:rPr>
        <w:t xml:space="preserve">figure packages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.mmfpackage</w:t>
      </w:r>
      <w:r>
        <w:t xml:space="preserve">) that carry the specification together with the frozen data.</w:t>
      </w:r>
    </w:p>
    <w:bookmarkEnd w:id="12"/>
    <w:bookmarkStart w:id="13" w:name="what-make-my-figure-does-not-do"/>
    <w:p>
      <w:pPr>
        <w:pStyle w:val="Heading3"/>
      </w:pPr>
      <w:r>
        <w:t xml:space="preserve">5. What Make My Figure does not do</w:t>
      </w:r>
    </w:p>
    <w:p>
      <w:pPr>
        <w:pStyle w:val="Compact"/>
        <w:numPr>
          <w:ilvl w:val="0"/>
          <w:numId w:val="1003"/>
        </w:numPr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perform differential-expression inference (no DESeq2, edgeR or limma). It plots a DE table you already have and reads its p-values verbatim. (A separate, opt-in</w:t>
      </w:r>
      <w:r>
        <w:t xml:space="preserve"> </w:t>
      </w:r>
      <w:r>
        <w:rPr>
          <w:rStyle w:val="VerbatimChar"/>
        </w:rPr>
        <w:t xml:space="preserve">count-de</w:t>
      </w:r>
      <w:r>
        <w:t xml:space="preserve"> </w:t>
      </w:r>
      <w:r>
        <w:t xml:space="preserve">extra exists for a Python-only count model; it is not part of the standard install and is not covered by this manual.)</w:t>
      </w:r>
    </w:p>
    <w:p>
      <w:pPr>
        <w:pStyle w:val="Compact"/>
        <w:numPr>
          <w:ilvl w:val="0"/>
          <w:numId w:val="1003"/>
        </w:numPr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choose a statistical test for you. Suggestions are advisory.</w:t>
      </w:r>
    </w:p>
    <w:p>
      <w:pPr>
        <w:pStyle w:val="Compact"/>
        <w:numPr>
          <w:ilvl w:val="0"/>
          <w:numId w:val="1003"/>
        </w:numPr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guarantee journal acceptance or compliance with any journal’s author guidelines.</w:t>
      </w:r>
    </w:p>
    <w:p>
      <w:pPr>
        <w:pStyle w:val="Compact"/>
        <w:numPr>
          <w:ilvl w:val="0"/>
          <w:numId w:val="1003"/>
        </w:numPr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upload data, collect telemetry, or need a network connection to run.</w:t>
      </w:r>
    </w:p>
    <w:p>
      <w:pPr>
        <w:pStyle w:val="Compact"/>
        <w:numPr>
          <w:ilvl w:val="0"/>
          <w:numId w:val="1003"/>
        </w:numPr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implement Dunnett’s test; comparisons against a control use the pairwise test you choose with a multiple-testing correction.</w:t>
      </w:r>
    </w:p>
    <w:bookmarkEnd w:id="13"/>
    <w:bookmarkStart w:id="14" w:name="reproducibility-and-provenance-model"/>
    <w:p>
      <w:pPr>
        <w:pStyle w:val="Heading3"/>
      </w:pPr>
      <w:r>
        <w:t xml:space="preserve">6. Reproducibility and provenance model</w:t>
      </w:r>
    </w:p>
    <w:p>
      <w:pPr>
        <w:pStyle w:val="FirstParagraph"/>
      </w:pPr>
      <w:r>
        <w:rPr>
          <w:b/>
          <w:bCs/>
        </w:rPr>
        <w:t xml:space="preserve">Export PlotSpec JSON</w:t>
      </w:r>
      <w:r>
        <w:t xml:space="preserve">,</w:t>
      </w:r>
      <w:r>
        <w:t xml:space="preserve"> </w:t>
      </w:r>
      <w:r>
        <w:rPr>
          <w:b/>
          <w:bCs/>
        </w:rPr>
        <w:t xml:space="preserve">Export all as ZIP</w:t>
      </w:r>
      <w:r>
        <w:t xml:space="preserve"> </w:t>
      </w:r>
      <w:r>
        <w:t xml:space="preserve">and the browser downloads write a</w:t>
      </w:r>
      <w:r>
        <w:t xml:space="preserve"> </w:t>
      </w:r>
      <w:r>
        <w:rPr>
          <w:b/>
          <w:bCs/>
        </w:rPr>
        <w:t xml:space="preserve">PlotSpec</w:t>
      </w:r>
      <w:r>
        <w:t xml:space="preserve"> </w:t>
      </w:r>
      <w:r>
        <w:t xml:space="preserve">(</w:t>
      </w:r>
      <w:r>
        <w:rPr>
          <w:rStyle w:val="VerbatimChar"/>
        </w:rPr>
        <w:t xml:space="preserve">name.plot_spec.json</w:t>
      </w:r>
      <w:r>
        <w:t xml:space="preserve">): the plot type, the table name, the column roles, every option, the style tokens, the layout, statistics settings, manual annotations, worksheet provenance, a content digest of the table, and the render metadata (including the software versions used for statistics). The single-format desktop buttons (SVG/PNG/PDF) write the figure file only. When statistics ran,</w:t>
      </w:r>
      <w:r>
        <w:t xml:space="preserve"> </w:t>
      </w:r>
      <w:r>
        <w:rPr>
          <w:b/>
          <w:bCs/>
        </w:rPr>
        <w:t xml:space="preserve">Export all as ZIP</w:t>
      </w:r>
      <w:r>
        <w:t xml:space="preserve"> </w:t>
      </w:r>
      <w:r>
        <w:t xml:space="preserve">and the browser also write a</w:t>
      </w:r>
      <w:r>
        <w:t xml:space="preserve"> </w:t>
      </w:r>
      <w:r>
        <w:rPr>
          <w:b/>
          <w:bCs/>
        </w:rPr>
        <w:t xml:space="preserve">StatsSpec</w:t>
      </w:r>
      <w:r>
        <w:t xml:space="preserve"> </w:t>
      </w:r>
      <w:r>
        <w:t xml:space="preserve">(</w:t>
      </w:r>
      <w:r>
        <w:rPr>
          <w:rStyle w:val="VerbatimChar"/>
        </w:rPr>
        <w:t xml:space="preserve">name.stats_spec.json</w:t>
      </w:r>
      <w:r>
        <w:t xml:space="preserve">) with every result. The Figure Builder writes a</w:t>
      </w:r>
      <w:r>
        <w:t xml:space="preserve"> </w:t>
      </w:r>
      <w:r>
        <w:rPr>
          <w:b/>
          <w:bCs/>
        </w:rPr>
        <w:t xml:space="preserve">FigureSpec</w:t>
      </w:r>
      <w:r>
        <w:t xml:space="preserve"> </w:t>
      </w:r>
      <w:r>
        <w:t xml:space="preserve">referencing each panel’s PlotSpec. A PlotSpec or FigureSpec records the</w:t>
      </w:r>
      <w:r>
        <w:t xml:space="preserve"> </w:t>
      </w:r>
      <w:r>
        <w:rPr>
          <w:i/>
          <w:iCs/>
        </w:rPr>
        <w:t xml:space="preserve">identity</w:t>
      </w:r>
      <w:r>
        <w:t xml:space="preserve"> </w:t>
      </w:r>
      <w:r>
        <w:t xml:space="preserve">of its tables, not their values, so it needs the data to reopen. The Matrix Workflow’s</w:t>
      </w:r>
      <w:r>
        <w:t xml:space="preserve"> </w:t>
      </w:r>
      <w:r>
        <w:rPr>
          <w:b/>
          <w:bCs/>
        </w:rPr>
        <w:t xml:space="preserve">MatrixSpec</w:t>
      </w:r>
      <w:r>
        <w:t xml:space="preserve">,</w:t>
      </w:r>
      <w:r>
        <w:t xml:space="preserve"> </w:t>
      </w:r>
      <w:r>
        <w:rPr>
          <w:b/>
          <w:bCs/>
        </w:rPr>
        <w:t xml:space="preserve">SampleMetadataSpec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PreprocessingSpec</w:t>
      </w:r>
      <w:r>
        <w:t xml:space="preserve"> </w:t>
      </w:r>
      <w:r>
        <w:t xml:space="preserve">reach an export only through the figure package.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figure package</w:t>
      </w:r>
      <w:r>
        <w:t xml:space="preserve"> </w:t>
      </w:r>
      <w:r>
        <w:t xml:space="preserve">(</w:t>
      </w:r>
      <w:r>
        <w:rPr>
          <w:rStyle w:val="VerbatimChar"/>
        </w:rPr>
        <w:t xml:space="preserve">name.mmfpackage</w:t>
      </w:r>
      <w:r>
        <w:t xml:space="preserve">) is the portable record: one file with the PlotSpec (or FigureSpec), a frozen lossless copy of the exact table(s) the plot used, the original source file when available, the StatsSpec results, the MatrixSpec / SampleMetadataSpec / PreprocessingSpec where they apply, imported images, PNG/SVG/PDF previews, the software environment and a manifest with a SHA-256 for every file.</w:t>
      </w:r>
      <w:r>
        <w:t xml:space="preserve"> </w:t>
      </w:r>
      <w:r>
        <w:rPr>
          <w:b/>
          <w:bCs/>
        </w:rPr>
        <w:t xml:space="preserve">Open Figure Package</w:t>
      </w:r>
      <w:r>
        <w:t xml:space="preserve"> </w:t>
      </w:r>
      <w:r>
        <w:t xml:space="preserve">verifies every checksum and reopens the figure from the frozen data on any computer (Part XV).</w:t>
      </w:r>
    </w:p>
    <w:p>
      <w:pPr>
        <w:pStyle w:val="BodyText"/>
      </w:pPr>
      <w:r>
        <w:t xml:space="preserve">A figure is therefore</w:t>
      </w:r>
      <w:r>
        <w:t xml:space="preserve"> </w:t>
      </w:r>
      <w:r>
        <w:rPr>
          <w:b/>
          <w:bCs/>
        </w:rPr>
        <w:t xml:space="preserve">reconstructable under a recorded software environment</w:t>
      </w:r>
      <w:r>
        <w:t xml:space="preserve">: open the figure package (or the PlotSpec with its data) with the same code, and the same figure is rebuilt. Byte-identical output across different machines is not promised — fonts, Matplotlib versions and platform text rendering differ slightly.</w:t>
      </w:r>
    </w:p>
    <w:bookmarkEnd w:id="14"/>
    <w:bookmarkStart w:id="15" w:name="local-open-source-architecture"/>
    <w:p>
      <w:pPr>
        <w:pStyle w:val="Heading3"/>
      </w:pPr>
      <w:r>
        <w:t xml:space="preserve">7. Local, open-source architecture</w:t>
      </w:r>
    </w:p>
    <w:p>
      <w:pPr>
        <w:pStyle w:val="FirstParagraph"/>
      </w:pPr>
      <w:r>
        <w:t xml:space="preserve">Python, pandas, NumPy, SciPy, statsmodels, Matplotlib, openpyxl, networkx. The desktop app adds PySide6; the browser app adds Streamlit. Data flow:</w:t>
      </w:r>
      <w:r>
        <w:t xml:space="preserve"> </w:t>
      </w:r>
      <w:r>
        <w:rPr>
          <w:b/>
          <w:bCs/>
        </w:rPr>
        <w:t xml:space="preserve">loader → PlotSpec (validated against a JSON schema) → renderer → RenderResult → export + sidecar</w:t>
      </w:r>
      <w:r>
        <w:t xml:space="preserve">. Source:</w:t>
      </w:r>
      <w:r>
        <w:t xml:space="preserve"> </w:t>
      </w:r>
      <w:r>
        <w:rPr>
          <w:rStyle w:val="VerbatimChar"/>
        </w:rPr>
        <w:t xml:space="preserve">https://github.com/surPoudel/make-my-figure</w:t>
      </w:r>
      <w:r>
        <w:t xml:space="preserve">.</w:t>
      </w:r>
    </w:p>
    <w:bookmarkEnd w:id="15"/>
    <w:bookmarkEnd w:id="16"/>
    <w:bookmarkStart w:id="23" w:name="part-ii-installation-and-startup"/>
    <w:p>
      <w:pPr>
        <w:pStyle w:val="Heading2"/>
      </w:pPr>
      <w:r>
        <w:t xml:space="preserve">Part II — Installation and startup</w:t>
      </w:r>
    </w:p>
    <w:bookmarkStart w:id="17" w:name="which-installation-is-for-you"/>
    <w:p>
      <w:pPr>
        <w:pStyle w:val="Heading3"/>
      </w:pPr>
      <w:r>
        <w:t xml:space="preserve">8. Which installation is for you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want to…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the desktop app without installing Python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Packaged installer</w:t>
            </w:r>
            <w:r>
              <w:t xml:space="preserve"> </w:t>
            </w:r>
            <w:r>
              <w:t xml:space="preserve">(Windows</w:t>
            </w:r>
            <w:r>
              <w:t xml:space="preserve"> </w:t>
            </w:r>
            <w:r>
              <w:rPr>
                <w:rStyle w:val="VerbatimChar"/>
              </w:rPr>
              <w:t xml:space="preserve">.exe</w:t>
            </w:r>
            <w:r>
              <w:t xml:space="preserve">/</w:t>
            </w:r>
            <w:r>
              <w:rPr>
                <w:rStyle w:val="VerbatimChar"/>
              </w:rPr>
              <w:t xml:space="preserve">.zip</w:t>
            </w:r>
            <w:r>
              <w:t xml:space="preserve">, macOS</w:t>
            </w:r>
            <w:r>
              <w:t xml:space="preserve"> </w:t>
            </w:r>
            <w:r>
              <w:rPr>
                <w:rStyle w:val="VerbatimChar"/>
              </w:rPr>
              <w:t xml:space="preserve">.dmg</w:t>
            </w:r>
            <w:r>
              <w:t xml:space="preserve">, Linux</w:t>
            </w:r>
            <w:r>
              <w:t xml:space="preserve"> </w:t>
            </w:r>
            <w:r>
              <w:rPr>
                <w:rStyle w:val="VerbatimChar"/>
              </w:rPr>
              <w:t xml:space="preserve">.AppImage</w:t>
            </w:r>
            <w:r>
              <w:t xml:space="preserve">/</w:t>
            </w:r>
            <w:r>
              <w:rPr>
                <w:rStyle w:val="VerbatimChar"/>
              </w:rPr>
              <w:t xml:space="preserve">.tar.gz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the newest code, the browser app, or develop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install</w:t>
            </w:r>
            <w:r>
              <w:t xml:space="preserve"> </w:t>
            </w:r>
            <w:r>
              <w:t xml:space="preserve">with Python 3.10–3.12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Make My Figure from your own scripts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 install</w:t>
            </w:r>
            <w:r>
              <w:t xml:space="preserve"> </w:t>
            </w:r>
            <w:r>
              <w:t xml:space="preserve">the core wheel (</w:t>
            </w:r>
            <w:r>
              <w:rPr>
                <w:rStyle w:val="VerbatimChar"/>
              </w:rPr>
              <w:t xml:space="preserve">make_my_figure_core-*.whl</w:t>
            </w:r>
            <w:r>
              <w:t xml:space="preserve">) — no GUI included</w:t>
            </w:r>
          </w:p>
        </w:tc>
      </w:tr>
    </w:tbl>
    <w:p>
      <w:pPr>
        <w:pStyle w:val="BodyText"/>
      </w:pPr>
      <w:r>
        <w:t xml:space="preserve">The installers attached to release</w:t>
      </w:r>
      <w:r>
        <w:t xml:space="preserve"> </w:t>
      </w:r>
      <w:r>
        <w:rPr>
          <w:b/>
          <w:bCs/>
        </w:rPr>
        <w:t xml:space="preserve">v1.1.1</w:t>
      </w:r>
      <w:r>
        <w:t xml:space="preserve"> </w:t>
      </w:r>
      <w:r>
        <w:t xml:space="preserve">(</w:t>
      </w:r>
      <w:r>
        <w:rPr>
          <w:rStyle w:val="VerbatimChar"/>
        </w:rPr>
        <w:t xml:space="preserve">MakeMyFigure-1.1.1.dmg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MakeMyFigure-1.1.1-Setup.exe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MakeMyFigure-1.1.1-windows.zip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MakeMyFigure-1.1.1.AppImage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MakeMyFigure-1.1.1-linux.tar.gz</w:t>
      </w:r>
      <w:r>
        <w:t xml:space="preserve">) are built from the tagged v1.1.1 source on native macOS, Windows and Linux runners and contain everything this manual documents (Figure presets, the histogram plot, survival-curve and merged-header fixes, the R-validated statistical corrections). Download them from the project’s GitHub</w:t>
      </w:r>
      <w:r>
        <w:t xml:space="preserve"> </w:t>
      </w:r>
      <w:r>
        <w:rPr>
          <w:i/>
          <w:iCs/>
        </w:rPr>
        <w:t xml:space="preserve">Releases</w:t>
      </w:r>
      <w:r>
        <w:t xml:space="preserve"> </w:t>
      </w:r>
      <w:r>
        <w:t xml:space="preserve">page and check the file’s SHA-256 against</w:t>
      </w:r>
      <w:r>
        <w:t xml:space="preserve"> </w:t>
      </w:r>
      <w:r>
        <w:rPr>
          <w:rStyle w:val="VerbatimChar"/>
        </w:rPr>
        <w:t xml:space="preserve">SHA256SUMS.txt</w:t>
      </w:r>
      <w:r>
        <w:t xml:space="preserve"> </w:t>
      </w:r>
      <w:r>
        <w:t xml:space="preserve">if you want to verify the download.</w:t>
      </w:r>
    </w:p>
    <w:bookmarkEnd w:id="17"/>
    <w:bookmarkStart w:id="18" w:name="macos"/>
    <w:p>
      <w:pPr>
        <w:pStyle w:val="Heading3"/>
      </w:pPr>
      <w:r>
        <w:t xml:space="preserve">9. macOS</w:t>
      </w:r>
    </w:p>
    <w:p>
      <w:pPr>
        <w:pStyle w:val="FirstParagraph"/>
      </w:pPr>
      <w:r>
        <w:rPr>
          <w:b/>
          <w:bCs/>
        </w:rPr>
        <w:t xml:space="preserve">Packaged: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MakeMyFigure-1.1.1.dmg</w:t>
      </w:r>
      <w:r>
        <w:t xml:space="preserve">, drag</w:t>
      </w:r>
      <w:r>
        <w:t xml:space="preserve"> </w:t>
      </w:r>
      <w:r>
        <w:rPr>
          <w:i/>
          <w:iCs/>
        </w:rPr>
        <w:t xml:space="preserve">Make My Figure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Applications</w:t>
      </w:r>
      <w:r>
        <w:t xml:space="preserve">. The bundle is not notarised: on first launch right-click →</w:t>
      </w:r>
      <w:r>
        <w:t xml:space="preserve"> </w:t>
      </w:r>
      <w:r>
        <w:rPr>
          <w:b/>
          <w:bCs/>
        </w:rPr>
        <w:t xml:space="preserve">Open</w:t>
      </w:r>
      <w:r>
        <w:t xml:space="preserve">, or allow it in</w:t>
      </w:r>
      <w:r>
        <w:t xml:space="preserve"> </w:t>
      </w:r>
      <w:r>
        <w:rPr>
          <w:i/>
          <w:iCs/>
        </w:rPr>
        <w:t xml:space="preserve">System Settings → Privacy &amp; Security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Source: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https://github.com/surPoudel/make-my-figure.git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make-my-figure</w:t>
      </w:r>
      <w:r>
        <w:br/>
      </w:r>
      <w:r>
        <w:rPr>
          <w:rStyle w:val="CommentTok"/>
        </w:rPr>
        <w:t xml:space="preserve"># use a modern interpreter (Homebrew python@3.11/3.12 or a conda base python):</w:t>
      </w:r>
      <w:r>
        <w:br/>
      </w:r>
      <w:r>
        <w:rPr>
          <w:rStyle w:val="ExtensionTok"/>
        </w:rPr>
        <w:t xml:space="preserve">python3.11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.venv_mac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.venv_mac/bin/activate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--no-compile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--no-compile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".[desktop]"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make_my_figure_core.version import build_banner; print(build_banner())"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apps.desktop_app.main</w:t>
      </w:r>
    </w:p>
    <w:p>
      <w:pPr>
        <w:pStyle w:val="FirstParagraph"/>
      </w:pPr>
      <w:r>
        <w:t xml:space="preserve">Common macOS startup errors: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ModuleNotFoundError: No module named 'pandas'</w:t>
            </w:r>
            <w:r>
              <w:t xml:space="preserve"> </w:t>
            </w:r>
            <w:r>
              <w:t xml:space="preserve">while the prompt shows</w:t>
            </w:r>
            <w:r>
              <w:t xml:space="preserve"> </w:t>
            </w:r>
            <w:r>
              <w:rPr>
                <w:rStyle w:val="VerbatimChar"/>
              </w:rPr>
              <w:t xml:space="preserve">(.venv)</w:t>
            </w:r>
          </w:p>
        </w:tc>
        <w:tc>
          <w:tcPr/>
          <w:p>
            <w:pPr>
              <w:pStyle w:val="Compact"/>
            </w:pPr>
            <w:r>
              <w:t xml:space="preserve">a stale venv label; the folder was moved or the wrong</w:t>
            </w:r>
            <w:r>
              <w:t xml:space="preserve"> </w:t>
            </w:r>
            <w:r>
              <w:rPr>
                <w:rStyle w:val="VerbatimChar"/>
              </w:rPr>
              <w:t xml:space="preserve">python</w:t>
            </w:r>
            <w:r>
              <w:t xml:space="preserve"> </w:t>
            </w:r>
            <w:r>
              <w:t xml:space="preserve">is first on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deactivate; conda deactivate</w:t>
            </w:r>
            <w:r>
              <w:t xml:space="preserve">, then re-create the venv in the project folder and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it again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numpy.dtype size changed … Expected 96 from C header, got 88</w:t>
            </w:r>
          </w:p>
        </w:tc>
        <w:tc>
          <w:tcPr/>
          <w:p>
            <w:pPr>
              <w:pStyle w:val="Compact"/>
            </w:pPr>
            <w:r>
              <w:t xml:space="preserve">two environments stacked (</w:t>
            </w:r>
            <w:r>
              <w:rPr>
                <w:rStyle w:val="VerbatimChar"/>
              </w:rPr>
              <w:t xml:space="preserve">(base)</w:t>
            </w:r>
            <w:r>
              <w:t xml:space="preserve"> </w:t>
            </w:r>
            <w:r>
              <w:t xml:space="preserve">+ a venv) so pandas came from one and NumPy from another</w:t>
            </w:r>
          </w:p>
        </w:tc>
        <w:tc>
          <w:tcPr/>
          <w:p>
            <w:pPr>
              <w:pStyle w:val="Compact"/>
            </w:pPr>
            <w:r>
              <w:t xml:space="preserve">deactivate everything, create one fresh venv, install into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 crashes with</w:t>
            </w:r>
            <w:r>
              <w:t xml:space="preserve"> </w:t>
            </w:r>
            <w:r>
              <w:rPr>
                <w:rStyle w:val="VerbatimChar"/>
              </w:rPr>
              <w:t xml:space="preserve">SyntaxError … {% for module in qt_modules %}</w:t>
            </w:r>
            <w:r>
              <w:t xml:space="preserve"> </w:t>
            </w:r>
            <w:r>
              <w:t xml:space="preserve">while installing PySide6</w:t>
            </w:r>
          </w:p>
        </w:tc>
        <w:tc>
          <w:tcPr/>
          <w:p>
            <w:pPr>
              <w:pStyle w:val="Compact"/>
            </w:pPr>
            <w:r>
              <w:t xml:space="preserve">Apple’s Python 3.9 byte-compiling a Jinja template inside PySide6</w:t>
            </w:r>
          </w:p>
        </w:tc>
        <w:tc>
          <w:tcPr/>
          <w:p>
            <w:pPr>
              <w:pStyle w:val="Compact"/>
            </w:pPr>
            <w:r>
              <w:t xml:space="preserve">use Python 3.10+ and</w:t>
            </w:r>
            <w:r>
              <w:t xml:space="preserve"> </w:t>
            </w:r>
            <w:r>
              <w:rPr>
                <w:rStyle w:val="VerbatimChar"/>
              </w:rPr>
              <w:t xml:space="preserve">pip install --no-compile</w:t>
            </w:r>
          </w:p>
        </w:tc>
      </w:tr>
    </w:tbl>
    <w:bookmarkEnd w:id="18"/>
    <w:bookmarkStart w:id="19" w:name="windows"/>
    <w:p>
      <w:pPr>
        <w:pStyle w:val="Heading3"/>
      </w:pPr>
      <w:r>
        <w:t xml:space="preserve">10. Windows</w:t>
      </w:r>
    </w:p>
    <w:p>
      <w:pPr>
        <w:pStyle w:val="FirstParagraph"/>
      </w:pPr>
      <w:r>
        <w:rPr>
          <w:b/>
          <w:bCs/>
        </w:rPr>
        <w:t xml:space="preserve">Packaged: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MakeMyFigure-1.1.1-Setup.exe</w:t>
      </w:r>
      <w:r>
        <w:t xml:space="preserve"> </w:t>
      </w:r>
      <w:r>
        <w:t xml:space="preserve">(Inno Setup installer) or unzip</w:t>
      </w:r>
      <w:r>
        <w:t xml:space="preserve"> </w:t>
      </w:r>
      <w:r>
        <w:rPr>
          <w:rStyle w:val="VerbatimChar"/>
        </w:rPr>
        <w:t xml:space="preserve">MakeMyFigure-1.1.1-windows.zip</w:t>
      </w:r>
      <w:r>
        <w:t xml:space="preserve"> </w:t>
      </w:r>
      <w:r>
        <w:t xml:space="preserve">and start</w:t>
      </w:r>
      <w:r>
        <w:t xml:space="preserve"> </w:t>
      </w:r>
      <w:r>
        <w:rPr>
          <w:rStyle w:val="VerbatimChar"/>
        </w:rPr>
        <w:t xml:space="preserve">MakeMyFigure\MakeMyFigure.exe</w:t>
      </w:r>
      <w:r>
        <w:t xml:space="preserve">. Windows Defender may show a SmartScreen prompt for an unsigned binary; choose</w:t>
      </w:r>
      <w:r>
        <w:t xml:space="preserve"> </w:t>
      </w:r>
      <w:r>
        <w:rPr>
          <w:i/>
          <w:iCs/>
        </w:rPr>
        <w:t xml:space="preserve">More info → Run anyway</w:t>
      </w:r>
      <w:r>
        <w:t xml:space="preserve"> </w:t>
      </w:r>
      <w:r>
        <w:t xml:space="preserve">if you trust the source.</w:t>
      </w:r>
    </w:p>
    <w:p>
      <w:pPr>
        <w:pStyle w:val="BodyText"/>
      </w:pPr>
      <w:r>
        <w:rPr>
          <w:b/>
          <w:bCs/>
        </w:rPr>
        <w:t xml:space="preserve">Source (PowerShell):</w:t>
      </w:r>
    </w:p>
    <w:p>
      <w:pPr>
        <w:pStyle w:val="SourceCode"/>
      </w:pPr>
      <w:r>
        <w:rPr>
          <w:rStyle w:val="NormalTok"/>
        </w:rPr>
        <w:t xml:space="preserve">git clone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surPoudel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make-my-figure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make-my-figure</w:t>
      </w:r>
      <w:r>
        <w:br/>
      </w:r>
      <w:r>
        <w:rPr>
          <w:rStyle w:val="NormalTok"/>
        </w:rPr>
        <w:t xml:space="preserve">py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3.11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if blocked: Set-ExecutionPolicy -Scope Process RemoteSigned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upgrade pip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no-compile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no-compile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 </w:t>
      </w:r>
      <w:r>
        <w:rPr>
          <w:rStyle w:val="StringTok"/>
        </w:rPr>
        <w:t xml:space="preserve">".[desktop]"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apps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desktop_app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</w:t>
      </w:r>
    </w:p>
    <w:p>
      <w:pPr>
        <w:pStyle w:val="FirstParagraph"/>
      </w:pPr>
      <w:r>
        <w:t xml:space="preserve">First launch of the packaged app can take 10–20 s while Windows unpacks and scans the bundle; later launches are faster. Rendering runs in background workers so the window stays responsive.</w:t>
      </w:r>
    </w:p>
    <w:bookmarkEnd w:id="19"/>
    <w:bookmarkStart w:id="20" w:name="linux"/>
    <w:p>
      <w:pPr>
        <w:pStyle w:val="Heading3"/>
      </w:pPr>
      <w:r>
        <w:t xml:space="preserve">11. Linux</w:t>
      </w:r>
    </w:p>
    <w:p>
      <w:pPr>
        <w:pStyle w:val="FirstParagraph"/>
      </w:pPr>
      <w:r>
        <w:rPr>
          <w:b/>
          <w:bCs/>
        </w:rPr>
        <w:t xml:space="preserve">Packaged:</w:t>
      </w:r>
      <w:r>
        <w:t xml:space="preserve"> </w:t>
      </w:r>
      <w:r>
        <w:rPr>
          <w:rStyle w:val="VerbatimChar"/>
        </w:rPr>
        <w:t xml:space="preserve">chmod +x MakeMyFigure-1.1.1.AppImage &amp;&amp; ./MakeMyFigure-1.1.1.AppImage</w:t>
      </w:r>
      <w:r>
        <w:t xml:space="preserve">, or unpack</w:t>
      </w:r>
      <w:r>
        <w:t xml:space="preserve"> </w:t>
      </w:r>
      <w:r>
        <w:rPr>
          <w:rStyle w:val="VerbatimChar"/>
        </w:rPr>
        <w:t xml:space="preserve">MakeMyFigure-1.1.1-linux.tar.gz</w:t>
      </w:r>
      <w:r>
        <w:t xml:space="preserve"> </w:t>
      </w:r>
      <w:r>
        <w:t xml:space="preserve">and run</w:t>
      </w:r>
      <w:r>
        <w:t xml:space="preserve"> </w:t>
      </w:r>
      <w:r>
        <w:rPr>
          <w:rStyle w:val="VerbatimChar"/>
        </w:rPr>
        <w:t xml:space="preserve">MakeMyFigure/MakeMyFigure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Source:</w:t>
      </w:r>
      <w:r>
        <w:t xml:space="preserve"> </w:t>
      </w:r>
      <w:r>
        <w:t xml:space="preserve">as for macOS, using the distribution’s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(3.10+). The Qt binding needs system libraries that server and container images usually lack: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libxkbcommon0 libxkbcommon-x11-0 libgl1 libegl1 libxcb-cursor0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libxcb-xinerama0 libxcb-keysyms1 libxcb-randr0 libxcb-render-util0 libxcb-shape0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libxcb-icccm4 libxcb-image0 libxcb-xfixes0 libdbus-1-3</w:t>
      </w:r>
    </w:p>
    <w:p>
      <w:pPr>
        <w:pStyle w:val="FirstParagraph"/>
      </w:pPr>
      <w:r>
        <w:t xml:space="preserve">If PySide6 cannot load, the desktop app prints this exact list and exits cleanly; the browser app is unaffected.</w:t>
      </w:r>
    </w:p>
    <w:bookmarkEnd w:id="20"/>
    <w:bookmarkStart w:id="21" w:name="wsl2-linux-running-under-windows"/>
    <w:p>
      <w:pPr>
        <w:pStyle w:val="Heading3"/>
      </w:pPr>
      <w:r>
        <w:t xml:space="preserve">12. WSL2 (Linux running under Windows)</w:t>
      </w:r>
    </w:p>
    <w:p>
      <w:pPr>
        <w:pStyle w:val="FirstParagraph"/>
      </w:pPr>
      <w:r>
        <w:t xml:space="preserve">WSL2 is Linux running inside Windows; it is not native Windows and the Windows installer does not apply to it. The source install works in WSL 2. The desktop app needs a display: WSLg (Windows 11) provides one automatically; otherwise use the browser app, which needs no display —</w:t>
      </w:r>
      <w:r>
        <w:t xml:space="preserve"> </w:t>
      </w:r>
      <w:r>
        <w:rPr>
          <w:rStyle w:val="VerbatimChar"/>
        </w:rPr>
        <w:t xml:space="preserve">streamlit run apps/streamlit_app/streamlit_app.py --server.headless true</w:t>
      </w:r>
      <w:r>
        <w:t xml:space="preserve"> </w:t>
      </w:r>
      <w:r>
        <w:t xml:space="preserve">and open the printed URL in a Windows browser. Install the Linux Qt libraries above if you want the desktop app.</w:t>
      </w:r>
    </w:p>
    <w:bookmarkEnd w:id="21"/>
    <w:bookmarkStart w:id="22" w:name="X7bed34cb2b56c02f81237de33878ace8e3fe9f6"/>
    <w:p>
      <w:pPr>
        <w:pStyle w:val="Heading3"/>
      </w:pPr>
      <w:r>
        <w:t xml:space="preserve">13. Launching, verifying the version, updating, uninstalling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Desktop:</w:t>
      </w:r>
      <w:r>
        <w:t xml:space="preserve"> </w:t>
      </w:r>
      <w:r>
        <w:rPr>
          <w:rStyle w:val="VerbatimChar"/>
        </w:rPr>
        <w:t xml:space="preserve">python -m apps.desktop_app.main</w:t>
      </w:r>
      <w:r>
        <w:t xml:space="preserve"> </w:t>
      </w:r>
      <w:r>
        <w:t xml:space="preserve">(source) or the installed application. The status bar shows the build banner on launch (</w:t>
      </w:r>
      <w:r>
        <w:rPr>
          <w:rStyle w:val="VerbatimChar"/>
        </w:rPr>
        <w:t xml:space="preserve">Make My Figure v1.1.1 · &lt;commit&gt; · &lt;platform&gt; · &lt;backend&gt;</w:t>
      </w:r>
      <w:r>
        <w:t xml:space="preserve">);</w:t>
      </w:r>
      <w:r>
        <w:t xml:space="preserve"> </w:t>
      </w:r>
      <w:r>
        <w:rPr>
          <w:b/>
          <w:bCs/>
        </w:rPr>
        <w:t xml:space="preserve">Help → About</w:t>
      </w:r>
      <w:r>
        <w:t xml:space="preserve"> </w:t>
      </w:r>
      <w:r>
        <w:t xml:space="preserve">shows the version.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Browser:</w:t>
      </w:r>
      <w:r>
        <w:t xml:space="preserve"> </w:t>
      </w:r>
      <w:r>
        <w:rPr>
          <w:rStyle w:val="VerbatimChar"/>
        </w:rPr>
        <w:t xml:space="preserve">streamlit run apps/streamlit_app/streamlit_app.py</w:t>
      </w:r>
      <w:r>
        <w:t xml:space="preserve">; the banner is in the sidebar, with a</w:t>
      </w:r>
      <w:r>
        <w:t xml:space="preserve"> </w:t>
      </w:r>
      <w:r>
        <w:rPr>
          <w:b/>
          <w:bCs/>
        </w:rPr>
        <w:t xml:space="preserve">🔧 Diagnostics</w:t>
      </w:r>
      <w:r>
        <w:t xml:space="preserve"> </w:t>
      </w:r>
      <w:r>
        <w:t xml:space="preserve">expander listing the module path and backend. If the commit there does not match your pulled HEAD, an older installed package is shadowing the checkout — run</w:t>
      </w:r>
      <w:r>
        <w:t xml:space="preserve"> </w:t>
      </w:r>
      <w:r>
        <w:rPr>
          <w:rStyle w:val="VerbatimChar"/>
        </w:rPr>
        <w:t xml:space="preserve">python -m pip install -e .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Update a source install: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, then re-run the two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 </w:t>
      </w:r>
      <w:r>
        <w:t xml:space="preserve">lines.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Uninstall:</w:t>
      </w:r>
      <w:r>
        <w:t xml:space="preserve"> </w:t>
      </w:r>
      <w:r>
        <w:t xml:space="preserve">delete the project folder and the venv; packaged apps uninstall like any application. User presets live in a separate folder (Part XIV) and are not removed with the app.</w:t>
      </w:r>
    </w:p>
    <w:bookmarkEnd w:id="22"/>
    <w:bookmarkEnd w:id="23"/>
    <w:bookmarkStart w:id="39" w:name="part-iii-the-application-interface"/>
    <w:p>
      <w:pPr>
        <w:pStyle w:val="Heading2"/>
      </w:pPr>
      <w:r>
        <w:t xml:space="preserve">Part III — The application interface</w:t>
      </w:r>
    </w:p>
    <w:bookmarkStart w:id="33" w:name="desktop-layout"/>
    <w:p>
      <w:pPr>
        <w:pStyle w:val="Heading3"/>
      </w:pPr>
      <w:r>
        <w:t xml:space="preserve">14. Desktop layout</w:t>
      </w:r>
    </w:p>
    <w:p>
      <w:pPr>
        <w:pStyle w:val="CaptionedFigure"/>
      </w:pPr>
      <w:r>
        <w:drawing>
          <wp:inline>
            <wp:extent cx="5334000" cy="3175000"/>
            <wp:effectExtent b="0" l="0" r="0" t="0"/>
            <wp:docPr descr="The desktop workspace with numbered regions." title="" id="25" name="Picture"/>
            <a:graphic>
              <a:graphicData uri="http://schemas.openxmlformats.org/drawingml/2006/picture">
                <pic:pic>
                  <pic:nvPicPr>
                    <pic:cNvPr descr="../assets/screenshots/desktop_02_data_loaded_workspac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desktop workspace with numbered regions.</w:t>
      </w:r>
    </w:p>
    <w:p>
      <w:pPr>
        <w:pStyle w:val="BodyText"/>
      </w:pPr>
      <w:r>
        <w:t xml:space="preserve">Left column (scrollable,</w:t>
      </w:r>
      <w:r>
        <w:t xml:space="preserve"> </w:t>
      </w:r>
      <w:r>
        <w:t xml:space="preserve">“Plot Controls”</w:t>
      </w:r>
      <w:r>
        <w:t xml:space="preserve">):</w:t>
      </w:r>
      <w:r>
        <w:t xml:space="preserve"> </w:t>
      </w:r>
      <w:r>
        <w:rPr>
          <w:b/>
          <w:bCs/>
        </w:rPr>
        <w:t xml:space="preserve">Home / Upload New Data</w:t>
      </w:r>
      <w:r>
        <w:t xml:space="preserve">,</w:t>
      </w:r>
      <w:r>
        <w:t xml:space="preserve"> </w:t>
      </w:r>
      <w:r>
        <w:rPr>
          <w:b/>
          <w:bCs/>
        </w:rPr>
        <w:t xml:space="preserve">Define groups…</w:t>
      </w:r>
      <w:r>
        <w:t xml:space="preserve">,</w:t>
      </w:r>
      <w:r>
        <w:t xml:space="preserve"> </w:t>
      </w:r>
      <w:r>
        <w:rPr>
          <w:b/>
          <w:bCs/>
        </w:rPr>
        <w:t xml:space="preserve">Matrix workflow…</w:t>
      </w:r>
      <w:r>
        <w:t xml:space="preserve">;</w:t>
      </w:r>
      <w:r>
        <w:t xml:space="preserve"> </w:t>
      </w:r>
      <w:r>
        <w:rPr>
          <w:b/>
          <w:bCs/>
        </w:rPr>
        <w:t xml:space="preserve">1. Plot type &amp; style</w:t>
      </w:r>
      <w:r>
        <w:t xml:space="preserve">;</w:t>
      </w:r>
      <w:r>
        <w:t xml:space="preserve"> </w:t>
      </w:r>
      <w:r>
        <w:rPr>
          <w:b/>
          <w:bCs/>
        </w:rPr>
        <w:t xml:space="preserve">Recommended figures</w:t>
      </w:r>
      <w:r>
        <w:t xml:space="preserve">;</w:t>
      </w:r>
      <w:r>
        <w:t xml:space="preserve"> </w:t>
      </w:r>
      <w:r>
        <w:rPr>
          <w:b/>
          <w:bCs/>
        </w:rPr>
        <w:t xml:space="preserve">2. Map columns</w:t>
      </w:r>
      <w:r>
        <w:t xml:space="preserve">;</w:t>
      </w:r>
      <w:r>
        <w:t xml:space="preserve"> </w:t>
      </w:r>
      <w:r>
        <w:rPr>
          <w:b/>
          <w:bCs/>
        </w:rPr>
        <w:t xml:space="preserve">3. Options</w:t>
      </w:r>
      <w:r>
        <w:t xml:space="preserve">;</w:t>
      </w:r>
      <w:r>
        <w:t xml:space="preserve"> </w:t>
      </w:r>
      <w:r>
        <w:rPr>
          <w:b/>
          <w:bCs/>
        </w:rPr>
        <w:t xml:space="preserve">4. Labels &amp; size</w:t>
      </w:r>
      <w:r>
        <w:t xml:space="preserve"> </w:t>
      </w:r>
      <w:r>
        <w:t xml:space="preserve">(title, axis labels, figure width, raster DPI, point picking);</w:t>
      </w:r>
      <w:r>
        <w:t xml:space="preserve"> </w:t>
      </w:r>
      <w:r>
        <w:rPr>
          <w:b/>
          <w:bCs/>
        </w:rPr>
        <w:t xml:space="preserve">Figure preset</w:t>
      </w:r>
      <w:r>
        <w:t xml:space="preserve">;</w:t>
      </w:r>
      <w:r>
        <w:t xml:space="preserve"> </w:t>
      </w:r>
      <w:r>
        <w:rPr>
          <w:b/>
          <w:bCs/>
        </w:rPr>
        <w:t xml:space="preserve">5. Publication style</w:t>
      </w:r>
      <w:r>
        <w:t xml:space="preserve"> </w:t>
      </w:r>
      <w:r>
        <w:t xml:space="preserve">(checkable; ② Typography, ③ Axes &amp; labels, ④ Legend, ⑤ Colorbar, ① Figure margins);</w:t>
      </w:r>
      <w:r>
        <w:t xml:space="preserve"> </w:t>
      </w:r>
      <w:r>
        <w:rPr>
          <w:b/>
          <w:bCs/>
        </w:rPr>
        <w:t xml:space="preserve">6. Statistics</w:t>
      </w:r>
      <w:r>
        <w:t xml:space="preserve">;</w:t>
      </w:r>
      <w:r>
        <w:t xml:space="preserve"> </w:t>
      </w:r>
      <w:r>
        <w:rPr>
          <w:b/>
          <w:bCs/>
        </w:rPr>
        <w:t xml:space="preserve">5. Export</w:t>
      </w:r>
      <w:r>
        <w:t xml:space="preserve">;</w:t>
      </w:r>
      <w:r>
        <w:t xml:space="preserve"> </w:t>
      </w:r>
      <w:r>
        <w:rPr>
          <w:b/>
          <w:bCs/>
        </w:rPr>
        <w:t xml:space="preserve">6. Multi-panel figure</w:t>
      </w:r>
      <w:r>
        <w:t xml:space="preserve">.</w:t>
      </w:r>
    </w:p>
    <w:p>
      <w:pPr>
        <w:pStyle w:val="BodyText"/>
      </w:pPr>
      <w:r>
        <w:t xml:space="preserve">Right:</w:t>
      </w:r>
      <w:r>
        <w:t xml:space="preserve"> </w:t>
      </w:r>
      <w:r>
        <w:rPr>
          <w:b/>
          <w:bCs/>
        </w:rPr>
        <w:t xml:space="preserve">Data preview</w:t>
      </w:r>
      <w:r>
        <w:t xml:space="preserve"> </w:t>
      </w:r>
      <w:r>
        <w:t xml:space="preserve">(editable — edits re-render the figure) and</w:t>
      </w:r>
      <w:r>
        <w:t xml:space="preserve"> </w:t>
      </w:r>
      <w:r>
        <w:rPr>
          <w:b/>
          <w:bCs/>
        </w:rPr>
        <w:t xml:space="preserve">Messages</w:t>
      </w:r>
      <w:r>
        <w:t xml:space="preserve"> </w:t>
      </w:r>
      <w:r>
        <w:t xml:space="preserve">tabs above the</w:t>
      </w:r>
      <w:r>
        <w:t xml:space="preserve"> </w:t>
      </w:r>
      <w:r>
        <w:rPr>
          <w:b/>
          <w:bCs/>
        </w:rPr>
        <w:t xml:space="preserve">figure</w:t>
      </w:r>
      <w:r>
        <w:t xml:space="preserve"> </w:t>
      </w:r>
      <w:r>
        <w:t xml:space="preserve">with the Matplotlib toolbar (home/zoom/pan/save). The status bar shows the build banner, loaded-file messages and statistics results.</w:t>
      </w:r>
    </w:p>
    <w:p>
      <w:pPr>
        <w:pStyle w:val="CaptionedFigure"/>
      </w:pPr>
      <w:r>
        <w:drawing>
          <wp:inline>
            <wp:extent cx="5334000" cy="7992665"/>
            <wp:effectExtent b="0" l="0" r="0" t="0"/>
            <wp:docPr descr="The controls column: plot type, recommended figures, column mapping, options and labels." title="" id="28" name="Picture"/>
            <a:graphic>
              <a:graphicData uri="http://schemas.openxmlformats.org/drawingml/2006/picture">
                <pic:pic>
                  <pic:nvPicPr>
                    <pic:cNvPr descr="../assets/screenshots/desktop_03_plot_selector_and_mapping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92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controls column: plot type, recommended figures, column mapping, options and labels.</w:t>
      </w:r>
    </w:p>
    <w:p>
      <w:pPr>
        <w:pStyle w:val="BodyText"/>
      </w:pPr>
      <w:r>
        <w:rPr>
          <w:b/>
          <w:bCs/>
        </w:rPr>
        <w:t xml:space="preserve">Menus.</w:t>
      </w:r>
      <w:r>
        <w:t xml:space="preserve"> </w:t>
      </w:r>
      <w:r>
        <w:rPr>
          <w:i/>
          <w:iCs/>
        </w:rPr>
        <w:t xml:space="preserve">File:</w:t>
      </w:r>
      <w:r>
        <w:t xml:space="preserve"> </w:t>
      </w:r>
      <w:r>
        <w:t xml:space="preserve">Home / Upload New Data, Open data file…, Open Figure Package…, Open PlotSpec… (specification only), Save Reproducible Figure Package…, Open example ▸ (all 38), Recent files (packages marked 📦), Save template…, Figure preset ▸ (Apply, Save, Import, Export, Delete, Reset), Quit.</w:t>
      </w:r>
      <w:r>
        <w:t xml:space="preserve"> </w:t>
      </w:r>
      <w:r>
        <w:rPr>
          <w:i/>
          <w:iCs/>
        </w:rPr>
        <w:t xml:space="preserve">View:</w:t>
      </w:r>
      <w:r>
        <w:t xml:space="preserve"> </w:t>
      </w:r>
      <w:r>
        <w:t xml:space="preserve">Reset Layout, Maximize Figure Panel, Show Data Preview, Dock All Panels.</w:t>
      </w:r>
      <w:r>
        <w:t xml:space="preserve"> </w:t>
      </w:r>
      <w:r>
        <w:rPr>
          <w:i/>
          <w:iCs/>
        </w:rPr>
        <w:t xml:space="preserve">Help:</w:t>
      </w:r>
      <w:r>
        <w:t xml:space="preserve"> </w:t>
      </w:r>
      <w:r>
        <w:t xml:space="preserve">Help…, About, Copy debug info, Diagnose toolbar.</w:t>
      </w:r>
    </w:p>
    <w:p>
      <w:pPr>
        <w:pStyle w:val="BodyText"/>
      </w:pPr>
      <w:r>
        <w:rPr>
          <w:b/>
          <w:bCs/>
        </w:rPr>
        <w:t xml:space="preserve">Pop-out panels.</w:t>
      </w:r>
      <w:r>
        <w:t xml:space="preserve"> </w:t>
      </w:r>
      <w:r>
        <w:rPr>
          <w:i/>
          <w:iCs/>
        </w:rPr>
        <w:t xml:space="preserve">Plot Controls</w:t>
      </w:r>
      <w:r>
        <w:t xml:space="preserve">,</w:t>
      </w:r>
      <w:r>
        <w:t xml:space="preserve"> </w:t>
      </w:r>
      <w:r>
        <w:rPr>
          <w:i/>
          <w:iCs/>
        </w:rPr>
        <w:t xml:space="preserve">Data &amp; Messages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Figure</w:t>
      </w:r>
      <w:r>
        <w:t xml:space="preserve"> </w:t>
      </w:r>
      <w:r>
        <w:t xml:space="preserve">can each be popped out into their own window (for a second monitor) and docked back with</w:t>
      </w:r>
      <w:r>
        <w:t xml:space="preserve"> </w:t>
      </w:r>
      <w:r>
        <w:rPr>
          <w:b/>
          <w:bCs/>
        </w:rPr>
        <w:t xml:space="preserve">⮊ Dock back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View → Dock All Panels</w:t>
      </w:r>
      <w:r>
        <w:t xml:space="preserve">; the arrangement persists between sessions.</w:t>
      </w:r>
    </w:p>
    <w:p>
      <w:pPr>
        <w:pStyle w:val="BodyText"/>
      </w:pPr>
      <w:r>
        <w:rPr>
          <w:b/>
          <w:bCs/>
        </w:rPr>
        <w:t xml:space="preserve">Home / Upload New Data</w:t>
      </w:r>
      <w:r>
        <w:t xml:space="preserve"> </w:t>
      </w:r>
      <w:r>
        <w:t xml:space="preserve">clears the data, spec, results and statistics and returns to the welcome page without restarting. The Matplotlib toolbar’s own</w:t>
      </w:r>
      <w:r>
        <w:t xml:space="preserve"> </w:t>
      </w:r>
      <w:r>
        <w:rPr>
          <w:i/>
          <w:iCs/>
        </w:rPr>
        <w:t xml:space="preserve">home</w:t>
      </w:r>
      <w:r>
        <w:t xml:space="preserve"> </w:t>
      </w:r>
      <w:r>
        <w:t xml:space="preserve">only resets zoom/pan.</w:t>
      </w:r>
    </w:p>
    <w:p>
      <w:pPr>
        <w:pStyle w:val="BodyText"/>
      </w:pPr>
      <w:r>
        <w:rPr>
          <w:b/>
          <w:bCs/>
        </w:rPr>
        <w:t xml:space="preserve">Help.</w:t>
      </w:r>
      <w:r>
        <w:t xml:space="preserve"> </w:t>
      </w:r>
      <w:r>
        <w:rPr>
          <w:i/>
          <w:iCs/>
        </w:rPr>
        <w:t xml:space="preserve">Help → Help…</w:t>
      </w:r>
      <w:r>
        <w:t xml:space="preserve"> </w:t>
      </w:r>
      <w:r>
        <w:t xml:space="preserve">opens a dialog with tabs</w:t>
      </w:r>
      <w:r>
        <w:t xml:space="preserve"> </w:t>
      </w:r>
      <w:r>
        <w:rPr>
          <w:b/>
          <w:bCs/>
        </w:rPr>
        <w:t xml:space="preserve">Plot types</w:t>
      </w:r>
      <w:r>
        <w:t xml:space="preserve"> </w:t>
      </w:r>
      <w:r>
        <w:t xml:space="preserve">(one entry per registered type, from the example manifest),</w:t>
      </w:r>
      <w:r>
        <w:t xml:space="preserve"> </w:t>
      </w:r>
      <w:r>
        <w:rPr>
          <w:b/>
          <w:bCs/>
        </w:rPr>
        <w:t xml:space="preserve">Format your data</w:t>
      </w:r>
      <w:r>
        <w:t xml:space="preserve">,</w:t>
      </w:r>
      <w:r>
        <w:t xml:space="preserve"> </w:t>
      </w:r>
      <w:r>
        <w:rPr>
          <w:b/>
          <w:bCs/>
        </w:rPr>
        <w:t xml:space="preserve">Privacy</w:t>
      </w:r>
      <w:r>
        <w:t xml:space="preserve"> </w:t>
      </w:r>
      <w:r>
        <w:t xml:space="preserve">(everything runs locally, no telemetry) and</w:t>
      </w:r>
      <w:r>
        <w:t xml:space="preserve"> </w:t>
      </w:r>
      <w:r>
        <w:rPr>
          <w:b/>
          <w:bCs/>
        </w:rPr>
        <w:t xml:space="preserve">Publication style disclaimer</w:t>
      </w:r>
      <w:r>
        <w:t xml:space="preserve">.</w:t>
      </w:r>
    </w:p>
    <w:p>
      <w:pPr>
        <w:pStyle w:val="CaptionedFigure"/>
      </w:pPr>
      <w:r>
        <w:drawing>
          <wp:inline>
            <wp:extent cx="5334000" cy="4667250"/>
            <wp:effectExtent b="0" l="0" r="0" t="0"/>
            <wp:docPr descr="The Help dialog." title="" id="31" name="Picture"/>
            <a:graphic>
              <a:graphicData uri="http://schemas.openxmlformats.org/drawingml/2006/picture">
                <pic:pic>
                  <pic:nvPicPr>
                    <pic:cNvPr descr="../assets/screenshots/desktop_18_help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Help dialog.</w:t>
      </w:r>
    </w:p>
    <w:bookmarkEnd w:id="33"/>
    <w:bookmarkStart w:id="37" w:name="browser-layout"/>
    <w:p>
      <w:pPr>
        <w:pStyle w:val="Heading3"/>
      </w:pPr>
      <w:r>
        <w:t xml:space="preserve">15. Browser layout</w:t>
      </w:r>
    </w:p>
    <w:p>
      <w:pPr>
        <w:pStyle w:val="CaptionedFigure"/>
      </w:pPr>
      <w:r>
        <w:drawing>
          <wp:inline>
            <wp:extent cx="5334000" cy="9245600"/>
            <wp:effectExtent b="0" l="0" r="0" t="0"/>
            <wp:docPr descr="Browser app before data is chosen: data source, workflow, plot type and style in the sidebar." title="" id="35" name="Picture"/>
            <a:graphic>
              <a:graphicData uri="http://schemas.openxmlformats.org/drawingml/2006/picture">
                <pic:pic>
                  <pic:nvPicPr>
                    <pic:cNvPr descr="../assets/screenshots/streamlit_01_hom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4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Browser app before data is chosen: data source, workflow, plot type and style in the sidebar.</w:t>
      </w:r>
    </w:p>
    <w:p>
      <w:pPr>
        <w:pStyle w:val="BodyText"/>
      </w:pPr>
      <w:r>
        <w:t xml:space="preserve">Sidebar:</w:t>
      </w:r>
      <w:r>
        <w:t xml:space="preserve"> </w:t>
      </w:r>
      <w:r>
        <w:rPr>
          <w:b/>
          <w:bCs/>
        </w:rPr>
        <w:t xml:space="preserve">1. Data</w:t>
      </w:r>
      <w:r>
        <w:t xml:space="preserve"> </w:t>
      </w:r>
      <w:r>
        <w:t xml:space="preserve">(Bundled sample / Upload file / Open PlotSpec / Open Figure Package; Worksheet + Header row for workbooks;</w:t>
      </w:r>
      <w:r>
        <w:t xml:space="preserve"> </w:t>
      </w:r>
      <w:r>
        <w:rPr>
          <w:b/>
          <w:bCs/>
        </w:rPr>
        <w:t xml:space="preserve">Workflow</w:t>
      </w:r>
      <w:r>
        <w:t xml:space="preserve">: Quick plot or Matrix workflow (guided));</w:t>
      </w:r>
      <w:r>
        <w:t xml:space="preserve"> </w:t>
      </w:r>
      <w:r>
        <w:rPr>
          <w:b/>
          <w:bCs/>
        </w:rPr>
        <w:t xml:space="preserve">2. Plot type</w:t>
      </w:r>
      <w:r>
        <w:t xml:space="preserve">;</w:t>
      </w:r>
      <w:r>
        <w:t xml:space="preserve"> </w:t>
      </w:r>
      <w:r>
        <w:rPr>
          <w:b/>
          <w:bCs/>
        </w:rPr>
        <w:t xml:space="preserve">3. Style</w:t>
      </w:r>
      <w:r>
        <w:t xml:space="preserve">;</w:t>
      </w:r>
      <w:r>
        <w:t xml:space="preserve"> </w:t>
      </w:r>
      <w:r>
        <w:rPr>
          <w:b/>
          <w:bCs/>
        </w:rPr>
        <w:t xml:space="preserve">4. Column mapping</w:t>
      </w:r>
      <w:r>
        <w:t xml:space="preserve"> </w:t>
      </w:r>
      <w:r>
        <w:t xml:space="preserve">(plus the plot’s own options);</w:t>
      </w:r>
      <w:r>
        <w:t xml:space="preserve"> </w:t>
      </w:r>
      <w:r>
        <w:rPr>
          <w:b/>
          <w:bCs/>
        </w:rPr>
        <w:t xml:space="preserve">Figure preset</w:t>
      </w:r>
      <w:r>
        <w:t xml:space="preserve">;</w:t>
      </w:r>
      <w:r>
        <w:t xml:space="preserve"> </w:t>
      </w:r>
      <w:r>
        <w:rPr>
          <w:b/>
          <w:bCs/>
        </w:rPr>
        <w:t xml:space="preserve">5. Publication style</w:t>
      </w:r>
      <w:r>
        <w:t xml:space="preserve"> </w:t>
      </w:r>
      <w:r>
        <w:t xml:space="preserve">(five expanders);</w:t>
      </w:r>
      <w:r>
        <w:t xml:space="preserve"> </w:t>
      </w:r>
      <w:r>
        <w:rPr>
          <w:b/>
          <w:bCs/>
        </w:rPr>
        <w:t xml:space="preserve">6. Statistics</w:t>
      </w:r>
      <w:r>
        <w:t xml:space="preserve">. Main column: the editable table with row/column counts,</w:t>
      </w:r>
      <w:r>
        <w:t xml:space="preserve"> </w:t>
      </w:r>
      <w:r>
        <w:rPr>
          <w:b/>
          <w:bCs/>
        </w:rPr>
        <w:t xml:space="preserve">🗂 Define groups</w:t>
      </w:r>
      <w:r>
        <w:t xml:space="preserve">,</w:t>
      </w:r>
      <w:r>
        <w:t xml:space="preserve"> </w:t>
      </w:r>
      <w:r>
        <w:rPr>
          <w:b/>
          <w:bCs/>
        </w:rPr>
        <w:t xml:space="preserve">🔮 Recommended figures</w:t>
      </w:r>
      <w:r>
        <w:t xml:space="preserve">,</w:t>
      </w:r>
      <w:r>
        <w:t xml:space="preserve"> </w:t>
      </w:r>
      <w:r>
        <w:rPr>
          <w:b/>
          <w:bCs/>
        </w:rPr>
        <w:t xml:space="preserve">Figure preview</w:t>
      </w:r>
      <w:r>
        <w:t xml:space="preserve"> </w:t>
      </w:r>
      <w:r>
        <w:t xml:space="preserve">with warnings and the publication check,</w:t>
      </w:r>
      <w:r>
        <w:t xml:space="preserve"> </w:t>
      </w:r>
      <w:r>
        <w:rPr>
          <w:b/>
          <w:bCs/>
        </w:rPr>
        <w:t xml:space="preserve">✅ Publication QC</w:t>
      </w:r>
      <w:r>
        <w:t xml:space="preserve">,</w:t>
      </w:r>
      <w:r>
        <w:t xml:space="preserve"> </w:t>
      </w:r>
      <w:r>
        <w:rPr>
          <w:b/>
          <w:bCs/>
        </w:rPr>
        <w:t xml:space="preserve">Render metadata</w:t>
      </w:r>
      <w:r>
        <w:t xml:space="preserve">, and</w:t>
      </w:r>
      <w:r>
        <w:t xml:space="preserve"> </w:t>
      </w:r>
      <w:r>
        <w:rPr>
          <w:b/>
          <w:bCs/>
        </w:rPr>
        <w:t xml:space="preserve">Export</w:t>
      </w:r>
      <w:r>
        <w:t xml:space="preserve"> </w:t>
      </w:r>
      <w:r>
        <w:t xml:space="preserve">(SVG / PNG / PDF / PlotSpec JSON / Figure Package downloads).</w:t>
      </w:r>
      <w:r>
        <w:t xml:space="preserve"> </w:t>
      </w:r>
      <w:r>
        <w:rPr>
          <w:b/>
          <w:bCs/>
        </w:rPr>
        <w:t xml:space="preserve">🏠 Reset / Upload new data</w:t>
      </w:r>
      <w:r>
        <w:t xml:space="preserve"> </w:t>
      </w:r>
      <w:r>
        <w:t xml:space="preserve">clears the session.</w:t>
      </w:r>
    </w:p>
    <w:bookmarkEnd w:id="37"/>
    <w:bookmarkStart w:id="38" w:name="functional-equivalence-and-differences"/>
    <w:p>
      <w:pPr>
        <w:pStyle w:val="Heading3"/>
      </w:pPr>
      <w:r>
        <w:t xml:space="preserve">16. Functional equivalence and differences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Browser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Header-row choice for uploads</w:t>
            </w:r>
          </w:p>
        </w:tc>
        <w:tc>
          <w:tcPr/>
          <w:p>
            <w:pPr>
              <w:pStyle w:val="Compact"/>
            </w:pPr>
            <w:r>
              <w:t xml:space="preserve">first row only</w:t>
            </w:r>
          </w:p>
        </w:tc>
        <w:tc>
          <w:tcPr/>
          <w:p>
            <w:pPr>
              <w:pStyle w:val="Compact"/>
            </w:pPr>
            <w:r>
              <w:t xml:space="preserve">first / chosen / two stacked / none, plus forward fill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 family control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Click-to-label</w:t>
            </w:r>
          </w:p>
        </w:tc>
        <w:tc>
          <w:tcPr/>
          <w:p>
            <w:pPr>
              <w:pStyle w:val="Compact"/>
            </w:pPr>
            <w:r>
              <w:t xml:space="preserve">click on the canvas</w:t>
            </w:r>
          </w:p>
        </w:tc>
        <w:tc>
          <w:tcPr/>
          <w:p>
            <w:pPr>
              <w:pStyle w:val="Compact"/>
            </w:pPr>
            <w:r>
              <w:t xml:space="preserve">pick from a list + numeric offsets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Builder</w:t>
            </w:r>
          </w:p>
        </w:tc>
        <w:tc>
          <w:tcPr/>
          <w:p>
            <w:pPr>
              <w:pStyle w:val="Compact"/>
            </w:pPr>
            <w:r>
              <w:t xml:space="preserve">full (grid, sizes, imports, layout presets)</w:t>
            </w:r>
          </w:p>
        </w:tc>
        <w:tc>
          <w:tcPr/>
          <w:p>
            <w:pPr>
              <w:pStyle w:val="Compact"/>
            </w:pPr>
            <w:r>
              <w:t xml:space="preserve">columns-only composer inside the Matrix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EPS/TIFF</w:t>
            </w:r>
          </w:p>
        </w:tc>
        <w:tc>
          <w:tcPr/>
          <w:p>
            <w:pPr>
              <w:pStyle w:val="Compact"/>
            </w:pPr>
            <w:r>
              <w:t xml:space="preserve">via</w:t>
            </w:r>
            <w:r>
              <w:t xml:space="preserve"> </w:t>
            </w:r>
            <w:r>
              <w:rPr>
                <w:b/>
                <w:bCs/>
              </w:rPr>
              <w:t xml:space="preserve">Export all as ZIP</w:t>
            </w:r>
          </w:p>
        </w:tc>
        <w:tc>
          <w:tcPr/>
          <w:p>
            <w:pPr>
              <w:pStyle w:val="Compact"/>
            </w:pPr>
            <w:r>
              <w:t xml:space="preserve">not offered (SVG/PNG/PDF)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Statistics export</w:t>
            </w:r>
          </w:p>
        </w:tc>
        <w:tc>
          <w:tcPr/>
          <w:p>
            <w:pPr>
              <w:pStyle w:val="Compact"/>
            </w:pPr>
            <w:r>
              <w:t xml:space="preserve">stats table, method report, copy sentence</w:t>
            </w:r>
          </w:p>
        </w:tc>
        <w:tc>
          <w:tcPr/>
          <w:p>
            <w:pPr>
              <w:pStyle w:val="Compact"/>
            </w:pPr>
            <w:r>
              <w:t xml:space="preserve">shown in-page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Preset library</w:t>
            </w:r>
          </w:p>
        </w:tc>
        <w:tc>
          <w:tcPr/>
          <w:p>
            <w:pPr>
              <w:pStyle w:val="Compact"/>
            </w:pPr>
            <w:r>
              <w:t xml:space="preserve">shared folder</w:t>
            </w:r>
          </w:p>
        </w:tc>
        <w:tc>
          <w:tcPr/>
          <w:p>
            <w:pPr>
              <w:pStyle w:val="Compact"/>
            </w:pPr>
            <w:r>
              <w:t xml:space="preserve">shared folder</w:t>
            </w:r>
          </w:p>
        </w:tc>
      </w:tr>
    </w:tbl>
    <w:bookmarkEnd w:id="38"/>
    <w:bookmarkEnd w:id="39"/>
    <w:bookmarkStart w:id="47" w:name="part-iv-data-input"/>
    <w:p>
      <w:pPr>
        <w:pStyle w:val="Heading2"/>
      </w:pPr>
      <w:r>
        <w:t xml:space="preserve">Part IV — Data input</w:t>
      </w:r>
    </w:p>
    <w:bookmarkStart w:id="40" w:name="supported-files"/>
    <w:p>
      <w:pPr>
        <w:pStyle w:val="Heading3"/>
      </w:pPr>
      <w:r>
        <w:t xml:space="preserve">17. Supported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Extensions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Delimited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.tsv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.tab</w:t>
            </w:r>
          </w:p>
        </w:tc>
        <w:tc>
          <w:tcPr/>
          <w:p>
            <w:pPr>
              <w:pStyle w:val="Compact"/>
            </w:pPr>
            <w:r>
              <w:t xml:space="preserve">delimiter is sniffed; an unknown extension is parsed as text with a 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.xlsm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.xls</w:t>
            </w:r>
          </w:p>
        </w:tc>
        <w:tc>
          <w:tcPr/>
          <w:p>
            <w:pPr>
              <w:pStyle w:val="Compact"/>
            </w:pPr>
            <w:r>
              <w:t xml:space="preserve">every worksheet is selectable; merged header cells are recovered for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/</w:t>
            </w:r>
            <w:r>
              <w:rPr>
                <w:rStyle w:val="VerbatimChar"/>
              </w:rPr>
              <w:t xml:space="preserve">.xlsm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.xls</w:t>
            </w:r>
            <w:r>
              <w:t xml:space="preserve"> </w:t>
            </w:r>
            <w:r>
              <w:t xml:space="preserve">has no merge map)</w:t>
            </w:r>
          </w:p>
        </w:tc>
      </w:tr>
    </w:tbl>
    <w:p>
      <w:pPr>
        <w:pStyle w:val="BodyText"/>
      </w:pPr>
      <w:r>
        <w:t xml:space="preserve">Text encoding should be UTF-8. Column names should be in the first row (desktop) or the row you choose (browser).</w:t>
      </w:r>
    </w:p>
    <w:bookmarkEnd w:id="40"/>
    <w:bookmarkStart w:id="41" w:name="headers-missing-values-types"/>
    <w:p>
      <w:pPr>
        <w:pStyle w:val="Heading3"/>
      </w:pPr>
      <w:r>
        <w:t xml:space="preserve">18. Headers, missing values, types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Header row</w:t>
      </w:r>
      <w:r>
        <w:t xml:space="preserve"> </w:t>
      </w:r>
      <w:r>
        <w:t xml:space="preserve">(browser):</w:t>
      </w:r>
      <w:r>
        <w:t xml:space="preserve"> </w:t>
      </w:r>
      <w:r>
        <w:rPr>
          <w:i/>
          <w:iCs/>
        </w:rPr>
        <w:t xml:space="preserve">First row</w:t>
      </w:r>
      <w:r>
        <w:t xml:space="preserve">,</w:t>
      </w:r>
      <w:r>
        <w:t xml:space="preserve"> </w:t>
      </w:r>
      <w:r>
        <w:rPr>
          <w:i/>
          <w:iCs/>
        </w:rPr>
        <w:t xml:space="preserve">Choose row…</w:t>
      </w:r>
      <w:r>
        <w:t xml:space="preserve"> </w:t>
      </w:r>
      <w:r>
        <w:t xml:space="preserve">(skips title/report rows above the header),</w:t>
      </w:r>
      <w:r>
        <w:t xml:space="preserve"> </w:t>
      </w:r>
      <w:r>
        <w:rPr>
          <w:i/>
          <w:iCs/>
        </w:rPr>
        <w:t xml:space="preserve">Two rows (stacked)</w:t>
      </w:r>
      <w:r>
        <w:t xml:space="preserve"> </w:t>
      </w:r>
      <w:r>
        <w:t xml:space="preserve">(outer group + inner replicate labels become</w:t>
      </w:r>
      <w:r>
        <w:t xml:space="preserve"> </w:t>
      </w:r>
      <w:r>
        <w:rPr>
          <w:rStyle w:val="VerbatimChar"/>
        </w:rPr>
        <w:t xml:space="preserve">Group | Replicate</w:t>
      </w:r>
      <w:r>
        <w:t xml:space="preserve"> </w:t>
      </w:r>
      <w:r>
        <w:t xml:space="preserve">column names),</w:t>
      </w:r>
      <w:r>
        <w:t xml:space="preserve"> </w:t>
      </w:r>
      <w:r>
        <w:rPr>
          <w:i/>
          <w:iCs/>
        </w:rPr>
        <w:t xml:space="preserve">No header</w:t>
      </w:r>
      <w:r>
        <w:t xml:space="preserve"> </w:t>
      </w:r>
      <w:r>
        <w:t xml:space="preserve">(positional names</w:t>
      </w:r>
      <w:r>
        <w:t xml:space="preserve"> </w:t>
      </w:r>
      <w:r>
        <w:rPr>
          <w:rStyle w:val="VerbatimChar"/>
        </w:rPr>
        <w:t xml:space="preserve">column_1</w:t>
      </w:r>
      <w:r>
        <w:t xml:space="preserve">,</w:t>
      </w:r>
      <w:r>
        <w:t xml:space="preserve"> </w:t>
      </w:r>
      <w:r>
        <w:rPr>
          <w:rStyle w:val="VerbatimChar"/>
        </w:rPr>
        <w:t xml:space="preserve">column_2</w:t>
      </w:r>
      <w:r>
        <w:t xml:space="preserve">…). Excel merged cells spanning a block of replicate columns are expanded to every column of the block. For labels typed once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merging, tick</w:t>
      </w:r>
      <w:r>
        <w:t xml:space="preserve"> </w:t>
      </w:r>
      <w:r>
        <w:rPr>
          <w:b/>
          <w:bCs/>
        </w:rPr>
        <w:t xml:space="preserve">Carry a group label across blank cells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Duplicate column names</w:t>
      </w:r>
      <w:r>
        <w:t xml:space="preserve"> </w:t>
      </w:r>
      <w:r>
        <w:t xml:space="preserve">are disambiguated (</w:t>
      </w:r>
      <w:r>
        <w:rPr>
          <w:rStyle w:val="VerbatimChar"/>
        </w:rPr>
        <w:t xml:space="preserve">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event.1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event.2</w:t>
      </w:r>
      <w:r>
        <w:t xml:space="preserve">) and kept as separate columns — row-level identity is preserved, nothing is collapsed by label.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Missing values</w:t>
      </w:r>
      <w:r>
        <w:t xml:space="preserve"> </w:t>
      </w:r>
      <w:r>
        <w:t xml:space="preserve">(blank,</w:t>
      </w:r>
      <w:r>
        <w:t xml:space="preserve"> </w:t>
      </w:r>
      <w:r>
        <w:rPr>
          <w:rStyle w:val="VerbatimChar"/>
        </w:rPr>
        <w:t xml:space="preserve">NA</w:t>
      </w:r>
      <w:r>
        <w:t xml:space="preserve">,</w:t>
      </w:r>
      <w:r>
        <w:t xml:space="preserve"> </w:t>
      </w:r>
      <w:r>
        <w:rPr>
          <w:rStyle w:val="VerbatimChar"/>
        </w:rPr>
        <w:t xml:space="preserve">NaN</w:t>
      </w:r>
      <w:r>
        <w:t xml:space="preserve">) are reported per column in Messages; renderers drop them where a statistic or geometry needs a value and say so.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Numeric detection</w:t>
      </w:r>
      <w:r>
        <w:t xml:space="preserve"> </w:t>
      </w:r>
      <w:r>
        <w:t xml:space="preserve">is by content; a column mixing text and numbers stays text — the preview lists</w:t>
      </w:r>
      <w:r>
        <w:t xml:space="preserve"> </w:t>
      </w:r>
      <w:r>
        <w:rPr>
          <w:i/>
          <w:iCs/>
        </w:rPr>
        <w:t xml:space="preserve">Detected types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Empty or documentation worksheets</w:t>
      </w:r>
      <w:r>
        <w:t xml:space="preserve"> </w:t>
      </w:r>
      <w:r>
        <w:t xml:space="preserve">load (you may plot nothing from them) and are labelled as such.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Hidden worksheets</w:t>
      </w:r>
      <w:r>
        <w:t xml:space="preserve"> </w:t>
      </w:r>
      <w:r>
        <w:t xml:space="preserve">in a workbook are listed and marked hidden.</w:t>
      </w:r>
    </w:p>
    <w:bookmarkEnd w:id="41"/>
    <w:bookmarkStart w:id="42" w:name="shapes-of-data"/>
    <w:p>
      <w:pPr>
        <w:pStyle w:val="Heading3"/>
      </w:pPr>
      <w:r>
        <w:t xml:space="preserve">19. Shapes of data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Long table</w:t>
      </w:r>
      <w:r>
        <w:t xml:space="preserve"> </w:t>
      </w:r>
      <w:r>
        <w:t xml:space="preserve">— one row per observation with a grouping column (bar, box, violin, strip, beeswarm, raincloud, histogram long form).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Wide table</w:t>
      </w:r>
      <w:r>
        <w:t xml:space="preserve"> </w:t>
      </w:r>
      <w:r>
        <w:t xml:space="preserve">— one column per group of unequal length (histogram</w:t>
      </w:r>
      <w:r>
        <w:t xml:space="preserve"> </w:t>
      </w:r>
      <w:r>
        <w:rPr>
          <w:i/>
          <w:iCs/>
        </w:rPr>
        <w:t xml:space="preserve">wide</w:t>
      </w:r>
      <w:r>
        <w:t xml:space="preserve"> </w:t>
      </w:r>
      <w:r>
        <w:t xml:space="preserve">form:</w:t>
      </w:r>
      <w:r>
        <w:t xml:space="preserve"> </w:t>
      </w:r>
      <w:r>
        <w:rPr>
          <w:rStyle w:val="VerbatimChar"/>
        </w:rPr>
        <w:t xml:space="preserve">Input form → wide</w:t>
      </w:r>
      <w:r>
        <w:t xml:space="preserve">, tick the columns), or a feature × sample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(heatmap, clustering, PCA, Matrix Workflow).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Precomputed differential results</w:t>
      </w:r>
      <w:r>
        <w:t xml:space="preserve"> </w:t>
      </w:r>
      <w:r>
        <w:t xml:space="preserve">— one row per feature with logFC, p, adjusted p (volcano, MA).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</w:t>
      </w:r>
      <w:r>
        <w:t xml:space="preserve"> </w:t>
      </w:r>
      <w:r>
        <w:t xml:space="preserve">— one row per subject with time, 0/1 event and group; or a</w:t>
      </w:r>
      <w:r>
        <w:t xml:space="preserve"> </w:t>
      </w:r>
      <w:r>
        <w:rPr>
          <w:i/>
          <w:iCs/>
        </w:rPr>
        <w:t xml:space="preserve">precomputed</w:t>
      </w:r>
      <w:r>
        <w:t xml:space="preserve"> </w:t>
      </w:r>
      <w:r>
        <w:t xml:space="preserve">curve with one S(t) column per group.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Edge list</w:t>
      </w:r>
      <w:r>
        <w:t xml:space="preserve"> </w:t>
      </w:r>
      <w:r>
        <w:t xml:space="preserve">— source, target, weight (network).</w:t>
      </w:r>
      <w:r>
        <w:t xml:space="preserve"> </w:t>
      </w:r>
      <w:r>
        <w:rPr>
          <w:b/>
          <w:bCs/>
        </w:rPr>
        <w:t xml:space="preserve">Set membership</w:t>
      </w:r>
      <w:r>
        <w:t xml:space="preserve"> </w:t>
      </w:r>
      <w:r>
        <w:t xml:space="preserve">— one 0/1 column per set (UpSet).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— x, y, colour (embedding scatter).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Metadata</w:t>
      </w:r>
      <w:r>
        <w:t xml:space="preserve"> </w:t>
      </w:r>
      <w:r>
        <w:t xml:space="preserve">— one row per sample with group/batch columns (PCA colour/shape, Matrix Workflow groups).</w:t>
      </w:r>
    </w:p>
    <w:bookmarkEnd w:id="42"/>
    <w:bookmarkStart w:id="46" w:name="in-app-grouping-without-a-metadata-file"/>
    <w:p>
      <w:pPr>
        <w:pStyle w:val="Heading3"/>
      </w:pPr>
      <w:r>
        <w:t xml:space="preserve">20. In-app grouping without a metadata file</w:t>
      </w:r>
    </w:p>
    <w:p>
      <w:pPr>
        <w:pStyle w:val="FirstParagraph"/>
      </w:pPr>
      <w:r>
        <w:rPr>
          <w:b/>
          <w:bCs/>
        </w:rPr>
        <w:t xml:space="preserve">🗂 Define groups…</w:t>
      </w:r>
      <w:r>
        <w:t xml:space="preserve"> </w:t>
      </w:r>
      <w:r>
        <w:t xml:space="preserve">(desktop) /</w:t>
      </w:r>
      <w:r>
        <w:t xml:space="preserve"> </w:t>
      </w:r>
      <w:r>
        <w:rPr>
          <w:b/>
          <w:bCs/>
        </w:rPr>
        <w:t xml:space="preserve">🗂 Define groups (no metadata file needed)</w:t>
      </w:r>
      <w:r>
        <w:t xml:space="preserve"> </w:t>
      </w:r>
      <w:r>
        <w:t xml:space="preserve">(browser):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Assign sample groups (wide matrix)</w:t>
      </w:r>
      <w:r>
        <w:t xml:space="preserve">: choose the</w:t>
      </w:r>
      <w:r>
        <w:t xml:space="preserve"> </w:t>
      </w:r>
      <w:r>
        <w:rPr>
          <w:b/>
          <w:bCs/>
        </w:rPr>
        <w:t xml:space="preserve">Feature id column</w:t>
      </w:r>
      <w:r>
        <w:t xml:space="preserve">, then type a group for each sample column (leave blank to exclude).</w:t>
      </w:r>
      <w:r>
        <w:t xml:space="preserve"> </w:t>
      </w:r>
      <w:r>
        <w:rPr>
          <w:b/>
          <w:bCs/>
        </w:rPr>
        <w:t xml:space="preserve">Auto-guess groups from names</w:t>
      </w:r>
      <w:r>
        <w:t xml:space="preserve"> </w:t>
      </w:r>
      <w:r>
        <w:t xml:space="preserve">(desktop) or the prefilled table (browser) uses shared name tokens (</w:t>
      </w:r>
      <w:r>
        <w:rPr>
          <w:rStyle w:val="VerbatimChar"/>
        </w:rPr>
        <w:t xml:space="preserve">Ctrl_1</w:t>
      </w:r>
      <w:r>
        <w:t xml:space="preserve">,</w:t>
      </w:r>
      <w:r>
        <w:t xml:space="preserve"> </w:t>
      </w:r>
      <w:r>
        <w:rPr>
          <w:rStyle w:val="VerbatimChar"/>
        </w:rPr>
        <w:t xml:space="preserve">Ctrl_2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Ctrl</w:t>
      </w:r>
      <w:r>
        <w:t xml:space="preserve">).</w:t>
      </w:r>
      <w:r>
        <w:t xml:space="preserve"> </w:t>
      </w:r>
      <w:r>
        <w:rPr>
          <w:b/>
          <w:bCs/>
        </w:rPr>
        <w:t xml:space="preserve">Create grouped table</w:t>
      </w:r>
      <w:r>
        <w:t xml:space="preserve"> </w:t>
      </w:r>
      <w:r>
        <w:t xml:space="preserve">produces a long table</w:t>
      </w:r>
      <w:r>
        <w:t xml:space="preserve"> </w:t>
      </w:r>
      <w:r>
        <w:rPr>
          <w:rStyle w:val="VerbatimChar"/>
        </w:rPr>
        <w:t xml:space="preserve">feature / sample / group / value</w:t>
      </w:r>
      <w:r>
        <w:t xml:space="preserve"> </w:t>
      </w:r>
      <w:r>
        <w:t xml:space="preserve">that flows into any plot.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Group by column values</w:t>
      </w:r>
      <w:r>
        <w:t xml:space="preserve">: map the values of an existing column to group labels in a new column.</w:t>
      </w:r>
    </w:p>
    <w:p>
      <w:pPr>
        <w:pStyle w:val="CaptionedFigure"/>
      </w:pPr>
      <w:r>
        <w:drawing>
          <wp:inline>
            <wp:extent cx="5334000" cy="9245600"/>
            <wp:effectExtent b="0" l="0" r="0" t="0"/>
            <wp:docPr descr="Browser: the Define groups expander for a wide matrix." title="" id="44" name="Picture"/>
            <a:graphic>
              <a:graphicData uri="http://schemas.openxmlformats.org/drawingml/2006/picture">
                <pic:pic>
                  <pic:nvPicPr>
                    <pic:cNvPr descr="../assets/screenshots/streamlit_07_define_group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4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Browser: the Define groups expander for a wide matrix.</w:t>
      </w:r>
    </w:p>
    <w:p>
      <w:pPr>
        <w:pStyle w:val="BodyText"/>
      </w:pPr>
      <w:r>
        <w:t xml:space="preserve">The grouped table is a new table;</w:t>
      </w:r>
      <w:r>
        <w:t xml:space="preserve"> </w:t>
      </w:r>
      <w:r>
        <w:rPr>
          <w:b/>
          <w:bCs/>
        </w:rPr>
        <w:t xml:space="preserve">↩ Revert to original data</w:t>
      </w:r>
      <w:r>
        <w:t xml:space="preserve"> </w:t>
      </w:r>
      <w:r>
        <w:t xml:space="preserve">restores the source.</w:t>
      </w:r>
    </w:p>
    <w:bookmarkEnd w:id="46"/>
    <w:bookmarkEnd w:id="47"/>
    <w:bookmarkStart w:id="51" w:name="part-v-column-mapping"/>
    <w:p>
      <w:pPr>
        <w:pStyle w:val="Heading2"/>
      </w:pPr>
      <w:r>
        <w:t xml:space="preserve">Part V — Column mapping</w:t>
      </w:r>
    </w:p>
    <w:bookmarkStart w:id="48" w:name="how-mapping-works"/>
    <w:p>
      <w:pPr>
        <w:pStyle w:val="Heading3"/>
      </w:pPr>
      <w:r>
        <w:t xml:space="preserve">21. How mapping works</w:t>
      </w:r>
    </w:p>
    <w:p>
      <w:pPr>
        <w:pStyle w:val="FirstParagraph"/>
      </w:pPr>
      <w:r>
        <w:t xml:space="preserve">Every plot type declares its</w:t>
      </w:r>
      <w:r>
        <w:t xml:space="preserve"> </w:t>
      </w:r>
      <w:r>
        <w:rPr>
          <w:b/>
          <w:bCs/>
        </w:rPr>
        <w:t xml:space="preserve">column roles</w:t>
      </w:r>
      <w:r>
        <w:t xml:space="preserve"> </w:t>
      </w:r>
      <w:r>
        <w:t xml:space="preserve">in one registry (</w:t>
      </w:r>
      <w:r>
        <w:rPr>
          <w:rStyle w:val="VerbatimChar"/>
        </w:rPr>
        <w:t xml:space="preserve">ui_hints.py</w:t>
      </w:r>
      <w:r>
        <w:t xml:space="preserve">), and both apps build their mapping controls from it — a combo box per single-column role, a multi-select list per multi-column role. When a table loads, a role is prefilled only if a column with the expected name exists (bundled examples), or, for a volcano plot, if a DE-style header is recognised (</w:t>
      </w:r>
      <w:r>
        <w:rPr>
          <w:rStyle w:val="VerbatimChar"/>
        </w:rPr>
        <w:t xml:space="preserve">logFC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log2FoldChange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P.Value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adj.P.Val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padj</w:t>
      </w:r>
      <w:r>
        <w:t xml:space="preserve">, gene symbol). Everything else you set yourself, and everything prefilled you can change.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Make My Figure does not infer biological meaning. A column called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is not a survival time until you map it to</w:t>
      </w:r>
      <w:r>
        <w:t xml:space="preserve"> </w:t>
      </w:r>
      <w:r>
        <w:rPr>
          <w:i/>
          <w:iCs/>
        </w:rPr>
        <w:t xml:space="preserve">time</w:t>
      </w:r>
      <w:r>
        <w:t xml:space="preserve">; a numeric column in a matrix is not a measurement until it is a selected value column.</w:t>
      </w:r>
    </w:p>
    <w:bookmarkEnd w:id="48"/>
    <w:bookmarkStart w:id="49" w:name="roles-by-plot-family"/>
    <w:p>
      <w:pPr>
        <w:pStyle w:val="Heading3"/>
      </w:pPr>
      <w:r>
        <w:t xml:space="preserve">22. Roles by plot family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Plots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category / value, or numeric axes</w:t>
            </w:r>
          </w:p>
        </w:tc>
        <w:tc>
          <w:tcPr/>
          <w:p>
            <w:pPr>
              <w:pStyle w:val="Compact"/>
            </w:pPr>
            <w:r>
              <w:t xml:space="preserve">bar, grouped bar, box/violin, strip, beeswarm, raincloud, scatter, line, waterfall, lollipop, MA, embedding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series colour, stacking, marker shape</w:t>
            </w:r>
          </w:p>
        </w:tc>
        <w:tc>
          <w:tcPr/>
          <w:p>
            <w:pPr>
              <w:pStyle w:val="Compact"/>
            </w:pPr>
            <w:r>
              <w:t xml:space="preserve">grouped bar, line, ridge, histogram, dose-response, swimmer, spider, stacked bar, PCA (metadata)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id_col</w:t>
            </w:r>
          </w:p>
        </w:tc>
        <w:tc>
          <w:tcPr/>
          <w:p>
            <w:pPr>
              <w:pStyle w:val="Compact"/>
            </w:pPr>
            <w:r>
              <w:t xml:space="preserve">point labels / feature identity (duplicate-safe)</w:t>
            </w:r>
          </w:p>
        </w:tc>
        <w:tc>
          <w:tcPr/>
          <w:p>
            <w:pPr>
              <w:pStyle w:val="Compact"/>
            </w:pPr>
            <w:r>
              <w:t xml:space="preserve">volcano, MA, scatter, lollipop, embedding, Bland-Altman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(effect)</w:t>
            </w:r>
          </w:p>
        </w:tc>
        <w:tc>
          <w:tcPr/>
          <w:p>
            <w:pPr>
              <w:pStyle w:val="Compact"/>
            </w:pPr>
            <w:r>
              <w:t xml:space="preserve">p-value / log fold change</w:t>
            </w:r>
          </w:p>
        </w:tc>
        <w:tc>
          <w:tcPr/>
          <w:p>
            <w:pPr>
              <w:pStyle w:val="Compact"/>
            </w:pPr>
            <w:r>
              <w:t xml:space="preserve">volcano, MA, Manhattan (</w:t>
            </w:r>
            <w:r>
              <w:rPr>
                <w:rStyle w:val="VerbatimChar"/>
              </w:rPr>
              <w:t xml:space="preserve">p</w:t>
            </w:r>
            <w:r>
              <w:t xml:space="preserve">), Q-Q (</w:t>
            </w:r>
            <w:r>
              <w:rPr>
                <w:rStyle w:val="VerbatimChar"/>
              </w:rPr>
              <w:t xml:space="preserve">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snp</w:t>
            </w:r>
          </w:p>
        </w:tc>
        <w:tc>
          <w:tcPr/>
          <w:p>
            <w:pPr>
              <w:pStyle w:val="Compact"/>
            </w:pPr>
            <w:r>
              <w:t xml:space="preserve">chromosome, position, variant id</w:t>
            </w:r>
          </w:p>
        </w:tc>
        <w:tc>
          <w:tcPr/>
          <w:p>
            <w:pPr>
              <w:pStyle w:val="Compact"/>
            </w:pPr>
            <w:r>
              <w:t xml:space="preserve">Manhattan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group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survival_columns</w:t>
            </w:r>
          </w:p>
        </w:tc>
        <w:tc>
          <w:tcPr/>
          <w:p>
            <w:pPr>
              <w:pStyle w:val="Compact"/>
            </w:pPr>
            <w:r>
              <w:t xml:space="preserve">subject-level survival; or precomputed S(t) columns</w:t>
            </w:r>
          </w:p>
        </w:tc>
        <w:tc>
          <w:tcPr/>
          <w:p>
            <w:pPr>
              <w:pStyle w:val="Compact"/>
            </w:pPr>
            <w:r>
              <w:t xml:space="preserve">Kaplan-Meier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condition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paired measurements</w:t>
            </w:r>
          </w:p>
        </w:tc>
        <w:tc>
          <w:tcPr/>
          <w:p>
            <w:pPr>
              <w:pStyle w:val="Compact"/>
            </w:pPr>
            <w:r>
              <w:t xml:space="preserve">paired slopegraph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timelines</w:t>
            </w:r>
          </w:p>
        </w:tc>
        <w:tc>
          <w:tcPr/>
          <w:p>
            <w:pPr>
              <w:pStyle w:val="Compact"/>
            </w:pPr>
            <w:r>
              <w:t xml:space="preserve">swimmer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longitudinal change</w:t>
            </w:r>
          </w:p>
        </w:tc>
        <w:tc>
          <w:tcPr/>
          <w:p>
            <w:pPr>
              <w:pStyle w:val="Compact"/>
            </w:pPr>
            <w:r>
              <w:t xml:space="preserve">spider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score2</w:t>
            </w:r>
          </w:p>
        </w:tc>
        <w:tc>
          <w:tcPr/>
          <w:p>
            <w:pPr>
              <w:pStyle w:val="Compact"/>
            </w:pPr>
            <w:r>
              <w:t xml:space="preserve">truth label and one or two scores</w:t>
            </w:r>
          </w:p>
        </w:tc>
        <w:tc>
          <w:tcPr/>
          <w:p>
            <w:pPr>
              <w:pStyle w:val="Compact"/>
            </w:pPr>
            <w:r>
              <w:t xml:space="preserve">ROC, precision-recall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predicted</w:t>
            </w:r>
          </w:p>
        </w:tc>
        <w:tc>
          <w:tcPr/>
          <w:p>
            <w:pPr>
              <w:pStyle w:val="Compact"/>
            </w:pPr>
            <w:r>
              <w:t xml:space="preserve">confusion matrix</w:t>
            </w:r>
          </w:p>
        </w:tc>
        <w:tc>
          <w:tcPr/>
          <w:p>
            <w:pPr>
              <w:pStyle w:val="Compact"/>
            </w:pPr>
            <w:r>
              <w:t xml:space="preserve">confusion matrix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prob</w:t>
            </w:r>
          </w:p>
        </w:tc>
        <w:tc>
          <w:tcPr/>
          <w:p>
            <w:pPr>
              <w:pStyle w:val="Compact"/>
            </w:pPr>
            <w:r>
              <w:t xml:space="preserve">calibration</w:t>
            </w:r>
          </w:p>
        </w:tc>
        <w:tc>
          <w:tcPr/>
          <w:p>
            <w:pPr>
              <w:pStyle w:val="Compact"/>
            </w:pPr>
            <w:r>
              <w:t xml:space="preserve">calibration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estimate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lower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upper</w:t>
            </w:r>
          </w:p>
        </w:tc>
        <w:tc>
          <w:tcPr/>
          <w:p>
            <w:pPr>
              <w:pStyle w:val="Compact"/>
            </w:pPr>
            <w:r>
              <w:t xml:space="preserve">forest plot rows</w:t>
            </w:r>
          </w:p>
        </w:tc>
        <w:tc>
          <w:tcPr/>
          <w:p>
            <w:pPr>
              <w:pStyle w:val="Compact"/>
            </w:pPr>
            <w:r>
              <w:t xml:space="preserve">forest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response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dose-response</w:t>
            </w:r>
          </w:p>
        </w:tc>
        <w:tc>
          <w:tcPr/>
          <w:p>
            <w:pPr>
              <w:pStyle w:val="Compact"/>
            </w:pPr>
            <w:r>
              <w:t xml:space="preserve">dose-response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method_a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method_b</w:t>
            </w:r>
          </w:p>
        </w:tc>
        <w:tc>
          <w:tcPr/>
          <w:p>
            <w:pPr>
              <w:pStyle w:val="Compact"/>
            </w:pPr>
            <w:r>
              <w:t xml:space="preserve">two measurements of the same thing</w:t>
            </w:r>
          </w:p>
        </w:tc>
        <w:tc>
          <w:tcPr/>
          <w:p>
            <w:pPr>
              <w:pStyle w:val="Compact"/>
            </w:pPr>
            <w:r>
              <w:t xml:space="preserve">Bland-Altman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interaction_type</w:t>
            </w:r>
          </w:p>
        </w:tc>
        <w:tc>
          <w:tcPr/>
          <w:p>
            <w:pPr>
              <w:pStyle w:val="Compact"/>
            </w:pPr>
            <w:r>
              <w:t xml:space="preserve">flows and edges</w:t>
            </w:r>
          </w:p>
        </w:tc>
        <w:tc>
          <w:tcPr/>
          <w:p>
            <w:pPr>
              <w:pStyle w:val="Compact"/>
            </w:pPr>
            <w:r>
              <w:t xml:space="preserve">Sankey, network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matrix_row_id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value_columns</w:t>
            </w:r>
          </w:p>
        </w:tc>
        <w:tc>
          <w:tcPr/>
          <w:p>
            <w:pPr>
              <w:pStyle w:val="Compact"/>
            </w:pPr>
            <w:r>
              <w:t xml:space="preserve">matrix feature id and measurement columns</w:t>
            </w:r>
          </w:p>
        </w:tc>
        <w:tc>
          <w:tcPr/>
          <w:p>
            <w:pPr>
              <w:pStyle w:val="Compact"/>
            </w:pPr>
            <w:r>
              <w:t xml:space="preserve">heatmap, clustering, dendrogram, PCA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fill</w:t>
            </w:r>
          </w:p>
        </w:tc>
        <w:tc>
          <w:tcPr/>
          <w:p>
            <w:pPr>
              <w:pStyle w:val="Compact"/>
            </w:pPr>
            <w:r>
              <w:t xml:space="preserve">oncoprint long form</w:t>
            </w:r>
          </w:p>
        </w:tc>
        <w:tc>
          <w:tcPr/>
          <w:p>
            <w:pPr>
              <w:pStyle w:val="Compact"/>
            </w:pPr>
            <w:r>
              <w:t xml:space="preserve">oncoprint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sets</w:t>
            </w:r>
          </w:p>
        </w:tc>
        <w:tc>
          <w:tcPr/>
          <w:p>
            <w:pPr>
              <w:pStyle w:val="Compact"/>
            </w:pPr>
            <w:r>
              <w:t xml:space="preserve">0/1 membership columns</w:t>
            </w:r>
          </w:p>
        </w:tc>
        <w:tc>
          <w:tcPr/>
          <w:p>
            <w:pPr>
              <w:pStyle w:val="Compact"/>
            </w:pPr>
            <w:r>
              <w:t xml:space="preserve">UpSet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term, enrichment, count, significance</w:t>
            </w:r>
          </w:p>
        </w:tc>
        <w:tc>
          <w:tcPr/>
          <w:p>
            <w:pPr>
              <w:pStyle w:val="Compact"/>
            </w:pPr>
            <w:r>
              <w:t xml:space="preserve">enrichment dot plot</w:t>
            </w:r>
          </w:p>
        </w:tc>
      </w:tr>
    </w:tbl>
    <w:p>
      <w:pPr>
        <w:pStyle w:val="BodyText"/>
      </w:pPr>
      <w:r>
        <w:t xml:space="preserve">Multi-column roles (</w:t>
      </w:r>
      <w:r>
        <w:rPr>
          <w:rStyle w:val="VerbatimChar"/>
        </w:rPr>
        <w:t xml:space="preserve">value_columns</w:t>
      </w:r>
      <w:r>
        <w:t xml:space="preserve">,</w:t>
      </w:r>
      <w:r>
        <w:t xml:space="preserve"> </w:t>
      </w:r>
      <w:r>
        <w:rPr>
          <w:rStyle w:val="VerbatimChar"/>
        </w:rPr>
        <w:t xml:space="preserve">survival_columns</w:t>
      </w:r>
      <w:r>
        <w:t xml:space="preserve">) are lists: tick every column that belongs — a single choice would silently plot one series.</w:t>
      </w:r>
    </w:p>
    <w:bookmarkEnd w:id="49"/>
    <w:bookmarkStart w:id="50" w:name="statistics-columns"/>
    <w:p>
      <w:pPr>
        <w:pStyle w:val="Heading3"/>
      </w:pPr>
      <w:r>
        <w:t xml:space="preserve">23. Statistics columns</w:t>
      </w:r>
    </w:p>
    <w:p>
      <w:pPr>
        <w:pStyle w:val="FirstParagraph"/>
      </w:pPr>
      <w:r>
        <w:t xml:space="preserve">The Statistics panel has its own</w:t>
      </w:r>
      <w:r>
        <w:t xml:space="preserve"> </w:t>
      </w:r>
      <w:r>
        <w:rPr>
          <w:b/>
          <w:bCs/>
        </w:rPr>
        <w:t xml:space="preserve">Group column</w:t>
      </w:r>
      <w:r>
        <w:t xml:space="preserve">,</w:t>
      </w:r>
      <w:r>
        <w:t xml:space="preserve"> </w:t>
      </w:r>
      <w:r>
        <w:rPr>
          <w:b/>
          <w:bCs/>
        </w:rPr>
        <w:t xml:space="preserve">Subgroup column</w:t>
      </w:r>
      <w:r>
        <w:t xml:space="preserve">,</w:t>
      </w:r>
      <w:r>
        <w:t xml:space="preserve"> </w:t>
      </w:r>
      <w:r>
        <w:rPr>
          <w:b/>
          <w:bCs/>
        </w:rPr>
        <w:t xml:space="preserve">Subject/pair ID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Control group</w:t>
      </w:r>
      <w:r>
        <w:t xml:space="preserve"> </w:t>
      </w:r>
      <w:r>
        <w:t xml:space="preserve">selectors. When left at</w:t>
      </w:r>
      <w:r>
        <w:t xml:space="preserve"> </w:t>
      </w:r>
      <w:r>
        <w:rPr>
          <w:i/>
          <w:iCs/>
        </w:rPr>
        <w:t xml:space="preserve">(none)</w:t>
      </w:r>
      <w:r>
        <w:t xml:space="preserve"> </w:t>
      </w:r>
      <w:r>
        <w:t xml:space="preserve">they follow the plot mapping (x as the group, y as the value); set them explicitly for paired tests (subject id), two-way designs (subgroup) and comparisons against a control.</w:t>
      </w:r>
    </w:p>
    <w:bookmarkEnd w:id="50"/>
    <w:bookmarkEnd w:id="51"/>
    <w:bookmarkStart w:id="61" w:name="part-vi-data-aware-recommendations"/>
    <w:p>
      <w:pPr>
        <w:pStyle w:val="Heading2"/>
      </w:pPr>
      <w:r>
        <w:t xml:space="preserve">Part VI — Data-aware recommendations</w:t>
      </w:r>
    </w:p>
    <w:bookmarkStart w:id="58" w:name="what-the-engine-does"/>
    <w:p>
      <w:pPr>
        <w:pStyle w:val="Heading3"/>
      </w:pPr>
      <w:r>
        <w:t xml:space="preserve">24. What the engine does</w:t>
      </w:r>
    </w:p>
    <w:p>
      <w:pPr>
        <w:pStyle w:val="FirstParagraph"/>
      </w:pPr>
      <w:r>
        <w:t xml:space="preserve">On load,</w:t>
      </w:r>
      <w:r>
        <w:t xml:space="preserve"> </w:t>
      </w:r>
      <w:r>
        <w:rPr>
          <w:rStyle w:val="VerbatimChar"/>
        </w:rPr>
        <w:t xml:space="preserve">recommend_for_table</w:t>
      </w:r>
      <w:r>
        <w:t xml:space="preserve"> </w:t>
      </w:r>
      <w:r>
        <w:t xml:space="preserve">profiles the table — column kinds, identifier columns, binary columns, missingness, p-value-like ranges, matrix shape, correlation/adjacency structure — and assigns a</w:t>
      </w:r>
      <w:r>
        <w:t xml:space="preserve"> </w:t>
      </w:r>
      <w:r>
        <w:rPr>
          <w:b/>
          <w:bCs/>
        </w:rPr>
        <w:t xml:space="preserve">schema</w:t>
      </w:r>
      <w:r>
        <w:t xml:space="preserve">:</w:t>
      </w:r>
      <w:r>
        <w:t xml:space="preserve"> </w:t>
      </w:r>
      <w:r>
        <w:rPr>
          <w:rStyle w:val="VerbatimChar"/>
        </w:rPr>
        <w:t xml:space="preserve">precomputed_differential</w:t>
      </w:r>
      <w:r>
        <w:t xml:space="preserve">,</w:t>
      </w:r>
      <w:r>
        <w:t xml:space="preserve"> </w:t>
      </w:r>
      <w:r>
        <w:rPr>
          <w:rStyle w:val="VerbatimChar"/>
        </w:rPr>
        <w:t xml:space="preserve">survival</w:t>
      </w:r>
      <w:r>
        <w:t xml:space="preserve">,</w:t>
      </w:r>
      <w:r>
        <w:t xml:space="preserve"> </w:t>
      </w:r>
      <w:r>
        <w:rPr>
          <w:rStyle w:val="VerbatimChar"/>
        </w:rPr>
        <w:t xml:space="preserve">gwas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dose_response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network_edge_list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mutation_matrix</w:t>
      </w:r>
      <w:r>
        <w:t xml:space="preserve">,</w:t>
      </w:r>
      <w:r>
        <w:t xml:space="preserve"> </w:t>
      </w:r>
      <w:r>
        <w:rPr>
          <w:rStyle w:val="VerbatimChar"/>
        </w:rPr>
        <w:t xml:space="preserve">enrichment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correlation_matrix</w:t>
      </w:r>
      <w:r>
        <w:t xml:space="preserve">,</w:t>
      </w:r>
      <w:r>
        <w:t xml:space="preserve"> </w:t>
      </w:r>
      <w:r>
        <w:rPr>
          <w:rStyle w:val="VerbatimChar"/>
        </w:rPr>
        <w:t xml:space="preserve">expression_like_matrix</w:t>
      </w:r>
      <w:r>
        <w:t xml:space="preserve">,</w:t>
      </w:r>
      <w:r>
        <w:t xml:space="preserve"> </w:t>
      </w:r>
      <w:r>
        <w:rPr>
          <w:rStyle w:val="VerbatimChar"/>
        </w:rPr>
        <w:t xml:space="preserve">numeric_matrix</w:t>
      </w:r>
      <w:r>
        <w:t xml:space="preserve">,</w:t>
      </w:r>
      <w:r>
        <w:t xml:space="preserve"> </w:t>
      </w:r>
      <w:r>
        <w:rPr>
          <w:rStyle w:val="VerbatimChar"/>
        </w:rPr>
        <w:t xml:space="preserve">matrix_plus_metadata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paired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generic_long</w:t>
      </w:r>
      <w:r>
        <w:t xml:space="preserve">, or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 Rules per schema propose plots with a</w:t>
      </w:r>
      <w:r>
        <w:t xml:space="preserve"> </w:t>
      </w:r>
      <w:r>
        <w:rPr>
          <w:b/>
          <w:bCs/>
        </w:rPr>
        <w:t xml:space="preserve">confidence score</w:t>
      </w:r>
      <w:r>
        <w:t xml:space="preserve">, a</w:t>
      </w:r>
      <w:r>
        <w:t xml:space="preserve"> </w:t>
      </w:r>
      <w:r>
        <w:rPr>
          <w:b/>
          <w:bCs/>
        </w:rPr>
        <w:t xml:space="preserve">reason</w:t>
      </w:r>
      <w:r>
        <w:t xml:space="preserve">, the</w:t>
      </w:r>
      <w:r>
        <w:t xml:space="preserve"> </w:t>
      </w:r>
      <w:r>
        <w:rPr>
          <w:b/>
          <w:bCs/>
        </w:rPr>
        <w:t xml:space="preserve">suggested mapping</w:t>
      </w:r>
      <w:r>
        <w:t xml:space="preserve">, missing mappings, suggested statistics and thresholds.</w:t>
      </w:r>
    </w:p>
    <w:p>
      <w:pPr>
        <w:pStyle w:val="BodyText"/>
      </w:pPr>
      <w:r>
        <w:t xml:space="preserve">The desktop</w:t>
      </w:r>
      <w:r>
        <w:t xml:space="preserve"> </w:t>
      </w:r>
      <w:r>
        <w:rPr>
          <w:b/>
          <w:bCs/>
        </w:rPr>
        <w:t xml:space="preserve">Recommended figures</w:t>
      </w:r>
      <w:r>
        <w:t xml:space="preserve"> </w:t>
      </w:r>
      <w:r>
        <w:t xml:space="preserve">group shows cards (</w:t>
      </w:r>
      <w:r>
        <w:rPr>
          <w:i/>
          <w:iCs/>
        </w:rPr>
        <w:t xml:space="preserve">Generate</w:t>
      </w:r>
      <w:r>
        <w:t xml:space="preserve">,</w:t>
      </w:r>
      <w:r>
        <w:t xml:space="preserve"> </w:t>
      </w:r>
      <w:r>
        <w:rPr>
          <w:i/>
          <w:iCs/>
        </w:rPr>
        <w:t xml:space="preserve">Add to Figure Builder</w:t>
      </w:r>
      <w:r>
        <w:t xml:space="preserve">,</w:t>
      </w:r>
      <w:r>
        <w:t xml:space="preserve"> </w:t>
      </w:r>
      <w:r>
        <w:rPr>
          <w:i/>
          <w:iCs/>
        </w:rPr>
        <w:t xml:space="preserve">Dismiss</w:t>
      </w:r>
      <w:r>
        <w:t xml:space="preserve">); the browser shows the</w:t>
      </w:r>
      <w:r>
        <w:t xml:space="preserve"> </w:t>
      </w:r>
      <w:r>
        <w:rPr>
          <w:b/>
          <w:bCs/>
        </w:rPr>
        <w:t xml:space="preserve">🔮 Recommended figures</w:t>
      </w:r>
      <w:r>
        <w:t xml:space="preserve"> </w:t>
      </w:r>
      <w:r>
        <w:t xml:space="preserve">expander.</w:t>
      </w:r>
      <w:r>
        <w:t xml:space="preserve"> </w:t>
      </w:r>
      <w:r>
        <w:rPr>
          <w:b/>
          <w:bCs/>
        </w:rPr>
        <w:t xml:space="preserve">Generate</w:t>
      </w:r>
      <w:r>
        <w:t xml:space="preserve"> </w:t>
      </w:r>
      <w:r>
        <w:t xml:space="preserve">switches the plot type and applies the suggested mapping; you still confirm it in</w:t>
      </w:r>
      <w:r>
        <w:t xml:space="preserve"> </w:t>
      </w:r>
      <w:r>
        <w:rPr>
          <w:i/>
          <w:iCs/>
        </w:rPr>
        <w:t xml:space="preserve">Map columns</w:t>
      </w:r>
      <w:r>
        <w:t xml:space="preserve">.</w:t>
      </w:r>
    </w:p>
    <w:p>
      <w:pPr>
        <w:pStyle w:val="CaptionedFigure"/>
      </w:pPr>
      <w:r>
        <w:drawing>
          <wp:inline>
            <wp:extent cx="5334000" cy="618491"/>
            <wp:effectExtent b="0" l="0" r="0" t="0"/>
            <wp:docPr descr="Recommendation cards for a grouped-observation table." title="" id="53" name="Picture"/>
            <a:graphic>
              <a:graphicData uri="http://schemas.openxmlformats.org/drawingml/2006/picture">
                <pic:pic>
                  <pic:nvPicPr>
                    <pic:cNvPr descr="../assets/screenshots/desktop_09_plot_recommendations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8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Recommendation cards for a grouped-observation table.</w:t>
      </w:r>
    </w:p>
    <w:p>
      <w:pPr>
        <w:pStyle w:val="CaptionedFigure"/>
      </w:pPr>
      <w:r>
        <w:drawing>
          <wp:inline>
            <wp:extent cx="5334000" cy="9245600"/>
            <wp:effectExtent b="0" l="0" r="0" t="0"/>
            <wp:docPr descr="Browser: the Recommended figures expander for a matrix." title="" id="56" name="Picture"/>
            <a:graphic>
              <a:graphicData uri="http://schemas.openxmlformats.org/drawingml/2006/picture">
                <pic:pic>
                  <pic:nvPicPr>
                    <pic:cNvPr descr="../assets/screenshots/streamlit_09_recommended_figures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4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Browser: the Recommended figures expander for a matrix.</w:t>
      </w:r>
    </w:p>
    <w:bookmarkEnd w:id="58"/>
    <w:bookmarkStart w:id="59" w:name="Xb4317142476f3e561e693dc15ec60a1300572a4"/>
    <w:p>
      <w:pPr>
        <w:pStyle w:val="Heading3"/>
      </w:pPr>
      <w:r>
        <w:t xml:space="preserve">25. Typical recommendations (from the bundled examples, this commit)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 shape (schema)</w:t>
            </w:r>
          </w:p>
        </w:tc>
        <w:tc>
          <w:tcPr/>
          <w:p>
            <w:pPr>
              <w:pStyle w:val="Compact"/>
            </w:pPr>
            <w:r>
              <w:t xml:space="preserve">Suggested plots (score)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grouping column + numeric value (</w:t>
            </w:r>
            <w:r>
              <w:rPr>
                <w:rStyle w:val="VerbatimChar"/>
              </w:rPr>
              <w:t xml:space="preserve">generic_long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box/violin with points (0.72), ridge/density (0.62), bar with error bars (0.60), grouped bar (0.55)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logFC + p-value (+ FDR) per feature (</w:t>
            </w:r>
            <w:r>
              <w:rPr>
                <w:rStyle w:val="VerbatimChar"/>
              </w:rPr>
              <w:t xml:space="preserve">precomputed_differential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volcano (0.92); heatmap of the values (0.55)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× sample numeric matrix (</w:t>
            </w:r>
            <w:r>
              <w:rPr>
                <w:rStyle w:val="VerbatimChar"/>
              </w:rPr>
              <w:t xml:space="preserve">expression_like_matrix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clustered heatmap (0.85), PCA (0.70)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+ 0/1 event + group (</w:t>
            </w:r>
            <w:r>
              <w:rPr>
                <w:rStyle w:val="VerbatimChar"/>
              </w:rPr>
              <w:t xml:space="preserve">survival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Kaplan-Meier (0.88)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source/target(/weight) (</w:t>
            </w:r>
            <w:r>
              <w:rPr>
                <w:rStyle w:val="VerbatimChar"/>
              </w:rPr>
              <w:t xml:space="preserve">network_edge_list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network graph (0.80)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chromosome + position + p (</w:t>
            </w:r>
            <w:r>
              <w:rPr>
                <w:rStyle w:val="VerbatimChar"/>
              </w:rPr>
              <w:t xml:space="preserve">gwas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Manhattan (0.82), Q-Q (0.70)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 × two conditions (</w:t>
            </w:r>
            <w:r>
              <w:rPr>
                <w:rStyle w:val="VerbatimChar"/>
              </w:rPr>
              <w:t xml:space="preserve">paired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paired slopegraph (0.75), box/violin (0.70)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 + enrichment + count (</w:t>
            </w:r>
            <w:r>
              <w:rPr>
                <w:rStyle w:val="VerbatimChar"/>
              </w:rPr>
              <w:t xml:space="preserve">enrichment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enrichment dot plot (0.80)</w:t>
            </w:r>
          </w:p>
        </w:tc>
      </w:tr>
    </w:tbl>
    <w:p>
      <w:pPr>
        <w:pStyle w:val="BodyText"/>
      </w:pPr>
      <w:r>
        <w:t xml:space="preserve">An embedding table (UMAP/t-SNE coordinates) is recognised as a numeric matrix and gets matrix suggestions; choose</w:t>
      </w:r>
      <w:r>
        <w:t xml:space="preserve"> </w:t>
      </w:r>
      <w:r>
        <w:rPr>
          <w:i/>
          <w:iCs/>
        </w:rPr>
        <w:t xml:space="preserve">UMAP / t-SNE embedding scatter</w:t>
      </w:r>
      <w:r>
        <w:t xml:space="preserve"> </w:t>
      </w:r>
      <w:r>
        <w:t xml:space="preserve">yourself.</w:t>
      </w:r>
    </w:p>
    <w:bookmarkEnd w:id="59"/>
    <w:bookmarkStart w:id="60" w:name="limitations"/>
    <w:p>
      <w:pPr>
        <w:pStyle w:val="Heading3"/>
      </w:pPr>
      <w:r>
        <w:t xml:space="preserve">26. Limitations</w:t>
      </w:r>
    </w:p>
    <w:p>
      <w:pPr>
        <w:pStyle w:val="FirstParagraph"/>
      </w:pPr>
      <w:r>
        <w:t xml:space="preserve">Scores are rule-based heuristics about the table’s shape, not probabilities and not a judgement of scientific appropriateness. A wrong column-name convention lowers a score; an unusual but valid design may get no recommendation. Treat every suggestion as a starting point to confirm in</w:t>
      </w:r>
      <w:r>
        <w:t xml:space="preserve"> </w:t>
      </w:r>
      <w:r>
        <w:rPr>
          <w:i/>
          <w:iCs/>
        </w:rPr>
        <w:t xml:space="preserve">Map columns</w:t>
      </w:r>
      <w:r>
        <w:t xml:space="preserve">.</w:t>
      </w:r>
    </w:p>
    <w:bookmarkEnd w:id="60"/>
    <w:bookmarkEnd w:id="61"/>
    <w:bookmarkStart w:id="90" w:name="part-vii-matrix-workflow"/>
    <w:p>
      <w:pPr>
        <w:pStyle w:val="Heading2"/>
      </w:pPr>
      <w:r>
        <w:t xml:space="preserve">Part VII — Matrix Workflow</w:t>
      </w:r>
    </w:p>
    <w:p>
      <w:pPr>
        <w:pStyle w:val="CaptionedFigure"/>
      </w:pPr>
      <w:r>
        <w:drawing>
          <wp:inline>
            <wp:extent cx="5334000" cy="1560832"/>
            <wp:effectExtent b="0" l="0" r="0" t="0"/>
            <wp:docPr descr="The Matrix Workflow: five confirmed steps from mapping to the plot editor; the original matrix is never modified." title="" id="63" name="Picture"/>
            <a:graphic>
              <a:graphicData uri="http://schemas.openxmlformats.org/drawingml/2006/picture">
                <pic:pic>
                  <pic:nvPicPr>
                    <pic:cNvPr descr="../assets/diagrams/matrix_workflow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0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Matrix Workflow: five confirmed steps from mapping to the plot editor; the original matrix is never modified.</w:t>
      </w:r>
    </w:p>
    <w:bookmarkStart w:id="68" w:name="opening-it"/>
    <w:p>
      <w:pPr>
        <w:pStyle w:val="Heading3"/>
      </w:pPr>
      <w:r>
        <w:t xml:space="preserve">27. Opening it</w:t>
      </w:r>
    </w:p>
    <w:p>
      <w:pPr>
        <w:pStyle w:val="FirstParagraph"/>
      </w:pPr>
      <w:r>
        <w:t xml:space="preserve">Load the matrix (any file or worksheet), then</w:t>
      </w:r>
      <w:r>
        <w:t xml:space="preserve"> </w:t>
      </w:r>
      <w:r>
        <w:rPr>
          <w:b/>
          <w:bCs/>
        </w:rPr>
        <w:t xml:space="preserve">🧮 Matrix workflow…</w:t>
      </w:r>
      <w:r>
        <w:t xml:space="preserve"> </w:t>
      </w:r>
      <w:r>
        <w:t xml:space="preserve">(desktop) or</w:t>
      </w:r>
      <w:r>
        <w:t xml:space="preserve"> </w:t>
      </w:r>
      <w:r>
        <w:rPr>
          <w:b/>
          <w:bCs/>
        </w:rPr>
        <w:t xml:space="preserve">Workflow → Matrix workflow (guided)</w:t>
      </w:r>
      <w:r>
        <w:t xml:space="preserve"> </w:t>
      </w:r>
      <w:r>
        <w:t xml:space="preserve">(browser). The desktop dialog has five tabs; later tabs stay disabled until the earlier step is confirmed. The browser shows the same steps as expanders.</w:t>
      </w:r>
    </w:p>
    <w:p>
      <w:pPr>
        <w:pStyle w:val="CaptionedFigure"/>
      </w:pPr>
      <w:r>
        <w:drawing>
          <wp:inline>
            <wp:extent cx="5334000" cy="9245600"/>
            <wp:effectExtent b="0" l="0" r="0" t="0"/>
            <wp:docPr descr="Browser: Matrix workflow (guided), step ① Map columns — feature ID, optional display column, value columns, annotation columns, and the value scale with a hint." title="" id="66" name="Picture"/>
            <a:graphic>
              <a:graphicData uri="http://schemas.openxmlformats.org/drawingml/2006/picture">
                <pic:pic>
                  <pic:nvPicPr>
                    <pic:cNvPr descr="../assets/screenshots/streamlit_06_matrix_workflow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4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Browser: Matrix workflow (guided), step ① Map columns — feature ID, optional display column, value columns, annotation columns, and the value scale with a hint.</w:t>
      </w:r>
    </w:p>
    <w:bookmarkEnd w:id="68"/>
    <w:bookmarkStart w:id="72" w:name="map-columns"/>
    <w:p>
      <w:pPr>
        <w:pStyle w:val="Heading3"/>
      </w:pPr>
      <w:r>
        <w:t xml:space="preserve">28. ① Map columns</w:t>
      </w:r>
    </w:p>
    <w:p>
      <w:pPr>
        <w:pStyle w:val="CaptionedFigure"/>
      </w:pPr>
      <w:r>
        <w:drawing>
          <wp:inline>
            <wp:extent cx="5334000" cy="3276600"/>
            <wp:effectExtent b="0" l="0" r="0" t="0"/>
            <wp:docPr descr="Step ①: feature ID column, feature display column, value scale, and the value-column list." title="" id="70" name="Picture"/>
            <a:graphic>
              <a:graphicData uri="http://schemas.openxmlformats.org/drawingml/2006/picture">
                <pic:pic>
                  <pic:nvPicPr>
                    <pic:cNvPr descr="../assets/screenshots/desktop_06_matrix_workflow_mapping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①: feature ID column, feature display column, value scale, and the value-column list.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Feature ID column</w:t>
      </w:r>
      <w:r>
        <w:t xml:space="preserve"> </w:t>
      </w:r>
      <w:r>
        <w:t xml:space="preserve">— the identifier (gene, protein, feature).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Feature display column</w:t>
      </w:r>
      <w:r>
        <w:t xml:space="preserve"> </w:t>
      </w:r>
      <w:r>
        <w:t xml:space="preserve">— optional friendlier name for labels.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Value scale (you confirm)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normalized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log_normalized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raw_numeric</w:t>
      </w:r>
      <w:r>
        <w:t xml:space="preserve">, or</w:t>
      </w:r>
      <w:r>
        <w:t xml:space="preserve"> </w:t>
      </w:r>
      <w:r>
        <w:rPr>
          <w:rStyle w:val="VerbatimChar"/>
        </w:rPr>
        <w:t xml:space="preserve">unknown_user_confirmed</w:t>
      </w:r>
      <w:r>
        <w:t xml:space="preserve">. Preprocessing is offered only for raw-like data.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Value columns</w:t>
      </w:r>
      <w:r>
        <w:t xml:space="preserve"> </w:t>
      </w:r>
      <w:r>
        <w:t xml:space="preserve">— every measurement column; numeric annotation columns (e.g. a 1/2/3 level code) are unselected by default and stay out unless you tick them.</w:t>
      </w:r>
    </w:p>
    <w:p>
      <w:pPr>
        <w:pStyle w:val="Compact"/>
        <w:numPr>
          <w:ilvl w:val="0"/>
          <w:numId w:val="1008"/>
        </w:numPr>
      </w:pPr>
      <w:r>
        <w:t xml:space="preserve">The browser adds an explicit</w:t>
      </w:r>
      <w:r>
        <w:t xml:space="preserve"> </w:t>
      </w:r>
      <w:r>
        <w:rPr>
          <w:b/>
          <w:bCs/>
        </w:rPr>
        <w:t xml:space="preserve">Annotation columns</w:t>
      </w:r>
      <w:r>
        <w:t xml:space="preserve"> </w:t>
      </w:r>
      <w:r>
        <w:t xml:space="preserve">selector and shows a hint when the values look log-scaled (</w:t>
      </w:r>
      <w:r>
        <w:rPr>
          <w:i/>
          <w:iCs/>
        </w:rPr>
        <w:t xml:space="preserve">“If so, choose log_normalized”</w:t>
      </w:r>
      <w:r>
        <w:t xml:space="preserve">) — a hint, never a decision.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Confirm mapping</w:t>
      </w:r>
      <w:r>
        <w:t xml:space="preserve"> </w:t>
      </w:r>
      <w:r>
        <w:t xml:space="preserve">writes the</w:t>
      </w:r>
      <w:r>
        <w:t xml:space="preserve"> </w:t>
      </w:r>
      <w:r>
        <w:rPr>
          <w:b/>
          <w:bCs/>
        </w:rPr>
        <w:t xml:space="preserve">MatrixSpec</w:t>
      </w:r>
      <w:r>
        <w:t xml:space="preserve"> </w:t>
      </w:r>
      <w:r>
        <w:t xml:space="preserve">(source file/sheet, feature column, annotation columns, value columns, excluded columns, value type, missing-value and duplicate-feature policies, confirmation flag).</w:t>
      </w:r>
    </w:p>
    <w:bookmarkEnd w:id="72"/>
    <w:bookmarkStart w:id="76" w:name="define-groups"/>
    <w:p>
      <w:pPr>
        <w:pStyle w:val="Heading3"/>
      </w:pPr>
      <w:r>
        <w:t xml:space="preserve">29. ② Define groups</w:t>
      </w:r>
    </w:p>
    <w:p>
      <w:pPr>
        <w:pStyle w:val="CaptionedFigure"/>
      </w:pPr>
      <w:r>
        <w:drawing>
          <wp:inline>
            <wp:extent cx="5334000" cy="3276600"/>
            <wp:effectExtent b="0" l="0" r="0" t="0"/>
            <wp:docPr descr="Step ②: one group per sample column, typed or uploaded." title="" id="74" name="Picture"/>
            <a:graphic>
              <a:graphicData uri="http://schemas.openxmlformats.org/drawingml/2006/picture">
                <pic:pic>
                  <pic:nvPicPr>
                    <pic:cNvPr descr="../assets/screenshots/desktop_07_matrix_workflow_groups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②: one group per sample column, typed or uploaded.</w:t>
      </w:r>
    </w:p>
    <w:p>
      <w:pPr>
        <w:pStyle w:val="BodyText"/>
      </w:pPr>
      <w:r>
        <w:t xml:space="preserve">Three sources, in order of preference:</w:t>
      </w:r>
      <w:r>
        <w:t xml:space="preserve"> </w:t>
      </w:r>
      <w:r>
        <w:rPr>
          <w:b/>
          <w:bCs/>
        </w:rPr>
        <w:t xml:space="preserve">⬆ Upload metadata file…</w:t>
      </w:r>
      <w:r>
        <w:t xml:space="preserve"> </w:t>
      </w:r>
      <w:r>
        <w:t xml:space="preserve">(CSV/TSV/XLSX with a sample column and a group column), a metadata</w:t>
      </w:r>
      <w:r>
        <w:t xml:space="preserve"> </w:t>
      </w:r>
      <w:r>
        <w:rPr>
          <w:b/>
          <w:bCs/>
        </w:rPr>
        <w:t xml:space="preserve">worksheet</w:t>
      </w:r>
      <w:r>
        <w:t xml:space="preserve"> </w:t>
      </w:r>
      <w:r>
        <w:t xml:space="preserve">of the same workbook (browser), or the in-app table — type a group per sample column, or select rows and</w:t>
      </w:r>
      <w:r>
        <w:t xml:space="preserve"> </w:t>
      </w:r>
      <w:r>
        <w:rPr>
          <w:b/>
          <w:bCs/>
        </w:rPr>
        <w:t xml:space="preserve">Apply to selected rows</w:t>
      </w:r>
      <w:r>
        <w:t xml:space="preserve">; leave a cell blank to exclude that column.</w:t>
      </w:r>
      <w:r>
        <w:t xml:space="preserve"> </w:t>
      </w:r>
      <w:r>
        <w:rPr>
          <w:b/>
          <w:bCs/>
        </w:rPr>
        <w:t xml:space="preserve">Confirm groups</w:t>
      </w:r>
      <w:r>
        <w:t xml:space="preserve"> </w:t>
      </w:r>
      <w:r>
        <w:t xml:space="preserve">writes the</w:t>
      </w:r>
      <w:r>
        <w:t xml:space="preserve"> </w:t>
      </w:r>
      <w:r>
        <w:rPr>
          <w:b/>
          <w:bCs/>
        </w:rPr>
        <w:t xml:space="preserve">SampleMetadataSpec</w:t>
      </w:r>
      <w:r>
        <w:t xml:space="preserve"> </w:t>
      </w:r>
      <w:r>
        <w:t xml:space="preserve">and reports</w:t>
      </w:r>
      <w:r>
        <w:t xml:space="preserve"> </w:t>
      </w:r>
      <w:r>
        <w:rPr>
          <w:b/>
          <w:bCs/>
        </w:rPr>
        <w:t xml:space="preserve">sample matching</w:t>
      </w:r>
      <w:r>
        <w:t xml:space="preserve"> </w:t>
      </w:r>
      <w:r>
        <w:t xml:space="preserve">(columns in the matrix without metadata and vice versa).</w:t>
      </w:r>
    </w:p>
    <w:bookmarkEnd w:id="76"/>
    <w:bookmarkStart w:id="80" w:name="preprocess-raw-like"/>
    <w:p>
      <w:pPr>
        <w:pStyle w:val="Heading3"/>
      </w:pPr>
      <w:r>
        <w:t xml:space="preserve">30. ③ Preprocess (raw-like)</w:t>
      </w:r>
    </w:p>
    <w:p>
      <w:pPr>
        <w:pStyle w:val="CaptionedFigure"/>
      </w:pPr>
      <w:r>
        <w:drawing>
          <wp:inline>
            <wp:extent cx="5334000" cy="3276600"/>
            <wp:effectExtent b="0" l="0" r="0" t="0"/>
            <wp:docPr descr="Step ③: Run diagnostics, a QC-plot preview, and the recommended preprocessing recipes (you choose; nothing is applied automatically)." title="" id="78" name="Picture"/>
            <a:graphic>
              <a:graphicData uri="http://schemas.openxmlformats.org/drawingml/2006/picture">
                <pic:pic>
                  <pic:nvPicPr>
                    <pic:cNvPr descr="../assets/screenshots/desktop_08_preprocessing_qc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③: Run diagnostics, a QC-plot preview, and the recommended preprocessing recipes (you choose; nothing is applied automatically).</w:t>
      </w:r>
    </w:p>
    <w:p>
      <w:pPr>
        <w:pStyle w:val="BodyText"/>
      </w:pPr>
      <w:r>
        <w:t xml:space="preserve">Optional, for raw-like / unnormalised / skewed matrices; skip it if the matrix is already normalised.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Run diagnostics</w:t>
      </w:r>
      <w:r>
        <w:t xml:space="preserve"> </w:t>
      </w:r>
      <w:r>
        <w:t xml:space="preserve">— reports the</w:t>
      </w:r>
      <w:r>
        <w:t xml:space="preserve"> </w:t>
      </w:r>
      <w:r>
        <w:rPr>
          <w:i/>
          <w:iCs/>
        </w:rPr>
        <w:t xml:space="preserve">suspected data type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log_like_or_normalized</w:t>
      </w:r>
      <w:r>
        <w:t xml:space="preserve">), features × samples, overall skew, zero and negative fractions, the value range, and warnings such as</w:t>
      </w:r>
      <w:r>
        <w:t xml:space="preserve"> </w:t>
      </w:r>
      <w:r>
        <w:rPr>
          <w:i/>
          <w:iCs/>
        </w:rPr>
        <w:t xml:space="preserve">“Negative values present — log transforms and ratio fold-change are not valid without an explicit, justified offset”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“Values may already be log-transformed/normalized — avoid re-logging”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QC plot</w:t>
      </w:r>
      <w:r>
        <w:t xml:space="preserve"> </w:t>
      </w:r>
      <w:r>
        <w:t xml:space="preserve">— choose one of the nine QC plots (Part VIII §36) and</w:t>
      </w:r>
      <w:r>
        <w:t xml:space="preserve"> </w:t>
      </w:r>
      <w:r>
        <w:rPr>
          <w:b/>
          <w:bCs/>
        </w:rPr>
        <w:t xml:space="preserve">Preview</w:t>
      </w:r>
      <w:r>
        <w:t xml:space="preserve"> </w:t>
      </w:r>
      <w:r>
        <w:t xml:space="preserve">it for the current matrix.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Recommended preprocessing (you choose; not applied automatically)</w:t>
      </w:r>
      <w:r>
        <w:t xml:space="preserve"> </w:t>
      </w:r>
      <w:r>
        <w:t xml:space="preserve">— a list of recipes derived from the diagnostics, each a short chain of steps with its reasoning and assumptions: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Recipe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Offered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Center/scale only (looks already log/normalized)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row_zscore</w:t>
            </w:r>
          </w:p>
        </w:tc>
        <w:tc>
          <w:tcPr/>
          <w:p>
            <w:pPr>
              <w:pStyle w:val="Compact"/>
            </w:pPr>
            <w:r>
              <w:t xml:space="preserve">values look log-like / normalised — do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log again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Total-sum normalize → log2 → z-score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total_sum</w:t>
            </w:r>
            <w:r>
              <w:t xml:space="preserve"> </w:t>
            </w:r>
            <w:r>
              <w:t xml:space="preserve">(scale 1e6) →</w:t>
            </w:r>
            <w:r>
              <w:t xml:space="preserve"> </w:t>
            </w:r>
            <w:r>
              <w:rPr>
                <w:rStyle w:val="VerbatimChar"/>
              </w:rPr>
              <w:t xml:space="preserve">log2</w:t>
            </w:r>
            <w:r>
              <w:t xml:space="preserve"> </w:t>
            </w:r>
            <w:r>
              <w:t xml:space="preserve">(pseudocount 1) →</w:t>
            </w:r>
            <w:r>
              <w:t xml:space="preserve"> </w:t>
            </w:r>
            <w:r>
              <w:rPr>
                <w:rStyle w:val="VerbatimChar"/>
              </w:rPr>
              <w:t xml:space="preserve">row_zscore</w:t>
            </w:r>
          </w:p>
        </w:tc>
        <w:tc>
          <w:tcPr/>
          <w:p>
            <w:pPr>
              <w:pStyle w:val="Compact"/>
            </w:pPr>
            <w:r>
              <w:t xml:space="preserve">sample totals differ, values non-negative/skewed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Median-scale → log2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median_scale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log2</w:t>
            </w:r>
            <w:r>
              <w:t xml:space="preserve"> </w:t>
            </w:r>
            <w:r>
              <w:t xml:space="preserve">(pseudocount 1)</w:t>
            </w:r>
          </w:p>
        </w:tc>
        <w:tc>
          <w:tcPr/>
          <w:p>
            <w:pPr>
              <w:pStyle w:val="Compact"/>
            </w:pPr>
            <w:r>
              <w:t xml:space="preserve">robust alternative when a few features dominate totals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log2(x + 1) → z-score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log2</w:t>
            </w:r>
            <w:r>
              <w:t xml:space="preserve"> </w:t>
            </w:r>
            <w:r>
              <w:t xml:space="preserve">(pseudocount 1) →</w:t>
            </w:r>
            <w:r>
              <w:t xml:space="preserve"> </w:t>
            </w:r>
            <w:r>
              <w:rPr>
                <w:rStyle w:val="VerbatimChar"/>
              </w:rPr>
              <w:t xml:space="preserve">row_zscore</w:t>
            </w:r>
          </w:p>
        </w:tc>
        <w:tc>
          <w:tcPr/>
          <w:p>
            <w:pPr>
              <w:pStyle w:val="Compact"/>
            </w:pPr>
            <w:r>
              <w:t xml:space="preserve">strong right skew, non-negative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arcsinh (intensity-like) → z-score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arcsinh</w:t>
            </w:r>
            <w:r>
              <w:t xml:space="preserve"> </w:t>
            </w:r>
            <w:r>
              <w:t xml:space="preserve">(cofactor 5) →</w:t>
            </w:r>
            <w:r>
              <w:t xml:space="preserve"> </w:t>
            </w:r>
            <w:r>
              <w:rPr>
                <w:rStyle w:val="VerbatimChar"/>
              </w:rPr>
              <w:t xml:space="preserve">row_zscore</w:t>
            </w:r>
          </w:p>
        </w:tc>
        <w:tc>
          <w:tcPr/>
          <w:p>
            <w:pPr>
              <w:pStyle w:val="Compact"/>
            </w:pPr>
            <w:r>
              <w:t xml:space="preserve">intensity-like skew with zeros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 sparse features → log2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</w:t>
            </w:r>
            <w:r>
              <w:t xml:space="preserve"> </w:t>
            </w:r>
            <w:r>
              <w:t xml:space="preserve">(max zero fraction 0.5, drop constant) →</w:t>
            </w:r>
            <w:r>
              <w:t xml:space="preserve"> </w:t>
            </w:r>
            <w:r>
              <w:rPr>
                <w:rStyle w:val="VerbatimChar"/>
              </w:rPr>
              <w:t xml:space="preserve">log2</w:t>
            </w:r>
          </w:p>
        </w:tc>
        <w:tc>
          <w:tcPr/>
          <w:p>
            <w:pPr>
              <w:pStyle w:val="Compact"/>
            </w:pPr>
            <w:r>
              <w:t xml:space="preserve">high zero fraction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Z-score for visualization only (negatives present)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row_zscore</w:t>
            </w:r>
          </w:p>
        </w:tc>
        <w:tc>
          <w:tcPr/>
          <w:p>
            <w:pPr>
              <w:pStyle w:val="Compact"/>
            </w:pPr>
            <w:r>
              <w:t xml:space="preserve">negative values — no log, no ratio fold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Internal-standard normalization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internal_standard_features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_columns</w:t>
            </w:r>
          </w:p>
        </w:tc>
        <w:tc>
          <w:tcPr/>
          <w:p>
            <w:pPr>
              <w:pStyle w:val="Compact"/>
            </w:pPr>
            <w:r>
              <w:t xml:space="preserve">you have internal-standard features or columns</w:t>
            </w:r>
          </w:p>
        </w:tc>
      </w:tr>
    </w:tbl>
    <w:p>
      <w:pPr>
        <w:pStyle w:val="BodyText"/>
      </w:pPr>
      <w:r>
        <w:t xml:space="preserve">The selected recipe’s steps and note are shown under the list.</w:t>
      </w:r>
      <w:r>
        <w:t xml:space="preserve"> </w:t>
      </w:r>
      <w:r>
        <w:rPr>
          <w:b/>
          <w:bCs/>
        </w:rPr>
        <w:t xml:space="preserve">Apply preprocessing → use processed matrix</w:t>
      </w:r>
      <w:r>
        <w:t xml:space="preserve"> </w:t>
      </w:r>
      <w:r>
        <w:t xml:space="preserve">applies them; the derived matrix becomes the working table and every step is recorded as a</w:t>
      </w:r>
      <w:r>
        <w:t xml:space="preserve"> </w:t>
      </w:r>
      <w:r>
        <w:rPr>
          <w:b/>
          <w:bCs/>
        </w:rPr>
        <w:t xml:space="preserve">PreprocessingStep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PreprocessingSpec</w:t>
      </w:r>
      <w:r>
        <w:t xml:space="preserve"> </w:t>
      </w:r>
      <w:r>
        <w:t xml:space="preserve">(method, parameters, input/output matrix ids, QC before/after, confirmation).</w:t>
      </w:r>
      <w:r>
        <w:t xml:space="preserve"> </w:t>
      </w:r>
      <w:r>
        <w:rPr>
          <w:b/>
          <w:bCs/>
        </w:rPr>
        <w:t xml:space="preserve">Save before/after QC report…</w:t>
      </w:r>
      <w:r>
        <w:t xml:space="preserve"> </w:t>
      </w:r>
      <w:r>
        <w:t xml:space="preserve">writes a contact sheet (PDF + PNG) and one vector file per QC plot.</w:t>
      </w:r>
      <w:r>
        <w:t xml:space="preserve"> </w:t>
      </w:r>
      <w:r>
        <w:rPr>
          <w:b/>
          <w:bCs/>
        </w:rPr>
        <w:t xml:space="preserve">↩ Revert to raw matrix</w:t>
      </w:r>
      <w:r>
        <w:t xml:space="preserve"> </w:t>
      </w:r>
      <w:r>
        <w:t xml:space="preserve">returns to the source.</w:t>
      </w:r>
    </w:p>
    <w:bookmarkEnd w:id="80"/>
    <w:bookmarkStart w:id="84" w:name="validation"/>
    <w:p>
      <w:pPr>
        <w:pStyle w:val="Heading3"/>
      </w:pPr>
      <w:r>
        <w:t xml:space="preserve">31. ④ Validation</w:t>
      </w:r>
    </w:p>
    <w:p>
      <w:pPr>
        <w:pStyle w:val="CaptionedFigure"/>
      </w:pPr>
      <w:r>
        <w:drawing>
          <wp:inline>
            <wp:extent cx="5334000" cy="3276600"/>
            <wp:effectExtent b="0" l="0" r="0" t="0"/>
            <wp:docPr descr="Step ④: the validation report for the confirmed mapping and groups." title="" id="82" name="Picture"/>
            <a:graphic>
              <a:graphicData uri="http://schemas.openxmlformats.org/drawingml/2006/picture">
                <pic:pic>
                  <pic:nvPicPr>
                    <pic:cNvPr descr="../assets/screenshots/desktop_08b_matrix_validation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④: the validation report for the confirmed mapping and groups.</w:t>
      </w:r>
    </w:p>
    <w:p>
      <w:pPr>
        <w:pStyle w:val="BodyText"/>
      </w:pPr>
      <w:r>
        <w:t xml:space="preserve">A read-only report of the confirmed MatrixSpec and metadata: features, samples (value columns), annotation columns, groups with their sizes, missing values, duplicate feature ids and the declared value scale, followed by</w:t>
      </w:r>
      <w:r>
        <w:t xml:space="preserve"> </w:t>
      </w:r>
      <w:r>
        <w:rPr>
          <w:b/>
          <w:bCs/>
        </w:rPr>
        <w:t xml:space="preserve">ERRORS</w:t>
      </w:r>
      <w:r>
        <w:t xml:space="preserve">,</w:t>
      </w:r>
      <w:r>
        <w:t xml:space="preserve"> </w:t>
      </w:r>
      <w:r>
        <w:rPr>
          <w:b/>
          <w:bCs/>
        </w:rPr>
        <w:t xml:space="preserve">Warnings</w:t>
      </w:r>
      <w:r>
        <w:t xml:space="preserve"> </w:t>
      </w:r>
      <w:r>
        <w:t xml:space="preserve">(⚠) — for example sample columns without a group or non-numeric value columns — or</w:t>
      </w:r>
      <w:r>
        <w:t xml:space="preserve"> </w:t>
      </w:r>
      <w:r>
        <w:rPr>
          <w:i/>
          <w:iCs/>
        </w:rPr>
        <w:t xml:space="preserve">✓ Validation passed</w:t>
      </w:r>
      <w:r>
        <w:t xml:space="preserve">.</w:t>
      </w:r>
    </w:p>
    <w:bookmarkEnd w:id="84"/>
    <w:bookmarkStart w:id="88" w:name="recommend-generate"/>
    <w:p>
      <w:pPr>
        <w:pStyle w:val="Heading3"/>
      </w:pPr>
      <w:r>
        <w:t xml:space="preserve">32. ⑤ Recommend &amp; generate</w:t>
      </w:r>
    </w:p>
    <w:p>
      <w:pPr>
        <w:pStyle w:val="CaptionedFigure"/>
      </w:pPr>
      <w:r>
        <w:drawing>
          <wp:inline>
            <wp:extent cx="5334000" cy="3276600"/>
            <wp:effectExtent b="0" l="0" r="0" t="0"/>
            <wp:docPr descr="Step ⑤: the optional feature-level differential summary, the recommended plots, and the preview / hand-off buttons." title="" id="86" name="Picture"/>
            <a:graphic>
              <a:graphicData uri="http://schemas.openxmlformats.org/drawingml/2006/picture">
                <pic:pic>
                  <pic:nvPicPr>
                    <pic:cNvPr descr="../assets/screenshots/desktop_08c_matrix_recommend_generate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Step ⑤: the optional feature-level differential summary, the recommended plots, and the preview / hand-off buttons.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Feature-level differential summary (optional — enables volcano / MA / ranked effect):</w:t>
      </w:r>
      <w:r>
        <w:t xml:space="preserve"> </w:t>
      </w:r>
      <w:r>
        <w:t xml:space="preserve">choose</w:t>
      </w:r>
      <w:r>
        <w:t xml:space="preserve"> </w:t>
      </w:r>
      <w:r>
        <w:rPr>
          <w:b/>
          <w:bCs/>
        </w:rPr>
        <w:t xml:space="preserve">Test</w:t>
      </w:r>
      <w:r>
        <w:t xml:space="preserve"> </w:t>
      </w:r>
      <w:r>
        <w:t xml:space="preserve">(Welch’s t, Student’s t, Mann-Whitney, paired t, Wilcoxon; ANOVA or Kruskal-Wallis for more groups),</w:t>
      </w:r>
      <w:r>
        <w:t xml:space="preserve"> </w:t>
      </w:r>
      <w:r>
        <w:rPr>
          <w:b/>
          <w:bCs/>
        </w:rPr>
        <w:t xml:space="preserve">Correction</w:t>
      </w:r>
      <w:r>
        <w:t xml:space="preserve"> </w:t>
      </w:r>
      <w:r>
        <w:t xml:space="preserve">(Benjamini-Hochberg, Bonferroni, Holm),</w:t>
      </w:r>
      <w:r>
        <w:t xml:space="preserve"> </w:t>
      </w:r>
      <w:r>
        <w:rPr>
          <w:b/>
          <w:bCs/>
        </w:rPr>
        <w:t xml:space="preserve">Group 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Group B</w:t>
      </w:r>
      <w:r>
        <w:t xml:space="preserve">, then</w:t>
      </w:r>
      <w:r>
        <w:t xml:space="preserve"> </w:t>
      </w:r>
      <w:r>
        <w:rPr>
          <w:b/>
          <w:bCs/>
        </w:rPr>
        <w:t xml:space="preserve">Compute differential summary</w:t>
      </w:r>
      <w:r>
        <w:t xml:space="preserve"> </w:t>
      </w:r>
      <w:r>
        <w:t xml:space="preserve">(runs in the background;</w:t>
      </w:r>
      <w:r>
        <w:t xml:space="preserve"> </w:t>
      </w:r>
      <w:r>
        <w:rPr>
          <w:b/>
          <w:bCs/>
        </w:rPr>
        <w:t xml:space="preserve">Cancel</w:t>
      </w:r>
      <w:r>
        <w:t xml:space="preserve"> </w:t>
      </w:r>
      <w:r>
        <w:t xml:space="preserve">is available). The result is a per-feature table (log2 fold change, p, adjusted p, effect size) that can be saved and that enables volcano and MA recommendations. It is a screen, not DESeq2/edgeR/limma (Part VIII §36).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Recommended plots:</w:t>
      </w:r>
      <w:r>
        <w:t xml:space="preserve"> </w:t>
      </w:r>
      <w:r>
        <w:t xml:space="preserve">a dropdown (Heatmap, PCA, box/violin of selected features, volcano/MA when a summary exists) with a one-line rationale;</w:t>
      </w:r>
      <w:r>
        <w:t xml:space="preserve"> </w:t>
      </w:r>
      <w:r>
        <w:rPr>
          <w:b/>
          <w:bCs/>
        </w:rPr>
        <w:t xml:space="preserve">Volcano y-axis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Adjusted p-value (FDR)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Raw p-value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Open in plot editor</w:t>
      </w:r>
      <w:r>
        <w:t xml:space="preserve"> </w:t>
      </w:r>
      <w:r>
        <w:t xml:space="preserve">hands the (processed) table, mapping, metadata and provenance to the ordinary editor with full controls;</w:t>
      </w:r>
      <w:r>
        <w:t xml:space="preserve"> </w:t>
      </w:r>
      <w:r>
        <w:rPr>
          <w:b/>
          <w:bCs/>
        </w:rPr>
        <w:t xml:space="preserve">Quick preview</w:t>
      </w:r>
      <w:r>
        <w:t xml:space="preserve"> </w:t>
      </w:r>
      <w:r>
        <w:t xml:space="preserve">renders in the dialog.</w:t>
      </w:r>
    </w:p>
    <w:bookmarkEnd w:id="88"/>
    <w:bookmarkStart w:id="89" w:name="provenance"/>
    <w:p>
      <w:pPr>
        <w:pStyle w:val="Heading3"/>
      </w:pPr>
      <w:r>
        <w:t xml:space="preserve">33. Provenance</w:t>
      </w:r>
    </w:p>
    <w:p>
      <w:pPr>
        <w:pStyle w:val="FirstParagraph"/>
      </w:pPr>
      <w:r>
        <w:t xml:space="preserve">The exported PlotSpec of a figure generated from the workflow carries the workbook/sheet, the MatrixSpec, the PreprocessingSpec and the metadata assignment under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 and the statistics block echoes it, so the figure is traceable to the matrix and the steps that produced it.</w:t>
      </w:r>
    </w:p>
    <w:bookmarkEnd w:id="89"/>
    <w:bookmarkEnd w:id="90"/>
    <w:bookmarkStart w:id="94" w:name="part-viii-preprocessing-and-qc"/>
    <w:p>
      <w:pPr>
        <w:pStyle w:val="Heading2"/>
      </w:pPr>
      <w:r>
        <w:t xml:space="preserve">Part VIII — Preprocessing and QC</w:t>
      </w:r>
    </w:p>
    <w:bookmarkStart w:id="91" w:name="principles"/>
    <w:p>
      <w:pPr>
        <w:pStyle w:val="Heading3"/>
      </w:pPr>
      <w:r>
        <w:t xml:space="preserve">34. Principles</w:t>
      </w:r>
    </w:p>
    <w:p>
      <w:pPr>
        <w:pStyle w:val="FirstParagraph"/>
      </w:pPr>
      <w:r>
        <w:t xml:space="preserve">No preprocessing is applied silently. A step is applied only when you add it, and the original matrix is preserved; the output is a new matrix with a new id. Each method below is what its name says; parameters (pseudocount, percentile, reference features…) appear as fields on the step when the method takes any.</w:t>
      </w:r>
      <w:r>
        <w:t xml:space="preserve"> </w:t>
      </w:r>
      <w:r>
        <w:rPr>
          <w:b/>
          <w:bCs/>
        </w:rPr>
        <w:t xml:space="preserve">No method is universally correct</w:t>
      </w:r>
      <w:r>
        <w:t xml:space="preserve"> </w:t>
      </w:r>
      <w:r>
        <w:t xml:space="preserve">— the normalisation catalogue lists assumptions and risks for that reason.</w:t>
      </w:r>
    </w:p>
    <w:bookmarkEnd w:id="91"/>
    <w:bookmarkStart w:id="92" w:name="implemented-methods-available_methods"/>
    <w:p>
      <w:pPr>
        <w:pStyle w:val="Heading3"/>
      </w:pPr>
      <w:r>
        <w:t xml:space="preserve">35. Implemented methods (</w:t>
      </w:r>
      <w:r>
        <w:rPr>
          <w:rStyle w:val="VerbatimChar"/>
        </w:rPr>
        <w:t xml:space="preserve">available_methods()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Typical use</w:t>
            </w:r>
          </w:p>
        </w:tc>
        <w:tc>
          <w:tcPr/>
          <w:p>
            <w:pPr>
              <w:pStyle w:val="Compact"/>
            </w:pPr>
            <w:r>
              <w:t xml:space="preserve">Caveats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</w:t>
            </w:r>
          </w:p>
        </w:tc>
        <w:tc>
          <w:tcPr/>
          <w:p>
            <w:pPr>
              <w:pStyle w:val="Compact"/>
            </w:pPr>
            <w:r>
              <w:t xml:space="preserve">logarithm of the values</w:t>
            </w:r>
          </w:p>
        </w:tc>
        <w:tc>
          <w:tcPr/>
          <w:p>
            <w:pPr>
              <w:pStyle w:val="Compact"/>
            </w:pPr>
            <w:r>
              <w:t xml:space="preserve">compress dynamic range of positive intensities</w:t>
            </w:r>
          </w:p>
        </w:tc>
        <w:tc>
          <w:tcPr/>
          <w:p>
            <w:pPr>
              <w:pStyle w:val="Compact"/>
            </w:pPr>
            <w:r>
              <w:t xml:space="preserve">needs positive values (pseudocount parameter)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arcsinh</w:t>
            </w:r>
          </w:p>
        </w:tc>
        <w:tc>
          <w:tcPr/>
          <w:p>
            <w:pPr>
              <w:pStyle w:val="Compact"/>
            </w:pPr>
            <w:r>
              <w:t xml:space="preserve">variance-stabilising transforms</w:t>
            </w:r>
          </w:p>
        </w:tc>
        <w:tc>
          <w:tcPr/>
          <w:p>
            <w:pPr>
              <w:pStyle w:val="Compact"/>
            </w:pPr>
            <w:r>
              <w:t xml:space="preserve">counts with zeros (arcsinh tolerates 0)</w:t>
            </w:r>
          </w:p>
        </w:tc>
        <w:tc>
          <w:tcPr/>
          <w:p>
            <w:pPr>
              <w:pStyle w:val="Compact"/>
            </w:pPr>
            <w:r>
              <w:t xml:space="preserve">changes scale, not just spread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cpm</w:t>
            </w:r>
          </w:p>
        </w:tc>
        <w:tc>
          <w:tcPr/>
          <w:p>
            <w:pPr>
              <w:pStyle w:val="Compact"/>
            </w:pPr>
            <w:r>
              <w:t xml:space="preserve">counts per million per sample; optional log2-CPM with a prior count</w:t>
            </w:r>
          </w:p>
        </w:tc>
        <w:tc>
          <w:tcPr/>
          <w:p>
            <w:pPr>
              <w:pStyle w:val="Compact"/>
            </w:pPr>
            <w:r>
              <w:t xml:space="preserve">count-like data</w:t>
            </w:r>
          </w:p>
        </w:tc>
        <w:tc>
          <w:tcPr/>
          <w:p>
            <w:pPr>
              <w:pStyle w:val="Compact"/>
            </w:pPr>
            <w:r>
              <w:t xml:space="preserve">library-size differences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total_sum</w:t>
            </w:r>
          </w:p>
        </w:tc>
        <w:tc>
          <w:tcPr/>
          <w:p>
            <w:pPr>
              <w:pStyle w:val="Compact"/>
            </w:pPr>
            <w:r>
              <w:t xml:space="preserve">divide by each sample’s total, rescale</w:t>
            </w:r>
          </w:p>
        </w:tc>
        <w:tc>
          <w:tcPr/>
          <w:p>
            <w:pPr>
              <w:pStyle w:val="Compact"/>
            </w:pPr>
            <w:r>
              <w:t xml:space="preserve">comparable total signal per sample</w:t>
            </w:r>
          </w:p>
        </w:tc>
        <w:tc>
          <w:tcPr/>
          <w:p>
            <w:pPr>
              <w:pStyle w:val="Compact"/>
            </w:pPr>
            <w:r>
              <w:t xml:space="preserve">distorted by dominant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median_scale</w:t>
            </w:r>
          </w:p>
        </w:tc>
        <w:tc>
          <w:tcPr/>
          <w:p>
            <w:pPr>
              <w:pStyle w:val="Compact"/>
            </w:pPr>
            <w:r>
              <w:t xml:space="preserve">scale samples so medians match</w:t>
            </w:r>
          </w:p>
        </w:tc>
        <w:tc>
          <w:tcPr/>
          <w:p>
            <w:pPr>
              <w:pStyle w:val="Compact"/>
            </w:pPr>
            <w:r>
              <w:t xml:space="preserve">robust size correction</w:t>
            </w:r>
          </w:p>
        </w:tc>
        <w:tc>
          <w:tcPr/>
          <w:p>
            <w:pPr>
              <w:pStyle w:val="Compact"/>
            </w:pPr>
            <w:r>
              <w:t xml:space="preserve">breaks if most features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upper_quartile</w:t>
            </w:r>
          </w:p>
        </w:tc>
        <w:tc>
          <w:tcPr/>
          <w:p>
            <w:pPr>
              <w:pStyle w:val="Compact"/>
            </w:pPr>
            <w:r>
              <w:t xml:space="preserve">scale by the 75th percentile</w:t>
            </w:r>
          </w:p>
        </w:tc>
        <w:tc>
          <w:tcPr/>
          <w:p>
            <w:pPr>
              <w:pStyle w:val="Compact"/>
            </w:pPr>
            <w:r>
              <w:t xml:space="preserve">data with a few dominant features</w:t>
            </w:r>
          </w:p>
        </w:tc>
        <w:tc>
          <w:tcPr/>
          <w:p>
            <w:pPr>
              <w:pStyle w:val="Compact"/>
            </w:pPr>
            <w:r>
              <w:t xml:space="preserve">sensitive to sparsity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quantile</w:t>
            </w:r>
          </w:p>
        </w:tc>
        <w:tc>
          <w:tcPr/>
          <w:p>
            <w:pPr>
              <w:pStyle w:val="Compact"/>
            </w:pPr>
            <w:r>
              <w:t xml:space="preserve">force identical distributions</w:t>
            </w:r>
          </w:p>
        </w:tc>
        <w:tc>
          <w:tcPr/>
          <w:p>
            <w:pPr>
              <w:pStyle w:val="Compact"/>
            </w:pPr>
            <w:r>
              <w:t xml:space="preserve">technical distribution differences</w:t>
            </w:r>
          </w:p>
        </w:tc>
        <w:tc>
          <w:tcPr/>
          <w:p>
            <w:pPr>
              <w:pStyle w:val="Compact"/>
            </w:pPr>
            <w:r>
              <w:t xml:space="preserve">erases real global shifts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tmm</w:t>
            </w:r>
          </w:p>
        </w:tc>
        <w:tc>
          <w:tcPr/>
          <w:p>
            <w:pPr>
              <w:pStyle w:val="Compact"/>
            </w:pPr>
            <w:r>
              <w:t xml:space="preserve">TMM-CPM: counts per million using TMM-adjusted effective library sizes (optionally log2)</w:t>
            </w:r>
          </w:p>
        </w:tc>
        <w:tc>
          <w:tcPr/>
          <w:p>
            <w:pPr>
              <w:pStyle w:val="Compact"/>
            </w:pPr>
            <w:r>
              <w:t xml:space="preserve">non-negative count-like data</w:t>
            </w:r>
          </w:p>
        </w:tc>
        <w:tc>
          <w:tcPr/>
          <w:p>
            <w:pPr>
              <w:pStyle w:val="Compact"/>
            </w:pPr>
            <w:r>
              <w:t xml:space="preserve">scaling only;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differential inference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voom</w:t>
            </w:r>
          </w:p>
        </w:tc>
        <w:tc>
          <w:tcPr/>
          <w:p>
            <w:pPr>
              <w:pStyle w:val="Compact"/>
            </w:pPr>
            <w:r>
              <w:t xml:space="preserve">limma-style log-CPM transform of the matrix</w:t>
            </w:r>
          </w:p>
        </w:tc>
        <w:tc>
          <w:tcPr/>
          <w:p>
            <w:pPr>
              <w:pStyle w:val="Compact"/>
            </w:pPr>
            <w:r>
              <w:t xml:space="preserve">preparing counts for linear-model-style summaries</w:t>
            </w:r>
          </w:p>
        </w:tc>
        <w:tc>
          <w:tcPr/>
          <w:p>
            <w:pPr>
              <w:pStyle w:val="Compact"/>
            </w:pPr>
            <w:r>
              <w:t xml:space="preserve">transform only; no DE fitting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internal_standard_features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internal_standard_columns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control_features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reference_sample</w:t>
            </w:r>
          </w:p>
        </w:tc>
        <w:tc>
          <w:tcPr/>
          <w:p>
            <w:pPr>
              <w:pStyle w:val="Compact"/>
            </w:pPr>
            <w:r>
              <w:t xml:space="preserve">normalise to spike-ins / stable features / control set / a reference sample</w:t>
            </w:r>
          </w:p>
        </w:tc>
        <w:tc>
          <w:tcPr/>
          <w:p>
            <w:pPr>
              <w:pStyle w:val="Compact"/>
            </w:pPr>
            <w:r>
              <w:t xml:space="preserve">targeted assays</w:t>
            </w:r>
          </w:p>
        </w:tc>
        <w:tc>
          <w:tcPr/>
          <w:p>
            <w:pPr>
              <w:pStyle w:val="Compact"/>
            </w:pPr>
            <w:r>
              <w:t xml:space="preserve">an unstable standard propagates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row_zscore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column_zscore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global_zscore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center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standard_scale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robust_scale</w:t>
            </w:r>
          </w:p>
        </w:tc>
        <w:tc>
          <w:tcPr/>
          <w:p>
            <w:pPr>
              <w:pStyle w:val="Compact"/>
            </w:pPr>
            <w:r>
              <w:t xml:space="preserve">centring/scaling by feature, sample or globally</w:t>
            </w:r>
          </w:p>
        </w:tc>
        <w:tc>
          <w:tcPr/>
          <w:p>
            <w:pPr>
              <w:pStyle w:val="Compact"/>
            </w:pPr>
            <w:r>
              <w:t xml:space="preserve">heatmap contrast, PCA input</w:t>
            </w:r>
          </w:p>
        </w:tc>
        <w:tc>
          <w:tcPr/>
          <w:p>
            <w:pPr>
              <w:pStyle w:val="Compact"/>
            </w:pPr>
            <w:r>
              <w:t xml:space="preserve">loses absolute magnitude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winsorize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impute</w:t>
            </w:r>
          </w:p>
        </w:tc>
        <w:tc>
          <w:tcPr/>
          <w:p>
            <w:pPr>
              <w:pStyle w:val="Compact"/>
            </w:pPr>
            <w:r>
              <w:t xml:space="preserve">drop low features, clip extremes, fill missing (missing-value policies: keep, drop features, zero, mean impute)</w:t>
            </w:r>
          </w:p>
        </w:tc>
        <w:tc>
          <w:tcPr/>
          <w:p>
            <w:pPr>
              <w:pStyle w:val="Compact"/>
            </w:pPr>
            <w:r>
              <w:t xml:space="preserve">before scaling</w:t>
            </w:r>
          </w:p>
        </w:tc>
        <w:tc>
          <w:tcPr/>
          <w:p>
            <w:pPr>
              <w:pStyle w:val="Compact"/>
            </w:pPr>
            <w:r>
              <w:t xml:space="preserve">alters n or values — recorded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normalisation recommendation catalogue</w:t>
      </w:r>
      <w:r>
        <w:t xml:space="preserve"> </w:t>
      </w:r>
      <w:r>
        <w:t xml:space="preserve">(total sum, median scale, upper quartile, quantile, row z-score, internal-standard features) states for each: assumptions, risks, suitable/unsuitable data, output scale. Recommendations are advisory and require confirmation.</w:t>
      </w:r>
    </w:p>
    <w:bookmarkEnd w:id="92"/>
    <w:bookmarkStart w:id="93" w:name="qc-plots-and-the-differential-summary"/>
    <w:p>
      <w:pPr>
        <w:pStyle w:val="Heading3"/>
      </w:pPr>
      <w:r>
        <w:t xml:space="preserve">36. QC plots and the differential summary</w:t>
      </w:r>
    </w:p>
    <w:p>
      <w:pPr>
        <w:pStyle w:val="FirstParagraph"/>
      </w:pPr>
      <w:r>
        <w:t xml:space="preserve">QC plots: per-sample total signal, per-sample median, per-sample distribution (box), value density, zero fraction, missing fraction, sample-correlation heatmap, PCA of samples, mean–variance trend. All are ordinary figures (exportable) and appear in the before/after report.</w:t>
      </w:r>
    </w:p>
    <w:p>
      <w:pPr>
        <w:pStyle w:val="BodyText"/>
      </w:pPr>
      <w:r>
        <w:rPr>
          <w:b/>
          <w:bCs/>
        </w:rPr>
        <w:t xml:space="preserve">Differential summary</w:t>
      </w:r>
      <w:r>
        <w:t xml:space="preserve"> </w:t>
      </w:r>
      <w:r>
        <w:t xml:space="preserve">(two groups: Welch’s t, Student’s t, Mann-Whitney, paired t, Wilcoxon; more groups: ANOVA, Kruskal-Wallis; correction: Benjamini-Hochberg, Bonferroni, Holm) yields per-feature log2 fold change, p, adjusted p and effect size for a</w:t>
      </w:r>
      <w:r>
        <w:t xml:space="preserve"> </w:t>
      </w:r>
      <w:r>
        <w:rPr>
          <w:i/>
          <w:iCs/>
        </w:rPr>
        <w:t xml:space="preserve">normalised</w:t>
      </w:r>
      <w:r>
        <w:t xml:space="preserve"> </w:t>
      </w:r>
      <w:r>
        <w:t xml:space="preserve">matrix.</w:t>
      </w:r>
      <w:r>
        <w:t xml:space="preserve"> </w:t>
      </w:r>
      <w:r>
        <w:rPr>
          <w:b/>
          <w:bCs/>
        </w:rPr>
        <w:t xml:space="preserve">It is a screen, not a count model</w:t>
      </w:r>
      <w:r>
        <w:t xml:space="preserve"> </w:t>
      </w:r>
      <w:r>
        <w:t xml:space="preserve">— it is not DESeq2, edgeR or limma, and the app labels it so.</w:t>
      </w:r>
    </w:p>
    <w:bookmarkEnd w:id="93"/>
    <w:bookmarkEnd w:id="94"/>
    <w:bookmarkStart w:id="108" w:name="part-ix-statistics"/>
    <w:p>
      <w:pPr>
        <w:pStyle w:val="Heading2"/>
      </w:pPr>
      <w:r>
        <w:t xml:space="preserve">Part IX — Statistics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Make My Figure performs calculations; the researcher remains responsible for choosing a scientifically appropriate method. Every method is pinned against SciPy/statsmodels in the test suite; the method sentence names the versions used.</w:t>
      </w:r>
    </w:p>
    <w:bookmarkStart w:id="104" w:name="where-statistics-live"/>
    <w:p>
      <w:pPr>
        <w:pStyle w:val="Heading3"/>
      </w:pPr>
      <w:r>
        <w:t xml:space="preserve">37. Where statistics live</w:t>
      </w:r>
    </w:p>
    <w:p>
      <w:pPr>
        <w:pStyle w:val="FirstParagraph"/>
      </w:pPr>
      <w:r>
        <w:t xml:space="preserve">Desktop</w:t>
      </w:r>
      <w:r>
        <w:t xml:space="preserve"> </w:t>
      </w:r>
      <w:r>
        <w:rPr>
          <w:b/>
          <w:bCs/>
        </w:rPr>
        <w:t xml:space="preserve">6. Statistics</w:t>
      </w:r>
      <w:r>
        <w:t xml:space="preserve"> </w:t>
      </w:r>
      <w:r>
        <w:t xml:space="preserve">(a checkable group) and browser</w:t>
      </w:r>
      <w:r>
        <w:t xml:space="preserve"> </w:t>
      </w:r>
      <w:r>
        <w:rPr>
          <w:b/>
          <w:bCs/>
        </w:rPr>
        <w:t xml:space="preserve">Statistical tests &amp; annotations</w:t>
      </w:r>
      <w:r>
        <w:t xml:space="preserve">:</w:t>
      </w:r>
      <w:r>
        <w:t xml:space="preserve"> </w:t>
      </w:r>
      <w:r>
        <w:rPr>
          <w:b/>
          <w:bCs/>
        </w:rPr>
        <w:t xml:space="preserve">Test</w:t>
      </w:r>
      <w:r>
        <w:t xml:space="preserve"> </w:t>
      </w:r>
      <w:r>
        <w:t xml:space="preserve">(Auto-suggest or one of the 18),</w:t>
      </w:r>
      <w:r>
        <w:t xml:space="preserve"> </w:t>
      </w:r>
      <w:r>
        <w:rPr>
          <w:b/>
          <w:bCs/>
        </w:rPr>
        <w:t xml:space="preserve">Comparison</w:t>
      </w:r>
      <w:r>
        <w:t xml:space="preserve">,</w:t>
      </w:r>
      <w:r>
        <w:t xml:space="preserve"> </w:t>
      </w:r>
      <w:r>
        <w:rPr>
          <w:b/>
          <w:bCs/>
        </w:rPr>
        <w:t xml:space="preserve">Group / Subgroup / Subject</w:t>
      </w:r>
      <w:r>
        <w:t xml:space="preserve"> </w:t>
      </w:r>
      <w:r>
        <w:t xml:space="preserve">columns,</w:t>
      </w:r>
      <w:r>
        <w:t xml:space="preserve"> </w:t>
      </w:r>
      <w:r>
        <w:rPr>
          <w:b/>
          <w:bCs/>
        </w:rPr>
        <w:t xml:space="preserve">Control group</w:t>
      </w:r>
      <w:r>
        <w:t xml:space="preserve">,</w:t>
      </w:r>
      <w:r>
        <w:t xml:space="preserve"> </w:t>
      </w:r>
      <w:r>
        <w:rPr>
          <w:b/>
          <w:bCs/>
        </w:rPr>
        <w:t xml:space="preserve">Correction</w:t>
      </w:r>
      <w:r>
        <w:t xml:space="preserve">,</w:t>
      </w:r>
      <w:r>
        <w:t xml:space="preserve"> </w:t>
      </w:r>
      <w:r>
        <w:rPr>
          <w:b/>
          <w:bCs/>
        </w:rPr>
        <w:t xml:space="preserve">Annotation shows</w:t>
      </w:r>
      <w:r>
        <w:t xml:space="preserve">,</w:t>
      </w:r>
      <w:r>
        <w:t xml:space="preserve"> </w:t>
      </w:r>
      <w:r>
        <w:rPr>
          <w:b/>
          <w:bCs/>
        </w:rPr>
        <w:t xml:space="preserve">Annotation placement</w:t>
      </w:r>
      <w:r>
        <w:t xml:space="preserve">,</w:t>
      </w:r>
      <w:r>
        <w:t xml:space="preserve"> </w:t>
      </w:r>
      <w:r>
        <w:rPr>
          <w:b/>
          <w:bCs/>
        </w:rPr>
        <w:t xml:space="preserve">Custom template</w:t>
      </w:r>
      <w:r>
        <w:t xml:space="preserve">, effect-size toggle, hide non-significant, post-hoc after omnibus, p-value decimals, annotation font.</w:t>
      </w:r>
      <w:r>
        <w:t xml:space="preserve"> </w:t>
      </w:r>
      <w:r>
        <w:rPr>
          <w:b/>
          <w:bCs/>
        </w:rPr>
        <w:t xml:space="preserve">Run statistics</w:t>
      </w:r>
      <w:r>
        <w:t xml:space="preserve"> </w:t>
      </w:r>
      <w:r>
        <w:t xml:space="preserve">fills the results table (comparison, test, p, adjusted p, effect, n) and the</w:t>
      </w:r>
      <w:r>
        <w:t xml:space="preserve"> </w:t>
      </w:r>
      <w:r>
        <w:rPr>
          <w:b/>
          <w:bCs/>
        </w:rPr>
        <w:t xml:space="preserve">method sentence</w:t>
      </w:r>
      <w:r>
        <w:t xml:space="preserve">;</w:t>
      </w:r>
      <w:r>
        <w:t xml:space="preserve"> </w:t>
      </w:r>
      <w:r>
        <w:rPr>
          <w:b/>
          <w:bCs/>
        </w:rPr>
        <w:t xml:space="preserve">Export stats table</w:t>
      </w:r>
      <w:r>
        <w:t xml:space="preserve">,</w:t>
      </w:r>
      <w:r>
        <w:t xml:space="preserve"> </w:t>
      </w:r>
      <w:r>
        <w:rPr>
          <w:b/>
          <w:bCs/>
        </w:rPr>
        <w:t xml:space="preserve">Export method report</w:t>
      </w:r>
      <w:r>
        <w:t xml:space="preserve">,</w:t>
      </w:r>
      <w:r>
        <w:t xml:space="preserve"> </w:t>
      </w:r>
      <w:r>
        <w:rPr>
          <w:b/>
          <w:bCs/>
        </w:rPr>
        <w:t xml:space="preserve">Copy method sentence</w:t>
      </w:r>
      <w:r>
        <w:t xml:space="preserve">. Results are written to</w:t>
      </w:r>
      <w:r>
        <w:t xml:space="preserve"> </w:t>
      </w:r>
      <w:r>
        <w:rPr>
          <w:rStyle w:val="VerbatimChar"/>
        </w:rPr>
        <w:t xml:space="preserve">name.stats_spec.json</w:t>
      </w:r>
      <w:r>
        <w:t xml:space="preserve"> </w:t>
      </w:r>
      <w:r>
        <w:t xml:space="preserve">on export.</w:t>
      </w:r>
    </w:p>
    <w:p>
      <w:pPr>
        <w:pStyle w:val="CaptionedFigure"/>
      </w:pPr>
      <w:r>
        <w:drawing>
          <wp:inline>
            <wp:extent cx="5334000" cy="7455277"/>
            <wp:effectExtent b="0" l="0" r="0" t="0"/>
            <wp:docPr descr="Statistics panel with results for the box/violin example." title="" id="96" name="Picture"/>
            <a:graphic>
              <a:graphicData uri="http://schemas.openxmlformats.org/drawingml/2006/picture">
                <pic:pic>
                  <pic:nvPicPr>
                    <pic:cNvPr descr="../assets/screenshots/desktop_05_statistics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55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Statistics panel with results for the box/violin example.</w:t>
      </w:r>
    </w:p>
    <w:p>
      <w:pPr>
        <w:pStyle w:val="CaptionedFigure"/>
      </w:pPr>
      <w:r>
        <w:drawing>
          <wp:inline>
            <wp:extent cx="5334000" cy="3175000"/>
            <wp:effectExtent b="0" l="0" r="0" t="0"/>
            <wp:docPr descr="The box/violin figure after Run statistics: brackets with stars from the stored results." title="" id="99" name="Picture"/>
            <a:graphic>
              <a:graphicData uri="http://schemas.openxmlformats.org/drawingml/2006/picture">
                <pic:pic>
                  <pic:nvPicPr>
                    <pic:cNvPr descr="../assets/screenshots/desktop_05b_statistics_figure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box/violin figure after Run statistics: brackets with stars from the stored results.</w:t>
      </w:r>
    </w:p>
    <w:p>
      <w:pPr>
        <w:pStyle w:val="CaptionedFigure"/>
      </w:pPr>
      <w:r>
        <w:drawing>
          <wp:inline>
            <wp:extent cx="5334000" cy="9245600"/>
            <wp:effectExtent b="0" l="0" r="0" t="0"/>
            <wp:docPr descr="Browser: the Statistical tests &amp; annotations expander." title="" id="102" name="Picture"/>
            <a:graphic>
              <a:graphicData uri="http://schemas.openxmlformats.org/drawingml/2006/picture">
                <pic:pic>
                  <pic:nvPicPr>
                    <pic:cNvPr descr="../assets/screenshots/streamlit_05_statistics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4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Browser: the Statistical tests &amp; annotations expander.</w:t>
      </w:r>
    </w:p>
    <w:bookmarkEnd w:id="104"/>
    <w:bookmarkStart w:id="105" w:name="methods"/>
    <w:p>
      <w:pPr>
        <w:pStyle w:val="Heading3"/>
      </w:pPr>
      <w:r>
        <w:t xml:space="preserve">38. Methods</w:t>
      </w:r>
    </w:p>
    <w:p>
      <w:pPr>
        <w:pStyle w:val="FirstParagraph"/>
      </w:pPr>
      <w:r>
        <w:rPr>
          <w:b/>
          <w:bCs/>
        </w:rPr>
        <w:t xml:space="preserve">Two-group (unpaired)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Assumptions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Effect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Student’s t-test</w:t>
            </w:r>
          </w:p>
        </w:tc>
        <w:tc>
          <w:tcPr/>
          <w:p>
            <w:pPr>
              <w:pStyle w:val="Compact"/>
            </w:pPr>
            <w:r>
              <w:t xml:space="preserve">numeric value, two groups</w:t>
            </w:r>
          </w:p>
        </w:tc>
        <w:tc>
          <w:tcPr/>
          <w:p>
            <w:pPr>
              <w:pStyle w:val="Compact"/>
            </w:pPr>
            <w:r>
              <w:t xml:space="preserve">normality, equal variances</w:t>
            </w:r>
          </w:p>
        </w:tc>
        <w:tc>
          <w:tcPr/>
          <w:p>
            <w:pPr>
              <w:pStyle w:val="Compact"/>
            </w:pPr>
            <w:r>
              <w:t xml:space="preserve">t, df, p, CI of the mean difference</w:t>
            </w:r>
          </w:p>
        </w:tc>
        <w:tc>
          <w:tcPr/>
          <w:p>
            <w:pPr>
              <w:pStyle w:val="Compact"/>
            </w:pPr>
            <w:r>
              <w:t xml:space="preserve">Cohen’s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Welch’s t-test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normality; variances may differ</w:t>
            </w:r>
          </w:p>
        </w:tc>
        <w:tc>
          <w:tcPr/>
          <w:p>
            <w:pPr>
              <w:pStyle w:val="Compact"/>
            </w:pPr>
            <w:r>
              <w:t xml:space="preserve">t, df (Welch), p, CI</w:t>
            </w:r>
          </w:p>
        </w:tc>
        <w:tc>
          <w:tcPr/>
          <w:p>
            <w:pPr>
              <w:pStyle w:val="Compact"/>
            </w:pPr>
            <w:r>
              <w:t xml:space="preserve">Hedges’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Mann-Whitney U</w:t>
            </w:r>
          </w:p>
        </w:tc>
        <w:tc>
          <w:tcPr/>
          <w:p>
            <w:pPr>
              <w:pStyle w:val="Compact"/>
            </w:pPr>
            <w:r>
              <w:t xml:space="preserve">numeric/ordinal, two groups</w:t>
            </w:r>
          </w:p>
        </w:tc>
        <w:tc>
          <w:tcPr/>
          <w:p>
            <w:pPr>
              <w:pStyle w:val="Compact"/>
            </w:pPr>
            <w:r>
              <w:t xml:space="preserve">independent samples</w:t>
            </w:r>
          </w:p>
        </w:tc>
        <w:tc>
          <w:tcPr/>
          <w:p>
            <w:pPr>
              <w:pStyle w:val="Compact"/>
            </w:pPr>
            <w:r>
              <w:t xml:space="preserve">U, p</w:t>
            </w:r>
          </w:p>
        </w:tc>
        <w:tc>
          <w:tcPr/>
          <w:p>
            <w:pPr>
              <w:pStyle w:val="Compact"/>
            </w:pPr>
            <w:r>
              <w:t xml:space="preserve">rank-biserial / Cliff’s delta</w:t>
            </w:r>
          </w:p>
        </w:tc>
      </w:tr>
    </w:tbl>
    <w:p>
      <w:pPr>
        <w:pStyle w:val="BodyText"/>
      </w:pPr>
      <w:r>
        <w:rPr>
          <w:b/>
          <w:bCs/>
        </w:rPr>
        <w:t xml:space="preserve">Two-group (paired)</w:t>
      </w:r>
      <w:r>
        <w:t xml:space="preserve"> </w:t>
      </w:r>
      <w:r>
        <w:t xml:space="preserve">— require</w:t>
      </w:r>
      <w:r>
        <w:t xml:space="preserve"> </w:t>
      </w:r>
      <w:r>
        <w:rPr>
          <w:b/>
          <w:bCs/>
        </w:rPr>
        <w:t xml:space="preserve">Subject/pair ID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Assumptions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Effect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Paired t-test</w:t>
            </w:r>
          </w:p>
        </w:tc>
        <w:tc>
          <w:tcPr/>
          <w:p>
            <w:pPr>
              <w:pStyle w:val="Compact"/>
            </w:pPr>
            <w:r>
              <w:t xml:space="preserve">normal paired differences</w:t>
            </w:r>
          </w:p>
        </w:tc>
        <w:tc>
          <w:tcPr/>
          <w:p>
            <w:pPr>
              <w:pStyle w:val="Compact"/>
            </w:pPr>
            <w:r>
              <w:t xml:space="preserve">t, df, p, CI of mean difference</w:t>
            </w:r>
          </w:p>
        </w:tc>
        <w:tc>
          <w:tcPr/>
          <w:p>
            <w:pPr>
              <w:pStyle w:val="Compact"/>
            </w:pPr>
            <w:r>
              <w:t xml:space="preserve">Cohen’s d_z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Wilcoxon signed-rank</w:t>
            </w:r>
          </w:p>
        </w:tc>
        <w:tc>
          <w:tcPr/>
          <w:p>
            <w:pPr>
              <w:pStyle w:val="Compact"/>
            </w:pPr>
            <w:r>
              <w:t xml:space="preserve">symmetric differences</w:t>
            </w:r>
          </w:p>
        </w:tc>
        <w:tc>
          <w:tcPr/>
          <w:p>
            <w:pPr>
              <w:pStyle w:val="Compact"/>
            </w:pPr>
            <w:r>
              <w:t xml:space="preserve">W, p</w:t>
            </w:r>
          </w:p>
        </w:tc>
        <w:tc>
          <w:tcPr/>
          <w:p>
            <w:pPr>
              <w:pStyle w:val="Compact"/>
            </w:pPr>
            <w:r>
              <w:t xml:space="preserve">rank-biserial</w:t>
            </w:r>
          </w:p>
        </w:tc>
      </w:tr>
    </w:tbl>
    <w:p>
      <w:pPr>
        <w:pStyle w:val="BodyText"/>
      </w:pPr>
      <w:r>
        <w:rPr>
          <w:b/>
          <w:bCs/>
        </w:rPr>
        <w:t xml:space="preserve">Multi-group (omnibus)</w:t>
      </w:r>
      <w:r>
        <w:t xml:space="preserve"> </w:t>
      </w:r>
      <w:r>
        <w:t xml:space="preserve">— three or more groups (two-way / repeated-measures from two)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Effect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One-way ANOVA</w:t>
            </w:r>
          </w:p>
        </w:tc>
        <w:tc>
          <w:tcPr/>
          <w:p>
            <w:pPr>
              <w:pStyle w:val="Compact"/>
            </w:pPr>
            <w:r>
              <w:t xml:space="preserve">one factor</w:t>
            </w:r>
          </w:p>
        </w:tc>
        <w:tc>
          <w:tcPr/>
          <w:p>
            <w:pPr>
              <w:pStyle w:val="Compact"/>
            </w:pPr>
            <w:r>
              <w:t xml:space="preserve">F, df, p</w:t>
            </w:r>
          </w:p>
        </w:tc>
        <w:tc>
          <w:tcPr/>
          <w:p>
            <w:pPr>
              <w:pStyle w:val="Compact"/>
            </w:pPr>
            <w:r>
              <w:t xml:space="preserve">eta-squared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Two-way ANOVA</w:t>
            </w:r>
          </w:p>
        </w:tc>
        <w:tc>
          <w:tcPr/>
          <w:p>
            <w:pPr>
              <w:pStyle w:val="Compact"/>
            </w:pPr>
            <w:r>
              <w:t xml:space="preserve">group × subgroup</w:t>
            </w:r>
          </w:p>
        </w:tc>
        <w:tc>
          <w:tcPr/>
          <w:p>
            <w:pPr>
              <w:pStyle w:val="Compact"/>
            </w:pPr>
            <w:r>
              <w:t xml:space="preserve">F per term, p</w:t>
            </w:r>
          </w:p>
        </w:tc>
        <w:tc>
          <w:tcPr/>
          <w:p>
            <w:pPr>
              <w:pStyle w:val="Compact"/>
            </w:pPr>
            <w:r>
              <w:t xml:space="preserve">partial eta-squared (approx.)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Repeated-measures ANOVA</w:t>
            </w:r>
          </w:p>
        </w:tc>
        <w:tc>
          <w:tcPr/>
          <w:p>
            <w:pPr>
              <w:pStyle w:val="Compact"/>
            </w:pPr>
            <w:r>
              <w:t xml:space="preserve">subject × condition</w:t>
            </w:r>
          </w:p>
        </w:tc>
        <w:tc>
          <w:tcPr/>
          <w:p>
            <w:pPr>
              <w:pStyle w:val="Compact"/>
            </w:pPr>
            <w:r>
              <w:t xml:space="preserve">F, p</w:t>
            </w:r>
          </w:p>
        </w:tc>
        <w:tc>
          <w:tcPr/>
          <w:p>
            <w:pPr>
              <w:pStyle w:val="Compact"/>
            </w:pPr>
            <w:r>
              <w:t xml:space="preserve">partial eta-squared (approx.)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Kruskal-Wallis</w:t>
            </w:r>
          </w:p>
        </w:tc>
        <w:tc>
          <w:tcPr/>
          <w:p>
            <w:pPr>
              <w:pStyle w:val="Compact"/>
            </w:pPr>
            <w:r>
              <w:t xml:space="preserve">one factor, non-parametric</w:t>
            </w:r>
          </w:p>
        </w:tc>
        <w:tc>
          <w:tcPr/>
          <w:p>
            <w:pPr>
              <w:pStyle w:val="Compact"/>
            </w:pPr>
            <w:r>
              <w:t xml:space="preserve">H, p</w:t>
            </w:r>
          </w:p>
        </w:tc>
        <w:tc>
          <w:tcPr/>
          <w:p>
            <w:pPr>
              <w:pStyle w:val="Compact"/>
            </w:pPr>
            <w:r>
              <w:t xml:space="preserve">epsilon-squared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Dunn’s test (post-hoc)</w:t>
            </w:r>
          </w:p>
        </w:tc>
        <w:tc>
          <w:tcPr/>
          <w:p>
            <w:pPr>
              <w:pStyle w:val="Compact"/>
            </w:pPr>
            <w:r>
              <w:t xml:space="preserve">after Kruskal-Wallis</w:t>
            </w:r>
          </w:p>
        </w:tc>
        <w:tc>
          <w:tcPr/>
          <w:p>
            <w:pPr>
              <w:pStyle w:val="Compact"/>
            </w:pPr>
            <w:r>
              <w:t xml:space="preserve">pairwise z, p (corrected)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After an omnibus test, tick</w:t>
      </w:r>
      <w:r>
        <w:t xml:space="preserve"> </w:t>
      </w:r>
      <w:r>
        <w:rPr>
          <w:b/>
          <w:bCs/>
        </w:rPr>
        <w:t xml:space="preserve">Post-hoc pairwise after omnibus</w:t>
      </w:r>
      <w:r>
        <w:t xml:space="preserve"> </w:t>
      </w:r>
      <w:r>
        <w:t xml:space="preserve">to add pairwise comparisons with correction.</w:t>
      </w:r>
    </w:p>
    <w:p>
      <w:pPr>
        <w:pStyle w:val="BodyText"/>
      </w:pPr>
      <w:r>
        <w:rPr>
          <w:b/>
          <w:bCs/>
        </w:rPr>
        <w:t xml:space="preserve">Categorical</w:t>
      </w:r>
      <w:r>
        <w:t xml:space="preserve"> </w:t>
      </w:r>
      <w:r>
        <w:t xml:space="preserve">— two categorical columns (stacked composition, oncoprint)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Effect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Chi-square test</w:t>
            </w:r>
          </w:p>
        </w:tc>
        <w:tc>
          <w:tcPr/>
          <w:p>
            <w:pPr>
              <w:pStyle w:val="Compact"/>
            </w:pPr>
            <w:r>
              <w:t xml:space="preserve">chi², df, p (Yates’ continuity correction on 2 × 2 tables)</w:t>
            </w:r>
          </w:p>
        </w:tc>
        <w:tc>
          <w:tcPr/>
          <w:p>
            <w:pPr>
              <w:pStyle w:val="Compact"/>
            </w:pPr>
            <w:r>
              <w:t xml:space="preserve">Cramér’s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Fisher’s exact test (2 × 2)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odds ratio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Correlation / regression</w:t>
      </w:r>
      <w:r>
        <w:t xml:space="preserve"> </w:t>
      </w:r>
      <w:r>
        <w:t xml:space="preserve">— scatter plot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Effect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Pearson correlation</w:t>
            </w:r>
          </w:p>
        </w:tc>
        <w:tc>
          <w:tcPr/>
          <w:p>
            <w:pPr>
              <w:pStyle w:val="Compact"/>
            </w:pPr>
            <w:r>
              <w:t xml:space="preserve">r, p, CI (Fisher z)</w:t>
            </w:r>
          </w:p>
        </w:tc>
        <w:tc>
          <w:tcPr/>
          <w:p>
            <w:pPr>
              <w:pStyle w:val="Compact"/>
            </w:pPr>
            <w:r>
              <w:t xml:space="preserve">r / 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Spearman correlation</w:t>
            </w:r>
          </w:p>
        </w:tc>
        <w:tc>
          <w:tcPr/>
          <w:p>
            <w:pPr>
              <w:pStyle w:val="Compact"/>
            </w:pPr>
            <w:r>
              <w:t xml:space="preserve">rho, p</w:t>
            </w:r>
          </w:p>
        </w:tc>
        <w:tc>
          <w:tcPr/>
          <w:p>
            <w:pPr>
              <w:pStyle w:val="Compact"/>
            </w:pPr>
            <w:r>
              <w:t xml:space="preserve">rho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regression</w:t>
            </w:r>
          </w:p>
        </w:tc>
        <w:tc>
          <w:tcPr/>
          <w:p>
            <w:pPr>
              <w:pStyle w:val="Compact"/>
            </w:pPr>
            <w:r>
              <w:t xml:space="preserve">slope, intercept, R², p</w:t>
            </w:r>
          </w:p>
        </w:tc>
        <w:tc>
          <w:tcPr/>
          <w:p>
            <w:pPr>
              <w:pStyle w:val="Compact"/>
            </w:pPr>
            <w:r>
              <w:t xml:space="preserve">R² (fit statistics box on the plot)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GLM regression (multi-predictor)</w:t>
            </w:r>
          </w:p>
        </w:tc>
        <w:tc>
          <w:tcPr/>
          <w:p>
            <w:pPr>
              <w:pStyle w:val="Compact"/>
            </w:pPr>
            <w:r>
              <w:t xml:space="preserve">coefficients, p per term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Survival</w:t>
      </w:r>
      <w:r>
        <w:t xml:space="preserve"> </w:t>
      </w:r>
      <w:r>
        <w:t xml:space="preserve">— Kaplan-Meier (subject-level input only)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Effect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Log-rank test</w:t>
            </w:r>
          </w:p>
        </w:tc>
        <w:tc>
          <w:tcPr/>
          <w:p>
            <w:pPr>
              <w:pStyle w:val="Compact"/>
            </w:pPr>
            <w:r>
              <w:t xml:space="preserve">chi², 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Cox proportional hazards</w:t>
            </w:r>
          </w:p>
        </w:tc>
        <w:tc>
          <w:tcPr/>
          <w:p>
            <w:pPr>
              <w:pStyle w:val="Compact"/>
            </w:pPr>
            <w:r>
              <w:t xml:space="preserve">HR, CI, p</w:t>
            </w:r>
          </w:p>
        </w:tc>
        <w:tc>
          <w:tcPr/>
          <w:p>
            <w:pPr>
              <w:pStyle w:val="Compact"/>
            </w:pPr>
            <w:r>
              <w:t xml:space="preserve">hazard ratio</w:t>
            </w:r>
          </w:p>
        </w:tc>
      </w:tr>
    </w:tbl>
    <w:p>
      <w:pPr>
        <w:pStyle w:val="BodyText"/>
      </w:pPr>
      <w:r>
        <w:t xml:space="preserve">A log-rank test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computed from a precomputed curve (no numbers at risk); the app refuses with a message rather than inventing one.</w:t>
      </w:r>
    </w:p>
    <w:bookmarkEnd w:id="105"/>
    <w:bookmarkStart w:id="106" w:name="multiple-testing"/>
    <w:p>
      <w:pPr>
        <w:pStyle w:val="Heading3"/>
      </w:pPr>
      <w:r>
        <w:t xml:space="preserve">39. Multiple testing</w:t>
      </w:r>
    </w:p>
    <w:p>
      <w:pPr>
        <w:pStyle w:val="FirstParagraph"/>
      </w:pPr>
      <w:r>
        <w:t xml:space="preserve">Corrections apply across the family of pairwise comparisons in one run:</w:t>
      </w:r>
      <w:r>
        <w:t xml:space="preserve"> </w:t>
      </w:r>
      <w:r>
        <w:rPr>
          <w:b/>
          <w:bCs/>
        </w:rPr>
        <w:t xml:space="preserve">Benjamini-Hochberg FDR</w:t>
      </w:r>
      <w:r>
        <w:t xml:space="preserve">,</w:t>
      </w:r>
      <w:r>
        <w:t xml:space="preserve"> </w:t>
      </w:r>
      <w:r>
        <w:rPr>
          <w:b/>
          <w:bCs/>
        </w:rPr>
        <w:t xml:space="preserve">Bonferroni</w:t>
      </w:r>
      <w:r>
        <w:t xml:space="preserve">,</w:t>
      </w:r>
      <w:r>
        <w:t xml:space="preserve"> </w:t>
      </w:r>
      <w:r>
        <w:rPr>
          <w:b/>
          <w:bCs/>
        </w:rPr>
        <w:t xml:space="preserve">Holm-Bonferroni</w:t>
      </w:r>
      <w:r>
        <w:t xml:space="preserve">, or</w:t>
      </w:r>
      <w:r>
        <w:t xml:space="preserve"> </w:t>
      </w:r>
      <w:r>
        <w:rPr>
          <w:b/>
          <w:bCs/>
        </w:rPr>
        <w:t xml:space="preserve">None</w:t>
      </w:r>
      <w:r>
        <w:t xml:space="preserve">. Both raw and adjusted p are stored and either can be shown.</w:t>
      </w:r>
    </w:p>
    <w:bookmarkEnd w:id="106"/>
    <w:bookmarkStart w:id="107" w:name="annotation-on-figures"/>
    <w:p>
      <w:pPr>
        <w:pStyle w:val="Heading3"/>
      </w:pPr>
      <w:r>
        <w:t xml:space="preserve">40. Annotation on figures</w:t>
      </w:r>
    </w:p>
    <w:p>
      <w:pPr>
        <w:pStyle w:val="FirstParagraph"/>
      </w:pPr>
      <w:r>
        <w:t xml:space="preserve">Supported on: bar plot, grouped bar plot (within-x brackets), box/violin (brackets or above-bar), scatter (fit-statistics box), Kaplan-Meier and stacked composition (corner panel).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supported on the line/time-course plot and other types. Content modes: stars, p, adjusted p, p + stars, statistic, effect size, p + statistic, full, flags, or a</w:t>
      </w:r>
      <w:r>
        <w:t xml:space="preserve"> </w:t>
      </w:r>
      <w:r>
        <w:rPr>
          <w:b/>
          <w:bCs/>
        </w:rPr>
        <w:t xml:space="preserve">custom template</w:t>
      </w:r>
      <w:r>
        <w:t xml:space="preserve"> </w:t>
      </w:r>
      <w:r>
        <w:t xml:space="preserve">with tokens such as</w:t>
      </w:r>
      <w:r>
        <w:t xml:space="preserve"> </w:t>
      </w:r>
      <w:r>
        <w:rPr>
          <w:rStyle w:val="VerbatimChar"/>
        </w:rPr>
        <w:t xml:space="preserve">{p}</w:t>
      </w:r>
      <w:r>
        <w:t xml:space="preserve">,</w:t>
      </w:r>
      <w:r>
        <w:t xml:space="preserve"> </w:t>
      </w:r>
      <w:r>
        <w:rPr>
          <w:rStyle w:val="VerbatimChar"/>
        </w:rPr>
        <w:t xml:space="preserve">{p_adj}</w:t>
      </w:r>
      <w:r>
        <w:t xml:space="preserve">,</w:t>
      </w:r>
      <w:r>
        <w:t xml:space="preserve"> </w:t>
      </w:r>
      <w:r>
        <w:rPr>
          <w:rStyle w:val="VerbatimChar"/>
        </w:rPr>
        <w:t xml:space="preserve">{stars}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{stat_symbol}</w:t>
      </w:r>
      <w:r>
        <w:t xml:space="preserve"> </w:t>
      </w:r>
      <w:r>
        <w:t xml:space="preserve">(the Custom template field lists the tokens available for the chosen test). Placement:</w:t>
      </w:r>
      <w:r>
        <w:t xml:space="preserve"> </w:t>
      </w:r>
      <w:r>
        <w:rPr>
          <w:b/>
          <w:bCs/>
        </w:rPr>
        <w:t xml:space="preserve">bracket</w:t>
      </w:r>
      <w:r>
        <w:t xml:space="preserve"> </w:t>
      </w:r>
      <w:r>
        <w:t xml:space="preserve">between compared categories (auto-stacked) or</w:t>
      </w:r>
      <w:r>
        <w:t xml:space="preserve"> </w:t>
      </w:r>
      <w:r>
        <w:rPr>
          <w:b/>
          <w:bCs/>
        </w:rPr>
        <w:t xml:space="preserve">above each bar</w:t>
      </w:r>
      <w:r>
        <w:t xml:space="preserve"> </w:t>
      </w:r>
      <w:r>
        <w:t xml:space="preserve">(comparisons against a control; the control bar stays unmarked). Star thresholds: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p &lt; 0.05,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p &lt; 0.01,</w:t>
      </w:r>
      <w:r>
        <w:t xml:space="preserve"> </w:t>
      </w:r>
      <w:r>
        <w:rPr>
          <w:rStyle w:val="VerbatimChar"/>
        </w:rPr>
        <w:t xml:space="preserve">***</w:t>
      </w:r>
      <w:r>
        <w:t xml:space="preserve"> </w:t>
      </w:r>
      <w:r>
        <w:t xml:space="preserve">p &lt; 0.001,</w:t>
      </w:r>
      <w:r>
        <w:t xml:space="preserve"> </w:t>
      </w:r>
      <w:r>
        <w:rPr>
          <w:rStyle w:val="VerbatimChar"/>
        </w:rPr>
        <w:t xml:space="preserve">****</w:t>
      </w:r>
      <w:r>
        <w:t xml:space="preserve"> </w:t>
      </w:r>
      <w:r>
        <w:t xml:space="preserve">p &lt; 0.0001;</w:t>
      </w:r>
      <w:r>
        <w:t xml:space="preserve"> </w:t>
      </w:r>
      <w:r>
        <w:rPr>
          <w:rStyle w:val="VerbatimChar"/>
        </w:rPr>
        <w:t xml:space="preserve">n.s.</w:t>
      </w:r>
      <w:r>
        <w:t xml:space="preserve"> </w:t>
      </w:r>
      <w:r>
        <w:t xml:space="preserve">optional. Hiding a value on the figure never removes it from the exported StatsSpec.</w:t>
      </w:r>
    </w:p>
    <w:bookmarkEnd w:id="107"/>
    <w:bookmarkEnd w:id="108"/>
    <w:bookmarkStart w:id="265" w:name="part-x-plot-catalogue"/>
    <w:p>
      <w:pPr>
        <w:pStyle w:val="Heading2"/>
      </w:pPr>
      <w:r>
        <w:t xml:space="preserve">Part X — Plot catalogue</w:t>
      </w:r>
    </w:p>
    <w:p>
      <w:pPr>
        <w:pStyle w:val="FirstParagraph"/>
      </w:pPr>
      <w:r>
        <w:t xml:space="preserve">The 39 plot types below are the complete registry on this commit, enumerated from code (</w:t>
      </w:r>
      <w:r>
        <w:rPr>
          <w:rStyle w:val="VerbatimChar"/>
        </w:rPr>
        <w:t xml:space="preserve">plots/registry.py</w:t>
      </w:r>
      <w:r>
        <w:t xml:space="preserve">) — not a historical list. Each figure was rendered from its bundled synthetic example with Publication defaults. Colour and control facts come from the same capability scan that the test suite enforces, so a control listed here is one the renderer actually reads.</w:t>
      </w:r>
    </w:p>
    <w:bookmarkStart w:id="112" w:name="bar-plot-with-error-bars"/>
    <w:p>
      <w:pPr>
        <w:pStyle w:val="Heading3"/>
      </w:pPr>
      <w:r>
        <w:t xml:space="preserve">Bar plot with error bars</w:t>
      </w:r>
    </w:p>
    <w:p>
      <w:pPr>
        <w:pStyle w:val="FirstParagraph"/>
      </w:pPr>
      <w:r>
        <w:rPr>
          <w:i/>
          <w:iCs/>
        </w:rPr>
        <w:t xml:space="preserve">Registry key:</w:t>
      </w:r>
      <w:r>
        <w:t xml:space="preserve"> </w:t>
      </w:r>
      <w:r>
        <w:rPr>
          <w:rStyle w:val="VerbatimChar"/>
        </w:rPr>
        <w:t xml:space="preserve">barplot_with_error_bar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Compare a mean (or median) per category with an error bar.</w:t>
      </w:r>
      <w:r>
        <w:br/>
      </w:r>
      <w:r>
        <w:rPr>
          <w:b/>
          <w:bCs/>
        </w:rPr>
        <w:t xml:space="preserve">When to use:</w:t>
      </w:r>
      <w:r>
        <w:t xml:space="preserve"> </w:t>
      </w:r>
      <w:r>
        <w:t xml:space="preserve">few categories, replicate measurements; consider a box or strip plot when you want to show every point</w:t>
      </w:r>
    </w:p>
    <w:p>
      <w:pPr>
        <w:pStyle w:val="BodyText"/>
      </w:pPr>
      <w:r>
        <w:rPr>
          <w:b/>
          <w:bCs/>
        </w:rPr>
        <w:t xml:space="preserve">Required / optional input:</w:t>
      </w:r>
      <w:r>
        <w:t xml:space="preserve"> </w:t>
      </w:r>
      <w:r>
        <w:t xml:space="preserve">one table with the roles below; the bundled example has columns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replicate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measurement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experiment_batch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Column mapping: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; example mapping</w:t>
      </w:r>
      <w:r>
        <w:t xml:space="preserve"> </w:t>
      </w:r>
      <w:r>
        <w:rPr>
          <w:rStyle w:val="VerbatimChar"/>
        </w:rPr>
        <w:t xml:space="preserve">{"x": "condition", "y": "measurement", "color": "condition"}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Statistics supported:</w:t>
      </w:r>
      <w:r>
        <w:t xml:space="preserve"> </w:t>
      </w:r>
      <w:r>
        <w:t xml:space="preserve">yes — pairwise brackets or above-bar labels.</w:t>
      </w:r>
    </w:p>
    <w:p>
      <w:pPr>
        <w:pStyle w:val="BodyText"/>
      </w:pPr>
      <w:r>
        <w:rPr>
          <w:b/>
          <w:bCs/>
        </w:rPr>
        <w:t xml:space="preserve">Colour controls:</w:t>
      </w:r>
      <w:r>
        <w:t xml:space="preserve"> </w:t>
      </w:r>
      <w:r>
        <w:t xml:space="preserve">Publication palette (publication / colorblind_safe / high_contrast / grayscale).</w:t>
      </w:r>
    </w:p>
    <w:p>
      <w:pPr>
        <w:pStyle w:val="BodyText"/>
      </w:pPr>
      <w:r>
        <w:rPr>
          <w:b/>
          <w:bCs/>
        </w:rPr>
        <w:t xml:space="preserve">Annotation controls:</w:t>
      </w:r>
      <w:r>
        <w:t xml:space="preserve"> </w:t>
      </w:r>
      <w:r>
        <w:t xml:space="preserve">manual annotation layer via PlotSpec; statistical annotation (stars / p / effect).</w:t>
      </w:r>
    </w:p>
    <w:p>
      <w:pPr>
        <w:pStyle w:val="BodyText"/>
      </w:pPr>
      <w:r>
        <w:rPr>
          <w:b/>
          <w:bCs/>
        </w:rPr>
        <w:t xml:space="preserve">Axis controls:</w:t>
      </w:r>
      <w:r>
        <w:t xml:space="preserve"> </w:t>
      </w:r>
      <w:r>
        <w:t xml:space="preserve">title, x/y labels, tick angles, label/title padding, margins (layout engine).</w:t>
      </w:r>
    </w:p>
    <w:p>
      <w:pPr>
        <w:pStyle w:val="BodyText"/>
      </w:pPr>
      <w:r>
        <w:rPr>
          <w:b/>
          <w:bCs/>
        </w:rPr>
        <w:t xml:space="preserve">Legend / colorbar controls:</w:t>
      </w:r>
      <w:r>
        <w:t xml:space="preserve"> </w:t>
      </w:r>
      <w:r>
        <w:t xml:space="preserve">no legend drawn.</w:t>
      </w:r>
    </w:p>
    <w:p>
      <w:pPr>
        <w:pStyle w:val="BodyText"/>
      </w:pPr>
      <w:r>
        <w:rPr>
          <w:b/>
          <w:bCs/>
        </w:rPr>
        <w:t xml:space="preserve">Plot-specific controls (visual, carried in a style preset):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— Error bar,</w:t>
      </w:r>
      <w:r>
        <w:t xml:space="preserve"> </w:t>
      </w:r>
      <w:r>
        <w:rPr>
          <w:rStyle w:val="VerbatimChar"/>
        </w:rPr>
        <w:t xml:space="preserve">x_tick_rotation</w:t>
      </w:r>
      <w:r>
        <w:t xml:space="preserve"> </w:t>
      </w:r>
      <w:r>
        <w:t xml:space="preserve">— X-axis label angle.</w:t>
      </w:r>
      <w:r>
        <w:br/>
      </w:r>
      <w:r>
        <w:rPr>
          <w:b/>
          <w:bCs/>
        </w:rPr>
        <w:t xml:space="preserve">Analytical / data-dependent options (full preset only):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Recommended export:</w:t>
      </w:r>
      <w:r>
        <w:t xml:space="preserve"> </w:t>
      </w:r>
      <w:r>
        <w:t xml:space="preserve">SVG or PDF for vector; PNG/TIFF at 300–600 dpi for raster.</w:t>
      </w:r>
    </w:p>
    <w:p>
      <w:pPr>
        <w:pStyle w:val="BodyText"/>
      </w:pPr>
      <w:r>
        <w:rPr>
          <w:b/>
          <w:bCs/>
        </w:rPr>
        <w:t xml:space="preserve">Figure preset support:</w:t>
      </w:r>
      <w:r>
        <w:t xml:space="preserve"> </w:t>
      </w:r>
      <w:r>
        <w:t xml:space="preserve">style and full presets (verified in the registry-wide preset QC).</w:t>
      </w:r>
    </w:p>
    <w:p>
      <w:pPr>
        <w:pStyle w:val="BodyText"/>
      </w:pPr>
      <w:r>
        <w:rPr>
          <w:b/>
          <w:bCs/>
        </w:rPr>
        <w:t xml:space="preserve">Example data:</w:t>
      </w:r>
      <w:r>
        <w:t xml:space="preserve"> </w:t>
      </w:r>
      <w:r>
        <w:rPr>
          <w:rStyle w:val="VerbatimChar"/>
        </w:rPr>
        <w:t xml:space="preserve">examples/by_plot_type/bar_error/</w:t>
      </w:r>
      <w:r>
        <w:t xml:space="preserve"> </w:t>
      </w:r>
      <w:r>
        <w:t xml:space="preserve">(synthetic).</w:t>
      </w:r>
    </w:p>
    <w:p>
      <w:pPr>
        <w:pStyle w:val="BodyText"/>
      </w:pPr>
      <w:r>
        <w:rPr>
          <w:b/>
          <w:bCs/>
        </w:rPr>
        <w:t xml:space="preserve">Known limitations:</w:t>
      </w:r>
      <w:r>
        <w:t xml:space="preserve"> </w:t>
      </w:r>
      <w:r>
        <w:t xml:space="preserve">none specific beyond the general limitations in Part XXV.</w:t>
      </w:r>
    </w:p>
    <w:p>
      <w:pPr>
        <w:pStyle w:val="CaptionedFigure"/>
      </w:pPr>
      <w:r>
        <w:drawing>
          <wp:inline>
            <wp:extent cx="3834384" cy="3041904"/>
            <wp:effectExtent b="0" l="0" r="0" t="0"/>
            <wp:docPr descr="Bar plot with error bars: rendered from the bundled synthetic example with Publication defaults." title="" id="110" name="Picture"/>
            <a:graphic>
              <a:graphicData uri="http://schemas.openxmlformats.org/drawingml/2006/picture">
                <pic:pic>
                  <pic:nvPicPr>
                    <pic:cNvPr descr="../assets/figures/barplot_with_error_bar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384" cy="3041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Bar plot with error bars: rendered from the bundled synthetic example with Publication defaults.</w:t>
      </w:r>
    </w:p>
    <w:bookmarkEnd w:id="112"/>
    <w:bookmarkStart w:id="116" w:name="grouped-bar-plot-with-error-bars"/>
    <w:p>
      <w:pPr>
        <w:pStyle w:val="Heading3"/>
      </w:pPr>
      <w:r>
        <w:t xml:space="preserve">Grouped bar plot with error bars</w:t>
      </w:r>
    </w:p>
    <w:p>
      <w:pPr>
        <w:pStyle w:val="FirstParagraph"/>
      </w:pPr>
      <w:r>
        <w:rPr>
          <w:i/>
          <w:iCs/>
        </w:rPr>
        <w:t xml:space="preserve">Registry key:</w:t>
      </w:r>
      <w:r>
        <w:t xml:space="preserve"> </w:t>
      </w:r>
      <w:r>
        <w:rPr>
          <w:rStyle w:val="VerbatimChar"/>
        </w:rPr>
        <w:t xml:space="preserve">grouped_barplot_with_error_bar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Compare means across categories split by a second factor.</w:t>
      </w:r>
      <w:r>
        <w:br/>
      </w:r>
      <w:r>
        <w:rPr>
          <w:b/>
          <w:bCs/>
        </w:rPr>
        <w:t xml:space="preserve">When to use:</w:t>
      </w:r>
      <w:r>
        <w:t xml:space="preserve"> </w:t>
      </w:r>
      <w:r>
        <w:t xml:space="preserve">two crossed factors with replicates</w:t>
      </w:r>
    </w:p>
    <w:p>
      <w:pPr>
        <w:pStyle w:val="BodyText"/>
      </w:pPr>
      <w:r>
        <w:rPr>
          <w:b/>
          <w:bCs/>
        </w:rPr>
        <w:t xml:space="preserve">Required / optional input:</w:t>
      </w:r>
      <w:r>
        <w:t xml:space="preserve"> </w:t>
      </w:r>
      <w:r>
        <w:t xml:space="preserve">one table with the roles below; the bundled example has columns</w:t>
      </w:r>
      <w:r>
        <w:t xml:space="preserve"> </w:t>
      </w:r>
      <w:r>
        <w:rPr>
          <w:rStyle w:val="VerbatimChar"/>
        </w:rPr>
        <w:t xml:space="preserve">genotype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treatment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replicate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expression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Column mapping: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; example mapping</w:t>
      </w:r>
      <w:r>
        <w:t xml:space="preserve"> </w:t>
      </w:r>
      <w:r>
        <w:rPr>
          <w:rStyle w:val="VerbatimChar"/>
        </w:rPr>
        <w:t xml:space="preserve">{"x": "genotype", "group": "treatment", "y": "expression"}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Statistics supported:</w:t>
      </w:r>
      <w:r>
        <w:t xml:space="preserve"> </w:t>
      </w:r>
      <w:r>
        <w:t xml:space="preserve">yes — comparisons within each x category.</w:t>
      </w:r>
    </w:p>
    <w:p>
      <w:pPr>
        <w:pStyle w:val="BodyText"/>
      </w:pPr>
      <w:r>
        <w:rPr>
          <w:b/>
          <w:bCs/>
        </w:rPr>
        <w:t xml:space="preserve">Colour controls:</w:t>
      </w:r>
      <w:r>
        <w:t xml:space="preserve"> </w:t>
      </w:r>
      <w:r>
        <w:t xml:space="preserve">Publication palette (publication / colorblind_safe / high_contrast / grayscale).</w:t>
      </w:r>
    </w:p>
    <w:p>
      <w:pPr>
        <w:pStyle w:val="BodyText"/>
      </w:pPr>
      <w:r>
        <w:rPr>
          <w:b/>
          <w:bCs/>
        </w:rPr>
        <w:t xml:space="preserve">Annotation controls:</w:t>
      </w:r>
      <w:r>
        <w:t xml:space="preserve"> </w:t>
      </w:r>
      <w:r>
        <w:t xml:space="preserve">manual annotation layer via PlotSpec; statistical annotation (stars / p / effect).</w:t>
      </w:r>
    </w:p>
    <w:p>
      <w:pPr>
        <w:pStyle w:val="BodyText"/>
      </w:pPr>
      <w:r>
        <w:rPr>
          <w:b/>
          <w:bCs/>
        </w:rPr>
        <w:t xml:space="preserve">Axis controls:</w:t>
      </w:r>
      <w:r>
        <w:t xml:space="preserve"> </w:t>
      </w:r>
      <w:r>
        <w:t xml:space="preserve">title, x/y labels, tick angles, label/title padding, margins (layout engine).</w:t>
      </w:r>
    </w:p>
    <w:p>
      <w:pPr>
        <w:pStyle w:val="BodyText"/>
      </w:pPr>
      <w:r>
        <w:rPr>
          <w:b/>
          <w:bCs/>
        </w:rPr>
        <w:t xml:space="preserve">Legend / colorbar controls:</w:t>
      </w:r>
      <w:r>
        <w:t xml:space="preserve"> </w:t>
      </w:r>
      <w:r>
        <w:t xml:space="preserve">legend location (inside/outside), legend size.</w:t>
      </w:r>
    </w:p>
    <w:p>
      <w:pPr>
        <w:pStyle w:val="BodyText"/>
      </w:pPr>
      <w:r>
        <w:rPr>
          <w:b/>
          <w:bCs/>
        </w:rPr>
        <w:t xml:space="preserve">Plot-specific controls (visual, carried in a style preset):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— Error bar,</w:t>
      </w:r>
      <w:r>
        <w:t xml:space="preserve"> </w:t>
      </w:r>
      <w:r>
        <w:rPr>
          <w:rStyle w:val="VerbatimChar"/>
        </w:rPr>
        <w:t xml:space="preserve">x_tick_rotation</w:t>
      </w:r>
      <w:r>
        <w:t xml:space="preserve"> </w:t>
      </w:r>
      <w:r>
        <w:t xml:space="preserve">— X-axis label angle.</w:t>
      </w:r>
      <w:r>
        <w:br/>
      </w:r>
      <w:r>
        <w:rPr>
          <w:b/>
          <w:bCs/>
        </w:rPr>
        <w:t xml:space="preserve">Analytical / data-dependent options (full preset only):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Recommended export:</w:t>
      </w:r>
      <w:r>
        <w:t xml:space="preserve"> </w:t>
      </w:r>
      <w:r>
        <w:t xml:space="preserve">SVG or PDF for vector; PNG/TIFF at 300–600 dpi for raster.</w:t>
      </w:r>
    </w:p>
    <w:p>
      <w:pPr>
        <w:pStyle w:val="BodyText"/>
      </w:pPr>
      <w:r>
        <w:rPr>
          <w:b/>
          <w:bCs/>
        </w:rPr>
        <w:t xml:space="preserve">Figure preset support:</w:t>
      </w:r>
      <w:r>
        <w:t xml:space="preserve"> </w:t>
      </w:r>
      <w:r>
        <w:t xml:space="preserve">style and full presets (verified in the registry-wide preset QC).</w:t>
      </w:r>
    </w:p>
    <w:p>
      <w:pPr>
        <w:pStyle w:val="BodyText"/>
      </w:pPr>
      <w:r>
        <w:rPr>
          <w:b/>
          <w:bCs/>
        </w:rPr>
        <w:t xml:space="preserve">Example data:</w:t>
      </w:r>
      <w:r>
        <w:t xml:space="preserve"> </w:t>
      </w:r>
      <w:r>
        <w:rPr>
          <w:rStyle w:val="VerbatimChar"/>
        </w:rPr>
        <w:t xml:space="preserve">examples/by_plot_type/grouped_bar/</w:t>
      </w:r>
      <w:r>
        <w:t xml:space="preserve"> </w:t>
      </w:r>
      <w:r>
        <w:t xml:space="preserve">(synthetic).</w:t>
      </w:r>
    </w:p>
    <w:p>
      <w:pPr>
        <w:pStyle w:val="BodyText"/>
      </w:pPr>
      <w:r>
        <w:rPr>
          <w:b/>
          <w:bCs/>
        </w:rPr>
        <w:t xml:space="preserve">Known limitations:</w:t>
      </w:r>
      <w:r>
        <w:t xml:space="preserve"> </w:t>
      </w:r>
      <w:r>
        <w:t xml:space="preserve">none specific beyond the general limitations in Part XXV.</w:t>
      </w:r>
    </w:p>
    <w:p>
      <w:pPr>
        <w:pStyle w:val="CaptionedFigure"/>
      </w:pPr>
      <w:r>
        <w:drawing>
          <wp:inline>
            <wp:extent cx="4279392" cy="2761488"/>
            <wp:effectExtent b="0" l="0" r="0" t="0"/>
            <wp:docPr descr="Grouped bar plot with error bars: rendered from the bundled synthetic example with Publication defaults." title="" id="114" name="Picture"/>
            <a:graphic>
              <a:graphicData uri="http://schemas.openxmlformats.org/drawingml/2006/picture">
                <pic:pic>
                  <pic:nvPicPr>
                    <pic:cNvPr descr="../assets/figures/grouped_barplot_with_error_bar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392" cy="2761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Grouped bar plot with error bars: rendered from the bundled synthetic example with Publication defaults.</w:t>
      </w:r>
    </w:p>
    <w:bookmarkEnd w:id="116"/>
    <w:bookmarkStart w:id="120" w:name="clustered-heatmap"/>
    <w:p>
      <w:pPr>
        <w:pStyle w:val="Heading3"/>
      </w:pPr>
      <w:r>
        <w:t xml:space="preserve">Clustered heatmap</w:t>
      </w:r>
    </w:p>
    <w:p>
      <w:pPr>
        <w:pStyle w:val="FirstParagraph"/>
      </w:pPr>
      <w:r>
        <w:rPr>
          <w:i/>
          <w:iCs/>
        </w:rPr>
        <w:t xml:space="preserve">Registry key:</w:t>
      </w:r>
      <w:r>
        <w:t xml:space="preserve"> </w:t>
      </w:r>
      <w:r>
        <w:rPr>
          <w:rStyle w:val="VerbatimChar"/>
        </w:rPr>
        <w:t xml:space="preserve">heatmap_clustered_matrix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Show a feature × sample matrix as colour, optionally clustered on both axes.</w:t>
      </w:r>
      <w:r>
        <w:br/>
      </w:r>
      <w:r>
        <w:rPr>
          <w:b/>
          <w:bCs/>
        </w:rPr>
        <w:t xml:space="preserve">When to use:</w:t>
      </w:r>
      <w:r>
        <w:t xml:space="preserve"> </w:t>
      </w:r>
      <w:r>
        <w:t xml:space="preserve">expression, intensity, or any normalised matrix; z-score rows for pattern contrast</w:t>
      </w:r>
    </w:p>
    <w:p>
      <w:pPr>
        <w:pStyle w:val="BodyText"/>
      </w:pPr>
      <w:r>
        <w:rPr>
          <w:b/>
          <w:bCs/>
        </w:rPr>
        <w:t xml:space="preserve">Required / optional input:</w:t>
      </w:r>
      <w:r>
        <w:t xml:space="preserve"> </w:t>
      </w:r>
      <w:r>
        <w:t xml:space="preserve">one table with the roles below; the bundled example has columns</w:t>
      </w:r>
      <w:r>
        <w:t xml:space="preserve"> </w:t>
      </w:r>
      <w:r>
        <w:rPr>
          <w:rStyle w:val="VerbatimChar"/>
        </w:rPr>
        <w:t xml:space="preserve">gene</w:t>
      </w:r>
      <w:r>
        <w:t xml:space="preserve">,</w:t>
      </w:r>
      <w:r>
        <w:t xml:space="preserve"> </w:t>
      </w:r>
      <w:r>
        <w:rPr>
          <w:rStyle w:val="VerbatimChar"/>
        </w:rPr>
        <w:t xml:space="preserve">Ctrl_1</w:t>
      </w:r>
      <w:r>
        <w:t xml:space="preserve">,</w:t>
      </w:r>
      <w:r>
        <w:t xml:space="preserve"> </w:t>
      </w:r>
      <w:r>
        <w:rPr>
          <w:rStyle w:val="VerbatimChar"/>
        </w:rPr>
        <w:t xml:space="preserve">Ctrl_2</w:t>
      </w:r>
      <w:r>
        <w:t xml:space="preserve">,</w:t>
      </w:r>
      <w:r>
        <w:t xml:space="preserve"> </w:t>
      </w:r>
      <w:r>
        <w:rPr>
          <w:rStyle w:val="VerbatimChar"/>
        </w:rPr>
        <w:t xml:space="preserve">Ctrl_3</w:t>
      </w:r>
      <w:r>
        <w:t xml:space="preserve">,</w:t>
      </w:r>
      <w:r>
        <w:t xml:space="preserve"> </w:t>
      </w:r>
      <w:r>
        <w:rPr>
          <w:rStyle w:val="VerbatimChar"/>
        </w:rPr>
        <w:t xml:space="preserve">Ctrl_4</w:t>
      </w:r>
      <w:r>
        <w:t xml:space="preserve">,</w:t>
      </w:r>
      <w:r>
        <w:t xml:space="preserve"> </w:t>
      </w:r>
      <w:r>
        <w:rPr>
          <w:rStyle w:val="VerbatimChar"/>
        </w:rPr>
        <w:t xml:space="preserve">DrugA_1</w:t>
      </w:r>
      <w:r>
        <w:t xml:space="preserve">,</w:t>
      </w:r>
      <w:r>
        <w:t xml:space="preserve"> </w:t>
      </w:r>
      <w:r>
        <w:rPr>
          <w:rStyle w:val="VerbatimChar"/>
        </w:rPr>
        <w:t xml:space="preserve">DrugA_2</w:t>
      </w:r>
      <w:r>
        <w:t xml:space="preserve">,</w:t>
      </w:r>
      <w:r>
        <w:t xml:space="preserve"> </w:t>
      </w:r>
      <w:r>
        <w:rPr>
          <w:rStyle w:val="VerbatimChar"/>
        </w:rPr>
        <w:t xml:space="preserve">DrugA_3</w:t>
      </w:r>
      <w:r>
        <w:t xml:space="preserve"> </w:t>
      </w:r>
      <w:r>
        <w:t xml:space="preserve">….</w:t>
      </w:r>
    </w:p>
    <w:p>
      <w:pPr>
        <w:pStyle w:val="BodyText"/>
      </w:pPr>
      <w:r>
        <w:rPr>
          <w:b/>
          <w:bCs/>
        </w:rPr>
        <w:t xml:space="preserve">Column mapping:</w:t>
      </w:r>
      <w:r>
        <w:t xml:space="preserve"> </w:t>
      </w:r>
      <w:r>
        <w:rPr>
          <w:rStyle w:val="VerbatimChar"/>
        </w:rPr>
        <w:t xml:space="preserve">row_id</w:t>
      </w:r>
      <w:r>
        <w:t xml:space="preserve">; example mapping</w:t>
      </w:r>
      <w:r>
        <w:t xml:space="preserve"> </w:t>
      </w:r>
      <w:r>
        <w:rPr>
          <w:rStyle w:val="VerbatimChar"/>
        </w:rPr>
        <w:t xml:space="preserve">{"row_id": "gene"}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Statistics supported:</w:t>
      </w:r>
      <w:r>
        <w:t xml:space="preserve"> </w:t>
      </w:r>
      <w:r>
        <w:t xml:space="preserve">no on-figure statistical annotation (the Statistics panel still runs for the mapped columns where a test applies).</w:t>
      </w:r>
    </w:p>
    <w:p>
      <w:pPr>
        <w:pStyle w:val="BodyText"/>
      </w:pPr>
      <w:r>
        <w:rPr>
          <w:b/>
          <w:bCs/>
        </w:rPr>
        <w:t xml:space="preserve">Colour controls:</w:t>
      </w:r>
      <w:r>
        <w:t xml:space="preserve"> </w:t>
      </w:r>
      <w:r>
        <w:t xml:space="preserve">Publication palette (publication / colorblind_safe / high_contrast / grayscale); continuous colormap (sequential/diverging from the palette;</w:t>
      </w:r>
      <w:r>
        <w:t xml:space="preserve"> </w:t>
      </w:r>
      <w:r>
        <w:rPr>
          <w:rStyle w:val="VerbatimChar"/>
        </w:rPr>
        <w:t xml:space="preserve">colormap</w:t>
      </w:r>
      <w:r>
        <w:t xml:space="preserve"> </w:t>
      </w:r>
      <w:r>
        <w:t xml:space="preserve">option where present); plot options:</w:t>
      </w:r>
      <w:r>
        <w:t xml:space="preserve"> </w:t>
      </w:r>
      <w:r>
        <w:rPr>
          <w:rStyle w:val="VerbatimChar"/>
        </w:rPr>
        <w:t xml:space="preserve">color_scale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colormap</w:t>
      </w:r>
      <w:r>
        <w:t xml:space="preserve">,</w:t>
      </w:r>
      <w:r>
        <w:t xml:space="preserve"> </w:t>
      </w:r>
      <w:r>
        <w:rPr>
          <w:rStyle w:val="VerbatimChar"/>
        </w:rPr>
        <w:t xml:space="preserve">cell_border_color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group_separator_color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colorbar_location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colorbar_pad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colorbar_shrink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Annotation controls:</w:t>
      </w:r>
      <w:r>
        <w:t xml:space="preserve"> </w:t>
      </w:r>
      <w:r>
        <w:t xml:space="preserve">manual annotation layer via PlotSpec.</w:t>
      </w:r>
    </w:p>
    <w:p>
      <w:pPr>
        <w:pStyle w:val="BodyText"/>
      </w:pPr>
      <w:r>
        <w:rPr>
          <w:b/>
          <w:bCs/>
        </w:rPr>
        <w:t xml:space="preserve">Axis controls:</w:t>
      </w:r>
      <w:r>
        <w:t xml:space="preserve"> </w:t>
      </w:r>
      <w:r>
        <w:t xml:space="preserve">title, x/y labels, tick angles, label/title padding, margins (layout engine).</w:t>
      </w:r>
    </w:p>
    <w:p>
      <w:pPr>
        <w:pStyle w:val="BodyText"/>
      </w:pPr>
      <w:r>
        <w:rPr>
          <w:b/>
          <w:bCs/>
        </w:rPr>
        <w:t xml:space="preserve">Legend / colorbar controls:</w:t>
      </w:r>
      <w:r>
        <w:t xml:space="preserve"> </w:t>
      </w:r>
      <w:r>
        <w:t xml:space="preserve">legend location (inside/outside), legend size; colorbar location / pad / size.</w:t>
      </w:r>
    </w:p>
    <w:p>
      <w:pPr>
        <w:pStyle w:val="BodyText"/>
      </w:pPr>
      <w:r>
        <w:rPr>
          <w:b/>
          <w:bCs/>
        </w:rPr>
        <w:t xml:space="preserve">Plot-specific controls (visual, carried in a style preset):</w:t>
      </w:r>
      <w:r>
        <w:t xml:space="preserve"> </w:t>
      </w:r>
      <w:r>
        <w:rPr>
          <w:rStyle w:val="VerbatimChar"/>
        </w:rPr>
        <w:t xml:space="preserve">color_scale</w:t>
      </w:r>
      <w:r>
        <w:t xml:space="preserve"> </w:t>
      </w:r>
      <w:r>
        <w:t xml:space="preserve">— Color scale,</w:t>
      </w:r>
      <w:r>
        <w:t xml:space="preserve"> </w:t>
      </w:r>
      <w:r>
        <w:rPr>
          <w:rStyle w:val="VerbatimChar"/>
        </w:rPr>
        <w:t xml:space="preserve">colormap</w:t>
      </w:r>
      <w:r>
        <w:t xml:space="preserve"> </w:t>
      </w:r>
      <w:r>
        <w:t xml:space="preserve">— Colormap,</w:t>
      </w:r>
      <w:r>
        <w:t xml:space="preserve"> </w:t>
      </w:r>
      <w:r>
        <w:rPr>
          <w:rStyle w:val="VerbatimChar"/>
        </w:rPr>
        <w:t xml:space="preserve">y_label_rotation</w:t>
      </w:r>
      <w:r>
        <w:t xml:space="preserve"> </w:t>
      </w:r>
      <w:r>
        <w:t xml:space="preserve">— Y-label angle,</w:t>
      </w:r>
      <w:r>
        <w:t xml:space="preserve"> </w:t>
      </w:r>
      <w:r>
        <w:rPr>
          <w:rStyle w:val="VerbatimChar"/>
        </w:rPr>
        <w:t xml:space="preserve">group_separators</w:t>
      </w:r>
      <w:r>
        <w:t xml:space="preserve"> </w:t>
      </w:r>
      <w:r>
        <w:t xml:space="preserve">— Group separator lines,</w:t>
      </w:r>
      <w:r>
        <w:t xml:space="preserve"> </w:t>
      </w:r>
      <w:r>
        <w:rPr>
          <w:rStyle w:val="VerbatimChar"/>
        </w:rPr>
        <w:t xml:space="preserve">cell_border_color</w:t>
      </w:r>
      <w:r>
        <w:t xml:space="preserve"> </w:t>
      </w:r>
      <w:r>
        <w:t xml:space="preserve">— Cell grid color,</w:t>
      </w:r>
      <w:r>
        <w:t xml:space="preserve"> </w:t>
      </w:r>
      <w:r>
        <w:rPr>
          <w:rStyle w:val="VerbatimChar"/>
        </w:rPr>
        <w:t xml:space="preserve">cell_border_width</w:t>
      </w:r>
      <w:r>
        <w:t xml:space="preserve"> </w:t>
      </w:r>
      <w:r>
        <w:t xml:space="preserve">— Cell grid width (0 = off),</w:t>
      </w:r>
      <w:r>
        <w:t xml:space="preserve"> </w:t>
      </w:r>
      <w:r>
        <w:rPr>
          <w:rStyle w:val="VerbatimChar"/>
        </w:rPr>
        <w:t xml:space="preserve">group_separator_color</w:t>
      </w:r>
      <w:r>
        <w:t xml:space="preserve"> </w:t>
      </w:r>
      <w:r>
        <w:t xml:space="preserve">— Group separator color,</w:t>
      </w:r>
      <w:r>
        <w:t xml:space="preserve"> </w:t>
      </w:r>
      <w:r>
        <w:rPr>
          <w:rStyle w:val="VerbatimChar"/>
        </w:rPr>
        <w:t xml:space="preserve">group_separator_width</w:t>
      </w:r>
      <w:r>
        <w:t xml:space="preserve"> </w:t>
      </w:r>
      <w:r>
        <w:t xml:space="preserve">— Group separator width,</w:t>
      </w:r>
      <w:r>
        <w:t xml:space="preserve"> </w:t>
      </w:r>
      <w:r>
        <w:rPr>
          <w:rStyle w:val="VerbatimChar"/>
        </w:rPr>
        <w:t xml:space="preserve">colorbar_location</w:t>
      </w:r>
      <w:r>
        <w:t xml:space="preserve"> </w:t>
      </w:r>
      <w:r>
        <w:t xml:space="preserve">— Colorbar location,</w:t>
      </w:r>
      <w:r>
        <w:t xml:space="preserve"> </w:t>
      </w:r>
      <w:r>
        <w:rPr>
          <w:rStyle w:val="VerbatimChar"/>
        </w:rPr>
        <w:t xml:space="preserve">colorbar_pad</w:t>
      </w:r>
      <w:r>
        <w:t xml:space="preserve"> </w:t>
      </w:r>
      <w:r>
        <w:t xml:space="preserve">— Colorbar pad,</w:t>
      </w:r>
      <w:r>
        <w:t xml:space="preserve"> </w:t>
      </w:r>
      <w:r>
        <w:rPr>
          <w:rStyle w:val="VerbatimChar"/>
        </w:rPr>
        <w:t xml:space="preserve">colorbar_shrink</w:t>
      </w:r>
      <w:r>
        <w:t xml:space="preserve"> </w:t>
      </w:r>
      <w:r>
        <w:t xml:space="preserve">— Colorbar size,</w:t>
      </w:r>
      <w:r>
        <w:t xml:space="preserve"> </w:t>
      </w:r>
      <w:r>
        <w:rPr>
          <w:rStyle w:val="VerbatimChar"/>
        </w:rPr>
        <w:t xml:space="preserve">row_label_fontsize</w:t>
      </w:r>
      <w:r>
        <w:t xml:space="preserve"> </w:t>
      </w:r>
      <w:r>
        <w:t xml:space="preserve">— Row label font (0=auto),</w:t>
      </w:r>
      <w:r>
        <w:t xml:space="preserve"> </w:t>
      </w:r>
      <w:r>
        <w:rPr>
          <w:rStyle w:val="VerbatimChar"/>
        </w:rPr>
        <w:t xml:space="preserve">col_label_fontsize</w:t>
      </w:r>
      <w:r>
        <w:t xml:space="preserve"> </w:t>
      </w:r>
      <w:r>
        <w:t xml:space="preserve">— Column label font (0=auto),</w:t>
      </w:r>
      <w:r>
        <w:t xml:space="preserve"> </w:t>
      </w:r>
      <w:r>
        <w:rPr>
          <w:rStyle w:val="VerbatimChar"/>
        </w:rPr>
        <w:t xml:space="preserve">y_label_pad</w:t>
      </w:r>
      <w:r>
        <w:t xml:space="preserve"> </w:t>
      </w:r>
      <w:r>
        <w:t xml:space="preserve">— Y-axis label padding.</w:t>
      </w:r>
      <w:r>
        <w:br/>
      </w:r>
      <w:r>
        <w:rPr>
          <w:b/>
          <w:bCs/>
        </w:rPr>
        <w:t xml:space="preserve">Analytical / data-dependent options (full preset only):</w:t>
      </w:r>
      <w:r>
        <w:t xml:space="preserve"> </w:t>
      </w:r>
      <w:r>
        <w:rPr>
          <w:rStyle w:val="VerbatimChar"/>
        </w:rPr>
        <w:t xml:space="preserve">cluster_rows</w:t>
      </w:r>
      <w:r>
        <w:t xml:space="preserve"> </w:t>
      </w:r>
      <w:r>
        <w:t xml:space="preserve">— Cluster rows,</w:t>
      </w:r>
      <w:r>
        <w:t xml:space="preserve"> </w:t>
      </w:r>
      <w:r>
        <w:rPr>
          <w:rStyle w:val="VerbatimChar"/>
        </w:rPr>
        <w:t xml:space="preserve">cluster_columns</w:t>
      </w:r>
      <w:r>
        <w:t xml:space="preserve"> </w:t>
      </w:r>
      <w:r>
        <w:t xml:space="preserve">— Cluster columns,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 </w:t>
      </w:r>
      <w:r>
        <w:t xml:space="preserve">— Scale,</w:t>
      </w:r>
      <w:r>
        <w:t xml:space="preserve"> </w:t>
      </w:r>
      <w:r>
        <w:rPr>
          <w:rStyle w:val="VerbatimChar"/>
        </w:rPr>
        <w:t xml:space="preserve">distance_metric</w:t>
      </w:r>
      <w:r>
        <w:t xml:space="preserve"> </w:t>
      </w:r>
      <w:r>
        <w:t xml:space="preserve">— Distance,</w:t>
      </w:r>
      <w:r>
        <w:t xml:space="preserve"> </w:t>
      </w:r>
      <w:r>
        <w:rPr>
          <w:rStyle w:val="VerbatimChar"/>
        </w:rPr>
        <w:t xml:space="preserve">linkage_method</w:t>
      </w:r>
      <w:r>
        <w:t xml:space="preserve"> </w:t>
      </w:r>
      <w:r>
        <w:t xml:space="preserve">— Linkage,</w:t>
      </w:r>
      <w:r>
        <w:t xml:space="preserve"> </w:t>
      </w:r>
      <w:r>
        <w:rPr>
          <w:rStyle w:val="VerbatimChar"/>
        </w:rPr>
        <w:t xml:space="preserve">cluster_k_rows</w:t>
      </w:r>
      <w:r>
        <w:t xml:space="preserve"> </w:t>
      </w:r>
      <w:r>
        <w:t xml:space="preserve">— Row clusters (k, 0=off),</w:t>
      </w:r>
      <w:r>
        <w:t xml:space="preserve"> </w:t>
      </w:r>
      <w:r>
        <w:rPr>
          <w:rStyle w:val="VerbatimChar"/>
        </w:rPr>
        <w:t xml:space="preserve">cluster_k_columns</w:t>
      </w:r>
      <w:r>
        <w:t xml:space="preserve"> </w:t>
      </w:r>
      <w:r>
        <w:t xml:space="preserve">— Column clusters (k, 0=off),</w:t>
      </w:r>
      <w:r>
        <w:t xml:space="preserve"> </w:t>
      </w:r>
      <w:r>
        <w:rPr>
          <w:rStyle w:val="VerbatimChar"/>
        </w:rPr>
        <w:t xml:space="preserve">sort_by_cluster</w:t>
      </w:r>
      <w:r>
        <w:t xml:space="preserve"> </w:t>
      </w:r>
      <w:r>
        <w:t xml:space="preserve">— Sort by cluster,</w:t>
      </w:r>
      <w:r>
        <w:t xml:space="preserve"> </w:t>
      </w:r>
      <w:r>
        <w:rPr>
          <w:rStyle w:val="VerbatimChar"/>
        </w:rPr>
        <w:t xml:space="preserve">max_features</w:t>
      </w:r>
      <w:r>
        <w:t xml:space="preserve"> </w:t>
      </w:r>
      <w:r>
        <w:t xml:space="preserve">— Max features (rows) for clustering.</w:t>
      </w:r>
    </w:p>
    <w:p>
      <w:pPr>
        <w:pStyle w:val="BodyText"/>
      </w:pPr>
      <w:r>
        <w:rPr>
          <w:b/>
          <w:bCs/>
        </w:rPr>
        <w:t xml:space="preserve">Recommended export:</w:t>
      </w:r>
      <w:r>
        <w:t xml:space="preserve"> </w:t>
      </w:r>
      <w:r>
        <w:t xml:space="preserve">SVG or PDF for vector; PNG/TIFF at 300–600 dpi for raster. Heat-map cells and dense point clouds are still vector in SVG/PDF but large; PNG is often the practical choice.</w:t>
      </w:r>
    </w:p>
    <w:p>
      <w:pPr>
        <w:pStyle w:val="BodyText"/>
      </w:pPr>
      <w:r>
        <w:rPr>
          <w:b/>
          <w:bCs/>
        </w:rPr>
        <w:t xml:space="preserve">Figure preset support:</w:t>
      </w:r>
      <w:r>
        <w:t xml:space="preserve"> </w:t>
      </w:r>
      <w:r>
        <w:t xml:space="preserve">style and full presets (verified in the registry-wide preset QC).</w:t>
      </w:r>
    </w:p>
    <w:p>
      <w:pPr>
        <w:pStyle w:val="BodyText"/>
      </w:pPr>
      <w:r>
        <w:rPr>
          <w:b/>
          <w:bCs/>
        </w:rPr>
        <w:t xml:space="preserve">Example data:</w:t>
      </w:r>
      <w:r>
        <w:t xml:space="preserve"> </w:t>
      </w:r>
      <w:r>
        <w:rPr>
          <w:rStyle w:val="VerbatimChar"/>
        </w:rPr>
        <w:t xml:space="preserve">examples/by_plot_type/heatmap/</w:t>
      </w:r>
      <w:r>
        <w:t xml:space="preserve"> </w:t>
      </w:r>
      <w:r>
        <w:t xml:space="preserve">(synthetic).</w:t>
      </w:r>
    </w:p>
    <w:p>
      <w:pPr>
        <w:pStyle w:val="BodyText"/>
      </w:pPr>
      <w:r>
        <w:rPr>
          <w:b/>
          <w:bCs/>
        </w:rPr>
        <w:t xml:space="preserve">Known limitations:</w:t>
      </w:r>
      <w:r>
        <w:t xml:space="preserve"> </w:t>
      </w:r>
      <w:r>
        <w:t xml:space="preserve">Rows are capped at</w:t>
      </w:r>
      <w:r>
        <w:t xml:space="preserve"> </w:t>
      </w:r>
      <w:r>
        <w:rPr>
          <w:rStyle w:val="VerbatimChar"/>
        </w:rPr>
        <w:t xml:space="preserve">max_features</w:t>
      </w:r>
      <w:r>
        <w:t xml:space="preserve"> </w:t>
      </w:r>
      <w:r>
        <w:t xml:space="preserve">(default 2 000, selected by variance) for responsiveness..</w:t>
      </w:r>
    </w:p>
    <w:p>
      <w:pPr>
        <w:pStyle w:val="CaptionedFigure"/>
      </w:pPr>
      <w:r>
        <w:drawing>
          <wp:inline>
            <wp:extent cx="3834384" cy="5724144"/>
            <wp:effectExtent b="0" l="0" r="0" t="0"/>
            <wp:docPr descr="Clustered heatmap: rendered from the bundled synthetic example with Publication defaults." title="" id="118" name="Picture"/>
            <a:graphic>
              <a:graphicData uri="http://schemas.openxmlformats.org/drawingml/2006/picture">
                <pic:pic>
                  <pic:nvPicPr>
                    <pic:cNvPr descr="../assets/figures/heatmap_clustered_matrix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384" cy="5724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Clustered heatmap: rendered from the bundled synthetic example with Publication defaults.</w:t>
      </w:r>
    </w:p>
    <w:bookmarkEnd w:id="120"/>
    <w:bookmarkStart w:id="124" w:name="volcano-plot"/>
    <w:p>
      <w:pPr>
        <w:pStyle w:val="Heading3"/>
      </w:pPr>
      <w:r>
        <w:t xml:space="preserve">Volcano plot</w:t>
      </w:r>
    </w:p>
    <w:p>
      <w:pPr>
        <w:pStyle w:val="FirstParagraph"/>
      </w:pPr>
      <w:r>
        <w:rPr>
          <w:i/>
          <w:iCs/>
        </w:rPr>
        <w:t xml:space="preserve">Registry key:</w:t>
      </w:r>
      <w:r>
        <w:t xml:space="preserve"> </w:t>
      </w:r>
      <w:r>
        <w:rPr>
          <w:rStyle w:val="VerbatimChar"/>
        </w:rPr>
        <w:t xml:space="preserve">volcano_plot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Effect size against significance for every feature of a differential-expression table.</w:t>
      </w:r>
      <w:r>
        <w:br/>
      </w:r>
      <w:r>
        <w:rPr>
          <w:b/>
          <w:bCs/>
        </w:rPr>
        <w:t xml:space="preserve">When to use:</w:t>
      </w:r>
      <w:r>
        <w:t xml:space="preserve"> </w:t>
      </w:r>
      <w:r>
        <w:t xml:space="preserve">any precomputed DE result (edgeR, limma, DESeq2, proteomics)</w:t>
      </w:r>
    </w:p>
    <w:p>
      <w:pPr>
        <w:pStyle w:val="BodyText"/>
      </w:pPr>
      <w:r>
        <w:rPr>
          <w:b/>
          <w:bCs/>
        </w:rPr>
        <w:t xml:space="preserve">Required / optional input:</w:t>
      </w:r>
      <w:r>
        <w:t xml:space="preserve"> </w:t>
      </w:r>
      <w:r>
        <w:t xml:space="preserve">one table with the roles below; the bundled example has columns</w:t>
      </w:r>
      <w:r>
        <w:t xml:space="preserve"> </w:t>
      </w:r>
      <w:r>
        <w:rPr>
          <w:rStyle w:val="VerbatimChar"/>
        </w:rPr>
        <w:t xml:space="preserve">gene</w:t>
      </w:r>
      <w:r>
        <w:t xml:space="preserve">,</w:t>
      </w:r>
      <w:r>
        <w:t xml:space="preserve"> </w:t>
      </w:r>
      <w:r>
        <w:rPr>
          <w:rStyle w:val="VerbatimChar"/>
        </w:rPr>
        <w:t xml:space="preserve">log2_fold_change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p_value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adjusted_p_value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gene_class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Column mapping: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p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id_col</w:t>
      </w:r>
      <w:r>
        <w:t xml:space="preserve">; example mapping</w:t>
      </w:r>
      <w:r>
        <w:t xml:space="preserve"> </w:t>
      </w:r>
      <w:r>
        <w:rPr>
          <w:rStyle w:val="VerbatimChar"/>
        </w:rPr>
        <w:t xml:space="preserve">{"x": "log2_fold_change", "p": "adjusted_p_value", "label": "label"}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Statistics supported:</w:t>
      </w:r>
      <w:r>
        <w:t xml:space="preserve"> </w:t>
      </w:r>
      <w:r>
        <w:t xml:space="preserve">no on-figure statistical annotation (the Statistics panel still runs for the mapped columns where a test applies).</w:t>
      </w:r>
    </w:p>
    <w:p>
      <w:pPr>
        <w:pStyle w:val="BodyText"/>
      </w:pPr>
      <w:r>
        <w:rPr>
          <w:b/>
          <w:bCs/>
        </w:rPr>
        <w:t xml:space="preserve">Colour controls:</w:t>
      </w:r>
      <w:r>
        <w:t xml:space="preserve"> </w:t>
      </w:r>
      <w:r>
        <w:t xml:space="preserve">plot options:</w:t>
      </w:r>
      <w:r>
        <w:t xml:space="preserve"> </w:t>
      </w:r>
      <w:r>
        <w:rPr>
          <w:rStyle w:val="VerbatimChar"/>
        </w:rPr>
        <w:t xml:space="preserve">color_up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color_down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color_ns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Annotation controls:</w:t>
      </w:r>
      <w:r>
        <w:t xml:space="preserve"> </w:t>
      </w:r>
      <w:r>
        <w:t xml:space="preserve">point picking, label selection, duplicate-label policy.</w:t>
      </w:r>
    </w:p>
    <w:p>
      <w:pPr>
        <w:pStyle w:val="BodyText"/>
      </w:pPr>
      <w:r>
        <w:rPr>
          <w:b/>
          <w:bCs/>
        </w:rPr>
        <w:t xml:space="preserve">Axis controls:</w:t>
      </w:r>
      <w:r>
        <w:t xml:space="preserve"> </w:t>
      </w:r>
      <w:r>
        <w:t xml:space="preserve">title, x/y labels, tick angles, label/title padding, margins (layout engine), marker size.</w:t>
      </w:r>
    </w:p>
    <w:p>
      <w:pPr>
        <w:pStyle w:val="BodyText"/>
      </w:pPr>
      <w:r>
        <w:rPr>
          <w:b/>
          <w:bCs/>
        </w:rPr>
        <w:t xml:space="preserve">Legend / colorbar controls:</w:t>
      </w:r>
      <w:r>
        <w:t xml:space="preserve"> </w:t>
      </w:r>
      <w:r>
        <w:t xml:space="preserve">legend location (inside/outside), legend size.</w:t>
      </w:r>
    </w:p>
    <w:p>
      <w:pPr>
        <w:pStyle w:val="BodyText"/>
      </w:pPr>
      <w:r>
        <w:rPr>
          <w:b/>
          <w:bCs/>
        </w:rPr>
        <w:t xml:space="preserve">Plot-specific controls (visual, carried in a style preset):</w:t>
      </w:r>
      <w:r>
        <w:t xml:space="preserve"> </w:t>
      </w:r>
      <w:r>
        <w:rPr>
          <w:rStyle w:val="VerbatimChar"/>
        </w:rPr>
        <w:t xml:space="preserve">show_legend</w:t>
      </w:r>
      <w:r>
        <w:t xml:space="preserve"> </w:t>
      </w:r>
      <w:r>
        <w:t xml:space="preserve">— Show Up / Down / n.s. legend,</w:t>
      </w:r>
      <w:r>
        <w:t xml:space="preserve"> </w:t>
      </w:r>
      <w:r>
        <w:rPr>
          <w:rStyle w:val="VerbatimChar"/>
        </w:rPr>
        <w:t xml:space="preserve">color_up</w:t>
      </w:r>
      <w:r>
        <w:t xml:space="preserve"> </w:t>
      </w:r>
      <w:r>
        <w:t xml:space="preserve">— Up-regulated colour,</w:t>
      </w:r>
      <w:r>
        <w:t xml:space="preserve"> </w:t>
      </w:r>
      <w:r>
        <w:rPr>
          <w:rStyle w:val="VerbatimChar"/>
        </w:rPr>
        <w:t xml:space="preserve">color_down</w:t>
      </w:r>
      <w:r>
        <w:t xml:space="preserve"> </w:t>
      </w:r>
      <w:r>
        <w:t xml:space="preserve">— Down-regulated colour,</w:t>
      </w:r>
      <w:r>
        <w:t xml:space="preserve"> </w:t>
      </w:r>
      <w:r>
        <w:rPr>
          <w:rStyle w:val="VerbatimChar"/>
        </w:rPr>
        <w:t xml:space="preserve">color_ns</w:t>
      </w:r>
      <w:r>
        <w:t xml:space="preserve"> </w:t>
      </w:r>
      <w:r>
        <w:t xml:space="preserve">— Not-significant colour,</w:t>
      </w:r>
      <w:r>
        <w:t xml:space="preserve"> </w:t>
      </w:r>
      <w:r>
        <w:rPr>
          <w:rStyle w:val="VerbatimChar"/>
        </w:rPr>
        <w:t xml:space="preserve">annotate</w:t>
      </w:r>
      <w:r>
        <w:t xml:space="preserve"> </w:t>
      </w:r>
      <w:r>
        <w:t xml:space="preserve">— Show labels,</w:t>
      </w:r>
      <w:r>
        <w:t xml:space="preserve"> </w:t>
      </w:r>
      <w:r>
        <w:rPr>
          <w:rStyle w:val="VerbatimChar"/>
        </w:rPr>
        <w:t xml:space="preserve">show_arrows</w:t>
      </w:r>
      <w:r>
        <w:t xml:space="preserve"> </w:t>
      </w:r>
      <w:r>
        <w:t xml:space="preserve">— Arrows to points,</w:t>
      </w:r>
      <w:r>
        <w:t xml:space="preserve"> </w:t>
      </w:r>
      <w:r>
        <w:rPr>
          <w:rStyle w:val="VerbatimChar"/>
        </w:rPr>
        <w:t xml:space="preserve">label_box</w:t>
      </w:r>
      <w:r>
        <w:t xml:space="preserve"> </w:t>
      </w:r>
      <w:r>
        <w:t xml:space="preserve">— Label background box,</w:t>
      </w:r>
      <w:r>
        <w:t xml:space="preserve"> </w:t>
      </w:r>
      <w:r>
        <w:rPr>
          <w:rStyle w:val="VerbatimChar"/>
        </w:rPr>
        <w:t xml:space="preserve">duplicate_label_policy</w:t>
      </w:r>
      <w:r>
        <w:t xml:space="preserve"> </w:t>
      </w:r>
      <w:r>
        <w:t xml:space="preserve">— Duplicate labels,</w:t>
      </w:r>
      <w:r>
        <w:t xml:space="preserve"> </w:t>
      </w:r>
      <w:r>
        <w:rPr>
          <w:rStyle w:val="VerbatimChar"/>
        </w:rPr>
        <w:t xml:space="preserve">duplicate_label_representative_rule</w:t>
      </w:r>
      <w:r>
        <w:t xml:space="preserve"> </w:t>
      </w:r>
      <w:r>
        <w:t xml:space="preserve">— Representative point,</w:t>
      </w:r>
      <w:r>
        <w:t xml:space="preserve"> </w:t>
      </w:r>
      <w:r>
        <w:rPr>
          <w:rStyle w:val="VerbatimChar"/>
        </w:rPr>
        <w:t xml:space="preserve">duplicate_label_show_count</w:t>
      </w:r>
      <w:r>
        <w:t xml:space="preserve"> </w:t>
      </w:r>
      <w:r>
        <w:t xml:space="preserve">— Append (n=…) count.</w:t>
      </w:r>
      <w:r>
        <w:br/>
      </w:r>
      <w:r>
        <w:rPr>
          <w:b/>
          <w:bCs/>
        </w:rPr>
        <w:t xml:space="preserve">Analytical / data-dependent options (full preset only):</w:t>
      </w:r>
      <w:r>
        <w:t xml:space="preserve"> </w:t>
      </w:r>
      <w:r>
        <w:rPr>
          <w:rStyle w:val="VerbatimChar"/>
        </w:rPr>
        <w:t xml:space="preserve">lfc_cutoff</w:t>
      </w:r>
      <w:r>
        <w:t xml:space="preserve"> </w:t>
      </w:r>
      <w:r>
        <w:t xml:space="preserve">— log2FC cutoff,</w:t>
      </w:r>
      <w:r>
        <w:t xml:space="preserve"> </w:t>
      </w:r>
      <w:r>
        <w:rPr>
          <w:rStyle w:val="VerbatimChar"/>
        </w:rPr>
        <w:t xml:space="preserve">p_cutoff</w:t>
      </w:r>
      <w:r>
        <w:t xml:space="preserve"> </w:t>
      </w:r>
      <w:r>
        <w:t xml:space="preserve">— p-value / FDR cutoff,</w:t>
      </w:r>
      <w:r>
        <w:t xml:space="preserve"> </w:t>
      </w:r>
      <w:r>
        <w:rPr>
          <w:rStyle w:val="VerbatimChar"/>
        </w:rPr>
        <w:t xml:space="preserve">use_fdr</w:t>
      </w:r>
      <w:r>
        <w:t xml:space="preserve"> </w:t>
      </w:r>
      <w:r>
        <w:t xml:space="preserve">— P column is FDR/adjusted (y-axis = −log10 FDR),</w:t>
      </w:r>
      <w:r>
        <w:t xml:space="preserve"> </w:t>
      </w:r>
      <w:r>
        <w:rPr>
          <w:rStyle w:val="VerbatimChar"/>
        </w:rPr>
        <w:t xml:space="preserve">label_mode</w:t>
      </w:r>
      <w:r>
        <w:t xml:space="preserve"> </w:t>
      </w:r>
      <w:r>
        <w:t xml:space="preserve">— Label mode,</w:t>
      </w:r>
      <w:r>
        <w:t xml:space="preserve"> </w:t>
      </w:r>
      <w:r>
        <w:rPr>
          <w:rStyle w:val="VerbatimChar"/>
        </w:rPr>
        <w:t xml:space="preserve">top_n</w:t>
      </w:r>
      <w:r>
        <w:t xml:space="preserve"> </w:t>
      </w:r>
      <w:r>
        <w:t xml:space="preserve">— Top N labels,</w:t>
      </w:r>
      <w:r>
        <w:t xml:space="preserve"> </w:t>
      </w:r>
      <w:r>
        <w:rPr>
          <w:rStyle w:val="VerbatimChar"/>
        </w:rPr>
        <w:t xml:space="preserve">top_n_up</w:t>
      </w:r>
      <w:r>
        <w:t xml:space="preserve"> </w:t>
      </w:r>
      <w:r>
        <w:t xml:space="preserve">— Top N up,</w:t>
      </w:r>
      <w:r>
        <w:t xml:space="preserve"> </w:t>
      </w:r>
      <w:r>
        <w:rPr>
          <w:rStyle w:val="VerbatimChar"/>
        </w:rPr>
        <w:t xml:space="preserve">top_n_down</w:t>
      </w:r>
      <w:r>
        <w:t xml:space="preserve"> </w:t>
      </w:r>
      <w:r>
        <w:t xml:space="preserve">— Top N down,</w:t>
      </w:r>
      <w:r>
        <w:t xml:space="preserve"> </w:t>
      </w:r>
      <w:r>
        <w:rPr>
          <w:rStyle w:val="VerbatimChar"/>
        </w:rPr>
        <w:t xml:space="preserve">label_by</w:t>
      </w:r>
      <w:r>
        <w:t xml:space="preserve"> </w:t>
      </w:r>
      <w:r>
        <w:t xml:space="preserve">— Label by.</w:t>
      </w:r>
    </w:p>
    <w:p>
      <w:pPr>
        <w:pStyle w:val="BodyText"/>
      </w:pPr>
      <w:r>
        <w:rPr>
          <w:b/>
          <w:bCs/>
        </w:rPr>
        <w:t xml:space="preserve">Recommended export:</w:t>
      </w:r>
      <w:r>
        <w:t xml:space="preserve"> </w:t>
      </w:r>
      <w:r>
        <w:t xml:space="preserve">SVG or PDF for vector; PNG/TIFF at 300–600 dpi for raster.</w:t>
      </w:r>
    </w:p>
    <w:p>
      <w:pPr>
        <w:pStyle w:val="BodyText"/>
      </w:pPr>
      <w:r>
        <w:rPr>
          <w:b/>
          <w:bCs/>
        </w:rPr>
        <w:t xml:space="preserve">Figure preset support:</w:t>
      </w:r>
      <w:r>
        <w:t xml:space="preserve"> </w:t>
      </w:r>
      <w:r>
        <w:t xml:space="preserve">style and full presets (verified in the registry-wide preset QC).</w:t>
      </w:r>
    </w:p>
    <w:p>
      <w:pPr>
        <w:pStyle w:val="BodyText"/>
      </w:pPr>
      <w:r>
        <w:rPr>
          <w:b/>
          <w:bCs/>
        </w:rPr>
        <w:t xml:space="preserve">Example data:</w:t>
      </w:r>
      <w:r>
        <w:t xml:space="preserve"> </w:t>
      </w:r>
      <w:r>
        <w:rPr>
          <w:rStyle w:val="VerbatimChar"/>
        </w:rPr>
        <w:t xml:space="preserve">examples/by_plot_type/volcano/</w:t>
      </w:r>
      <w:r>
        <w:t xml:space="preserve"> </w:t>
      </w:r>
      <w:r>
        <w:t xml:space="preserve">(synthetic).</w:t>
      </w:r>
    </w:p>
    <w:p>
      <w:pPr>
        <w:pStyle w:val="BodyText"/>
      </w:pPr>
      <w:r>
        <w:rPr>
          <w:b/>
          <w:bCs/>
        </w:rPr>
        <w:t xml:space="preserve">Known limitations:</w:t>
      </w:r>
      <w:r>
        <w:t xml:space="preserve"> </w:t>
      </w:r>
      <w:r>
        <w:t xml:space="preserve">The palette does not apply — points are coloured by significance class (up / down / not significant options). Thresholds travel only in a full preset..</w:t>
      </w:r>
    </w:p>
    <w:p>
      <w:pPr>
        <w:pStyle w:val="CaptionedFigure"/>
      </w:pPr>
      <w:r>
        <w:drawing>
          <wp:inline>
            <wp:extent cx="4517136" cy="3395472"/>
            <wp:effectExtent b="0" l="0" r="0" t="0"/>
            <wp:docPr descr="Volcano plot: rendered from the bundled synthetic example with Publication defaults." title="" id="122" name="Picture"/>
            <a:graphic>
              <a:graphicData uri="http://schemas.openxmlformats.org/drawingml/2006/picture">
                <pic:pic>
                  <pic:nvPicPr>
                    <pic:cNvPr descr="../assets/figures/volcano_plot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136" cy="3395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Volcano plot: rendered from the bundled synthetic example with Publication defaults.</w:t>
      </w:r>
    </w:p>
    <w:bookmarkEnd w:id="124"/>
    <w:bookmarkStart w:id="128" w:name="scatter-plot"/>
    <w:p>
      <w:pPr>
        <w:pStyle w:val="Heading3"/>
      </w:pPr>
      <w:r>
        <w:t xml:space="preserve">Scatter plot</w:t>
      </w:r>
    </w:p>
    <w:p>
      <w:pPr>
        <w:pStyle w:val="FirstParagraph"/>
      </w:pPr>
      <w:r>
        <w:rPr>
          <w:i/>
          <w:iCs/>
        </w:rPr>
        <w:t xml:space="preserve">Registry key:</w:t>
      </w:r>
      <w:r>
        <w:t xml:space="preserve"> </w:t>
      </w:r>
      <w:r>
        <w:rPr>
          <w:rStyle w:val="VerbatimChar"/>
        </w:rPr>
        <w:t xml:space="preserve">scatterplot_with_regression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Two numeric variables per observation, optionally coloured by group, with a fitted line and its statistics.</w:t>
      </w:r>
      <w:r>
        <w:br/>
      </w:r>
      <w:r>
        <w:rPr>
          <w:b/>
          <w:bCs/>
        </w:rPr>
        <w:t xml:space="preserve">When to use:</w:t>
      </w:r>
      <w:r>
        <w:t xml:space="preserve"> </w:t>
      </w:r>
      <w:r>
        <w:t xml:space="preserve">relationships, method comparison, dose vs response before fitting a model</w:t>
      </w:r>
    </w:p>
    <w:p>
      <w:pPr>
        <w:pStyle w:val="BodyText"/>
      </w:pPr>
      <w:r>
        <w:rPr>
          <w:b/>
          <w:bCs/>
        </w:rPr>
        <w:t xml:space="preserve">Required / optional input:</w:t>
      </w:r>
      <w:r>
        <w:t xml:space="preserve"> </w:t>
      </w:r>
      <w:r>
        <w:t xml:space="preserve">one table with the roles below; the bundled example has columns</w:t>
      </w:r>
      <w:r>
        <w:t xml:space="preserve"> </w:t>
      </w:r>
      <w:r>
        <w:rPr>
          <w:rStyle w:val="VerbatimChar"/>
        </w:rPr>
        <w:t xml:space="preserve">sample_id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x_marker</w:t>
      </w:r>
      <w:r>
        <w:t xml:space="preserve">,</w:t>
      </w:r>
      <w:r>
        <w:t xml:space="preserve"> </w:t>
      </w:r>
      <w:r>
        <w:rPr>
          <w:rStyle w:val="VerbatimChar"/>
        </w:rPr>
        <w:t xml:space="preserve">y_response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Column mapping: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; example mapping</w:t>
      </w:r>
      <w:r>
        <w:t xml:space="preserve"> </w:t>
      </w:r>
      <w:r>
        <w:rPr>
          <w:rStyle w:val="VerbatimChar"/>
        </w:rPr>
        <w:t xml:space="preserve">{"x": "x_marker", "y": "y_response", "color": "group"}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Statistics supported:</w:t>
      </w:r>
      <w:r>
        <w:t xml:space="preserve"> </w:t>
      </w:r>
      <w:r>
        <w:t xml:space="preserve">yes — correlation / regression statistics box.</w:t>
      </w:r>
    </w:p>
    <w:p>
      <w:pPr>
        <w:pStyle w:val="BodyText"/>
      </w:pPr>
      <w:r>
        <w:rPr>
          <w:b/>
          <w:bCs/>
        </w:rPr>
        <w:t xml:space="preserve">Colour controls:</w:t>
      </w:r>
      <w:r>
        <w:t xml:space="preserve"> </w:t>
      </w:r>
      <w:r>
        <w:t xml:space="preserve">Publication palette (publication / colorblind_safe / high_contrast / grayscale).</w:t>
      </w:r>
    </w:p>
    <w:p>
      <w:pPr>
        <w:pStyle w:val="BodyText"/>
      </w:pPr>
      <w:r>
        <w:rPr>
          <w:b/>
          <w:bCs/>
        </w:rPr>
        <w:t xml:space="preserve">Annotation controls:</w:t>
      </w:r>
      <w:r>
        <w:t xml:space="preserve"> </w:t>
      </w:r>
      <w:r>
        <w:t xml:space="preserve">point picking, label selection, duplicate-label policy; statistical annotation (stars / p / effect).</w:t>
      </w:r>
    </w:p>
    <w:p>
      <w:pPr>
        <w:pStyle w:val="BodyText"/>
      </w:pPr>
      <w:r>
        <w:rPr>
          <w:b/>
          <w:bCs/>
        </w:rPr>
        <w:t xml:space="preserve">Axis controls:</w:t>
      </w:r>
      <w:r>
        <w:t xml:space="preserve"> </w:t>
      </w:r>
      <w:r>
        <w:t xml:space="preserve">title, x/y labels, tick angles, label/title padding, margins (layout engine), marker size, line width.</w:t>
      </w:r>
    </w:p>
    <w:p>
      <w:pPr>
        <w:pStyle w:val="BodyText"/>
      </w:pPr>
      <w:r>
        <w:rPr>
          <w:b/>
          <w:bCs/>
        </w:rPr>
        <w:t xml:space="preserve">Legend / colorbar controls:</w:t>
      </w:r>
      <w:r>
        <w:t xml:space="preserve"> </w:t>
      </w:r>
      <w:r>
        <w:t xml:space="preserve">legend location (inside/outside), legend size.</w:t>
      </w:r>
    </w:p>
    <w:p>
      <w:pPr>
        <w:pStyle w:val="BodyText"/>
      </w:pPr>
      <w:r>
        <w:rPr>
          <w:b/>
          <w:bCs/>
        </w:rPr>
        <w:t xml:space="preserve">Plot-specific controls (visual, carried in a style preset):</w:t>
      </w:r>
      <w:r>
        <w:t xml:space="preserve"> </w:t>
      </w:r>
      <w:r>
        <w:rPr>
          <w:rStyle w:val="VerbatimChar"/>
        </w:rPr>
        <w:t xml:space="preserve">show_fit_stats</w:t>
      </w:r>
      <w:r>
        <w:t xml:space="preserve"> </w:t>
      </w:r>
      <w:r>
        <w:t xml:space="preserve">— Show regression stats box,</w:t>
      </w:r>
      <w:r>
        <w:t xml:space="preserve"> </w:t>
      </w:r>
      <w:r>
        <w:rPr>
          <w:rStyle w:val="VerbatimChar"/>
        </w:rPr>
        <w:t xml:space="preserve">show_slope</w:t>
      </w:r>
      <w:r>
        <w:t xml:space="preserve"> </w:t>
      </w:r>
      <w:r>
        <w:t xml:space="preserve">— • slope,</w:t>
      </w:r>
      <w:r>
        <w:t xml:space="preserve"> </w:t>
      </w:r>
      <w:r>
        <w:rPr>
          <w:rStyle w:val="VerbatimChar"/>
        </w:rPr>
        <w:t xml:space="preserve">show_r2</w:t>
      </w:r>
      <w:r>
        <w:t xml:space="preserve"> </w:t>
      </w:r>
      <w:r>
        <w:t xml:space="preserve">— • R²,</w:t>
      </w:r>
      <w:r>
        <w:t xml:space="preserve"> </w:t>
      </w:r>
      <w:r>
        <w:rPr>
          <w:rStyle w:val="VerbatimChar"/>
        </w:rPr>
        <w:t xml:space="preserve">show_p</w:t>
      </w:r>
      <w:r>
        <w:t xml:space="preserve"> </w:t>
      </w:r>
      <w:r>
        <w:t xml:space="preserve">— • p-value,</w:t>
      </w:r>
      <w:r>
        <w:t xml:space="preserve"> </w:t>
      </w:r>
      <w:r>
        <w:rPr>
          <w:rStyle w:val="VerbatimChar"/>
        </w:rPr>
        <w:t xml:space="preserve">show_r</w:t>
      </w:r>
      <w:r>
        <w:t xml:space="preserve"> </w:t>
      </w:r>
      <w:r>
        <w:t xml:space="preserve">— • Pearson r,</w:t>
      </w:r>
      <w:r>
        <w:t xml:space="preserve"> </w:t>
      </w:r>
      <w:r>
        <w:rPr>
          <w:rStyle w:val="VerbatimChar"/>
        </w:rPr>
        <w:t xml:space="preserve">show_intercept</w:t>
      </w:r>
      <w:r>
        <w:t xml:space="preserve"> </w:t>
      </w:r>
      <w:r>
        <w:t xml:space="preserve">— • intercept,</w:t>
      </w:r>
      <w:r>
        <w:t xml:space="preserve"> </w:t>
      </w:r>
      <w:r>
        <w:rPr>
          <w:rStyle w:val="VerbatimChar"/>
        </w:rPr>
        <w:t xml:space="preserve">show_n</w:t>
      </w:r>
      <w:r>
        <w:t xml:space="preserve"> </w:t>
      </w:r>
      <w:r>
        <w:t xml:space="preserve">— • n,</w:t>
      </w:r>
      <w:r>
        <w:t xml:space="preserve"> </w:t>
      </w:r>
      <w:r>
        <w:rPr>
          <w:rStyle w:val="VerbatimChar"/>
        </w:rPr>
        <w:t xml:space="preserve">show_equation</w:t>
      </w:r>
      <w:r>
        <w:t xml:space="preserve"> </w:t>
      </w:r>
      <w:r>
        <w:t xml:space="preserve">— • full equation (y = a·x + b),</w:t>
      </w:r>
      <w:r>
        <w:t xml:space="preserve"> </w:t>
      </w:r>
      <w:r>
        <w:rPr>
          <w:rStyle w:val="VerbatimChar"/>
        </w:rPr>
        <w:t xml:space="preserve">fit_stats_loc</w:t>
      </w:r>
      <w:r>
        <w:t xml:space="preserve"> </w:t>
      </w:r>
      <w:r>
        <w:t xml:space="preserve">— Stats box location.</w:t>
      </w:r>
      <w:r>
        <w:br/>
      </w:r>
      <w:r>
        <w:rPr>
          <w:b/>
          <w:bCs/>
        </w:rPr>
        <w:t xml:space="preserve">Analytical / data-dependent options (full preset only):</w:t>
      </w:r>
      <w:r>
        <w:t xml:space="preserve"> </w:t>
      </w:r>
      <w:r>
        <w:rPr>
          <w:rStyle w:val="VerbatimChar"/>
        </w:rPr>
        <w:t xml:space="preserve">fit_line</w:t>
      </w:r>
      <w:r>
        <w:t xml:space="preserve"> </w:t>
      </w:r>
      <w:r>
        <w:t xml:space="preserve">— Fit regression line.</w:t>
      </w:r>
    </w:p>
    <w:p>
      <w:pPr>
        <w:pStyle w:val="BodyText"/>
      </w:pPr>
      <w:r>
        <w:rPr>
          <w:b/>
          <w:bCs/>
        </w:rPr>
        <w:t xml:space="preserve">Recommended export:</w:t>
      </w:r>
      <w:r>
        <w:t xml:space="preserve"> </w:t>
      </w:r>
      <w:r>
        <w:t xml:space="preserve">SVG or PDF for vector; PNG/TIFF at 300–600 dpi for raster.</w:t>
      </w:r>
    </w:p>
    <w:p>
      <w:pPr>
        <w:pStyle w:val="BodyText"/>
      </w:pPr>
      <w:r>
        <w:rPr>
          <w:b/>
          <w:bCs/>
        </w:rPr>
        <w:t xml:space="preserve">Figure preset support:</w:t>
      </w:r>
      <w:r>
        <w:t xml:space="preserve"> </w:t>
      </w:r>
      <w:r>
        <w:t xml:space="preserve">style and full presets (verified in the registry-wide preset QC).</w:t>
      </w:r>
    </w:p>
    <w:p>
      <w:pPr>
        <w:pStyle w:val="BodyText"/>
      </w:pPr>
      <w:r>
        <w:rPr>
          <w:b/>
          <w:bCs/>
        </w:rPr>
        <w:t xml:space="preserve">Example data:</w:t>
      </w:r>
      <w:r>
        <w:t xml:space="preserve"> </w:t>
      </w:r>
      <w:r>
        <w:rPr>
          <w:rStyle w:val="VerbatimChar"/>
        </w:rPr>
        <w:t xml:space="preserve">examples/by_plot_type/scatter/</w:t>
      </w:r>
      <w:r>
        <w:t xml:space="preserve"> </w:t>
      </w:r>
      <w:r>
        <w:t xml:space="preserve">(synthetic).</w:t>
      </w:r>
    </w:p>
    <w:p>
      <w:pPr>
        <w:pStyle w:val="BodyText"/>
      </w:pPr>
      <w:r>
        <w:rPr>
          <w:b/>
          <w:bCs/>
        </w:rPr>
        <w:t xml:space="preserve">Known limitations:</w:t>
      </w:r>
      <w:r>
        <w:t xml:space="preserve"> </w:t>
      </w:r>
      <w:r>
        <w:t xml:space="preserve">none specific beyond the general limitations in Part XXV.</w:t>
      </w:r>
    </w:p>
    <w:p>
      <w:pPr>
        <w:pStyle w:val="CaptionedFigure"/>
      </w:pPr>
      <w:r>
        <w:drawing>
          <wp:inline>
            <wp:extent cx="5010912" cy="2987040"/>
            <wp:effectExtent b="0" l="0" r="0" t="0"/>
            <wp:docPr descr="Scatter plot: rendered from the bundled synthetic example with Publication defaults." title="" id="126" name="Picture"/>
            <a:graphic>
              <a:graphicData uri="http://schemas.openxmlformats.org/drawingml/2006/picture">
                <pic:pic>
                  <pic:nvPicPr>
                    <pic:cNvPr descr="../assets/figures/scatterplot_with_regression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912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Scatter plot: rendered from the bundled synthetic example with Publication defaults.</w:t>
      </w:r>
    </w:p>
    <w:bookmarkEnd w:id="128"/>
    <w:bookmarkStart w:id="132" w:name="box-violin-plot-with-points"/>
    <w:p>
      <w:pPr>
        <w:pStyle w:val="Heading3"/>
      </w:pPr>
      <w:r>
        <w:t xml:space="preserve">Box / violin plot with points</w:t>
      </w:r>
    </w:p>
    <w:p>
      <w:pPr>
        <w:pStyle w:val="FirstParagraph"/>
      </w:pPr>
      <w:r>
        <w:rPr>
          <w:i/>
          <w:iCs/>
        </w:rPr>
        <w:t xml:space="preserve">Registry key:</w:t>
      </w:r>
      <w:r>
        <w:t xml:space="preserve"> </w:t>
      </w:r>
      <w:r>
        <w:rPr>
          <w:rStyle w:val="VerbatimChar"/>
        </w:rPr>
        <w:t xml:space="preserve">boxplot_or_violin_with_points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Distribution per category as a box or violin, with the individual points.</w:t>
      </w:r>
      <w:r>
        <w:br/>
      </w:r>
      <w:r>
        <w:rPr>
          <w:b/>
          <w:bCs/>
        </w:rPr>
        <w:t xml:space="preserve">When to use:</w:t>
      </w:r>
      <w:r>
        <w:t xml:space="preserve"> </w:t>
      </w:r>
      <w:r>
        <w:t xml:space="preserve">replicate measurements across conditions; the default recommendation for grouped observations</w:t>
      </w:r>
    </w:p>
    <w:p>
      <w:pPr>
        <w:pStyle w:val="BodyText"/>
      </w:pPr>
      <w:r>
        <w:rPr>
          <w:b/>
          <w:bCs/>
        </w:rPr>
        <w:t xml:space="preserve">Required / optional input:</w:t>
      </w:r>
      <w:r>
        <w:t xml:space="preserve"> </w:t>
      </w:r>
      <w:r>
        <w:t xml:space="preserve">one table with the roles below; the bundled example has columns</w:t>
      </w:r>
      <w:r>
        <w:t xml:space="preserve"> </w:t>
      </w:r>
      <w:r>
        <w:rPr>
          <w:rStyle w:val="VerbatimChar"/>
        </w:rPr>
        <w:t xml:space="preserve">sample_id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sex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Column mapping: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; example mapping</w:t>
      </w:r>
      <w:r>
        <w:t xml:space="preserve"> </w:t>
      </w:r>
      <w:r>
        <w:rPr>
          <w:rStyle w:val="VerbatimChar"/>
        </w:rPr>
        <w:t xml:space="preserve">{"x": "group", "y": "value"}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Statistics supported:</w:t>
      </w:r>
      <w:r>
        <w:t xml:space="preserve"> </w:t>
      </w:r>
      <w:r>
        <w:t xml:space="preserve">yes — pairwise brackets or above-bar labels.</w:t>
      </w:r>
    </w:p>
    <w:p>
      <w:pPr>
        <w:pStyle w:val="BodyText"/>
      </w:pPr>
      <w:r>
        <w:rPr>
          <w:b/>
          <w:bCs/>
        </w:rPr>
        <w:t xml:space="preserve">Colour controls:</w:t>
      </w:r>
      <w:r>
        <w:t xml:space="preserve"> </w:t>
      </w:r>
      <w:r>
        <w:t xml:space="preserve">Publication palette (publication / colorblind_safe / high_contrast / grayscale).</w:t>
      </w:r>
    </w:p>
    <w:p>
      <w:pPr>
        <w:pStyle w:val="BodyText"/>
      </w:pPr>
      <w:r>
        <w:rPr>
          <w:b/>
          <w:bCs/>
        </w:rPr>
        <w:t xml:space="preserve">Annotation controls:</w:t>
      </w:r>
      <w:r>
        <w:t xml:space="preserve"> </w:t>
      </w:r>
      <w:r>
        <w:t xml:space="preserve">manual annotation layer via PlotSpec; statistical annotation (stars / p / effect).</w:t>
      </w:r>
    </w:p>
    <w:p>
      <w:pPr>
        <w:pStyle w:val="BodyText"/>
      </w:pPr>
      <w:r>
        <w:rPr>
          <w:b/>
          <w:bCs/>
        </w:rPr>
        <w:t xml:space="preserve">Axis controls:</w:t>
      </w:r>
      <w:r>
        <w:t xml:space="preserve"> </w:t>
      </w:r>
      <w:r>
        <w:t xml:space="preserve">title, x/y labels, tick angles, label/title padding, margins (layout engine), line width.</w:t>
      </w:r>
    </w:p>
    <w:p>
      <w:pPr>
        <w:pStyle w:val="BodyText"/>
      </w:pPr>
      <w:r>
        <w:rPr>
          <w:b/>
          <w:bCs/>
        </w:rPr>
        <w:t xml:space="preserve">Legend / colorbar controls:</w:t>
      </w:r>
      <w:r>
        <w:t xml:space="preserve"> </w:t>
      </w:r>
      <w:r>
        <w:t xml:space="preserve">no legend drawn.</w:t>
      </w:r>
    </w:p>
    <w:p>
      <w:pPr>
        <w:pStyle w:val="BodyText"/>
      </w:pPr>
      <w:r>
        <w:rPr>
          <w:b/>
          <w:bCs/>
        </w:rPr>
        <w:t xml:space="preserve">Plot-specific controls (visual, carried in a style preset):</w:t>
      </w:r>
      <w:r>
        <w:t xml:space="preserve"> </w:t>
      </w:r>
      <w:r>
        <w:rPr>
          <w:rStyle w:val="VerbatimChar"/>
        </w:rPr>
        <w:t xml:space="preserve">point_size</w:t>
      </w:r>
      <w:r>
        <w:t xml:space="preserve"> </w:t>
      </w:r>
      <w:r>
        <w:t xml:space="preserve">— Point size (pt²),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— Kind,</w:t>
      </w:r>
      <w:r>
        <w:t xml:space="preserve"> </w:t>
      </w:r>
      <w:r>
        <w:rPr>
          <w:rStyle w:val="VerbatimChar"/>
        </w:rPr>
        <w:t xml:space="preserve">points</w:t>
      </w:r>
      <w:r>
        <w:t xml:space="preserve"> </w:t>
      </w:r>
      <w:r>
        <w:t xml:space="preserve">— Overlay points,</w:t>
      </w:r>
      <w:r>
        <w:t xml:space="preserve"> </w:t>
      </w:r>
      <w:r>
        <w:rPr>
          <w:rStyle w:val="VerbatimChar"/>
        </w:rPr>
        <w:t xml:space="preserve">x_tick_rotation</w:t>
      </w:r>
      <w:r>
        <w:t xml:space="preserve"> </w:t>
      </w:r>
      <w:r>
        <w:t xml:space="preserve">— X-axis label angle.</w:t>
      </w:r>
      <w:r>
        <w:br/>
      </w:r>
      <w:r>
        <w:rPr>
          <w:b/>
          <w:bCs/>
        </w:rPr>
        <w:t xml:space="preserve">Analytical / data-dependent options (full preset only):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Recommended export:</w:t>
      </w:r>
      <w:r>
        <w:t xml:space="preserve"> </w:t>
      </w:r>
      <w:r>
        <w:t xml:space="preserve">SVG or PDF for vector; PNG/TIFF at 300–600 dpi for raster.</w:t>
      </w:r>
    </w:p>
    <w:p>
      <w:pPr>
        <w:pStyle w:val="BodyText"/>
      </w:pPr>
      <w:r>
        <w:rPr>
          <w:b/>
          <w:bCs/>
        </w:rPr>
        <w:t xml:space="preserve">Figure preset support:</w:t>
      </w:r>
      <w:r>
        <w:t xml:space="preserve"> </w:t>
      </w:r>
      <w:r>
        <w:t xml:space="preserve">style and full presets (verified in the registry-wide preset QC).</w:t>
      </w:r>
    </w:p>
    <w:p>
      <w:pPr>
        <w:pStyle w:val="BodyText"/>
      </w:pPr>
      <w:r>
        <w:rPr>
          <w:b/>
          <w:bCs/>
        </w:rPr>
        <w:t xml:space="preserve">Example data:</w:t>
      </w:r>
      <w:r>
        <w:t xml:space="preserve"> </w:t>
      </w:r>
      <w:r>
        <w:rPr>
          <w:rStyle w:val="VerbatimChar"/>
        </w:rPr>
        <w:t xml:space="preserve">examples/by_plot_type/box_violin/</w:t>
      </w:r>
      <w:r>
        <w:t xml:space="preserve"> </w:t>
      </w:r>
      <w:r>
        <w:t xml:space="preserve">(synthetic).</w:t>
      </w:r>
    </w:p>
    <w:p>
      <w:pPr>
        <w:pStyle w:val="BodyText"/>
      </w:pPr>
      <w:r>
        <w:rPr>
          <w:b/>
          <w:bCs/>
        </w:rPr>
        <w:t xml:space="preserve">Known limitations:</w:t>
      </w:r>
      <w:r>
        <w:t xml:space="preserve"> </w:t>
      </w:r>
      <w:r>
        <w:t xml:space="preserve">none specific beyond the general limitations in Part XXV.</w:t>
      </w:r>
    </w:p>
    <w:p>
      <w:pPr>
        <w:pStyle w:val="CaptionedFigure"/>
      </w:pPr>
      <w:r>
        <w:drawing>
          <wp:inline>
            <wp:extent cx="3712464" cy="3041904"/>
            <wp:effectExtent b="0" l="0" r="0" t="0"/>
            <wp:docPr descr="Box / violin plot with points: rendered from the bundled synthetic example with Publication defaults." title="" id="130" name="Picture"/>
            <a:graphic>
              <a:graphicData uri="http://schemas.openxmlformats.org/drawingml/2006/picture">
                <pic:pic>
                  <pic:nvPicPr>
                    <pic:cNvPr descr="../assets/figures/boxplot_or_violin_with_points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464" cy="3041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Box / violin plot with points: rendered from the bundled synthetic example with Publication defaults.</w:t>
      </w:r>
    </w:p>
    <w:bookmarkEnd w:id="132"/>
    <w:bookmarkStart w:id="136" w:name="line-time-course-with-error-band"/>
    <w:p>
      <w:pPr>
        <w:pStyle w:val="Heading3"/>
      </w:pPr>
      <w:r>
        <w:t xml:space="preserve">Line / time-course with error band</w:t>
      </w:r>
    </w:p>
    <w:p>
      <w:pPr>
        <w:pStyle w:val="FirstParagraph"/>
      </w:pPr>
      <w:r>
        <w:rPr>
          <w:i/>
          <w:iCs/>
        </w:rPr>
        <w:t xml:space="preserve">Registry key:</w:t>
      </w:r>
      <w:r>
        <w:t xml:space="preserve"> </w:t>
      </w:r>
      <w:r>
        <w:rPr>
          <w:rStyle w:val="VerbatimChar"/>
        </w:rPr>
        <w:t xml:space="preserve">lineplot_timecourse_with_error_band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Mean over an ordered x (time, dose, contraction number) per series with an SEM/SD/CI band.</w:t>
      </w:r>
      <w:r>
        <w:br/>
      </w:r>
      <w:r>
        <w:rPr>
          <w:b/>
          <w:bCs/>
        </w:rPr>
        <w:t xml:space="preserve">When to use:</w:t>
      </w:r>
      <w:r>
        <w:t xml:space="preserve"> </w:t>
      </w:r>
      <w:r>
        <w:t xml:space="preserve">time courses, fatigue protocols, force–frequency curves</w:t>
      </w:r>
    </w:p>
    <w:p>
      <w:pPr>
        <w:pStyle w:val="BodyText"/>
      </w:pPr>
      <w:r>
        <w:rPr>
          <w:b/>
          <w:bCs/>
        </w:rPr>
        <w:t xml:space="preserve">Required / optional input:</w:t>
      </w:r>
      <w:r>
        <w:t xml:space="preserve"> </w:t>
      </w:r>
      <w:r>
        <w:t xml:space="preserve">one table with the roles below; the bundled example has columns</w:t>
      </w:r>
      <w:r>
        <w:t xml:space="preserve"> </w:t>
      </w:r>
      <w:r>
        <w:rPr>
          <w:rStyle w:val="VerbatimChar"/>
        </w:rPr>
        <w:t xml:space="preserve">time_hours</w:t>
      </w:r>
      <w:r>
        <w:t xml:space="preserve">,</w:t>
      </w:r>
      <w:r>
        <w:t xml:space="preserve"> </w:t>
      </w:r>
      <w:r>
        <w:rPr>
          <w:rStyle w:val="VerbatimChar"/>
        </w:rPr>
        <w:t xml:space="preserve">treatment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replicate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signal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Column mapping: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style_by</w:t>
      </w:r>
      <w:r>
        <w:t xml:space="preserve">; example mapping</w:t>
      </w:r>
      <w:r>
        <w:t xml:space="preserve"> </w:t>
      </w:r>
      <w:r>
        <w:rPr>
          <w:rStyle w:val="VerbatimChar"/>
        </w:rPr>
        <w:t xml:space="preserve">{"x": "time_hours", "y": "signal", "color": "treatment"}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Statistics supported:</w:t>
      </w:r>
      <w:r>
        <w:t xml:space="preserve"> </w:t>
      </w:r>
      <w:r>
        <w:t xml:space="preserve">no on-figure statistical annotation (the Statistics panel still runs for the mapped columns where a test applies).</w:t>
      </w:r>
    </w:p>
    <w:p>
      <w:pPr>
        <w:pStyle w:val="BodyText"/>
      </w:pPr>
      <w:r>
        <w:rPr>
          <w:b/>
          <w:bCs/>
        </w:rPr>
        <w:t xml:space="preserve">Colour controls:</w:t>
      </w:r>
      <w:r>
        <w:t xml:space="preserve"> </w:t>
      </w:r>
      <w:r>
        <w:t xml:space="preserve">Publication palette (publication / colorblind_safe / high_contrast / grayscale).</w:t>
      </w:r>
    </w:p>
    <w:p>
      <w:pPr>
        <w:pStyle w:val="BodyText"/>
      </w:pPr>
      <w:r>
        <w:rPr>
          <w:b/>
          <w:bCs/>
        </w:rPr>
        <w:t xml:space="preserve">Annotation controls:</w:t>
      </w:r>
      <w:r>
        <w:t xml:space="preserve"> </w:t>
      </w:r>
      <w:r>
        <w:t xml:space="preserve">manual annotation layer via PlotSpec.</w:t>
      </w:r>
    </w:p>
    <w:p>
      <w:pPr>
        <w:pStyle w:val="BodyText"/>
      </w:pPr>
      <w:r>
        <w:rPr>
          <w:b/>
          <w:bCs/>
        </w:rPr>
        <w:t xml:space="preserve">Axis controls:</w:t>
      </w:r>
      <w:r>
        <w:t xml:space="preserve"> </w:t>
      </w:r>
      <w:r>
        <w:t xml:space="preserve">title, x/y labels, tick angles, label/title padding, margins (layout engine), line width.</w:t>
      </w:r>
    </w:p>
    <w:p>
      <w:pPr>
        <w:pStyle w:val="BodyText"/>
      </w:pPr>
      <w:r>
        <w:rPr>
          <w:b/>
          <w:bCs/>
        </w:rPr>
        <w:t xml:space="preserve">Legend / colorbar controls:</w:t>
      </w:r>
      <w:r>
        <w:t xml:space="preserve"> </w:t>
      </w:r>
      <w:r>
        <w:t xml:space="preserve">legend location (inside/outside), legend size.</w:t>
      </w:r>
    </w:p>
    <w:p>
      <w:pPr>
        <w:pStyle w:val="BodyText"/>
      </w:pPr>
      <w:r>
        <w:rPr>
          <w:b/>
          <w:bCs/>
        </w:rPr>
        <w:t xml:space="preserve">Plot-specific controls (visual, carried in a style preset):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— Error band.</w:t>
      </w:r>
      <w:r>
        <w:br/>
      </w:r>
      <w:r>
        <w:rPr>
          <w:b/>
          <w:bCs/>
        </w:rPr>
        <w:t xml:space="preserve">Analytical / data-dependent options (full preset only):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Recommended export:</w:t>
      </w:r>
      <w:r>
        <w:t xml:space="preserve"> </w:t>
      </w:r>
      <w:r>
        <w:t xml:space="preserve">SVG or PDF for vector; PNG/TIFF at 300–600 dpi for raster.</w:t>
      </w:r>
    </w:p>
    <w:p>
      <w:pPr>
        <w:pStyle w:val="BodyText"/>
      </w:pPr>
      <w:r>
        <w:rPr>
          <w:b/>
          <w:bCs/>
        </w:rPr>
        <w:t xml:space="preserve">Figure preset support:</w:t>
      </w:r>
      <w:r>
        <w:t xml:space="preserve"> </w:t>
      </w:r>
      <w:r>
        <w:t xml:space="preserve">style and full presets (verified in the registry-wide preset QC).</w:t>
      </w:r>
    </w:p>
    <w:p>
      <w:pPr>
        <w:pStyle w:val="BodyText"/>
      </w:pPr>
      <w:r>
        <w:rPr>
          <w:b/>
          <w:bCs/>
        </w:rPr>
        <w:t xml:space="preserve">Example data:</w:t>
      </w:r>
      <w:r>
        <w:t xml:space="preserve"> </w:t>
      </w:r>
      <w:r>
        <w:rPr>
          <w:rStyle w:val="VerbatimChar"/>
        </w:rPr>
        <w:t xml:space="preserve">examples/by_plot_type/line_timecourse/</w:t>
      </w:r>
      <w:r>
        <w:t xml:space="preserve"> </w:t>
      </w:r>
      <w:r>
        <w:t xml:space="preserve">(synthetic).</w:t>
      </w:r>
    </w:p>
    <w:p>
      <w:pPr>
        <w:pStyle w:val="BodyText"/>
      </w:pPr>
      <w:r>
        <w:rPr>
          <w:b/>
          <w:bCs/>
        </w:rPr>
        <w:t xml:space="preserve">Known limitations:</w:t>
      </w:r>
      <w:r>
        <w:t xml:space="preserve"> </w:t>
      </w:r>
      <w:r>
        <w:t xml:space="preserve">No statistical annotation on this plot type..</w:t>
      </w:r>
    </w:p>
    <w:p>
      <w:pPr>
        <w:pStyle w:val="CaptionedFigure"/>
      </w:pPr>
      <w:r>
        <w:drawing>
          <wp:inline>
            <wp:extent cx="3834384" cy="2645664"/>
            <wp:effectExtent b="0" l="0" r="0" t="0"/>
            <wp:docPr descr="Line / time-course with error band: rendered from the bundled synthetic example with Publication defaults." title="" id="134" name="Picture"/>
            <a:graphic>
              <a:graphicData uri="http://schemas.openxmlformats.org/drawingml/2006/picture">
                <pic:pic>
                  <pic:nvPicPr>
                    <pic:cNvPr descr="../assets/figures/lineplot_timecourse_with_error_band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384" cy="2645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Line / time-course with error band: rendered from the bundled synthetic example with Publication defaults.</w:t>
      </w:r>
    </w:p>
    <w:bookmarkEnd w:id="136"/>
    <w:bookmarkStart w:id="140" w:name="ridge-density-plot"/>
    <w:p>
      <w:pPr>
        <w:pStyle w:val="Heading3"/>
      </w:pPr>
      <w:r>
        <w:t xml:space="preserve">Ridge / density plot</w:t>
      </w:r>
    </w:p>
    <w:p>
      <w:pPr>
        <w:pStyle w:val="FirstParagraph"/>
      </w:pPr>
      <w:r>
        <w:rPr>
          <w:i/>
          <w:iCs/>
        </w:rPr>
        <w:t xml:space="preserve">Registry key:</w:t>
      </w:r>
      <w:r>
        <w:t xml:space="preserve"> </w:t>
      </w:r>
      <w:r>
        <w:rPr>
          <w:rStyle w:val="VerbatimChar"/>
        </w:rPr>
        <w:t xml:space="preserve">ridge_or_density_plot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Smoothed density per group, stacked (ridgeline) or overlaid.</w:t>
      </w:r>
      <w:r>
        <w:br/>
      </w:r>
      <w:r>
        <w:rPr>
          <w:b/>
          <w:bCs/>
        </w:rPr>
        <w:t xml:space="preserve">When to use:</w:t>
      </w:r>
      <w:r>
        <w:t xml:space="preserve"> </w:t>
      </w:r>
      <w:r>
        <w:t xml:space="preserve">comparing distribution shapes across several groups</w:t>
      </w:r>
    </w:p>
    <w:p>
      <w:pPr>
        <w:pStyle w:val="BodyText"/>
      </w:pPr>
      <w:r>
        <w:rPr>
          <w:b/>
          <w:bCs/>
        </w:rPr>
        <w:t xml:space="preserve">Required / optional input:</w:t>
      </w:r>
      <w:r>
        <w:t xml:space="preserve"> </w:t>
      </w:r>
      <w:r>
        <w:t xml:space="preserve">one table with the roles below; the bundled example has columns</w:t>
      </w:r>
      <w:r>
        <w:t xml:space="preserve"> </w:t>
      </w:r>
      <w:r>
        <w:rPr>
          <w:rStyle w:val="VerbatimChar"/>
        </w:rPr>
        <w:t xml:space="preserve">cell_id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pseudotime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Column mapping: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; example mapping</w:t>
      </w:r>
      <w:r>
        <w:t xml:space="preserve"> </w:t>
      </w:r>
      <w:r>
        <w:rPr>
          <w:rStyle w:val="VerbatimChar"/>
        </w:rPr>
        <w:t xml:space="preserve">{"x": "pseudotime", "group": "condition"}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Statistics supported:</w:t>
      </w:r>
      <w:r>
        <w:t xml:space="preserve"> </w:t>
      </w:r>
      <w:r>
        <w:t xml:space="preserve">no on-figure statistical annotation (the Statistics panel still runs for the mapped columns where a test applies).</w:t>
      </w:r>
    </w:p>
    <w:p>
      <w:pPr>
        <w:pStyle w:val="BodyText"/>
      </w:pPr>
      <w:r>
        <w:rPr>
          <w:b/>
          <w:bCs/>
        </w:rPr>
        <w:t xml:space="preserve">Colour controls:</w:t>
      </w:r>
      <w:r>
        <w:t xml:space="preserve"> </w:t>
      </w:r>
      <w:r>
        <w:t xml:space="preserve">Publication palette (publication / colorblind_safe / high_contrast / grayscale).</w:t>
      </w:r>
    </w:p>
    <w:p>
      <w:pPr>
        <w:pStyle w:val="BodyText"/>
      </w:pPr>
      <w:r>
        <w:rPr>
          <w:b/>
          <w:bCs/>
        </w:rPr>
        <w:t xml:space="preserve">Annotation controls:</w:t>
      </w:r>
      <w:r>
        <w:t xml:space="preserve"> </w:t>
      </w:r>
      <w:r>
        <w:t xml:space="preserve">manual annotation layer via PlotSpec.</w:t>
      </w:r>
    </w:p>
    <w:p>
      <w:pPr>
        <w:pStyle w:val="BodyText"/>
      </w:pPr>
      <w:r>
        <w:rPr>
          <w:b/>
          <w:bCs/>
        </w:rPr>
        <w:t xml:space="preserve">Axis controls:</w:t>
      </w:r>
      <w:r>
        <w:t xml:space="preserve"> </w:t>
      </w:r>
      <w:r>
        <w:t xml:space="preserve">title, x/y labels, tick angles, label/title padding, margins (layout engine), line width.</w:t>
      </w:r>
    </w:p>
    <w:p>
      <w:pPr>
        <w:pStyle w:val="BodyText"/>
      </w:pPr>
      <w:r>
        <w:rPr>
          <w:b/>
          <w:bCs/>
        </w:rPr>
        <w:t xml:space="preserve">Legend / colorbar controls:</w:t>
      </w:r>
      <w:r>
        <w:t xml:space="preserve"> </w:t>
      </w:r>
      <w:r>
        <w:t xml:space="preserve">legend location (inside/outside), legend size.</w:t>
      </w:r>
    </w:p>
    <w:p>
      <w:pPr>
        <w:pStyle w:val="BodyText"/>
      </w:pPr>
      <w:r>
        <w:rPr>
          <w:b/>
          <w:bCs/>
        </w:rPr>
        <w:t xml:space="preserve">Plot-specific controls (visual, carried in a style preset):</w:t>
      </w:r>
      <w:r>
        <w:t xml:space="preserve"> </w:t>
      </w:r>
      <w:r>
        <w:rPr>
          <w:rStyle w:val="VerbatimChar"/>
        </w:rPr>
        <w:t xml:space="preserve">density_mode</w:t>
      </w:r>
      <w:r>
        <w:t xml:space="preserve"> </w:t>
      </w:r>
      <w:r>
        <w:t xml:space="preserve">— Density mode,</w:t>
      </w:r>
      <w:r>
        <w:t xml:space="preserve"> </w:t>
      </w:r>
      <w:r>
        <w:rPr>
          <w:rStyle w:val="VerbatimChar"/>
        </w:rPr>
        <w:t xml:space="preserve">overlap</w:t>
      </w:r>
      <w:r>
        <w:t xml:space="preserve"> </w:t>
      </w:r>
      <w:r>
        <w:t xml:space="preserve">— Ridge overlap.</w:t>
      </w:r>
      <w:r>
        <w:br/>
      </w:r>
      <w:r>
        <w:rPr>
          <w:b/>
          <w:bCs/>
        </w:rPr>
        <w:t xml:space="preserve">Analytical / data-dependent options (full preset only):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Recommended export:</w:t>
      </w:r>
      <w:r>
        <w:t xml:space="preserve"> </w:t>
      </w:r>
      <w:r>
        <w:t xml:space="preserve">SVG or PDF for vector; PNG/TIFF at 300–600 dpi for raster.</w:t>
      </w:r>
    </w:p>
    <w:p>
      <w:pPr>
        <w:pStyle w:val="BodyText"/>
      </w:pPr>
      <w:r>
        <w:rPr>
          <w:b/>
          <w:bCs/>
        </w:rPr>
        <w:t xml:space="preserve">Figure preset support:</w:t>
      </w:r>
      <w:r>
        <w:t xml:space="preserve"> </w:t>
      </w:r>
      <w:r>
        <w:t xml:space="preserve">style and full presets (verified in the registry-wide preset QC).</w:t>
      </w:r>
    </w:p>
    <w:p>
      <w:pPr>
        <w:pStyle w:val="BodyText"/>
      </w:pPr>
      <w:r>
        <w:rPr>
          <w:b/>
          <w:bCs/>
        </w:rPr>
        <w:t xml:space="preserve">Example data:</w:t>
      </w:r>
      <w:r>
        <w:t xml:space="preserve"> </w:t>
      </w:r>
      <w:r>
        <w:rPr>
          <w:rStyle w:val="VerbatimChar"/>
        </w:rPr>
        <w:t xml:space="preserve">examples/by_plot_type/ridge/</w:t>
      </w:r>
      <w:r>
        <w:t xml:space="preserve"> </w:t>
      </w:r>
      <w:r>
        <w:t xml:space="preserve">(synthetic).</w:t>
      </w:r>
    </w:p>
    <w:p>
      <w:pPr>
        <w:pStyle w:val="BodyText"/>
      </w:pPr>
      <w:r>
        <w:rPr>
          <w:b/>
          <w:bCs/>
        </w:rPr>
        <w:t xml:space="preserve">Known limitations:</w:t>
      </w:r>
      <w:r>
        <w:t xml:space="preserve"> </w:t>
      </w:r>
      <w:r>
        <w:t xml:space="preserve">A kernel density estimate can merge two modes into one shoulder; use the histogram when shape matters..</w:t>
      </w:r>
    </w:p>
    <w:p>
      <w:pPr>
        <w:pStyle w:val="CaptionedFigure"/>
      </w:pPr>
      <w:r>
        <w:drawing>
          <wp:inline>
            <wp:extent cx="3834384" cy="3438144"/>
            <wp:effectExtent b="0" l="0" r="0" t="0"/>
            <wp:docPr descr="Ridge / density plot: rendered from the bundled synthetic example with Publication defaults." title="" id="138" name="Picture"/>
            <a:graphic>
              <a:graphicData uri="http://schemas.openxmlformats.org/drawingml/2006/picture">
                <pic:pic>
                  <pic:nvPicPr>
                    <pic:cNvPr descr="../assets/figures/ridge_or_density_plot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384" cy="3438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Ridge / density plot: rendered from the bundled synthetic example with Publication defaults.</w:t>
      </w:r>
    </w:p>
    <w:bookmarkEnd w:id="140"/>
    <w:bookmarkStart w:id="144" w:name="histogram-binned-distribution"/>
    <w:p>
      <w:pPr>
        <w:pStyle w:val="Heading3"/>
      </w:pPr>
      <w:r>
        <w:t xml:space="preserve">Histogram (binned distribution)</w:t>
      </w:r>
    </w:p>
    <w:p>
      <w:pPr>
        <w:pStyle w:val="FirstParagraph"/>
      </w:pPr>
      <w:r>
        <w:rPr>
          <w:i/>
          <w:iCs/>
        </w:rPr>
        <w:t xml:space="preserve">Registry key:</w:t>
      </w:r>
      <w:r>
        <w:t xml:space="preserve"> </w:t>
      </w:r>
      <w:r>
        <w:rPr>
          <w:rStyle w:val="VerbatimChar"/>
        </w:rPr>
        <w:t xml:space="preserve">histogram_distribution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Binned counts of one measurement, one panel per group or overlaid, bars and/or a frequency polygon.</w:t>
      </w:r>
      <w:r>
        <w:br/>
      </w:r>
      <w:r>
        <w:rPr>
          <w:b/>
          <w:bCs/>
        </w:rPr>
        <w:t xml:space="preserve">When to use:</w:t>
      </w:r>
      <w:r>
        <w:t xml:space="preserve"> </w:t>
      </w:r>
      <w:r>
        <w:t xml:space="preserve">distribution shape when modes, gaps and tails matter — bins never smooth</w:t>
      </w:r>
    </w:p>
    <w:p>
      <w:pPr>
        <w:pStyle w:val="BodyText"/>
      </w:pPr>
      <w:r>
        <w:rPr>
          <w:b/>
          <w:bCs/>
        </w:rPr>
        <w:t xml:space="preserve">Required / optional input:</w:t>
      </w:r>
      <w:r>
        <w:t xml:space="preserve"> </w:t>
      </w:r>
      <w:r>
        <w:t xml:space="preserve">one table with the roles below; the bundled example has columns</w:t>
      </w:r>
      <w:r>
        <w:t xml:space="preserve"> </w:t>
      </w:r>
      <w:r>
        <w:rPr>
          <w:rStyle w:val="VerbatimChar"/>
        </w:rPr>
        <w:t xml:space="preserve">cell_id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replicate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measurement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Column mapping: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value_columns</w:t>
      </w:r>
      <w:r>
        <w:t xml:space="preserve"> </w:t>
      </w:r>
      <w:r>
        <w:t xml:space="preserve">(multi-select); example mapping</w:t>
      </w:r>
      <w:r>
        <w:t xml:space="preserve"> </w:t>
      </w:r>
      <w:r>
        <w:rPr>
          <w:rStyle w:val="VerbatimChar"/>
        </w:rPr>
        <w:t xml:space="preserve">{"x": "measurement", "group": "group"}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Statistics supported:</w:t>
      </w:r>
      <w:r>
        <w:t xml:space="preserve"> </w:t>
      </w:r>
      <w:r>
        <w:t xml:space="preserve">no on-figure statistical annotation (the Statistics panel still runs for the mapped columns where a test applies).</w:t>
      </w:r>
    </w:p>
    <w:p>
      <w:pPr>
        <w:pStyle w:val="BodyText"/>
      </w:pPr>
      <w:r>
        <w:rPr>
          <w:b/>
          <w:bCs/>
        </w:rPr>
        <w:t xml:space="preserve">Colour controls:</w:t>
      </w:r>
      <w:r>
        <w:t xml:space="preserve"> </w:t>
      </w:r>
      <w:r>
        <w:t xml:space="preserve">Publication palette (publication / colorblind_safe / high_contrast / grayscale).</w:t>
      </w:r>
    </w:p>
    <w:p>
      <w:pPr>
        <w:pStyle w:val="BodyText"/>
      </w:pPr>
      <w:r>
        <w:rPr>
          <w:b/>
          <w:bCs/>
        </w:rPr>
        <w:t xml:space="preserve">Annotation controls:</w:t>
      </w:r>
      <w:r>
        <w:t xml:space="preserve"> </w:t>
      </w:r>
      <w:r>
        <w:t xml:space="preserve">manual annotation layer via PlotSpec.</w:t>
      </w:r>
    </w:p>
    <w:p>
      <w:pPr>
        <w:pStyle w:val="BodyText"/>
      </w:pPr>
      <w:r>
        <w:rPr>
          <w:b/>
          <w:bCs/>
        </w:rPr>
        <w:t xml:space="preserve">Axis controls:</w:t>
      </w:r>
      <w:r>
        <w:t xml:space="preserve"> </w:t>
      </w:r>
      <w:r>
        <w:t xml:space="preserve">title, x/y labels, tick angles, label/title padding, margins (layout engine), marker size, line width.</w:t>
      </w:r>
    </w:p>
    <w:p>
      <w:pPr>
        <w:pStyle w:val="BodyText"/>
      </w:pPr>
      <w:r>
        <w:rPr>
          <w:b/>
          <w:bCs/>
        </w:rPr>
        <w:t xml:space="preserve">Legend / colorbar controls:</w:t>
      </w:r>
      <w:r>
        <w:t xml:space="preserve"> </w:t>
      </w:r>
      <w:r>
        <w:t xml:space="preserve">legend location (inside/outside), legend size.</w:t>
      </w:r>
    </w:p>
    <w:p>
      <w:pPr>
        <w:pStyle w:val="BodyText"/>
      </w:pPr>
      <w:r>
        <w:rPr>
          <w:b/>
          <w:bCs/>
        </w:rPr>
        <w:t xml:space="preserve">Plot-specific controls (visual, carried in a style preset):</w:t>
      </w:r>
      <w:r>
        <w:t xml:space="preserve"> </w:t>
      </w:r>
      <w:r>
        <w:rPr>
          <w:rStyle w:val="VerbatimChar"/>
        </w:rPr>
        <w:t xml:space="preserve">panel_mode</w:t>
      </w:r>
      <w:r>
        <w:t xml:space="preserve"> </w:t>
      </w:r>
      <w:r>
        <w:t xml:space="preserve">— Arrangement,</w:t>
      </w:r>
      <w:r>
        <w:t xml:space="preserve"> </w:t>
      </w:r>
      <w:r>
        <w:rPr>
          <w:rStyle w:val="VerbatimChar"/>
        </w:rPr>
        <w:t xml:space="preserve">draw_style</w:t>
      </w:r>
      <w:r>
        <w:t xml:space="preserve"> </w:t>
      </w:r>
      <w:r>
        <w:t xml:space="preserve">— Draw as,</w:t>
      </w:r>
      <w:r>
        <w:t xml:space="preserve"> </w:t>
      </w:r>
      <w:r>
        <w:rPr>
          <w:rStyle w:val="VerbatimChar"/>
        </w:rPr>
        <w:t xml:space="preserve">normalize</w:t>
      </w:r>
      <w:r>
        <w:t xml:space="preserve"> </w:t>
      </w:r>
      <w:r>
        <w:t xml:space="preserve">— Y axis shows,</w:t>
      </w:r>
      <w:r>
        <w:t xml:space="preserve"> </w:t>
      </w:r>
      <w:r>
        <w:rPr>
          <w:rStyle w:val="VerbatimChar"/>
        </w:rPr>
        <w:t xml:space="preserve">cumulative</w:t>
      </w:r>
      <w:r>
        <w:t xml:space="preserve"> </w:t>
      </w:r>
      <w:r>
        <w:t xml:space="preserve">— Cumulative,</w:t>
      </w:r>
      <w:r>
        <w:t xml:space="preserve"> </w:t>
      </w:r>
      <w:r>
        <w:rPr>
          <w:rStyle w:val="VerbatimChar"/>
        </w:rPr>
        <w:t xml:space="preserve">show_mean</w:t>
      </w:r>
      <w:r>
        <w:t xml:space="preserve"> </w:t>
      </w:r>
      <w:r>
        <w:t xml:space="preserve">— Mark the mean,</w:t>
      </w:r>
      <w:r>
        <w:t xml:space="preserve"> </w:t>
      </w:r>
      <w:r>
        <w:rPr>
          <w:rStyle w:val="VerbatimChar"/>
        </w:rPr>
        <w:t xml:space="preserve">show_median</w:t>
      </w:r>
      <w:r>
        <w:t xml:space="preserve"> </w:t>
      </w:r>
      <w:r>
        <w:t xml:space="preserve">— Mark the median,</w:t>
      </w:r>
      <w:r>
        <w:t xml:space="preserve"> </w:t>
      </w:r>
      <w:r>
        <w:rPr>
          <w:rStyle w:val="VerbatimChar"/>
        </w:rPr>
        <w:t xml:space="preserve">bar_alpha</w:t>
      </w:r>
      <w:r>
        <w:t xml:space="preserve"> </w:t>
      </w:r>
      <w:r>
        <w:t xml:space="preserve">— Fill opacity,</w:t>
      </w:r>
      <w:r>
        <w:t xml:space="preserve"> </w:t>
      </w:r>
      <w:r>
        <w:rPr>
          <w:rStyle w:val="VerbatimChar"/>
        </w:rPr>
        <w:t xml:space="preserve">log_y</w:t>
      </w:r>
      <w:r>
        <w:t xml:space="preserve"> </w:t>
      </w:r>
      <w:r>
        <w:t xml:space="preserve">— Logarithmic Y axis,</w:t>
      </w:r>
      <w:r>
        <w:t xml:space="preserve"> </w:t>
      </w:r>
      <w:r>
        <w:rPr>
          <w:rStyle w:val="VerbatimChar"/>
        </w:rPr>
        <w:t xml:space="preserve">share_axes</w:t>
      </w:r>
      <w:r>
        <w:t xml:space="preserve"> </w:t>
      </w:r>
      <w:r>
        <w:t xml:space="preserve">— Panels share both axes,</w:t>
      </w:r>
      <w:r>
        <w:t xml:space="preserve"> </w:t>
      </w:r>
      <w:r>
        <w:rPr>
          <w:rStyle w:val="VerbatimChar"/>
        </w:rPr>
        <w:t xml:space="preserve">x_tick_rotation</w:t>
      </w:r>
      <w:r>
        <w:t xml:space="preserve"> </w:t>
      </w:r>
      <w:r>
        <w:t xml:space="preserve">— X-axis label angle.</w:t>
      </w:r>
      <w:r>
        <w:br/>
      </w:r>
      <w:r>
        <w:rPr>
          <w:b/>
          <w:bCs/>
        </w:rPr>
        <w:t xml:space="preserve">Analytical / data-dependent options (full preset only):</w:t>
      </w:r>
      <w:r>
        <w:t xml:space="preserve"> </w:t>
      </w:r>
      <w:r>
        <w:rPr>
          <w:rStyle w:val="VerbatimChar"/>
        </w:rPr>
        <w:t xml:space="preserve">input_form</w:t>
      </w:r>
      <w:r>
        <w:t xml:space="preserve"> </w:t>
      </w:r>
      <w:r>
        <w:t xml:space="preserve">— Input form,</w:t>
      </w:r>
      <w:r>
        <w:t xml:space="preserve"> </w:t>
      </w:r>
      <w:r>
        <w:rPr>
          <w:rStyle w:val="VerbatimChar"/>
        </w:rPr>
        <w:t xml:space="preserve">bins</w:t>
      </w:r>
      <w:r>
        <w:t xml:space="preserve"> </w:t>
      </w:r>
      <w:r>
        <w:t xml:space="preserve">— Number of bins,</w:t>
      </w:r>
      <w:r>
        <w:t xml:space="preserve"> </w:t>
      </w:r>
      <w:r>
        <w:rPr>
          <w:rStyle w:val="VerbatimChar"/>
        </w:rPr>
        <w:t xml:space="preserve">bin_width</w:t>
      </w:r>
      <w:r>
        <w:t xml:space="preserve"> </w:t>
      </w:r>
      <w:r>
        <w:t xml:space="preserve">— Bin width,</w:t>
      </w:r>
      <w:r>
        <w:t xml:space="preserve"> </w:t>
      </w:r>
      <w:r>
        <w:rPr>
          <w:rStyle w:val="VerbatimChar"/>
        </w:rPr>
        <w:t xml:space="preserve">x_min</w:t>
      </w:r>
      <w:r>
        <w:t xml:space="preserve"> </w:t>
      </w:r>
      <w:r>
        <w:t xml:space="preserve">— X-axis minimum,</w:t>
      </w:r>
      <w:r>
        <w:t xml:space="preserve"> </w:t>
      </w:r>
      <w:r>
        <w:rPr>
          <w:rStyle w:val="VerbatimChar"/>
        </w:rPr>
        <w:t xml:space="preserve">x_max</w:t>
      </w:r>
      <w:r>
        <w:t xml:space="preserve"> </w:t>
      </w:r>
      <w:r>
        <w:t xml:space="preserve">— X-axis maximum,</w:t>
      </w:r>
      <w:r>
        <w:t xml:space="preserve"> </w:t>
      </w:r>
      <w:r>
        <w:rPr>
          <w:rStyle w:val="VerbatimChar"/>
        </w:rPr>
        <w:t xml:space="preserve">y_min</w:t>
      </w:r>
      <w:r>
        <w:t xml:space="preserve"> </w:t>
      </w:r>
      <w:r>
        <w:t xml:space="preserve">— Y-axis minimum,</w:t>
      </w:r>
      <w:r>
        <w:t xml:space="preserve"> </w:t>
      </w:r>
      <w:r>
        <w:rPr>
          <w:rStyle w:val="VerbatimChar"/>
        </w:rPr>
        <w:t xml:space="preserve">y_max</w:t>
      </w:r>
      <w:r>
        <w:t xml:space="preserve"> </w:t>
      </w:r>
      <w:r>
        <w:t xml:space="preserve">— Y-axis maximum.</w:t>
      </w:r>
    </w:p>
    <w:p>
      <w:pPr>
        <w:pStyle w:val="BodyText"/>
      </w:pPr>
      <w:r>
        <w:rPr>
          <w:b/>
          <w:bCs/>
        </w:rPr>
        <w:t xml:space="preserve">Recommended export:</w:t>
      </w:r>
      <w:r>
        <w:t xml:space="preserve"> </w:t>
      </w:r>
      <w:r>
        <w:t xml:space="preserve">SVG or PDF for vector; PNG/TIFF at 300–600 dpi for raster.</w:t>
      </w:r>
    </w:p>
    <w:p>
      <w:pPr>
        <w:pStyle w:val="BodyText"/>
      </w:pPr>
      <w:r>
        <w:rPr>
          <w:b/>
          <w:bCs/>
        </w:rPr>
        <w:t xml:space="preserve">Figure preset support:</w:t>
      </w:r>
      <w:r>
        <w:t xml:space="preserve"> </w:t>
      </w:r>
      <w:r>
        <w:t xml:space="preserve">style and full presets (verified in the registry-wide preset QC).</w:t>
      </w:r>
    </w:p>
    <w:p>
      <w:pPr>
        <w:pStyle w:val="BodyText"/>
      </w:pPr>
      <w:r>
        <w:rPr>
          <w:b/>
          <w:bCs/>
        </w:rPr>
        <w:t xml:space="preserve">Example data:</w:t>
      </w:r>
      <w:r>
        <w:t xml:space="preserve"> </w:t>
      </w:r>
      <w:r>
        <w:rPr>
          <w:rStyle w:val="VerbatimChar"/>
        </w:rPr>
        <w:t xml:space="preserve">examples/by_plot_type/histogram/</w:t>
      </w:r>
      <w:r>
        <w:t xml:space="preserve"> </w:t>
      </w:r>
      <w:r>
        <w:t xml:space="preserve">(synthetic).</w:t>
      </w:r>
    </w:p>
    <w:p>
      <w:pPr>
        <w:pStyle w:val="BodyText"/>
      </w:pPr>
      <w:r>
        <w:rPr>
          <w:b/>
          <w:bCs/>
        </w:rPr>
        <w:t xml:space="preserve">Known limitations:</w:t>
      </w:r>
      <w:r>
        <w:t xml:space="preserve"> </w:t>
      </w:r>
      <w:r>
        <w:t xml:space="preserve">Bins are shared across groups by design; an overlay of raw counts with unequal group sizes warns you to use percent..</w:t>
      </w:r>
    </w:p>
    <w:p>
      <w:pPr>
        <w:pStyle w:val="CaptionedFigure"/>
      </w:pPr>
      <w:r>
        <w:drawing>
          <wp:inline>
            <wp:extent cx="3834384" cy="2097024"/>
            <wp:effectExtent b="0" l="0" r="0" t="0"/>
            <wp:docPr descr="Histogram (binned distribution): rendered from the bundled synthetic example with Publication defaults." title="" id="142" name="Picture"/>
            <a:graphic>
              <a:graphicData uri="http://schemas.openxmlformats.org/drawingml/2006/picture">
                <pic:pic>
                  <pic:nvPicPr>
                    <pic:cNvPr descr="../assets/figures/histogram_distribution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384" cy="2097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Histogram (binned distribution): rendered from the bundled synthetic example with Publication defaults.</w:t>
      </w:r>
    </w:p>
    <w:bookmarkEnd w:id="144"/>
    <w:bookmarkStart w:id="148" w:name="enrichment-dot-plot"/>
    <w:p>
      <w:pPr>
        <w:pStyle w:val="Heading3"/>
      </w:pPr>
      <w:r>
        <w:t xml:space="preserve">Enrichment dot plot</w:t>
      </w:r>
    </w:p>
    <w:p>
      <w:pPr>
        <w:pStyle w:val="FirstParagraph"/>
      </w:pPr>
      <w:r>
        <w:rPr>
          <w:i/>
          <w:iCs/>
        </w:rPr>
        <w:t xml:space="preserve">Registry key:</w:t>
      </w:r>
      <w:r>
        <w:t xml:space="preserve"> </w:t>
      </w:r>
      <w:r>
        <w:rPr>
          <w:rStyle w:val="VerbatimChar"/>
        </w:rPr>
        <w:t xml:space="preserve">enrichment_dotplot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Enriched terms ranked by enrichment, dot size = count, colour = significance.</w:t>
      </w:r>
      <w:r>
        <w:br/>
      </w:r>
      <w:r>
        <w:rPr>
          <w:b/>
          <w:bCs/>
        </w:rPr>
        <w:t xml:space="preserve">When to use:</w:t>
      </w:r>
      <w:r>
        <w:t xml:space="preserve"> </w:t>
      </w:r>
      <w:r>
        <w:t xml:space="preserve">GO / pathway enrichment results</w:t>
      </w:r>
    </w:p>
    <w:p>
      <w:pPr>
        <w:pStyle w:val="BodyText"/>
      </w:pPr>
      <w:r>
        <w:rPr>
          <w:b/>
          <w:bCs/>
        </w:rPr>
        <w:t xml:space="preserve">Required / optional input:</w:t>
      </w:r>
      <w:r>
        <w:t xml:space="preserve"> </w:t>
      </w:r>
      <w:r>
        <w:t xml:space="preserve">one table with the roles below; the bundled example has columns</w:t>
      </w:r>
      <w:r>
        <w:t xml:space="preserve"> </w:t>
      </w:r>
      <w:r>
        <w:rPr>
          <w:rStyle w:val="VerbatimChar"/>
        </w:rPr>
        <w:t xml:space="preserve">term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gene_ratio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fdr</w:t>
      </w:r>
      <w:r>
        <w:t xml:space="preserve">,</w:t>
      </w:r>
      <w:r>
        <w:t xml:space="preserve"> </w:t>
      </w:r>
      <w:r>
        <w:rPr>
          <w:rStyle w:val="VerbatimChar"/>
        </w:rPr>
        <w:t xml:space="preserve">neg_log10_fdr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Column mapping:</w:t>
      </w:r>
      <w:r>
        <w:t xml:space="preserve"> </w:t>
      </w:r>
      <w:r>
        <w:rPr>
          <w:rStyle w:val="VerbatimChar"/>
        </w:rPr>
        <w:t xml:space="preserve">y</w:t>
      </w:r>
      <w:r>
        <w:t xml:space="preserve">,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; example mapping</w:t>
      </w:r>
      <w:r>
        <w:t xml:space="preserve"> </w:t>
      </w:r>
      <w:r>
        <w:rPr>
          <w:rStyle w:val="VerbatimChar"/>
        </w:rPr>
        <w:t xml:space="preserve">{"y": "term", "x": "gene_ratio", "size": "gene_count", "color": "neg_log10_fdr"}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Statistics supported:</w:t>
      </w:r>
      <w:r>
        <w:t xml:space="preserve"> </w:t>
      </w:r>
      <w:r>
        <w:t xml:space="preserve">no on-figure statistical annotation (the Statistics panel still runs for the mapped columns where a test applies).</w:t>
      </w:r>
    </w:p>
    <w:p>
      <w:pPr>
        <w:pStyle w:val="BodyText"/>
      </w:pPr>
      <w:r>
        <w:rPr>
          <w:b/>
          <w:bCs/>
        </w:rPr>
        <w:t xml:space="preserve">Colour controls:</w:t>
      </w:r>
      <w:r>
        <w:t xml:space="preserve"> </w:t>
      </w:r>
      <w:r>
        <w:t xml:space="preserve">Publication palette (publication / colorblind_safe / high_contrast / grayscale); continuous colormap (sequential/diverging from the palette;</w:t>
      </w:r>
      <w:r>
        <w:t xml:space="preserve"> </w:t>
      </w:r>
      <w:r>
        <w:rPr>
          <w:rStyle w:val="VerbatimChar"/>
        </w:rPr>
        <w:t xml:space="preserve">colormap</w:t>
      </w:r>
      <w:r>
        <w:t xml:space="preserve"> </w:t>
      </w:r>
      <w:r>
        <w:t xml:space="preserve">option where present).</w:t>
      </w:r>
    </w:p>
    <w:p>
      <w:pPr>
        <w:pStyle w:val="BodyText"/>
      </w:pPr>
      <w:r>
        <w:rPr>
          <w:b/>
          <w:bCs/>
        </w:rPr>
        <w:t xml:space="preserve">Annotation controls:</w:t>
      </w:r>
      <w:r>
        <w:t xml:space="preserve"> </w:t>
      </w:r>
      <w:r>
        <w:t xml:space="preserve">manual annotation layer via PlotSpec.</w:t>
      </w:r>
    </w:p>
    <w:p>
      <w:pPr>
        <w:pStyle w:val="BodyText"/>
      </w:pPr>
      <w:r>
        <w:rPr>
          <w:b/>
          <w:bCs/>
        </w:rPr>
        <w:t xml:space="preserve">Axis controls:</w:t>
      </w:r>
      <w:r>
        <w:t xml:space="preserve"> </w:t>
      </w:r>
      <w:r>
        <w:t xml:space="preserve">title, x/y labels, tick angles, label/title padding, margins (layout engine).</w:t>
      </w:r>
    </w:p>
    <w:p>
      <w:pPr>
        <w:pStyle w:val="BodyText"/>
      </w:pPr>
      <w:r>
        <w:rPr>
          <w:b/>
          <w:bCs/>
        </w:rPr>
        <w:t xml:space="preserve">Legend / colorbar controls:</w:t>
      </w:r>
      <w:r>
        <w:t xml:space="preserve"> </w:t>
      </w:r>
      <w:r>
        <w:t xml:space="preserve">legend location (inside/outside), legend size; colorbar location / pad / size.</w:t>
      </w:r>
    </w:p>
    <w:p>
      <w:pPr>
        <w:pStyle w:val="BodyText"/>
      </w:pPr>
      <w:r>
        <w:rPr>
          <w:b/>
          <w:bCs/>
        </w:rPr>
        <w:t xml:space="preserve">Plot-specific controls (visual, carried in a style preset):</w:t>
      </w:r>
      <w:r>
        <w:t xml:space="preserve"> </w:t>
      </w:r>
      <w:r>
        <w:t xml:space="preserve">none.</w:t>
      </w:r>
      <w:r>
        <w:br/>
      </w:r>
      <w:r>
        <w:rPr>
          <w:b/>
          <w:bCs/>
        </w:rPr>
        <w:t xml:space="preserve">Analytical / data-dependent options (full preset only):</w:t>
      </w:r>
      <w:r>
        <w:t xml:space="preserve"> </w:t>
      </w:r>
      <w:r>
        <w:rPr>
          <w:rStyle w:val="VerbatimChar"/>
        </w:rPr>
        <w:t xml:space="preserve">top_n</w:t>
      </w:r>
      <w:r>
        <w:t xml:space="preserve"> </w:t>
      </w:r>
      <w:r>
        <w:t xml:space="preserve">— Top N terms.</w:t>
      </w:r>
    </w:p>
    <w:p>
      <w:pPr>
        <w:pStyle w:val="BodyText"/>
      </w:pPr>
      <w:r>
        <w:rPr>
          <w:b/>
          <w:bCs/>
        </w:rPr>
        <w:t xml:space="preserve">Recommended export:</w:t>
      </w:r>
      <w:r>
        <w:t xml:space="preserve"> </w:t>
      </w:r>
      <w:r>
        <w:t xml:space="preserve">SVG or PDF for vector; PNG/TIFF at 300–600 dpi for raster.</w:t>
      </w:r>
    </w:p>
    <w:p>
      <w:pPr>
        <w:pStyle w:val="BodyText"/>
      </w:pPr>
      <w:r>
        <w:rPr>
          <w:b/>
          <w:bCs/>
        </w:rPr>
        <w:t xml:space="preserve">Figure preset support:</w:t>
      </w:r>
      <w:r>
        <w:t xml:space="preserve"> </w:t>
      </w:r>
      <w:r>
        <w:t xml:space="preserve">style and full presets (verified in the registry-wide preset QC).</w:t>
      </w:r>
    </w:p>
    <w:p>
      <w:pPr>
        <w:pStyle w:val="BodyText"/>
      </w:pPr>
      <w:r>
        <w:rPr>
          <w:b/>
          <w:bCs/>
        </w:rPr>
        <w:t xml:space="preserve">Example data:</w:t>
      </w:r>
      <w:r>
        <w:t xml:space="preserve"> </w:t>
      </w:r>
      <w:r>
        <w:rPr>
          <w:rStyle w:val="VerbatimChar"/>
        </w:rPr>
        <w:t xml:space="preserve">examples/by_plot_type/enrichment/</w:t>
      </w:r>
      <w:r>
        <w:t xml:space="preserve"> </w:t>
      </w:r>
      <w:r>
        <w:t xml:space="preserve">(synthetic).</w:t>
      </w:r>
    </w:p>
    <w:p>
      <w:pPr>
        <w:pStyle w:val="BodyText"/>
      </w:pPr>
      <w:r>
        <w:rPr>
          <w:b/>
          <w:bCs/>
        </w:rPr>
        <w:t xml:space="preserve">Known limitations:</w:t>
      </w:r>
      <w:r>
        <w:t xml:space="preserve"> </w:t>
      </w:r>
      <w:r>
        <w:t xml:space="preserve">none specific beyond the general limitations in Part XXV.</w:t>
      </w:r>
    </w:p>
    <w:p>
      <w:pPr>
        <w:pStyle w:val="CaptionedFigure"/>
      </w:pPr>
      <w:r>
        <w:drawing>
          <wp:inline>
            <wp:extent cx="3688079" cy="3346704"/>
            <wp:effectExtent b="0" l="0" r="0" t="0"/>
            <wp:docPr descr="Enrichment dot plot: rendered from the bundled synthetic example with Publication defaults." title="" id="146" name="Picture"/>
            <a:graphic>
              <a:graphicData uri="http://schemas.openxmlformats.org/drawingml/2006/picture">
                <pic:pic>
                  <pic:nvPicPr>
                    <pic:cNvPr descr="../assets/figures/enrichment_dotplot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79" cy="3346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Enrichment dot plot: rendered from the bundled synthetic example with Publication defaults.</w:t>
      </w:r>
    </w:p>
    <w:bookmarkEnd w:id="148"/>
    <w:bookmarkStart w:id="152" w:name="kaplan-meier-survival-curve"/>
    <w:p>
      <w:pPr>
        <w:pStyle w:val="Heading3"/>
      </w:pPr>
      <w:r>
        <w:t xml:space="preserve">Kaplan-Meier survival curve</w:t>
      </w:r>
    </w:p>
    <w:p>
      <w:pPr>
        <w:pStyle w:val="FirstParagraph"/>
      </w:pPr>
      <w:r>
        <w:rPr>
          <w:i/>
          <w:iCs/>
        </w:rPr>
        <w:t xml:space="preserve">Registry key:</w:t>
      </w:r>
      <w:r>
        <w:t xml:space="preserve"> </w:t>
      </w:r>
      <w:r>
        <w:rPr>
          <w:rStyle w:val="VerbatimChar"/>
        </w:rPr>
        <w:t xml:space="preserve">kaplan_meier_survival_curve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Survival probability over time per group, from subject-level events or a precomputed curve.</w:t>
      </w:r>
      <w:r>
        <w:br/>
      </w:r>
      <w:r>
        <w:rPr>
          <w:b/>
          <w:bCs/>
        </w:rPr>
        <w:t xml:space="preserve">When to use:</w:t>
      </w:r>
      <w:r>
        <w:t xml:space="preserve"> </w:t>
      </w:r>
      <w:r>
        <w:t xml:space="preserve">time-to-event data</w:t>
      </w:r>
    </w:p>
    <w:p>
      <w:pPr>
        <w:pStyle w:val="BodyText"/>
      </w:pPr>
      <w:r>
        <w:rPr>
          <w:b/>
          <w:bCs/>
        </w:rPr>
        <w:t xml:space="preserve">Required / optional input:</w:t>
      </w:r>
      <w:r>
        <w:t xml:space="preserve"> </w:t>
      </w:r>
      <w:r>
        <w:t xml:space="preserve">one table with the roles below; the bundled example has columns</w:t>
      </w:r>
      <w:r>
        <w:t xml:space="preserve"> </w:t>
      </w:r>
      <w:r>
        <w:rPr>
          <w:rStyle w:val="VerbatimChar"/>
        </w:rPr>
        <w:t xml:space="preserve">sample_id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time_months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censor_reason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Column mapping:</w:t>
      </w:r>
      <w:r>
        <w:t xml:space="preserve"> </w:t>
      </w:r>
      <w:r>
        <w:rPr>
          <w:rStyle w:val="VerbatimChar"/>
        </w:rPr>
        <w:t xml:space="preserve">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survival_columns</w:t>
      </w:r>
      <w:r>
        <w:t xml:space="preserve"> </w:t>
      </w:r>
      <w:r>
        <w:t xml:space="preserve">(multi-select); example mapping</w:t>
      </w:r>
      <w:r>
        <w:t xml:space="preserve"> </w:t>
      </w:r>
      <w:r>
        <w:rPr>
          <w:rStyle w:val="VerbatimChar"/>
        </w:rPr>
        <w:t xml:space="preserve">{"time": "time_months", "event": "event", "group": "group"}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Statistics supported:</w:t>
      </w:r>
      <w:r>
        <w:t xml:space="preserve"> </w:t>
      </w:r>
      <w:r>
        <w:t xml:space="preserve">yes — log-rank / Cox in a corner panel (subject-level input only).</w:t>
      </w:r>
    </w:p>
    <w:p>
      <w:pPr>
        <w:pStyle w:val="BodyText"/>
      </w:pPr>
      <w:r>
        <w:rPr>
          <w:b/>
          <w:bCs/>
        </w:rPr>
        <w:t xml:space="preserve">Colour controls:</w:t>
      </w:r>
      <w:r>
        <w:t xml:space="preserve"> </w:t>
      </w:r>
      <w:r>
        <w:t xml:space="preserve">Publication palette (publication / colorblind_safe / high_contrast / grayscale).</w:t>
      </w:r>
    </w:p>
    <w:p>
      <w:pPr>
        <w:pStyle w:val="BodyText"/>
      </w:pPr>
      <w:r>
        <w:rPr>
          <w:b/>
          <w:bCs/>
        </w:rPr>
        <w:t xml:space="preserve">Annotation controls:</w:t>
      </w:r>
      <w:r>
        <w:t xml:space="preserve"> </w:t>
      </w:r>
      <w:r>
        <w:t xml:space="preserve">manual annotation layer via PlotSpec; statistical annotation (stars / p / effect).</w:t>
      </w:r>
    </w:p>
    <w:p>
      <w:pPr>
        <w:pStyle w:val="BodyText"/>
      </w:pPr>
      <w:r>
        <w:rPr>
          <w:b/>
          <w:bCs/>
        </w:rPr>
        <w:t xml:space="preserve">Axis controls:</w:t>
      </w:r>
      <w:r>
        <w:t xml:space="preserve"> </w:t>
      </w:r>
      <w:r>
        <w:t xml:space="preserve">title, x/y labels, tick angles, label/title padding, margins (layout engine), line width.</w:t>
      </w:r>
    </w:p>
    <w:p>
      <w:pPr>
        <w:pStyle w:val="BodyText"/>
      </w:pPr>
      <w:r>
        <w:rPr>
          <w:b/>
          <w:bCs/>
        </w:rPr>
        <w:t xml:space="preserve">Legend / colorbar controls:</w:t>
      </w:r>
      <w:r>
        <w:t xml:space="preserve"> </w:t>
      </w:r>
      <w:r>
        <w:t xml:space="preserve">legend location (inside/outside), legend size.</w:t>
      </w:r>
    </w:p>
    <w:p>
      <w:pPr>
        <w:pStyle w:val="BodyText"/>
      </w:pPr>
      <w:r>
        <w:rPr>
          <w:b/>
          <w:bCs/>
        </w:rPr>
        <w:t xml:space="preserve">Plot-specific controls (visual, carried in a style preset):</w:t>
      </w:r>
      <w:r>
        <w:t xml:space="preserve"> </w:t>
      </w:r>
      <w:r>
        <w:rPr>
          <w:rStyle w:val="VerbatimChar"/>
        </w:rPr>
        <w:t xml:space="preserve">y_scale</w:t>
      </w:r>
      <w:r>
        <w:t xml:space="preserve"> </w:t>
      </w:r>
      <w:r>
        <w:t xml:space="preserve">— Y-axis scale,</w:t>
      </w:r>
      <w:r>
        <w:t xml:space="preserve"> </w:t>
      </w:r>
      <w:r>
        <w:rPr>
          <w:rStyle w:val="VerbatimChar"/>
        </w:rPr>
        <w:t xml:space="preserve">reference_line</w:t>
      </w:r>
      <w:r>
        <w:t xml:space="preserve"> </w:t>
      </w:r>
      <w:r>
        <w:t xml:space="preserve">— Reference line (y-axis units, blank for none),</w:t>
      </w:r>
      <w:r>
        <w:t xml:space="preserve"> </w:t>
      </w:r>
      <w:r>
        <w:rPr>
          <w:rStyle w:val="VerbatimChar"/>
        </w:rPr>
        <w:t xml:space="preserve">curve_style</w:t>
      </w:r>
      <w:r>
        <w:t xml:space="preserve"> </w:t>
      </w:r>
      <w:r>
        <w:t xml:space="preserve">— Curve style (line: precomputed curves only),</w:t>
      </w:r>
      <w:r>
        <w:t xml:space="preserve"> </w:t>
      </w:r>
      <w:r>
        <w:rPr>
          <w:rStyle w:val="VerbatimChar"/>
        </w:rPr>
        <w:t xml:space="preserve">y_ticks</w:t>
      </w:r>
      <w:r>
        <w:t xml:space="preserve"> </w:t>
      </w:r>
      <w:r>
        <w:t xml:space="preserve">— Y ticks.</w:t>
      </w:r>
      <w:r>
        <w:br/>
      </w:r>
      <w:r>
        <w:rPr>
          <w:b/>
          <w:bCs/>
        </w:rPr>
        <w:t xml:space="preserve">Analytical / data-dependent options (full preset only):</w:t>
      </w:r>
      <w:r>
        <w:t xml:space="preserve"> </w:t>
      </w:r>
      <w:r>
        <w:rPr>
          <w:rStyle w:val="VerbatimChar"/>
        </w:rPr>
        <w:t xml:space="preserve">input_form</w:t>
      </w:r>
      <w:r>
        <w:t xml:space="preserve"> </w:t>
      </w:r>
      <w:r>
        <w:t xml:space="preserve">— Input form,</w:t>
      </w:r>
      <w:r>
        <w:t xml:space="preserve"> </w:t>
      </w:r>
      <w:r>
        <w:rPr>
          <w:rStyle w:val="VerbatimChar"/>
        </w:rPr>
        <w:t xml:space="preserve">x_min</w:t>
      </w:r>
      <w:r>
        <w:t xml:space="preserve"> </w:t>
      </w:r>
      <w:r>
        <w:t xml:space="preserve">— X-axis minimum (blank for auto),</w:t>
      </w:r>
      <w:r>
        <w:t xml:space="preserve"> </w:t>
      </w:r>
      <w:r>
        <w:rPr>
          <w:rStyle w:val="VerbatimChar"/>
        </w:rPr>
        <w:t xml:space="preserve">x_max</w:t>
      </w:r>
      <w:r>
        <w:t xml:space="preserve"> </w:t>
      </w:r>
      <w:r>
        <w:t xml:space="preserve">— X-axis maximum (blank for auto).</w:t>
      </w:r>
    </w:p>
    <w:p>
      <w:pPr>
        <w:pStyle w:val="BodyText"/>
      </w:pPr>
      <w:r>
        <w:rPr>
          <w:b/>
          <w:bCs/>
        </w:rPr>
        <w:t xml:space="preserve">Recommended export:</w:t>
      </w:r>
      <w:r>
        <w:t xml:space="preserve"> </w:t>
      </w:r>
      <w:r>
        <w:t xml:space="preserve">SVG or PDF for vector; PNG/TIFF at 300–600 dpi for raster.</w:t>
      </w:r>
    </w:p>
    <w:p>
      <w:pPr>
        <w:pStyle w:val="BodyText"/>
      </w:pPr>
      <w:r>
        <w:rPr>
          <w:b/>
          <w:bCs/>
        </w:rPr>
        <w:t xml:space="preserve">Figure preset support:</w:t>
      </w:r>
      <w:r>
        <w:t xml:space="preserve"> </w:t>
      </w:r>
      <w:r>
        <w:t xml:space="preserve">style and full presets (verified in the registry-wide preset QC).</w:t>
      </w:r>
    </w:p>
    <w:p>
      <w:pPr>
        <w:pStyle w:val="BodyText"/>
      </w:pPr>
      <w:r>
        <w:rPr>
          <w:b/>
          <w:bCs/>
        </w:rPr>
        <w:t xml:space="preserve">Example data:</w:t>
      </w:r>
      <w:r>
        <w:t xml:space="preserve"> </w:t>
      </w:r>
      <w:r>
        <w:rPr>
          <w:rStyle w:val="VerbatimChar"/>
        </w:rPr>
        <w:t xml:space="preserve">examples/by_plot_type/kaplan_meier/</w:t>
      </w:r>
      <w:r>
        <w:t xml:space="preserve"> </w:t>
      </w:r>
      <w:r>
        <w:t xml:space="preserve">(synthetic).</w:t>
      </w:r>
    </w:p>
    <w:p>
      <w:pPr>
        <w:pStyle w:val="BodyText"/>
      </w:pPr>
      <w:r>
        <w:rPr>
          <w:b/>
          <w:bCs/>
        </w:rPr>
        <w:t xml:space="preserve">Known limitations:</w:t>
      </w:r>
      <w:r>
        <w:t xml:space="preserve"> </w:t>
      </w:r>
      <w:r>
        <w:t xml:space="preserve">A precomputed curve cannot yield a log-rank test (no numbers at risk); the app refuses rather than invents one..</w:t>
      </w:r>
    </w:p>
    <w:p>
      <w:pPr>
        <w:pStyle w:val="CaptionedFigure"/>
      </w:pPr>
      <w:r>
        <w:drawing>
          <wp:inline>
            <wp:extent cx="3834384" cy="3041904"/>
            <wp:effectExtent b="0" l="0" r="0" t="0"/>
            <wp:docPr descr="Kaplan-Meier survival curve: rendered from the bundled synthetic example with Publication defaults." title="" id="150" name="Picture"/>
            <a:graphic>
              <a:graphicData uri="http://schemas.openxmlformats.org/drawingml/2006/picture">
                <pic:pic>
                  <pic:nvPicPr>
                    <pic:cNvPr descr="../assets/figures/kaplan_meier_survival_curve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384" cy="3041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Kaplan-Meier survival curve: rendered from the bundled synthetic example with Publication defaults.</w:t>
      </w:r>
    </w:p>
    <w:bookmarkEnd w:id="152"/>
    <w:bookmarkStart w:id="156" w:name="stacked-composition-bar-plot"/>
    <w:p>
      <w:pPr>
        <w:pStyle w:val="Heading3"/>
      </w:pPr>
      <w:r>
        <w:t xml:space="preserve">Stacked composition bar plot</w:t>
      </w:r>
    </w:p>
    <w:p>
      <w:pPr>
        <w:pStyle w:val="FirstParagraph"/>
      </w:pPr>
      <w:r>
        <w:rPr>
          <w:i/>
          <w:iCs/>
        </w:rPr>
        <w:t xml:space="preserve">Registry key:</w:t>
      </w:r>
      <w:r>
        <w:t xml:space="preserve"> </w:t>
      </w:r>
      <w:r>
        <w:rPr>
          <w:rStyle w:val="VerbatimChar"/>
        </w:rPr>
        <w:t xml:space="preserve">stacked_bar_composition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Composition of categories within each x as stacked bars (counts or proportions).</w:t>
      </w:r>
      <w:r>
        <w:br/>
      </w:r>
      <w:r>
        <w:rPr>
          <w:b/>
          <w:bCs/>
        </w:rPr>
        <w:t xml:space="preserve">When to use:</w:t>
      </w:r>
      <w:r>
        <w:t xml:space="preserve"> </w:t>
      </w:r>
      <w:r>
        <w:t xml:space="preserve">cell-type or class composition per sample</w:t>
      </w:r>
    </w:p>
    <w:p>
      <w:pPr>
        <w:pStyle w:val="BodyText"/>
      </w:pPr>
      <w:r>
        <w:rPr>
          <w:b/>
          <w:bCs/>
        </w:rPr>
        <w:t xml:space="preserve">Required / optional input:</w:t>
      </w:r>
      <w:r>
        <w:t xml:space="preserve"> </w:t>
      </w:r>
      <w:r>
        <w:t xml:space="preserve">one table with the roles below; the bundled example has columns</w:t>
      </w:r>
      <w:r>
        <w:t xml:space="preserve"> </w:t>
      </w:r>
      <w:r>
        <w:rPr>
          <w:rStyle w:val="VerbatimChar"/>
        </w:rPr>
        <w:t xml:space="preserve">sample_id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cell_type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fraction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Column mapping: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stack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,</w:t>
      </w:r>
      <w:r>
        <w:t xml:space="preserve"> </w:t>
      </w:r>
      <w:r>
        <w:rPr>
          <w:rStyle w:val="VerbatimChar"/>
        </w:rPr>
        <w:t xml:space="preserve">facet_or_sort_by</w:t>
      </w:r>
      <w:r>
        <w:t xml:space="preserve">; example mapping</w:t>
      </w:r>
      <w:r>
        <w:t xml:space="preserve"> </w:t>
      </w:r>
      <w:r>
        <w:rPr>
          <w:rStyle w:val="VerbatimChar"/>
        </w:rPr>
        <w:t xml:space="preserve">{"x": "sample_id", "stack": "cell_type", "y": "fraction", "facet_or_sort_by": "group"}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Statistics supported:</w:t>
      </w:r>
      <w:r>
        <w:t xml:space="preserve"> </w:t>
      </w:r>
      <w:r>
        <w:t xml:space="preserve">yes — chi-square / Fisher in a corner panel.</w:t>
      </w:r>
    </w:p>
    <w:p>
      <w:pPr>
        <w:pStyle w:val="BodyText"/>
      </w:pPr>
      <w:r>
        <w:rPr>
          <w:b/>
          <w:bCs/>
        </w:rPr>
        <w:t xml:space="preserve">Colour controls:</w:t>
      </w:r>
      <w:r>
        <w:t xml:space="preserve"> </w:t>
      </w:r>
      <w:r>
        <w:t xml:space="preserve">Publication palette (publication / colorblind_safe / high_contrast / grayscale).</w:t>
      </w:r>
    </w:p>
    <w:p>
      <w:pPr>
        <w:pStyle w:val="BodyText"/>
      </w:pPr>
      <w:r>
        <w:rPr>
          <w:b/>
          <w:bCs/>
        </w:rPr>
        <w:t xml:space="preserve">Annotation controls:</w:t>
      </w:r>
      <w:r>
        <w:t xml:space="preserve"> </w:t>
      </w:r>
      <w:r>
        <w:t xml:space="preserve">manual annotation layer via PlotSpec; statistical annotation (stars / p / effect).</w:t>
      </w:r>
    </w:p>
    <w:p>
      <w:pPr>
        <w:pStyle w:val="BodyText"/>
      </w:pPr>
      <w:r>
        <w:rPr>
          <w:b/>
          <w:bCs/>
        </w:rPr>
        <w:t xml:space="preserve">Axis controls:</w:t>
      </w:r>
      <w:r>
        <w:t xml:space="preserve"> </w:t>
      </w:r>
      <w:r>
        <w:t xml:space="preserve">title, x/y labels, tick angles, label/title padding, margins (layout engine).</w:t>
      </w:r>
    </w:p>
    <w:p>
      <w:pPr>
        <w:pStyle w:val="BodyText"/>
      </w:pPr>
      <w:r>
        <w:rPr>
          <w:b/>
          <w:bCs/>
        </w:rPr>
        <w:t xml:space="preserve">Legend / colorbar controls:</w:t>
      </w:r>
      <w:r>
        <w:t xml:space="preserve"> </w:t>
      </w:r>
      <w:r>
        <w:t xml:space="preserve">legend location (inside/outside), legend size.</w:t>
      </w:r>
    </w:p>
    <w:p>
      <w:pPr>
        <w:pStyle w:val="BodyText"/>
      </w:pPr>
      <w:r>
        <w:rPr>
          <w:b/>
          <w:bCs/>
        </w:rPr>
        <w:t xml:space="preserve">Plot-specific controls (visual, carried in a style preset):</w:t>
      </w:r>
      <w:r>
        <w:t xml:space="preserve"> </w:t>
      </w:r>
      <w:r>
        <w:rPr>
          <w:rStyle w:val="VerbatimChar"/>
        </w:rPr>
        <w:t xml:space="preserve">x_tick_rotation</w:t>
      </w:r>
      <w:r>
        <w:t xml:space="preserve"> </w:t>
      </w:r>
      <w:r>
        <w:t xml:space="preserve">— X-axis label angle.</w:t>
      </w:r>
      <w:r>
        <w:br/>
      </w:r>
      <w:r>
        <w:rPr>
          <w:b/>
          <w:bCs/>
        </w:rPr>
        <w:t xml:space="preserve">Analytical / data-dependent options (full preset only):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Recommended export:</w:t>
      </w:r>
      <w:r>
        <w:t xml:space="preserve"> </w:t>
      </w:r>
      <w:r>
        <w:t xml:space="preserve">SVG or PDF for vector; PNG/TIFF at 300–600 dpi for raster.</w:t>
      </w:r>
    </w:p>
    <w:p>
      <w:pPr>
        <w:pStyle w:val="BodyText"/>
      </w:pPr>
      <w:r>
        <w:rPr>
          <w:b/>
          <w:bCs/>
        </w:rPr>
        <w:t xml:space="preserve">Figure preset support:</w:t>
      </w:r>
      <w:r>
        <w:t xml:space="preserve"> </w:t>
      </w:r>
      <w:r>
        <w:t xml:space="preserve">style and full presets (verified in the registry-wide preset QC).</w:t>
      </w:r>
    </w:p>
    <w:p>
      <w:pPr>
        <w:pStyle w:val="BodyText"/>
      </w:pPr>
      <w:r>
        <w:rPr>
          <w:b/>
          <w:bCs/>
        </w:rPr>
        <w:t xml:space="preserve">Example data:</w:t>
      </w:r>
      <w:r>
        <w:t xml:space="preserve"> </w:t>
      </w:r>
      <w:r>
        <w:rPr>
          <w:rStyle w:val="VerbatimChar"/>
        </w:rPr>
        <w:t xml:space="preserve">examples/by_plot_type/stacked/</w:t>
      </w:r>
      <w:r>
        <w:t xml:space="preserve"> </w:t>
      </w:r>
      <w:r>
        <w:t xml:space="preserve">(synthetic).</w:t>
      </w:r>
    </w:p>
    <w:p>
      <w:pPr>
        <w:pStyle w:val="BodyText"/>
      </w:pPr>
      <w:r>
        <w:rPr>
          <w:b/>
          <w:bCs/>
        </w:rPr>
        <w:t xml:space="preserve">Known limitations:</w:t>
      </w:r>
      <w:r>
        <w:t xml:space="preserve"> </w:t>
      </w:r>
      <w:r>
        <w:t xml:space="preserve">none specific beyond the general limitations in Part XXV.</w:t>
      </w:r>
    </w:p>
    <w:p>
      <w:pPr>
        <w:pStyle w:val="CaptionedFigure"/>
      </w:pPr>
      <w:r>
        <w:drawing>
          <wp:inline>
            <wp:extent cx="3828288" cy="2651760"/>
            <wp:effectExtent b="0" l="0" r="0" t="0"/>
            <wp:docPr descr="Stacked composition bar plot: rendered from the bundled synthetic example with Publication defaults." title="" id="154" name="Picture"/>
            <a:graphic>
              <a:graphicData uri="http://schemas.openxmlformats.org/drawingml/2006/picture">
                <pic:pic>
                  <pic:nvPicPr>
                    <pic:cNvPr descr="../assets/figures/stacked_bar_composition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288" cy="2651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Stacked composition bar plot: rendered from the bundled synthetic example with Publication defaults.</w:t>
      </w:r>
    </w:p>
    <w:bookmarkEnd w:id="156"/>
    <w:bookmarkStart w:id="160" w:name="waterfall-plot"/>
    <w:p>
      <w:pPr>
        <w:pStyle w:val="Heading3"/>
      </w:pPr>
      <w:r>
        <w:t xml:space="preserve">Waterfall plot</w:t>
      </w:r>
    </w:p>
    <w:p>
      <w:pPr>
        <w:pStyle w:val="FirstParagraph"/>
      </w:pPr>
      <w:r>
        <w:rPr>
          <w:i/>
          <w:iCs/>
        </w:rPr>
        <w:t xml:space="preserve">Registry key:</w:t>
      </w:r>
      <w:r>
        <w:t xml:space="preserve"> </w:t>
      </w:r>
      <w:r>
        <w:rPr>
          <w:rStyle w:val="VerbatimChar"/>
        </w:rPr>
        <w:t xml:space="preserve">waterfall_plot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Sorted per-subject responses as bars around zero.</w:t>
      </w:r>
      <w:r>
        <w:br/>
      </w:r>
      <w:r>
        <w:rPr>
          <w:b/>
          <w:bCs/>
        </w:rPr>
        <w:t xml:space="preserve">When to use:</w:t>
      </w:r>
      <w:r>
        <w:t xml:space="preserve"> </w:t>
      </w:r>
      <w:r>
        <w:t xml:space="preserve">best response per patient, screen hits</w:t>
      </w:r>
    </w:p>
    <w:p>
      <w:pPr>
        <w:pStyle w:val="BodyText"/>
      </w:pPr>
      <w:r>
        <w:rPr>
          <w:b/>
          <w:bCs/>
        </w:rPr>
        <w:t xml:space="preserve">Required / optional input:</w:t>
      </w:r>
      <w:r>
        <w:t xml:space="preserve"> </w:t>
      </w:r>
      <w:r>
        <w:t xml:space="preserve">one table with the roles below; the bundled example has columns</w:t>
      </w:r>
      <w:r>
        <w:t xml:space="preserve"> </w:t>
      </w:r>
      <w:r>
        <w:rPr>
          <w:rStyle w:val="VerbatimChar"/>
        </w:rPr>
        <w:t xml:space="preserve">patient_id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treatment_arm</w:t>
      </w:r>
      <w:r>
        <w:t xml:space="preserve">,</w:t>
      </w:r>
      <w:r>
        <w:t xml:space="preserve"> </w:t>
      </w:r>
      <w:r>
        <w:rPr>
          <w:rStyle w:val="VerbatimChar"/>
        </w:rPr>
        <w:t xml:space="preserve">best_percent_change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response_category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duration_months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Column mapping: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; example mapping</w:t>
      </w:r>
      <w:r>
        <w:t xml:space="preserve"> </w:t>
      </w:r>
      <w:r>
        <w:rPr>
          <w:rStyle w:val="VerbatimChar"/>
        </w:rPr>
        <w:t xml:space="preserve">{"x": "patient_id", "y": "best_percent_change", "color": "response_category"}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Statistics supported:</w:t>
      </w:r>
      <w:r>
        <w:t xml:space="preserve"> </w:t>
      </w:r>
      <w:r>
        <w:t xml:space="preserve">no on-figure statistical annotation (the Statistics panel still runs for the mapped columns where a test applies).</w:t>
      </w:r>
    </w:p>
    <w:p>
      <w:pPr>
        <w:pStyle w:val="BodyText"/>
      </w:pPr>
      <w:r>
        <w:rPr>
          <w:b/>
          <w:bCs/>
        </w:rPr>
        <w:t xml:space="preserve">Colour controls:</w:t>
      </w:r>
      <w:r>
        <w:t xml:space="preserve"> </w:t>
      </w:r>
      <w:r>
        <w:t xml:space="preserve">Publication palette (publication / colorblind_safe / high_contrast / grayscale).</w:t>
      </w:r>
    </w:p>
    <w:p>
      <w:pPr>
        <w:pStyle w:val="BodyText"/>
      </w:pPr>
      <w:r>
        <w:rPr>
          <w:b/>
          <w:bCs/>
        </w:rPr>
        <w:t xml:space="preserve">Annotation controls:</w:t>
      </w:r>
      <w:r>
        <w:t xml:space="preserve"> </w:t>
      </w:r>
      <w:r>
        <w:t xml:space="preserve">manual annotation layer via PlotSpec.</w:t>
      </w:r>
    </w:p>
    <w:p>
      <w:pPr>
        <w:pStyle w:val="BodyText"/>
      </w:pPr>
      <w:r>
        <w:rPr>
          <w:b/>
          <w:bCs/>
        </w:rPr>
        <w:t xml:space="preserve">Axis controls:</w:t>
      </w:r>
      <w:r>
        <w:t xml:space="preserve"> </w:t>
      </w:r>
      <w:r>
        <w:t xml:space="preserve">title, x/y labels, tick angles, label/title padding, margins (layout engine).</w:t>
      </w:r>
    </w:p>
    <w:p>
      <w:pPr>
        <w:pStyle w:val="BodyText"/>
      </w:pPr>
      <w:r>
        <w:rPr>
          <w:b/>
          <w:bCs/>
        </w:rPr>
        <w:t xml:space="preserve">Legend / colorbar controls:</w:t>
      </w:r>
      <w:r>
        <w:t xml:space="preserve"> </w:t>
      </w:r>
      <w:r>
        <w:t xml:space="preserve">legend location (inside/outside), legend size.</w:t>
      </w:r>
    </w:p>
    <w:p>
      <w:pPr>
        <w:pStyle w:val="BodyText"/>
      </w:pPr>
      <w:r>
        <w:rPr>
          <w:b/>
          <w:bCs/>
        </w:rPr>
        <w:t xml:space="preserve">Plot-specific controls (visual, carried in a style preset):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— Sort.</w:t>
      </w:r>
      <w:r>
        <w:br/>
      </w:r>
      <w:r>
        <w:rPr>
          <w:b/>
          <w:bCs/>
        </w:rPr>
        <w:t xml:space="preserve">Analytical / data-dependent options (full preset only):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Recommended export:</w:t>
      </w:r>
      <w:r>
        <w:t xml:space="preserve"> </w:t>
      </w:r>
      <w:r>
        <w:t xml:space="preserve">SVG or PDF for vector; PNG/TIFF at 300–600 dpi for raster.</w:t>
      </w:r>
    </w:p>
    <w:p>
      <w:pPr>
        <w:pStyle w:val="BodyText"/>
      </w:pPr>
      <w:r>
        <w:rPr>
          <w:b/>
          <w:bCs/>
        </w:rPr>
        <w:t xml:space="preserve">Figure preset support:</w:t>
      </w:r>
      <w:r>
        <w:t xml:space="preserve"> </w:t>
      </w:r>
      <w:r>
        <w:t xml:space="preserve">style and full presets (verified in the registry-wide preset QC).</w:t>
      </w:r>
    </w:p>
    <w:p>
      <w:pPr>
        <w:pStyle w:val="BodyText"/>
      </w:pPr>
      <w:r>
        <w:rPr>
          <w:b/>
          <w:bCs/>
        </w:rPr>
        <w:t xml:space="preserve">Example data:</w:t>
      </w:r>
      <w:r>
        <w:t xml:space="preserve"> </w:t>
      </w:r>
      <w:r>
        <w:rPr>
          <w:rStyle w:val="VerbatimChar"/>
        </w:rPr>
        <w:t xml:space="preserve">examples/by_plot_type/waterfall/</w:t>
      </w:r>
      <w:r>
        <w:t xml:space="preserve"> </w:t>
      </w:r>
      <w:r>
        <w:t xml:space="preserve">(synthetic).</w:t>
      </w:r>
    </w:p>
    <w:p>
      <w:pPr>
        <w:pStyle w:val="BodyText"/>
      </w:pPr>
      <w:r>
        <w:rPr>
          <w:b/>
          <w:bCs/>
        </w:rPr>
        <w:t xml:space="preserve">Known limitations:</w:t>
      </w:r>
      <w:r>
        <w:t xml:space="preserve"> </w:t>
      </w:r>
      <w:r>
        <w:t xml:space="preserve">none specific beyond the general limitations in Part XXV.</w:t>
      </w:r>
    </w:p>
    <w:p>
      <w:pPr>
        <w:pStyle w:val="CaptionedFigure"/>
      </w:pPr>
      <w:r>
        <w:drawing>
          <wp:inline>
            <wp:extent cx="3810000" cy="2249424"/>
            <wp:effectExtent b="0" l="0" r="0" t="0"/>
            <wp:docPr descr="Waterfall plot: rendered from the bundled synthetic example with Publication defaults." title="" id="158" name="Picture"/>
            <a:graphic>
              <a:graphicData uri="http://schemas.openxmlformats.org/drawingml/2006/picture">
                <pic:pic>
                  <pic:nvPicPr>
                    <pic:cNvPr descr="../assets/figures/waterfall_plot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49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Waterfall plot: rendered from the bundled synthetic example with Publication defaults.</w:t>
      </w:r>
    </w:p>
    <w:bookmarkEnd w:id="160"/>
    <w:bookmarkStart w:id="164" w:name="pca-scatter-matrix-metadata"/>
    <w:p>
      <w:pPr>
        <w:pStyle w:val="Heading3"/>
      </w:pPr>
      <w:r>
        <w:t xml:space="preserve">PCA scatter (matrix + metadata)</w:t>
      </w:r>
    </w:p>
    <w:p>
      <w:pPr>
        <w:pStyle w:val="FirstParagraph"/>
      </w:pPr>
      <w:r>
        <w:rPr>
          <w:i/>
          <w:iCs/>
        </w:rPr>
        <w:t xml:space="preserve">Registry key:</w:t>
      </w:r>
      <w:r>
        <w:t xml:space="preserve"> </w:t>
      </w:r>
      <w:r>
        <w:rPr>
          <w:rStyle w:val="VerbatimChar"/>
        </w:rPr>
        <w:t xml:space="preserve">pca_scatter_from_matrix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Principal-component scores of samples from a matrix, coloured and shaped from a metadata table.</w:t>
      </w:r>
      <w:r>
        <w:br/>
      </w:r>
      <w:r>
        <w:rPr>
          <w:b/>
          <w:bCs/>
        </w:rPr>
        <w:t xml:space="preserve">When to use:</w:t>
      </w:r>
      <w:r>
        <w:t xml:space="preserve"> </w:t>
      </w:r>
      <w:r>
        <w:t xml:space="preserve">sample structure, batch effects, outliers</w:t>
      </w:r>
    </w:p>
    <w:p>
      <w:pPr>
        <w:pStyle w:val="BodyText"/>
      </w:pPr>
      <w:r>
        <w:rPr>
          <w:b/>
          <w:bCs/>
        </w:rPr>
        <w:t xml:space="preserve">Required / optional input:</w:t>
      </w:r>
      <w:r>
        <w:t xml:space="preserve"> </w:t>
      </w:r>
      <w:r>
        <w:t xml:space="preserve">one table with the roles below; the bundled example has columns</w:t>
      </w:r>
      <w:r>
        <w:t xml:space="preserve"> </w:t>
      </w:r>
      <w:r>
        <w:rPr>
          <w:rStyle w:val="VerbatimChar"/>
        </w:rPr>
        <w:t xml:space="preserve">gene</w:t>
      </w:r>
      <w:r>
        <w:t xml:space="preserve">,</w:t>
      </w:r>
      <w:r>
        <w:t xml:space="preserve"> </w:t>
      </w:r>
      <w:r>
        <w:rPr>
          <w:rStyle w:val="VerbatimChar"/>
        </w:rPr>
        <w:t xml:space="preserve">S01</w:t>
      </w:r>
      <w:r>
        <w:t xml:space="preserve">,</w:t>
      </w:r>
      <w:r>
        <w:t xml:space="preserve"> </w:t>
      </w:r>
      <w:r>
        <w:rPr>
          <w:rStyle w:val="VerbatimChar"/>
        </w:rPr>
        <w:t xml:space="preserve">S02</w:t>
      </w:r>
      <w:r>
        <w:t xml:space="preserve">,</w:t>
      </w:r>
      <w:r>
        <w:t xml:space="preserve"> </w:t>
      </w:r>
      <w:r>
        <w:rPr>
          <w:rStyle w:val="VerbatimChar"/>
        </w:rPr>
        <w:t xml:space="preserve">S03</w:t>
      </w:r>
      <w:r>
        <w:t xml:space="preserve">,</w:t>
      </w:r>
      <w:r>
        <w:t xml:space="preserve"> </w:t>
      </w:r>
      <w:r>
        <w:rPr>
          <w:rStyle w:val="VerbatimChar"/>
        </w:rPr>
        <w:t xml:space="preserve">S04</w:t>
      </w:r>
      <w:r>
        <w:t xml:space="preserve">,</w:t>
      </w:r>
      <w:r>
        <w:t xml:space="preserve"> </w:t>
      </w:r>
      <w:r>
        <w:rPr>
          <w:rStyle w:val="VerbatimChar"/>
        </w:rPr>
        <w:t xml:space="preserve">S05</w:t>
      </w:r>
      <w:r>
        <w:t xml:space="preserve">,</w:t>
      </w:r>
      <w:r>
        <w:t xml:space="preserve"> </w:t>
      </w:r>
      <w:r>
        <w:rPr>
          <w:rStyle w:val="VerbatimChar"/>
        </w:rPr>
        <w:t xml:space="preserve">S06</w:t>
      </w:r>
      <w:r>
        <w:t xml:space="preserve">,</w:t>
      </w:r>
      <w:r>
        <w:t xml:space="preserve"> </w:t>
      </w:r>
      <w:r>
        <w:rPr>
          <w:rStyle w:val="VerbatimChar"/>
        </w:rPr>
        <w:t xml:space="preserve">S07</w:t>
      </w:r>
      <w:r>
        <w:t xml:space="preserve"> </w:t>
      </w:r>
      <w:r>
        <w:t xml:space="preserve">….</w:t>
      </w:r>
    </w:p>
    <w:p>
      <w:pPr>
        <w:pStyle w:val="BodyText"/>
      </w:pPr>
      <w:r>
        <w:rPr>
          <w:b/>
          <w:bCs/>
        </w:rPr>
        <w:t xml:space="preserve">Column mapping:</w:t>
      </w:r>
      <w:r>
        <w:t xml:space="preserve"> </w:t>
      </w:r>
      <w:r>
        <w:rPr>
          <w:rStyle w:val="VerbatimChar"/>
        </w:rPr>
        <w:t xml:space="preserve">matrix_row_id</w:t>
      </w:r>
      <w:r>
        <w:t xml:space="preserve">; example mapping</w:t>
      </w:r>
      <w:r>
        <w:t xml:space="preserve"> </w:t>
      </w:r>
      <w:r>
        <w:rPr>
          <w:rStyle w:val="VerbatimChar"/>
        </w:rPr>
        <w:t xml:space="preserve">{"matrix_row_id": "gene"}</w:t>
      </w:r>
      <w:r>
        <w:t xml:space="preserve"> </w:t>
      </w:r>
      <w:r>
        <w:t xml:space="preserve">— plus PCA metadata roles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 </w:t>
      </w:r>
      <w:r>
        <w:t xml:space="preserve">from the metadata table.</w:t>
      </w:r>
    </w:p>
    <w:p>
      <w:pPr>
        <w:pStyle w:val="BodyText"/>
      </w:pPr>
      <w:r>
        <w:rPr>
          <w:b/>
          <w:bCs/>
        </w:rPr>
        <w:t xml:space="preserve">Statistics supported:</w:t>
      </w:r>
      <w:r>
        <w:t xml:space="preserve"> </w:t>
      </w:r>
      <w:r>
        <w:t xml:space="preserve">no on-figure statistical annotation (the Statistics panel still runs for the mapped columns where a test applies).</w:t>
      </w:r>
    </w:p>
    <w:p>
      <w:pPr>
        <w:pStyle w:val="BodyText"/>
      </w:pPr>
      <w:r>
        <w:rPr>
          <w:b/>
          <w:bCs/>
        </w:rPr>
        <w:t xml:space="preserve">Colour controls:</w:t>
      </w:r>
      <w:r>
        <w:t xml:space="preserve"> </w:t>
      </w:r>
      <w:r>
        <w:t xml:space="preserve">Publication palette (publication / colorblind_safe / high_contrast / grayscale).</w:t>
      </w:r>
    </w:p>
    <w:p>
      <w:pPr>
        <w:pStyle w:val="BodyText"/>
      </w:pPr>
      <w:r>
        <w:rPr>
          <w:b/>
          <w:bCs/>
        </w:rPr>
        <w:t xml:space="preserve">Annotation controls:</w:t>
      </w:r>
      <w:r>
        <w:t xml:space="preserve"> </w:t>
      </w:r>
      <w:r>
        <w:t xml:space="preserve">manual annotation layer via PlotSpec.</w:t>
      </w:r>
    </w:p>
    <w:p>
      <w:pPr>
        <w:pStyle w:val="BodyText"/>
      </w:pPr>
      <w:r>
        <w:rPr>
          <w:b/>
          <w:bCs/>
        </w:rPr>
        <w:t xml:space="preserve">Axis controls:</w:t>
      </w:r>
      <w:r>
        <w:t xml:space="preserve"> </w:t>
      </w:r>
      <w:r>
        <w:t xml:space="preserve">title, x/y labels, tick angles, label/title padding, margins (layout engine), marker size.</w:t>
      </w:r>
    </w:p>
    <w:p>
      <w:pPr>
        <w:pStyle w:val="BodyText"/>
      </w:pPr>
      <w:r>
        <w:rPr>
          <w:b/>
          <w:bCs/>
        </w:rPr>
        <w:t xml:space="preserve">Legend / colorbar controls:</w:t>
      </w:r>
      <w:r>
        <w:t xml:space="preserve"> </w:t>
      </w:r>
      <w:r>
        <w:t xml:space="preserve">legend location (inside/outside), legend size.</w:t>
      </w:r>
    </w:p>
    <w:p>
      <w:pPr>
        <w:pStyle w:val="BodyText"/>
      </w:pPr>
      <w:r>
        <w:rPr>
          <w:b/>
          <w:bCs/>
        </w:rPr>
        <w:t xml:space="preserve">Plot-specific controls (visual, carried in a style preset):</w:t>
      </w:r>
      <w:r>
        <w:t xml:space="preserve"> </w:t>
      </w:r>
      <w:r>
        <w:t xml:space="preserve">none.</w:t>
      </w:r>
      <w:r>
        <w:br/>
      </w:r>
      <w:r>
        <w:rPr>
          <w:b/>
          <w:bCs/>
        </w:rPr>
        <w:t xml:space="preserve">Analytical / data-dependent options (full preset only):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Recommended export:</w:t>
      </w:r>
      <w:r>
        <w:t xml:space="preserve"> </w:t>
      </w:r>
      <w:r>
        <w:t xml:space="preserve">SVG or PDF for vector; PNG/TIFF at 300–600 dpi for raster.</w:t>
      </w:r>
    </w:p>
    <w:p>
      <w:pPr>
        <w:pStyle w:val="BodyText"/>
      </w:pPr>
      <w:r>
        <w:rPr>
          <w:b/>
          <w:bCs/>
        </w:rPr>
        <w:t xml:space="preserve">Figure preset support:</w:t>
      </w:r>
      <w:r>
        <w:t xml:space="preserve"> </w:t>
      </w:r>
      <w:r>
        <w:t xml:space="preserve">style and full presets (verified in the registry-wide preset QC).</w:t>
      </w:r>
    </w:p>
    <w:p>
      <w:pPr>
        <w:pStyle w:val="BodyText"/>
      </w:pPr>
      <w:r>
        <w:rPr>
          <w:b/>
          <w:bCs/>
        </w:rPr>
        <w:t xml:space="preserve">Example data:</w:t>
      </w:r>
      <w:r>
        <w:t xml:space="preserve"> </w:t>
      </w:r>
      <w:r>
        <w:rPr>
          <w:rStyle w:val="VerbatimChar"/>
        </w:rPr>
        <w:t xml:space="preserve">examples/by_plot_type/pca/</w:t>
      </w:r>
      <w:r>
        <w:t xml:space="preserve"> </w:t>
      </w:r>
      <w:r>
        <w:t xml:space="preserve">(synthetic).</w:t>
      </w:r>
    </w:p>
    <w:p>
      <w:pPr>
        <w:pStyle w:val="BodyText"/>
      </w:pPr>
      <w:r>
        <w:rPr>
          <w:b/>
          <w:bCs/>
        </w:rPr>
        <w:t xml:space="preserve">Known limitations:</w:t>
      </w:r>
      <w:r>
        <w:t xml:space="preserve"> </w:t>
      </w:r>
      <w:r>
        <w:t xml:space="preserve">none specific beyond the general limitations in Part XXV.</w:t>
      </w:r>
    </w:p>
    <w:p>
      <w:pPr>
        <w:pStyle w:val="CaptionedFigure"/>
      </w:pPr>
      <w:r>
        <w:drawing>
          <wp:inline>
            <wp:extent cx="3834384" cy="3236976"/>
            <wp:effectExtent b="0" l="0" r="0" t="0"/>
            <wp:docPr descr="PCA scatter (matrix + metadata): rendered from the bundled synthetic example with Publication defaults." title="" id="162" name="Picture"/>
            <a:graphic>
              <a:graphicData uri="http://schemas.openxmlformats.org/drawingml/2006/picture">
                <pic:pic>
                  <pic:nvPicPr>
                    <pic:cNvPr descr="../assets/figures/pca_scatter_from_matrix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384" cy="3236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PCA scatter (matrix + metadata): rendered from the bundled synthetic example with Publication defaults.</w:t>
      </w:r>
    </w:p>
    <w:bookmarkEnd w:id="164"/>
    <w:bookmarkStart w:id="168" w:name="oncoprint-mutation-heatmap"/>
    <w:p>
      <w:pPr>
        <w:pStyle w:val="Heading3"/>
      </w:pPr>
      <w:r>
        <w:t xml:space="preserve">Oncoprint mutation heatmap</w:t>
      </w:r>
    </w:p>
    <w:p>
      <w:pPr>
        <w:pStyle w:val="FirstParagraph"/>
      </w:pPr>
      <w:r>
        <w:rPr>
          <w:i/>
          <w:iCs/>
        </w:rPr>
        <w:t xml:space="preserve">Registry key:</w:t>
      </w:r>
      <w:r>
        <w:t xml:space="preserve"> </w:t>
      </w:r>
      <w:r>
        <w:rPr>
          <w:rStyle w:val="VerbatimChar"/>
        </w:rPr>
        <w:t xml:space="preserve">oncoprint_mutation_heatmap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Samples × genes grid of alteration classes.</w:t>
      </w:r>
      <w:r>
        <w:br/>
      </w:r>
      <w:r>
        <w:rPr>
          <w:b/>
          <w:bCs/>
        </w:rPr>
        <w:t xml:space="preserve">When to use:</w:t>
      </w:r>
      <w:r>
        <w:t xml:space="preserve"> </w:t>
      </w:r>
      <w:r>
        <w:t xml:space="preserve">mutation / alteration matrices in long form</w:t>
      </w:r>
    </w:p>
    <w:p>
      <w:pPr>
        <w:pStyle w:val="BodyText"/>
      </w:pPr>
      <w:r>
        <w:rPr>
          <w:b/>
          <w:bCs/>
        </w:rPr>
        <w:t xml:space="preserve">Required / optional input:</w:t>
      </w:r>
      <w:r>
        <w:t xml:space="preserve"> </w:t>
      </w:r>
      <w:r>
        <w:t xml:space="preserve">one table with the roles below; the bundled example has columns</w:t>
      </w:r>
      <w:r>
        <w:t xml:space="preserve"> </w:t>
      </w:r>
      <w:r>
        <w:rPr>
          <w:rStyle w:val="VerbatimChar"/>
        </w:rPr>
        <w:t xml:space="preserve">patient_id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</w:t>
      </w:r>
      <w:r>
        <w:t xml:space="preserve">,</w:t>
      </w:r>
      <w:r>
        <w:t xml:space="preserve"> </w:t>
      </w:r>
      <w:r>
        <w:rPr>
          <w:rStyle w:val="VerbatimChar"/>
        </w:rPr>
        <w:t xml:space="preserve">alteration_type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variant_annotation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variant_allele_fraction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Column mapping:</w:t>
      </w:r>
      <w:r>
        <w:t xml:space="preserve"> </w:t>
      </w:r>
      <w:r>
        <w:rPr>
          <w:rStyle w:val="VerbatimChar"/>
        </w:rPr>
        <w:t xml:space="preserve">sample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row</w:t>
      </w:r>
      <w:r>
        <w:t xml:space="preserve">,</w:t>
      </w:r>
      <w:r>
        <w:t xml:space="preserve"> </w:t>
      </w:r>
      <w:r>
        <w:rPr>
          <w:rStyle w:val="VerbatimChar"/>
        </w:rPr>
        <w:t xml:space="preserve">fill</w:t>
      </w:r>
      <w:r>
        <w:t xml:space="preserve">; example mapping</w:t>
      </w:r>
      <w:r>
        <w:t xml:space="preserve"> </w:t>
      </w:r>
      <w:r>
        <w:rPr>
          <w:rStyle w:val="VerbatimChar"/>
        </w:rPr>
        <w:t xml:space="preserve">{"sample": "patient_id", "row": "gene", "fill": "alteration_type"}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Statistics supported:</w:t>
      </w:r>
      <w:r>
        <w:t xml:space="preserve"> </w:t>
      </w:r>
      <w:r>
        <w:t xml:space="preserve">no on-figure statistical annotation (the Statistics panel still runs for the mapped columns where a test applies).</w:t>
      </w:r>
    </w:p>
    <w:p>
      <w:pPr>
        <w:pStyle w:val="BodyText"/>
      </w:pPr>
      <w:r>
        <w:rPr>
          <w:b/>
          <w:bCs/>
        </w:rPr>
        <w:t xml:space="preserve">Colour controls:</w:t>
      </w:r>
      <w:r>
        <w:t xml:space="preserve"> </w:t>
      </w:r>
      <w:r>
        <w:t xml:space="preserve">Publication palette (publication / colorblind_safe / high_contrast / grayscale).</w:t>
      </w:r>
    </w:p>
    <w:p>
      <w:pPr>
        <w:pStyle w:val="BodyText"/>
      </w:pPr>
      <w:r>
        <w:rPr>
          <w:b/>
          <w:bCs/>
        </w:rPr>
        <w:t xml:space="preserve">Annotation controls:</w:t>
      </w:r>
      <w:r>
        <w:t xml:space="preserve"> </w:t>
      </w:r>
      <w:r>
        <w:t xml:space="preserve">manual annotation layer via PlotSpec.</w:t>
      </w:r>
    </w:p>
    <w:p>
      <w:pPr>
        <w:pStyle w:val="BodyText"/>
      </w:pPr>
      <w:r>
        <w:rPr>
          <w:b/>
          <w:bCs/>
        </w:rPr>
        <w:t xml:space="preserve">Axis controls:</w:t>
      </w:r>
      <w:r>
        <w:t xml:space="preserve"> </w:t>
      </w:r>
      <w:r>
        <w:t xml:space="preserve">title, x/y labels, tick angles, label/title padding, margins (layout engine).</w:t>
      </w:r>
    </w:p>
    <w:p>
      <w:pPr>
        <w:pStyle w:val="BodyText"/>
      </w:pPr>
      <w:r>
        <w:rPr>
          <w:b/>
          <w:bCs/>
        </w:rPr>
        <w:t xml:space="preserve">Legend / colorbar controls:</w:t>
      </w:r>
      <w:r>
        <w:t xml:space="preserve"> </w:t>
      </w:r>
      <w:r>
        <w:t xml:space="preserve">legend location (inside/outside), legend size.</w:t>
      </w:r>
    </w:p>
    <w:p>
      <w:pPr>
        <w:pStyle w:val="BodyText"/>
      </w:pPr>
      <w:r>
        <w:rPr>
          <w:b/>
          <w:bCs/>
        </w:rPr>
        <w:t xml:space="preserve">Plot-specific controls (visual, carried in a style preset):</w:t>
      </w:r>
      <w:r>
        <w:t xml:space="preserve"> </w:t>
      </w:r>
      <w:r>
        <w:rPr>
          <w:rStyle w:val="VerbatimChar"/>
        </w:rPr>
        <w:t xml:space="preserve">show_sample_labels</w:t>
      </w:r>
      <w:r>
        <w:t xml:space="preserve"> </w:t>
      </w:r>
      <w:r>
        <w:t xml:space="preserve">— Show sample labels (auto: &lt;= 12 samples).</w:t>
      </w:r>
      <w:r>
        <w:br/>
      </w:r>
      <w:r>
        <w:rPr>
          <w:b/>
          <w:bCs/>
        </w:rPr>
        <w:t xml:space="preserve">Analytical / data-dependent options (full preset only):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— Row / column order.</w:t>
      </w:r>
    </w:p>
    <w:p>
      <w:pPr>
        <w:pStyle w:val="BodyText"/>
      </w:pPr>
      <w:r>
        <w:rPr>
          <w:b/>
          <w:bCs/>
        </w:rPr>
        <w:t xml:space="preserve">Recommended export:</w:t>
      </w:r>
      <w:r>
        <w:t xml:space="preserve"> </w:t>
      </w:r>
      <w:r>
        <w:t xml:space="preserve">SVG or PDF for vector; PNG/TIFF at 300–600 dpi for raster.</w:t>
      </w:r>
    </w:p>
    <w:p>
      <w:pPr>
        <w:pStyle w:val="BodyText"/>
      </w:pPr>
      <w:r>
        <w:rPr>
          <w:b/>
          <w:bCs/>
        </w:rPr>
        <w:t xml:space="preserve">Figure preset support:</w:t>
      </w:r>
      <w:r>
        <w:t xml:space="preserve"> </w:t>
      </w:r>
      <w:r>
        <w:t xml:space="preserve">style and full presets (verified in the registry-wide preset QC).</w:t>
      </w:r>
    </w:p>
    <w:p>
      <w:pPr>
        <w:pStyle w:val="BodyText"/>
      </w:pPr>
      <w:r>
        <w:rPr>
          <w:b/>
          <w:bCs/>
        </w:rPr>
        <w:t xml:space="preserve">Example data:</w:t>
      </w:r>
      <w:r>
        <w:t xml:space="preserve"> </w:t>
      </w:r>
      <w:r>
        <w:rPr>
          <w:rStyle w:val="VerbatimChar"/>
        </w:rPr>
        <w:t xml:space="preserve">examples/by_plot_type/oncoprint/</w:t>
      </w:r>
      <w:r>
        <w:t xml:space="preserve"> </w:t>
      </w:r>
      <w:r>
        <w:t xml:space="preserve">(synthetic).</w:t>
      </w:r>
    </w:p>
    <w:p>
      <w:pPr>
        <w:pStyle w:val="BodyText"/>
      </w:pPr>
      <w:r>
        <w:rPr>
          <w:b/>
          <w:bCs/>
        </w:rPr>
        <w:t xml:space="preserve">Known limitations:</w:t>
      </w:r>
      <w:r>
        <w:t xml:space="preserve"> </w:t>
      </w:r>
      <w:r>
        <w:t xml:space="preserve">none specific beyond the general limitations in Part XXV.</w:t>
      </w:r>
    </w:p>
    <w:p>
      <w:pPr>
        <w:pStyle w:val="CaptionedFigure"/>
      </w:pPr>
      <w:r>
        <w:drawing>
          <wp:inline>
            <wp:extent cx="3840479" cy="2645664"/>
            <wp:effectExtent b="0" l="0" r="0" t="0"/>
            <wp:docPr descr="Oncoprint mutation heatmap: rendered from the bundled synthetic example with Publication defaults." title="" id="166" name="Picture"/>
            <a:graphic>
              <a:graphicData uri="http://schemas.openxmlformats.org/drawingml/2006/picture">
                <pic:pic>
                  <pic:nvPicPr>
                    <pic:cNvPr descr="../assets/figures/oncoprint_mutation_heatmap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79" cy="2645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Oncoprint mutation heatmap: rendered from the bundled synthetic example with Publication defaults.</w:t>
      </w:r>
    </w:p>
    <w:bookmarkEnd w:id="168"/>
    <w:bookmarkStart w:id="172" w:name="lollipop-mutation-plot"/>
    <w:p>
      <w:pPr>
        <w:pStyle w:val="Heading3"/>
      </w:pPr>
      <w:r>
        <w:t xml:space="preserve">Lollipop mutation plot</w:t>
      </w:r>
    </w:p>
    <w:p>
      <w:pPr>
        <w:pStyle w:val="FirstParagraph"/>
      </w:pPr>
      <w:r>
        <w:rPr>
          <w:i/>
          <w:iCs/>
        </w:rPr>
        <w:t xml:space="preserve">Registry key:</w:t>
      </w:r>
      <w:r>
        <w:t xml:space="preserve"> </w:t>
      </w:r>
      <w:r>
        <w:rPr>
          <w:rStyle w:val="VerbatimChar"/>
        </w:rPr>
        <w:t xml:space="preserve">lollipop_mutation_plot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Positions along a protein with lollipops sized by count and coloured by class.</w:t>
      </w:r>
      <w:r>
        <w:br/>
      </w:r>
      <w:r>
        <w:rPr>
          <w:b/>
          <w:bCs/>
        </w:rPr>
        <w:t xml:space="preserve">When to use:</w:t>
      </w:r>
      <w:r>
        <w:t xml:space="preserve"> </w:t>
      </w:r>
      <w:r>
        <w:t xml:space="preserve">mutation positions along a sequence</w:t>
      </w:r>
    </w:p>
    <w:p>
      <w:pPr>
        <w:pStyle w:val="BodyText"/>
      </w:pPr>
      <w:r>
        <w:rPr>
          <w:b/>
          <w:bCs/>
        </w:rPr>
        <w:t xml:space="preserve">Required / optional input:</w:t>
      </w:r>
      <w:r>
        <w:t xml:space="preserve"> </w:t>
      </w:r>
      <w:r>
        <w:t xml:space="preserve">one table with the roles below; the bundled example has columns</w:t>
      </w:r>
      <w:r>
        <w:t xml:space="preserve"> </w:t>
      </w:r>
      <w:r>
        <w:rPr>
          <w:rStyle w:val="VerbatimChar"/>
        </w:rPr>
        <w:t xml:space="preserve">gene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protein_position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amino_acid_change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mutation_type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sample_count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Column mapping: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; example mapping</w:t>
      </w:r>
      <w:r>
        <w:t xml:space="preserve"> </w:t>
      </w:r>
      <w:r>
        <w:rPr>
          <w:rStyle w:val="VerbatimChar"/>
        </w:rPr>
        <w:t xml:space="preserve">{"x": "protein_position", "y": "sample_count", "color": "mutation_type", "label": "amino_acid_change"}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Statistics supported:</w:t>
      </w:r>
      <w:r>
        <w:t xml:space="preserve"> </w:t>
      </w:r>
      <w:r>
        <w:t xml:space="preserve">no on-figure statistical annotation (the Statistics panel still runs for the mapped columns where a test applies).</w:t>
      </w:r>
    </w:p>
    <w:p>
      <w:pPr>
        <w:pStyle w:val="BodyText"/>
      </w:pPr>
      <w:r>
        <w:rPr>
          <w:b/>
          <w:bCs/>
        </w:rPr>
        <w:t xml:space="preserve">Colour controls:</w:t>
      </w:r>
      <w:r>
        <w:t xml:space="preserve"> </w:t>
      </w:r>
      <w:r>
        <w:t xml:space="preserve">Publication palette (publication / colorblind_safe / high_contrast / grayscale).</w:t>
      </w:r>
    </w:p>
    <w:p>
      <w:pPr>
        <w:pStyle w:val="BodyText"/>
      </w:pPr>
      <w:r>
        <w:rPr>
          <w:b/>
          <w:bCs/>
        </w:rPr>
        <w:t xml:space="preserve">Annotation controls:</w:t>
      </w:r>
      <w:r>
        <w:t xml:space="preserve"> </w:t>
      </w:r>
      <w:r>
        <w:t xml:space="preserve">manual annotation layer via PlotSpec.</w:t>
      </w:r>
    </w:p>
    <w:p>
      <w:pPr>
        <w:pStyle w:val="BodyText"/>
      </w:pPr>
      <w:r>
        <w:rPr>
          <w:b/>
          <w:bCs/>
        </w:rPr>
        <w:t xml:space="preserve">Axis controls:</w:t>
      </w:r>
      <w:r>
        <w:t xml:space="preserve"> </w:t>
      </w:r>
      <w:r>
        <w:t xml:space="preserve">title, x/y labels, tick angles, label/title padding, margins (layout engine), line width.</w:t>
      </w:r>
    </w:p>
    <w:p>
      <w:pPr>
        <w:pStyle w:val="BodyText"/>
      </w:pPr>
      <w:r>
        <w:rPr>
          <w:b/>
          <w:bCs/>
        </w:rPr>
        <w:t xml:space="preserve">Legend / colorbar controls:</w:t>
      </w:r>
      <w:r>
        <w:t xml:space="preserve"> </w:t>
      </w:r>
      <w:r>
        <w:t xml:space="preserve">legend location (inside/outside), legend size.</w:t>
      </w:r>
    </w:p>
    <w:p>
      <w:pPr>
        <w:pStyle w:val="BodyText"/>
      </w:pPr>
      <w:r>
        <w:rPr>
          <w:b/>
          <w:bCs/>
        </w:rPr>
        <w:t xml:space="preserve">Plot-specific controls (visual, carried in a style preset):</w:t>
      </w:r>
      <w:r>
        <w:t xml:space="preserve"> </w:t>
      </w:r>
      <w:r>
        <w:rPr>
          <w:rStyle w:val="VerbatimChar"/>
        </w:rPr>
        <w:t xml:space="preserve">show_labels</w:t>
      </w:r>
      <w:r>
        <w:t xml:space="preserve"> </w:t>
      </w:r>
      <w:r>
        <w:t xml:space="preserve">— Show mutation labels,</w:t>
      </w:r>
      <w:r>
        <w:t xml:space="preserve"> </w:t>
      </w:r>
      <w:r>
        <w:rPr>
          <w:rStyle w:val="VerbatimChar"/>
        </w:rPr>
        <w:t xml:space="preserve">legend_loc</w:t>
      </w:r>
      <w:r>
        <w:t xml:space="preserve"> </w:t>
      </w:r>
      <w:r>
        <w:t xml:space="preserve">— Legend position,</w:t>
      </w:r>
      <w:r>
        <w:t xml:space="preserve"> </w:t>
      </w:r>
      <w:r>
        <w:rPr>
          <w:rStyle w:val="VerbatimChar"/>
        </w:rPr>
        <w:t xml:space="preserve">marker_scale</w:t>
      </w:r>
      <w:r>
        <w:t xml:space="preserve"> </w:t>
      </w:r>
      <w:r>
        <w:t xml:space="preserve">— Marker scale,</w:t>
      </w:r>
      <w:r>
        <w:t xml:space="preserve"> </w:t>
      </w:r>
      <w:r>
        <w:rPr>
          <w:rStyle w:val="VerbatimChar"/>
        </w:rPr>
        <w:t xml:space="preserve">y_margin</w:t>
      </w:r>
      <w:r>
        <w:t xml:space="preserve"> </w:t>
      </w:r>
      <w:r>
        <w:t xml:space="preserve">— Top y-margin,</w:t>
      </w:r>
      <w:r>
        <w:t xml:space="preserve"> </w:t>
      </w:r>
      <w:r>
        <w:rPr>
          <w:rStyle w:val="VerbatimChar"/>
        </w:rPr>
        <w:t xml:space="preserve">label_font_size</w:t>
      </w:r>
      <w:r>
        <w:t xml:space="preserve"> </w:t>
      </w:r>
      <w:r>
        <w:t xml:space="preserve">— Label font size (0=auto).</w:t>
      </w:r>
      <w:r>
        <w:br/>
      </w:r>
      <w:r>
        <w:rPr>
          <w:b/>
          <w:bCs/>
        </w:rPr>
        <w:t xml:space="preserve">Analytical / data-dependent options (full preset only):</w:t>
      </w:r>
      <w:r>
        <w:t xml:space="preserve"> </w:t>
      </w:r>
      <w:r>
        <w:rPr>
          <w:rStyle w:val="VerbatimChar"/>
        </w:rPr>
        <w:t xml:space="preserve">label_top_n</w:t>
      </w:r>
      <w:r>
        <w:t xml:space="preserve"> </w:t>
      </w:r>
      <w:r>
        <w:t xml:space="preserve">— Label top N mutations.</w:t>
      </w:r>
    </w:p>
    <w:p>
      <w:pPr>
        <w:pStyle w:val="BodyText"/>
      </w:pPr>
      <w:r>
        <w:rPr>
          <w:b/>
          <w:bCs/>
        </w:rPr>
        <w:t xml:space="preserve">Recommended export:</w:t>
      </w:r>
      <w:r>
        <w:t xml:space="preserve"> </w:t>
      </w:r>
      <w:r>
        <w:t xml:space="preserve">SVG or PDF for vector; PNG/TIFF at 300–600 dpi for raster.</w:t>
      </w:r>
    </w:p>
    <w:p>
      <w:pPr>
        <w:pStyle w:val="BodyText"/>
      </w:pPr>
      <w:r>
        <w:rPr>
          <w:b/>
          <w:bCs/>
        </w:rPr>
        <w:t xml:space="preserve">Figure preset support:</w:t>
      </w:r>
      <w:r>
        <w:t xml:space="preserve"> </w:t>
      </w:r>
      <w:r>
        <w:t xml:space="preserve">style and full presets (verified in the registry-wide preset QC).</w:t>
      </w:r>
    </w:p>
    <w:p>
      <w:pPr>
        <w:pStyle w:val="BodyText"/>
      </w:pPr>
      <w:r>
        <w:rPr>
          <w:b/>
          <w:bCs/>
        </w:rPr>
        <w:t xml:space="preserve">Example data:</w:t>
      </w:r>
      <w:r>
        <w:t xml:space="preserve"> </w:t>
      </w:r>
      <w:r>
        <w:rPr>
          <w:rStyle w:val="VerbatimChar"/>
        </w:rPr>
        <w:t xml:space="preserve">examples/by_plot_type/lollipop/</w:t>
      </w:r>
      <w:r>
        <w:t xml:space="preserve"> </w:t>
      </w:r>
      <w:r>
        <w:t xml:space="preserve">(synthetic).</w:t>
      </w:r>
    </w:p>
    <w:p>
      <w:pPr>
        <w:pStyle w:val="BodyText"/>
      </w:pPr>
      <w:r>
        <w:rPr>
          <w:b/>
          <w:bCs/>
        </w:rPr>
        <w:t xml:space="preserve">Known limitations:</w:t>
      </w:r>
      <w:r>
        <w:t xml:space="preserve"> </w:t>
      </w:r>
      <w:r>
        <w:t xml:space="preserve">none specific beyond the general limitations in Part XXV.</w:t>
      </w:r>
    </w:p>
    <w:p>
      <w:pPr>
        <w:pStyle w:val="CaptionedFigure"/>
      </w:pPr>
      <w:r>
        <w:drawing>
          <wp:inline>
            <wp:extent cx="4730496" cy="1865376"/>
            <wp:effectExtent b="0" l="0" r="0" t="0"/>
            <wp:docPr descr="Lollipop mutation plot: rendered from the bundled synthetic example with Publication defaults." title="" id="170" name="Picture"/>
            <a:graphic>
              <a:graphicData uri="http://schemas.openxmlformats.org/drawingml/2006/picture">
                <pic:pic>
                  <pic:nvPicPr>
                    <pic:cNvPr descr="../assets/figures/lollipop_mutation_plot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496" cy="1865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Lollipop mutation plot: rendered from the bundled synthetic example with Publication defaults.</w:t>
      </w:r>
    </w:p>
    <w:bookmarkEnd w:id="172"/>
    <w:bookmarkStart w:id="176" w:name="roc-curve"/>
    <w:p>
      <w:pPr>
        <w:pStyle w:val="Heading3"/>
      </w:pPr>
      <w:r>
        <w:t xml:space="preserve">ROC curve</w:t>
      </w:r>
    </w:p>
    <w:p>
      <w:pPr>
        <w:pStyle w:val="FirstParagraph"/>
      </w:pPr>
      <w:r>
        <w:rPr>
          <w:i/>
          <w:iCs/>
        </w:rPr>
        <w:t xml:space="preserve">Registry key:</w:t>
      </w:r>
      <w:r>
        <w:t xml:space="preserve"> </w:t>
      </w:r>
      <w:r>
        <w:rPr>
          <w:rStyle w:val="VerbatimChar"/>
        </w:rPr>
        <w:t xml:space="preserve">roc_curve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True- vs false-positive rate for one or two scores with AUC.</w:t>
      </w:r>
      <w:r>
        <w:br/>
      </w:r>
      <w:r>
        <w:rPr>
          <w:b/>
          <w:bCs/>
        </w:rPr>
        <w:t xml:space="preserve">When to use:</w:t>
      </w:r>
      <w:r>
        <w:t xml:space="preserve"> </w:t>
      </w:r>
      <w:r>
        <w:t xml:space="preserve">classifier or biomarker evaluation</w:t>
      </w:r>
    </w:p>
    <w:p>
      <w:pPr>
        <w:pStyle w:val="BodyText"/>
      </w:pPr>
      <w:r>
        <w:rPr>
          <w:b/>
          <w:bCs/>
        </w:rPr>
        <w:t xml:space="preserve">Required / optional input:</w:t>
      </w:r>
      <w:r>
        <w:t xml:space="preserve"> </w:t>
      </w:r>
      <w:r>
        <w:t xml:space="preserve">one table with the roles below; the bundled example has columns</w:t>
      </w:r>
      <w:r>
        <w:t xml:space="preserve"> </w:t>
      </w:r>
      <w:r>
        <w:rPr>
          <w:rStyle w:val="VerbatimChar"/>
        </w:rPr>
        <w:t xml:space="preserve">sample_id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true_label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score_model_a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score_model_b</w:t>
      </w:r>
      <w:r>
        <w:t xml:space="preserve">,</w:t>
      </w:r>
      <w:r>
        <w:t xml:space="preserve"> </w:t>
      </w:r>
      <w:r>
        <w:rPr>
          <w:rStyle w:val="VerbatimChar"/>
        </w:rPr>
        <w:t xml:space="preserve">cohort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Column mapping: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score2</w:t>
      </w:r>
      <w:r>
        <w:t xml:space="preserve">; example mapping</w:t>
      </w:r>
      <w:r>
        <w:t xml:space="preserve"> </w:t>
      </w:r>
      <w:r>
        <w:rPr>
          <w:rStyle w:val="VerbatimChar"/>
        </w:rPr>
        <w:t xml:space="preserve">{"label": "true_label", "score": "score_model_a", "score2": "score_model_b"}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Statistics supported:</w:t>
      </w:r>
      <w:r>
        <w:t xml:space="preserve"> </w:t>
      </w:r>
      <w:r>
        <w:t xml:space="preserve">no on-figure statistical annotation (the Statistics panel still runs for the mapped columns where a test applies).</w:t>
      </w:r>
    </w:p>
    <w:p>
      <w:pPr>
        <w:pStyle w:val="BodyText"/>
      </w:pPr>
      <w:r>
        <w:rPr>
          <w:b/>
          <w:bCs/>
        </w:rPr>
        <w:t xml:space="preserve">Colour controls:</w:t>
      </w:r>
      <w:r>
        <w:t xml:space="preserve"> </w:t>
      </w:r>
      <w:r>
        <w:t xml:space="preserve">Publication palette (publication / colorblind_safe / high_contrast / grayscale).</w:t>
      </w:r>
    </w:p>
    <w:p>
      <w:pPr>
        <w:pStyle w:val="BodyText"/>
      </w:pPr>
      <w:r>
        <w:rPr>
          <w:b/>
          <w:bCs/>
        </w:rPr>
        <w:t xml:space="preserve">Annotation controls:</w:t>
      </w:r>
      <w:r>
        <w:t xml:space="preserve"> </w:t>
      </w:r>
      <w:r>
        <w:t xml:space="preserve">manual annotation layer via PlotSpec.</w:t>
      </w:r>
    </w:p>
    <w:p>
      <w:pPr>
        <w:pStyle w:val="BodyText"/>
      </w:pPr>
      <w:r>
        <w:rPr>
          <w:b/>
          <w:bCs/>
        </w:rPr>
        <w:t xml:space="preserve">Axis controls:</w:t>
      </w:r>
      <w:r>
        <w:t xml:space="preserve"> </w:t>
      </w:r>
      <w:r>
        <w:t xml:space="preserve">title, x/y labels, tick angles, label/title padding, margins (layout engine), line width.</w:t>
      </w:r>
    </w:p>
    <w:p>
      <w:pPr>
        <w:pStyle w:val="BodyText"/>
      </w:pPr>
      <w:r>
        <w:rPr>
          <w:b/>
          <w:bCs/>
        </w:rPr>
        <w:t xml:space="preserve">Legend / colorbar controls:</w:t>
      </w:r>
      <w:r>
        <w:t xml:space="preserve"> </w:t>
      </w:r>
      <w:r>
        <w:t xml:space="preserve">legend location (inside/outside), legend size.</w:t>
      </w:r>
    </w:p>
    <w:p>
      <w:pPr>
        <w:pStyle w:val="BodyText"/>
      </w:pPr>
      <w:r>
        <w:rPr>
          <w:b/>
          <w:bCs/>
        </w:rPr>
        <w:t xml:space="preserve">Plot-specific controls (visual, carried in a style preset):</w:t>
      </w:r>
      <w:r>
        <w:t xml:space="preserve"> </w:t>
      </w:r>
      <w:r>
        <w:t xml:space="preserve">none.</w:t>
      </w:r>
      <w:r>
        <w:br/>
      </w:r>
      <w:r>
        <w:rPr>
          <w:b/>
          <w:bCs/>
        </w:rPr>
        <w:t xml:space="preserve">Analytical / data-dependent options (full preset only):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Recommended export:</w:t>
      </w:r>
      <w:r>
        <w:t xml:space="preserve"> </w:t>
      </w:r>
      <w:r>
        <w:t xml:space="preserve">SVG or PDF for vector; PNG/TIFF at 300–600 dpi for raster.</w:t>
      </w:r>
    </w:p>
    <w:p>
      <w:pPr>
        <w:pStyle w:val="BodyText"/>
      </w:pPr>
      <w:r>
        <w:rPr>
          <w:b/>
          <w:bCs/>
        </w:rPr>
        <w:t xml:space="preserve">Figure preset support:</w:t>
      </w:r>
      <w:r>
        <w:t xml:space="preserve"> </w:t>
      </w:r>
      <w:r>
        <w:t xml:space="preserve">style and full presets (verified in the registry-wide preset QC).</w:t>
      </w:r>
    </w:p>
    <w:p>
      <w:pPr>
        <w:pStyle w:val="BodyText"/>
      </w:pPr>
      <w:r>
        <w:rPr>
          <w:b/>
          <w:bCs/>
        </w:rPr>
        <w:t xml:space="preserve">Example data:</w:t>
      </w:r>
      <w:r>
        <w:t xml:space="preserve"> </w:t>
      </w:r>
      <w:r>
        <w:rPr>
          <w:rStyle w:val="VerbatimChar"/>
        </w:rPr>
        <w:t xml:space="preserve">examples/by_plot_type/roc/</w:t>
      </w:r>
      <w:r>
        <w:t xml:space="preserve"> </w:t>
      </w:r>
      <w:r>
        <w:t xml:space="preserve">(synthetic).</w:t>
      </w:r>
    </w:p>
    <w:p>
      <w:pPr>
        <w:pStyle w:val="BodyText"/>
      </w:pPr>
      <w:r>
        <w:rPr>
          <w:b/>
          <w:bCs/>
        </w:rPr>
        <w:t xml:space="preserve">Known limitations:</w:t>
      </w:r>
      <w:r>
        <w:t xml:space="preserve"> </w:t>
      </w:r>
      <w:r>
        <w:t xml:space="preserve">none specific beyond the general limitations in Part XXV.</w:t>
      </w:r>
    </w:p>
    <w:p>
      <w:pPr>
        <w:pStyle w:val="CaptionedFigure"/>
      </w:pPr>
      <w:r>
        <w:drawing>
          <wp:inline>
            <wp:extent cx="3913632" cy="3797808"/>
            <wp:effectExtent b="0" l="0" r="0" t="0"/>
            <wp:docPr descr="ROC curve: rendered from the bundled synthetic example with Publication defaults." title="" id="174" name="Picture"/>
            <a:graphic>
              <a:graphicData uri="http://schemas.openxmlformats.org/drawingml/2006/picture">
                <pic:pic>
                  <pic:nvPicPr>
                    <pic:cNvPr descr="../assets/figures/roc_curve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632" cy="379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ROC curve: rendered from the bundled synthetic example with Publication defaults.</w:t>
      </w:r>
    </w:p>
    <w:bookmarkEnd w:id="176"/>
    <w:bookmarkStart w:id="180" w:name="forest-plot"/>
    <w:p>
      <w:pPr>
        <w:pStyle w:val="Heading3"/>
      </w:pPr>
      <w:r>
        <w:t xml:space="preserve">Forest plot</w:t>
      </w:r>
    </w:p>
    <w:p>
      <w:pPr>
        <w:pStyle w:val="FirstParagraph"/>
      </w:pPr>
      <w:r>
        <w:rPr>
          <w:i/>
          <w:iCs/>
        </w:rPr>
        <w:t xml:space="preserve">Registry key:</w:t>
      </w:r>
      <w:r>
        <w:t xml:space="preserve"> </w:t>
      </w:r>
      <w:r>
        <w:rPr>
          <w:rStyle w:val="VerbatimChar"/>
        </w:rPr>
        <w:t xml:space="preserve">forest_plot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Point estimates with confidence intervals per row and a reference line.</w:t>
      </w:r>
      <w:r>
        <w:br/>
      </w:r>
      <w:r>
        <w:rPr>
          <w:b/>
          <w:bCs/>
        </w:rPr>
        <w:t xml:space="preserve">When to use:</w:t>
      </w:r>
      <w:r>
        <w:t xml:space="preserve"> </w:t>
      </w:r>
      <w:r>
        <w:t xml:space="preserve">hazard/odds ratios, subgroup effects, meta-analysis</w:t>
      </w:r>
    </w:p>
    <w:p>
      <w:pPr>
        <w:pStyle w:val="BodyText"/>
      </w:pPr>
      <w:r>
        <w:rPr>
          <w:b/>
          <w:bCs/>
        </w:rPr>
        <w:t xml:space="preserve">Required / optional input:</w:t>
      </w:r>
      <w:r>
        <w:t xml:space="preserve"> </w:t>
      </w:r>
      <w:r>
        <w:t xml:space="preserve">one table with the roles below; the bundled example has columns</w:t>
      </w:r>
      <w:r>
        <w:t xml:space="preserve"> </w:t>
      </w:r>
      <w:r>
        <w:rPr>
          <w:rStyle w:val="VerbatimChar"/>
        </w:rPr>
        <w:t xml:space="preserve">study</w:t>
      </w:r>
      <w:r>
        <w:t xml:space="preserve">,</w:t>
      </w:r>
      <w:r>
        <w:t xml:space="preserve"> </w:t>
      </w:r>
      <w:r>
        <w:rPr>
          <w:rStyle w:val="VerbatimChar"/>
        </w:rPr>
        <w:t xml:space="preserve">subgroup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hazard_ratio</w:t>
      </w:r>
      <w:r>
        <w:t xml:space="preserve">,</w:t>
      </w:r>
      <w:r>
        <w:t xml:space="preserve"> </w:t>
      </w:r>
      <w:r>
        <w:rPr>
          <w:rStyle w:val="VerbatimChar"/>
        </w:rPr>
        <w:t xml:space="preserve">ci_low</w:t>
      </w:r>
      <w:r>
        <w:t xml:space="preserve">,</w:t>
      </w:r>
      <w:r>
        <w:t xml:space="preserve"> </w:t>
      </w:r>
      <w:r>
        <w:rPr>
          <w:rStyle w:val="VerbatimChar"/>
        </w:rPr>
        <w:t xml:space="preserve">ci_high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p_value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Column mapping: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estimate</w:t>
      </w:r>
      <w:r>
        <w:t xml:space="preserve">,</w:t>
      </w:r>
      <w:r>
        <w:t xml:space="preserve"> </w:t>
      </w:r>
      <w:r>
        <w:rPr>
          <w:rStyle w:val="VerbatimChar"/>
        </w:rPr>
        <w:t xml:space="preserve">lower</w:t>
      </w:r>
      <w:r>
        <w:t xml:space="preserve">,</w:t>
      </w:r>
      <w:r>
        <w:t xml:space="preserve"> </w:t>
      </w:r>
      <w:r>
        <w:rPr>
          <w:rStyle w:val="VerbatimChar"/>
        </w:rPr>
        <w:t xml:space="preserve">upper</w:t>
      </w:r>
      <w:r>
        <w:t xml:space="preserve">; example mapping</w:t>
      </w:r>
      <w:r>
        <w:t xml:space="preserve"> </w:t>
      </w:r>
      <w:r>
        <w:rPr>
          <w:rStyle w:val="VerbatimChar"/>
        </w:rPr>
        <w:t xml:space="preserve">{"label": "subgroup", "estimate": "hazard_ratio", "lower": "ci_low", "upper": "ci_high"}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Statistics supported:</w:t>
      </w:r>
      <w:r>
        <w:t xml:space="preserve"> </w:t>
      </w:r>
      <w:r>
        <w:t xml:space="preserve">no on-figure statistical annotation (the Statistics panel still runs for the mapped columns where a test applies).</w:t>
      </w:r>
    </w:p>
    <w:p>
      <w:pPr>
        <w:pStyle w:val="BodyText"/>
      </w:pPr>
      <w:r>
        <w:rPr>
          <w:b/>
          <w:bCs/>
        </w:rPr>
        <w:t xml:space="preserve">Colour controls:</w:t>
      </w:r>
      <w:r>
        <w:t xml:space="preserve"> </w:t>
      </w:r>
      <w:r>
        <w:t xml:space="preserve">Publication palette (publication / colorblind_safe / high_contrast / grayscale).</w:t>
      </w:r>
    </w:p>
    <w:p>
      <w:pPr>
        <w:pStyle w:val="BodyText"/>
      </w:pPr>
      <w:r>
        <w:rPr>
          <w:b/>
          <w:bCs/>
        </w:rPr>
        <w:t xml:space="preserve">Annotation controls:</w:t>
      </w:r>
      <w:r>
        <w:t xml:space="preserve"> </w:t>
      </w:r>
      <w:r>
        <w:t xml:space="preserve">manual annotation layer via PlotSpec.</w:t>
      </w:r>
    </w:p>
    <w:p>
      <w:pPr>
        <w:pStyle w:val="BodyText"/>
      </w:pPr>
      <w:r>
        <w:rPr>
          <w:b/>
          <w:bCs/>
        </w:rPr>
        <w:t xml:space="preserve">Axis controls:</w:t>
      </w:r>
      <w:r>
        <w:t xml:space="preserve"> </w:t>
      </w:r>
      <w:r>
        <w:t xml:space="preserve">title, x/y labels, tick angles, label/title padding, margins (layout engine), line width.</w:t>
      </w:r>
    </w:p>
    <w:p>
      <w:pPr>
        <w:pStyle w:val="BodyText"/>
      </w:pPr>
      <w:r>
        <w:rPr>
          <w:b/>
          <w:bCs/>
        </w:rPr>
        <w:t xml:space="preserve">Legend / colorbar controls:</w:t>
      </w:r>
      <w:r>
        <w:t xml:space="preserve"> </w:t>
      </w:r>
      <w:r>
        <w:t xml:space="preserve">no legend drawn.</w:t>
      </w:r>
    </w:p>
    <w:p>
      <w:pPr>
        <w:pStyle w:val="BodyText"/>
      </w:pPr>
      <w:r>
        <w:rPr>
          <w:b/>
          <w:bCs/>
        </w:rPr>
        <w:t xml:space="preserve">Plot-specific controls (visual, carried in a style preset):</w:t>
      </w:r>
      <w:r>
        <w:t xml:space="preserve"> </w:t>
      </w:r>
      <w:r>
        <w:rPr>
          <w:rStyle w:val="VerbatimChar"/>
        </w:rPr>
        <w:t xml:space="preserve">reference</w:t>
      </w:r>
      <w:r>
        <w:t xml:space="preserve"> </w:t>
      </w:r>
      <w:r>
        <w:t xml:space="preserve">— Reference line,</w:t>
      </w:r>
      <w:r>
        <w:t xml:space="preserve"> </w:t>
      </w:r>
      <w:r>
        <w:rPr>
          <w:rStyle w:val="VerbatimChar"/>
        </w:rPr>
        <w:t xml:space="preserve">log_scale</w:t>
      </w:r>
      <w:r>
        <w:t xml:space="preserve"> </w:t>
      </w:r>
      <w:r>
        <w:t xml:space="preserve">— Log x-axis.</w:t>
      </w:r>
      <w:r>
        <w:br/>
      </w:r>
      <w:r>
        <w:rPr>
          <w:b/>
          <w:bCs/>
        </w:rPr>
        <w:t xml:space="preserve">Analytical / data-dependent options (full preset only):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Recommended export:</w:t>
      </w:r>
      <w:r>
        <w:t xml:space="preserve"> </w:t>
      </w:r>
      <w:r>
        <w:t xml:space="preserve">SVG or PDF for vector; PNG/TIFF at 300–600 dpi for raster.</w:t>
      </w:r>
    </w:p>
    <w:p>
      <w:pPr>
        <w:pStyle w:val="BodyText"/>
      </w:pPr>
      <w:r>
        <w:rPr>
          <w:b/>
          <w:bCs/>
        </w:rPr>
        <w:t xml:space="preserve">Figure preset support:</w:t>
      </w:r>
      <w:r>
        <w:t xml:space="preserve"> </w:t>
      </w:r>
      <w:r>
        <w:t xml:space="preserve">style and full presets (verified in the registry-wide preset QC).</w:t>
      </w:r>
    </w:p>
    <w:p>
      <w:pPr>
        <w:pStyle w:val="BodyText"/>
      </w:pPr>
      <w:r>
        <w:rPr>
          <w:b/>
          <w:bCs/>
        </w:rPr>
        <w:t xml:space="preserve">Example data:</w:t>
      </w:r>
      <w:r>
        <w:t xml:space="preserve"> </w:t>
      </w:r>
      <w:r>
        <w:rPr>
          <w:rStyle w:val="VerbatimChar"/>
        </w:rPr>
        <w:t xml:space="preserve">examples/by_plot_type/forest/</w:t>
      </w:r>
      <w:r>
        <w:t xml:space="preserve"> </w:t>
      </w:r>
      <w:r>
        <w:t xml:space="preserve">(synthetic).</w:t>
      </w:r>
    </w:p>
    <w:p>
      <w:pPr>
        <w:pStyle w:val="BodyText"/>
      </w:pPr>
      <w:r>
        <w:rPr>
          <w:b/>
          <w:bCs/>
        </w:rPr>
        <w:t xml:space="preserve">Known limitations:</w:t>
      </w:r>
      <w:r>
        <w:t xml:space="preserve"> </w:t>
      </w:r>
      <w:r>
        <w:t xml:space="preserve">none specific beyond the general limitations in Part XXV.</w:t>
      </w:r>
    </w:p>
    <w:p>
      <w:pPr>
        <w:pStyle w:val="CaptionedFigure"/>
      </w:pPr>
      <w:r>
        <w:drawing>
          <wp:inline>
            <wp:extent cx="3834384" cy="2651760"/>
            <wp:effectExtent b="0" l="0" r="0" t="0"/>
            <wp:docPr descr="Forest plot: rendered from the bundled synthetic example with Publication defaults." title="" id="178" name="Picture"/>
            <a:graphic>
              <a:graphicData uri="http://schemas.openxmlformats.org/drawingml/2006/picture">
                <pic:pic>
                  <pic:nvPicPr>
                    <pic:cNvPr descr="../assets/figures/forest_plot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384" cy="2651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Forest plot: rendered from the bundled synthetic example with Publication defaults.</w:t>
      </w:r>
    </w:p>
    <w:bookmarkEnd w:id="180"/>
    <w:bookmarkStart w:id="184" w:name="dot-strip-plot"/>
    <w:p>
      <w:pPr>
        <w:pStyle w:val="Heading3"/>
      </w:pPr>
      <w:r>
        <w:t xml:space="preserve">Dot / strip plot</w:t>
      </w:r>
    </w:p>
    <w:p>
      <w:pPr>
        <w:pStyle w:val="FirstParagraph"/>
      </w:pPr>
      <w:r>
        <w:rPr>
          <w:i/>
          <w:iCs/>
        </w:rPr>
        <w:t xml:space="preserve">Registry key:</w:t>
      </w:r>
      <w:r>
        <w:t xml:space="preserve"> </w:t>
      </w:r>
      <w:r>
        <w:rPr>
          <w:rStyle w:val="VerbatimChar"/>
        </w:rPr>
        <w:t xml:space="preserve">dot_strip_plot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Every observation per category with a summary marker.</w:t>
      </w:r>
      <w:r>
        <w:br/>
      </w:r>
      <w:r>
        <w:rPr>
          <w:b/>
          <w:bCs/>
        </w:rPr>
        <w:t xml:space="preserve">When to use:</w:t>
      </w:r>
      <w:r>
        <w:t xml:space="preserve"> </w:t>
      </w:r>
      <w:r>
        <w:t xml:space="preserve">small-n replicate data</w:t>
      </w:r>
    </w:p>
    <w:p>
      <w:pPr>
        <w:pStyle w:val="BodyText"/>
      </w:pPr>
      <w:r>
        <w:rPr>
          <w:b/>
          <w:bCs/>
        </w:rPr>
        <w:t xml:space="preserve">Required / optional input:</w:t>
      </w:r>
      <w:r>
        <w:t xml:space="preserve"> </w:t>
      </w:r>
      <w:r>
        <w:t xml:space="preserve">one table with the roles below; the bundled example has columns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cohort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Column mapping: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; example mapping</w:t>
      </w:r>
      <w:r>
        <w:t xml:space="preserve"> </w:t>
      </w:r>
      <w:r>
        <w:rPr>
          <w:rStyle w:val="VerbatimChar"/>
        </w:rPr>
        <w:t xml:space="preserve">{"x": "group", "y": "value"}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Statistics supported:</w:t>
      </w:r>
      <w:r>
        <w:t xml:space="preserve"> </w:t>
      </w:r>
      <w:r>
        <w:t xml:space="preserve">no on-figure statistical annotation (the Statistics panel still runs for the mapped columns where a test applies).</w:t>
      </w:r>
    </w:p>
    <w:p>
      <w:pPr>
        <w:pStyle w:val="BodyText"/>
      </w:pPr>
      <w:r>
        <w:rPr>
          <w:b/>
          <w:bCs/>
        </w:rPr>
        <w:t xml:space="preserve">Colour controls:</w:t>
      </w:r>
      <w:r>
        <w:t xml:space="preserve"> </w:t>
      </w:r>
      <w:r>
        <w:t xml:space="preserve">Publication palette (publication / colorblind_safe / high_contrast / grayscale).</w:t>
      </w:r>
    </w:p>
    <w:p>
      <w:pPr>
        <w:pStyle w:val="BodyText"/>
      </w:pPr>
      <w:r>
        <w:rPr>
          <w:b/>
          <w:bCs/>
        </w:rPr>
        <w:t xml:space="preserve">Annotation controls:</w:t>
      </w:r>
      <w:r>
        <w:t xml:space="preserve"> </w:t>
      </w:r>
      <w:r>
        <w:t xml:space="preserve">manual annotation layer via PlotSpec.</w:t>
      </w:r>
    </w:p>
    <w:p>
      <w:pPr>
        <w:pStyle w:val="BodyText"/>
      </w:pPr>
      <w:r>
        <w:rPr>
          <w:b/>
          <w:bCs/>
        </w:rPr>
        <w:t xml:space="preserve">Axis controls:</w:t>
      </w:r>
      <w:r>
        <w:t xml:space="preserve"> </w:t>
      </w:r>
      <w:r>
        <w:t xml:space="preserve">title, x/y labels, tick angles, label/title padding, margins (layout engine), marker size, line width.</w:t>
      </w:r>
    </w:p>
    <w:p>
      <w:pPr>
        <w:pStyle w:val="BodyText"/>
      </w:pPr>
      <w:r>
        <w:rPr>
          <w:b/>
          <w:bCs/>
        </w:rPr>
        <w:t xml:space="preserve">Legend / colorbar controls:</w:t>
      </w:r>
      <w:r>
        <w:t xml:space="preserve"> </w:t>
      </w:r>
      <w:r>
        <w:t xml:space="preserve">legend location (inside/outside), legend size.</w:t>
      </w:r>
    </w:p>
    <w:p>
      <w:pPr>
        <w:pStyle w:val="BodyText"/>
      </w:pPr>
      <w:r>
        <w:rPr>
          <w:b/>
          <w:bCs/>
        </w:rPr>
        <w:t xml:space="preserve">Plot-specific controls (visual, carried in a style preset):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— Summary overlay,</w:t>
      </w:r>
      <w:r>
        <w:t xml:space="preserve"> </w:t>
      </w:r>
      <w:r>
        <w:rPr>
          <w:rStyle w:val="VerbatimChar"/>
        </w:rPr>
        <w:t xml:space="preserve">jitter</w:t>
      </w:r>
      <w:r>
        <w:t xml:space="preserve"> </w:t>
      </w:r>
      <w:r>
        <w:t xml:space="preserve">— Jitter points,</w:t>
      </w:r>
      <w:r>
        <w:t xml:space="preserve"> </w:t>
      </w:r>
      <w:r>
        <w:rPr>
          <w:rStyle w:val="VerbatimChar"/>
        </w:rPr>
        <w:t xml:space="preserve">x_tick_rotation</w:t>
      </w:r>
      <w:r>
        <w:t xml:space="preserve"> </w:t>
      </w:r>
      <w:r>
        <w:t xml:space="preserve">— X-axis label angle.</w:t>
      </w:r>
      <w:r>
        <w:br/>
      </w:r>
      <w:r>
        <w:rPr>
          <w:b/>
          <w:bCs/>
        </w:rPr>
        <w:t xml:space="preserve">Analytical / data-dependent options (full preset only):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Recommended export:</w:t>
      </w:r>
      <w:r>
        <w:t xml:space="preserve"> </w:t>
      </w:r>
      <w:r>
        <w:t xml:space="preserve">SVG or PDF for vector; PNG/TIFF at 300–600 dpi for raster.</w:t>
      </w:r>
    </w:p>
    <w:p>
      <w:pPr>
        <w:pStyle w:val="BodyText"/>
      </w:pPr>
      <w:r>
        <w:rPr>
          <w:b/>
          <w:bCs/>
        </w:rPr>
        <w:t xml:space="preserve">Figure preset support:</w:t>
      </w:r>
      <w:r>
        <w:t xml:space="preserve"> </w:t>
      </w:r>
      <w:r>
        <w:t xml:space="preserve">style and full presets (verified in the registry-wide preset QC).</w:t>
      </w:r>
    </w:p>
    <w:p>
      <w:pPr>
        <w:pStyle w:val="BodyText"/>
      </w:pPr>
      <w:r>
        <w:rPr>
          <w:b/>
          <w:bCs/>
        </w:rPr>
        <w:t xml:space="preserve">Example data:</w:t>
      </w:r>
      <w:r>
        <w:t xml:space="preserve"> </w:t>
      </w:r>
      <w:r>
        <w:rPr>
          <w:rStyle w:val="VerbatimChar"/>
        </w:rPr>
        <w:t xml:space="preserve">examples/by_plot_type/dot_strip/</w:t>
      </w:r>
      <w:r>
        <w:t xml:space="preserve"> </w:t>
      </w:r>
      <w:r>
        <w:t xml:space="preserve">(synthetic).</w:t>
      </w:r>
    </w:p>
    <w:p>
      <w:pPr>
        <w:pStyle w:val="BodyText"/>
      </w:pPr>
      <w:r>
        <w:rPr>
          <w:b/>
          <w:bCs/>
        </w:rPr>
        <w:t xml:space="preserve">Known limitations:</w:t>
      </w:r>
      <w:r>
        <w:t xml:space="preserve"> </w:t>
      </w:r>
      <w:r>
        <w:t xml:space="preserve">none specific beyond the general limitations in Part XXV.</w:t>
      </w:r>
    </w:p>
    <w:p>
      <w:pPr>
        <w:pStyle w:val="CaptionedFigure"/>
      </w:pPr>
      <w:r>
        <w:drawing>
          <wp:inline>
            <wp:extent cx="3834384" cy="2724912"/>
            <wp:effectExtent b="0" l="0" r="0" t="0"/>
            <wp:docPr descr="Dot / strip plot: rendered from the bundled synthetic example with Publication defaults." title="" id="182" name="Picture"/>
            <a:graphic>
              <a:graphicData uri="http://schemas.openxmlformats.org/drawingml/2006/picture">
                <pic:pic>
                  <pic:nvPicPr>
                    <pic:cNvPr descr="../assets/figures/dot_strip_plot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384" cy="2724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Dot / strip plot: rendered from the bundled synthetic example with Publication defaults.</w:t>
      </w:r>
    </w:p>
    <w:bookmarkEnd w:id="184"/>
    <w:bookmarkStart w:id="188" w:name="beeswarm-plot"/>
    <w:p>
      <w:pPr>
        <w:pStyle w:val="Heading3"/>
      </w:pPr>
      <w:r>
        <w:t xml:space="preserve">Beeswarm plot</w:t>
      </w:r>
    </w:p>
    <w:p>
      <w:pPr>
        <w:pStyle w:val="FirstParagraph"/>
      </w:pPr>
      <w:r>
        <w:rPr>
          <w:i/>
          <w:iCs/>
        </w:rPr>
        <w:t xml:space="preserve">Registry key:</w:t>
      </w:r>
      <w:r>
        <w:t xml:space="preserve"> </w:t>
      </w:r>
      <w:r>
        <w:rPr>
          <w:rStyle w:val="VerbatimChar"/>
        </w:rPr>
        <w:t xml:space="preserve">beeswarm_plot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Every observation per category, spread to avoid overlap.</w:t>
      </w:r>
      <w:r>
        <w:br/>
      </w:r>
      <w:r>
        <w:rPr>
          <w:b/>
          <w:bCs/>
        </w:rPr>
        <w:t xml:space="preserve">When to use:</w:t>
      </w:r>
      <w:r>
        <w:t xml:space="preserve"> </w:t>
      </w:r>
      <w:r>
        <w:t xml:space="preserve">small- to medium-n distributions</w:t>
      </w:r>
    </w:p>
    <w:p>
      <w:pPr>
        <w:pStyle w:val="BodyText"/>
      </w:pPr>
      <w:r>
        <w:rPr>
          <w:b/>
          <w:bCs/>
        </w:rPr>
        <w:t xml:space="preserve">Required / optional input:</w:t>
      </w:r>
      <w:r>
        <w:t xml:space="preserve"> </w:t>
      </w:r>
      <w:r>
        <w:t xml:space="preserve">one table with the roles below; the bundled example has columns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sex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Column mapping: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; example mapping</w:t>
      </w:r>
      <w:r>
        <w:t xml:space="preserve"> </w:t>
      </w:r>
      <w:r>
        <w:rPr>
          <w:rStyle w:val="VerbatimChar"/>
        </w:rPr>
        <w:t xml:space="preserve">{"x": "group", "y": "value"}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Statistics supported:</w:t>
      </w:r>
      <w:r>
        <w:t xml:space="preserve"> </w:t>
      </w:r>
      <w:r>
        <w:t xml:space="preserve">no on-figure statistical annotation (the Statistics panel still runs for the mapped columns where a test applies).</w:t>
      </w:r>
    </w:p>
    <w:p>
      <w:pPr>
        <w:pStyle w:val="BodyText"/>
      </w:pPr>
      <w:r>
        <w:rPr>
          <w:b/>
          <w:bCs/>
        </w:rPr>
        <w:t xml:space="preserve">Colour controls:</w:t>
      </w:r>
      <w:r>
        <w:t xml:space="preserve"> </w:t>
      </w:r>
      <w:r>
        <w:t xml:space="preserve">Publication palette (publication / colorblind_safe / high_contrast / grayscale).</w:t>
      </w:r>
    </w:p>
    <w:p>
      <w:pPr>
        <w:pStyle w:val="BodyText"/>
      </w:pPr>
      <w:r>
        <w:rPr>
          <w:b/>
          <w:bCs/>
        </w:rPr>
        <w:t xml:space="preserve">Annotation controls:</w:t>
      </w:r>
      <w:r>
        <w:t xml:space="preserve"> </w:t>
      </w:r>
      <w:r>
        <w:t xml:space="preserve">manual annotation layer via PlotSpec.</w:t>
      </w:r>
    </w:p>
    <w:p>
      <w:pPr>
        <w:pStyle w:val="BodyText"/>
      </w:pPr>
      <w:r>
        <w:rPr>
          <w:b/>
          <w:bCs/>
        </w:rPr>
        <w:t xml:space="preserve">Axis controls:</w:t>
      </w:r>
      <w:r>
        <w:t xml:space="preserve"> </w:t>
      </w:r>
      <w:r>
        <w:t xml:space="preserve">title, x/y labels, tick angles, label/title padding, margins (layout engine), marker size, line width.</w:t>
      </w:r>
    </w:p>
    <w:p>
      <w:pPr>
        <w:pStyle w:val="BodyText"/>
      </w:pPr>
      <w:r>
        <w:rPr>
          <w:b/>
          <w:bCs/>
        </w:rPr>
        <w:t xml:space="preserve">Legend / colorbar controls:</w:t>
      </w:r>
      <w:r>
        <w:t xml:space="preserve"> </w:t>
      </w:r>
      <w:r>
        <w:t xml:space="preserve">legend location (inside/outside), legend size.</w:t>
      </w:r>
    </w:p>
    <w:p>
      <w:pPr>
        <w:pStyle w:val="BodyText"/>
      </w:pPr>
      <w:r>
        <w:rPr>
          <w:b/>
          <w:bCs/>
        </w:rPr>
        <w:t xml:space="preserve">Plot-specific controls (visual, carried in a style preset):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— Summary overlay,</w:t>
      </w:r>
      <w:r>
        <w:t xml:space="preserve"> </w:t>
      </w:r>
      <w:r>
        <w:rPr>
          <w:rStyle w:val="VerbatimChar"/>
        </w:rPr>
        <w:t xml:space="preserve">x_tick_rotation</w:t>
      </w:r>
      <w:r>
        <w:t xml:space="preserve"> </w:t>
      </w:r>
      <w:r>
        <w:t xml:space="preserve">— X-axis label angle.</w:t>
      </w:r>
      <w:r>
        <w:br/>
      </w:r>
      <w:r>
        <w:rPr>
          <w:b/>
          <w:bCs/>
        </w:rPr>
        <w:t xml:space="preserve">Analytical / data-dependent options (full preset only):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Recommended export:</w:t>
      </w:r>
      <w:r>
        <w:t xml:space="preserve"> </w:t>
      </w:r>
      <w:r>
        <w:t xml:space="preserve">SVG or PDF for vector; PNG/TIFF at 300–600 dpi for raster.</w:t>
      </w:r>
    </w:p>
    <w:p>
      <w:pPr>
        <w:pStyle w:val="BodyText"/>
      </w:pPr>
      <w:r>
        <w:rPr>
          <w:b/>
          <w:bCs/>
        </w:rPr>
        <w:t xml:space="preserve">Figure preset support:</w:t>
      </w:r>
      <w:r>
        <w:t xml:space="preserve"> </w:t>
      </w:r>
      <w:r>
        <w:t xml:space="preserve">style and full presets (verified in the registry-wide preset QC).</w:t>
      </w:r>
    </w:p>
    <w:p>
      <w:pPr>
        <w:pStyle w:val="BodyText"/>
      </w:pPr>
      <w:r>
        <w:rPr>
          <w:b/>
          <w:bCs/>
        </w:rPr>
        <w:t xml:space="preserve">Example data:</w:t>
      </w:r>
      <w:r>
        <w:t xml:space="preserve"> </w:t>
      </w:r>
      <w:r>
        <w:rPr>
          <w:rStyle w:val="VerbatimChar"/>
        </w:rPr>
        <w:t xml:space="preserve">examples/by_plot_type/beeswarm/</w:t>
      </w:r>
      <w:r>
        <w:t xml:space="preserve"> </w:t>
      </w:r>
      <w:r>
        <w:t xml:space="preserve">(synthetic).</w:t>
      </w:r>
    </w:p>
    <w:p>
      <w:pPr>
        <w:pStyle w:val="BodyText"/>
      </w:pPr>
      <w:r>
        <w:rPr>
          <w:b/>
          <w:bCs/>
        </w:rPr>
        <w:t xml:space="preserve">Known limitations:</w:t>
      </w:r>
      <w:r>
        <w:t xml:space="preserve"> </w:t>
      </w:r>
      <w:r>
        <w:t xml:space="preserve">none specific beyond the general limitations in Part XXV.</w:t>
      </w:r>
    </w:p>
    <w:p>
      <w:pPr>
        <w:pStyle w:val="CaptionedFigure"/>
      </w:pPr>
      <w:r>
        <w:drawing>
          <wp:inline>
            <wp:extent cx="3834384" cy="2718816"/>
            <wp:effectExtent b="0" l="0" r="0" t="0"/>
            <wp:docPr descr="Beeswarm plot: rendered from the bundled synthetic example with Publication defaults." title="" id="186" name="Picture"/>
            <a:graphic>
              <a:graphicData uri="http://schemas.openxmlformats.org/drawingml/2006/picture">
                <pic:pic>
                  <pic:nvPicPr>
                    <pic:cNvPr descr="../assets/figures/beeswarm_plot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384" cy="2718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Beeswarm plot: rendered from the bundled synthetic example with Publication defaults.</w:t>
      </w:r>
    </w:p>
    <w:bookmarkEnd w:id="188"/>
    <w:bookmarkStart w:id="192" w:name="paired-dot-plot-slopegraph"/>
    <w:p>
      <w:pPr>
        <w:pStyle w:val="Heading3"/>
      </w:pPr>
      <w:r>
        <w:t xml:space="preserve">Paired dot plot / slopegraph</w:t>
      </w:r>
    </w:p>
    <w:p>
      <w:pPr>
        <w:pStyle w:val="FirstParagraph"/>
      </w:pPr>
      <w:r>
        <w:rPr>
          <w:i/>
          <w:iCs/>
        </w:rPr>
        <w:t xml:space="preserve">Registry key:</w:t>
      </w:r>
      <w:r>
        <w:t xml:space="preserve"> </w:t>
      </w:r>
      <w:r>
        <w:rPr>
          <w:rStyle w:val="VerbatimChar"/>
        </w:rPr>
        <w:t xml:space="preserve">paired_slopegraph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Each subject’s paired values joined by a line across conditions.</w:t>
      </w:r>
      <w:r>
        <w:br/>
      </w:r>
      <w:r>
        <w:rPr>
          <w:b/>
          <w:bCs/>
        </w:rPr>
        <w:t xml:space="preserve">When to use:</w:t>
      </w:r>
      <w:r>
        <w:t xml:space="preserve"> </w:t>
      </w:r>
      <w:r>
        <w:t xml:space="preserve">before/after or matched designs</w:t>
      </w:r>
    </w:p>
    <w:p>
      <w:pPr>
        <w:pStyle w:val="BodyText"/>
      </w:pPr>
      <w:r>
        <w:rPr>
          <w:b/>
          <w:bCs/>
        </w:rPr>
        <w:t xml:space="preserve">Required / optional input:</w:t>
      </w:r>
      <w:r>
        <w:t xml:space="preserve"> </w:t>
      </w:r>
      <w:r>
        <w:t xml:space="preserve">one table with the roles below; the bundled example has columns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arm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Column mapping: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; example mapping</w:t>
      </w:r>
      <w:r>
        <w:t xml:space="preserve"> </w:t>
      </w:r>
      <w:r>
        <w:rPr>
          <w:rStyle w:val="VerbatimChar"/>
        </w:rPr>
        <w:t xml:space="preserve">{"subject": "subject", "condition": "condition", "value": "value"}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Statistics supported:</w:t>
      </w:r>
      <w:r>
        <w:t xml:space="preserve"> </w:t>
      </w:r>
      <w:r>
        <w:t xml:space="preserve">no on-figure statistical annotation (the Statistics panel still runs for the mapped columns where a test applies).</w:t>
      </w:r>
    </w:p>
    <w:p>
      <w:pPr>
        <w:pStyle w:val="BodyText"/>
      </w:pPr>
      <w:r>
        <w:rPr>
          <w:b/>
          <w:bCs/>
        </w:rPr>
        <w:t xml:space="preserve">Colour controls:</w:t>
      </w:r>
      <w:r>
        <w:t xml:space="preserve"> </w:t>
      </w:r>
      <w:r>
        <w:t xml:space="preserve">Publication palette (publication / colorblind_safe / high_contrast / grayscale); plot options:</w:t>
      </w:r>
      <w:r>
        <w:t xml:space="preserve"> </w:t>
      </w:r>
      <w:r>
        <w:rPr>
          <w:rStyle w:val="VerbatimChar"/>
        </w:rPr>
        <w:t xml:space="preserve">point_color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line_color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Annotation controls:</w:t>
      </w:r>
      <w:r>
        <w:t xml:space="preserve"> </w:t>
      </w:r>
      <w:r>
        <w:t xml:space="preserve">manual annotation layer via PlotSpec.</w:t>
      </w:r>
    </w:p>
    <w:p>
      <w:pPr>
        <w:pStyle w:val="BodyText"/>
      </w:pPr>
      <w:r>
        <w:rPr>
          <w:b/>
          <w:bCs/>
        </w:rPr>
        <w:t xml:space="preserve">Axis controls:</w:t>
      </w:r>
      <w:r>
        <w:t xml:space="preserve"> </w:t>
      </w:r>
      <w:r>
        <w:t xml:space="preserve">title, x/y labels, tick angles, label/title padding, margins (layout engine), marker size, line width.</w:t>
      </w:r>
    </w:p>
    <w:p>
      <w:pPr>
        <w:pStyle w:val="BodyText"/>
      </w:pPr>
      <w:r>
        <w:rPr>
          <w:b/>
          <w:bCs/>
        </w:rPr>
        <w:t xml:space="preserve">Legend / colorbar controls:</w:t>
      </w:r>
      <w:r>
        <w:t xml:space="preserve"> </w:t>
      </w:r>
      <w:r>
        <w:t xml:space="preserve">legend location (inside/outside), legend size.</w:t>
      </w:r>
    </w:p>
    <w:p>
      <w:pPr>
        <w:pStyle w:val="BodyText"/>
      </w:pPr>
      <w:r>
        <w:rPr>
          <w:b/>
          <w:bCs/>
        </w:rPr>
        <w:t xml:space="preserve">Plot-specific controls (visual, carried in a style preset):</w:t>
      </w:r>
      <w:r>
        <w:t xml:space="preserve"> </w:t>
      </w:r>
      <w:r>
        <w:rPr>
          <w:rStyle w:val="VerbatimChar"/>
        </w:rPr>
        <w:t xml:space="preserve">point_color</w:t>
      </w:r>
      <w:r>
        <w:t xml:space="preserve"> </w:t>
      </w:r>
      <w:r>
        <w:t xml:space="preserve">— Point color,</w:t>
      </w:r>
      <w:r>
        <w:t xml:space="preserve"> </w:t>
      </w:r>
      <w:r>
        <w:rPr>
          <w:rStyle w:val="VerbatimChar"/>
        </w:rPr>
        <w:t xml:space="preserve">line_color</w:t>
      </w:r>
      <w:r>
        <w:t xml:space="preserve"> </w:t>
      </w:r>
      <w:r>
        <w:t xml:space="preserve">— Line color,</w:t>
      </w:r>
      <w:r>
        <w:t xml:space="preserve"> </w:t>
      </w:r>
      <w:r>
        <w:rPr>
          <w:rStyle w:val="VerbatimChar"/>
        </w:rPr>
        <w:t xml:space="preserve">point_size</w:t>
      </w:r>
      <w:r>
        <w:t xml:space="preserve"> </w:t>
      </w:r>
      <w:r>
        <w:t xml:space="preserve">— Point size,</w:t>
      </w:r>
      <w:r>
        <w:t xml:space="preserve"> </w:t>
      </w:r>
      <w:r>
        <w:rPr>
          <w:rStyle w:val="VerbatimChar"/>
        </w:rPr>
        <w:t xml:space="preserve">line_width</w:t>
      </w:r>
      <w:r>
        <w:t xml:space="preserve"> </w:t>
      </w:r>
      <w:r>
        <w:t xml:space="preserve">— Line width,</w:t>
      </w:r>
      <w:r>
        <w:t xml:space="preserve"> </w:t>
      </w:r>
      <w:r>
        <w:rPr>
          <w:rStyle w:val="VerbatimChar"/>
        </w:rPr>
        <w:t xml:space="preserve">line_alpha</w:t>
      </w:r>
      <w:r>
        <w:t xml:space="preserve"> </w:t>
      </w:r>
      <w:r>
        <w:t xml:space="preserve">— Line alpha.</w:t>
      </w:r>
      <w:r>
        <w:br/>
      </w:r>
      <w:r>
        <w:rPr>
          <w:b/>
          <w:bCs/>
        </w:rPr>
        <w:t xml:space="preserve">Analytical / data-dependent options (full preset only):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Recommended export:</w:t>
      </w:r>
      <w:r>
        <w:t xml:space="preserve"> </w:t>
      </w:r>
      <w:r>
        <w:t xml:space="preserve">SVG or PDF for vector; PNG/TIFF at 300–600 dpi for raster.</w:t>
      </w:r>
    </w:p>
    <w:p>
      <w:pPr>
        <w:pStyle w:val="BodyText"/>
      </w:pPr>
      <w:r>
        <w:rPr>
          <w:b/>
          <w:bCs/>
        </w:rPr>
        <w:t xml:space="preserve">Figure preset support:</w:t>
      </w:r>
      <w:r>
        <w:t xml:space="preserve"> </w:t>
      </w:r>
      <w:r>
        <w:t xml:space="preserve">style and full presets (verified in the registry-wide preset QC).</w:t>
      </w:r>
    </w:p>
    <w:p>
      <w:pPr>
        <w:pStyle w:val="BodyText"/>
      </w:pPr>
      <w:r>
        <w:rPr>
          <w:b/>
          <w:bCs/>
        </w:rPr>
        <w:t xml:space="preserve">Example data:</w:t>
      </w:r>
      <w:r>
        <w:t xml:space="preserve"> </w:t>
      </w:r>
      <w:r>
        <w:rPr>
          <w:rStyle w:val="VerbatimChar"/>
        </w:rPr>
        <w:t xml:space="preserve">examples/by_plot_type/paired_slope/</w:t>
      </w:r>
      <w:r>
        <w:t xml:space="preserve"> </w:t>
      </w:r>
      <w:r>
        <w:t xml:space="preserve">(synthetic).</w:t>
      </w:r>
    </w:p>
    <w:p>
      <w:pPr>
        <w:pStyle w:val="BodyText"/>
      </w:pPr>
      <w:r>
        <w:rPr>
          <w:b/>
          <w:bCs/>
        </w:rPr>
        <w:t xml:space="preserve">Known limitations:</w:t>
      </w:r>
      <w:r>
        <w:t xml:space="preserve"> </w:t>
      </w:r>
      <w:r>
        <w:t xml:space="preserve">none specific beyond the general limitations in Part XXV.</w:t>
      </w:r>
    </w:p>
    <w:p>
      <w:pPr>
        <w:pStyle w:val="CaptionedFigure"/>
      </w:pPr>
      <w:r>
        <w:drawing>
          <wp:inline>
            <wp:extent cx="3834384" cy="3236976"/>
            <wp:effectExtent b="0" l="0" r="0" t="0"/>
            <wp:docPr descr="Paired dot plot / slopegraph: rendered from the bundled synthetic example with Publication defaults." title="" id="190" name="Picture"/>
            <a:graphic>
              <a:graphicData uri="http://schemas.openxmlformats.org/drawingml/2006/picture">
                <pic:pic>
                  <pic:nvPicPr>
                    <pic:cNvPr descr="../assets/figures/paired_slopegraph.pn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384" cy="3236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Paired dot plot / slopegraph: rendered from the bundled synthetic example with Publication defaults.</w:t>
      </w:r>
    </w:p>
    <w:bookmarkEnd w:id="192"/>
    <w:bookmarkStart w:id="196" w:name="raincloud-plot"/>
    <w:p>
      <w:pPr>
        <w:pStyle w:val="Heading3"/>
      </w:pPr>
      <w:r>
        <w:t xml:space="preserve">Raincloud plot</w:t>
      </w:r>
    </w:p>
    <w:p>
      <w:pPr>
        <w:pStyle w:val="FirstParagraph"/>
      </w:pPr>
      <w:r>
        <w:rPr>
          <w:i/>
          <w:iCs/>
        </w:rPr>
        <w:t xml:space="preserve">Registry key:</w:t>
      </w:r>
      <w:r>
        <w:t xml:space="preserve"> </w:t>
      </w:r>
      <w:r>
        <w:rPr>
          <w:rStyle w:val="VerbatimChar"/>
        </w:rPr>
        <w:t xml:space="preserve">raincloud_plot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Half-violin, box and jittered points per category.</w:t>
      </w:r>
      <w:r>
        <w:br/>
      </w:r>
      <w:r>
        <w:rPr>
          <w:b/>
          <w:bCs/>
        </w:rPr>
        <w:t xml:space="preserve">When to use:</w:t>
      </w:r>
      <w:r>
        <w:t xml:space="preserve"> </w:t>
      </w:r>
      <w:r>
        <w:t xml:space="preserve">distribution + summary + raw data in one</w:t>
      </w:r>
    </w:p>
    <w:p>
      <w:pPr>
        <w:pStyle w:val="BodyText"/>
      </w:pPr>
      <w:r>
        <w:rPr>
          <w:b/>
          <w:bCs/>
        </w:rPr>
        <w:t xml:space="preserve">Required / optional input:</w:t>
      </w:r>
      <w:r>
        <w:t xml:space="preserve"> </w:t>
      </w:r>
      <w:r>
        <w:t xml:space="preserve">one table with the roles below; the bundled example has columns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Column mapping: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; example mapping</w:t>
      </w:r>
      <w:r>
        <w:t xml:space="preserve"> </w:t>
      </w:r>
      <w:r>
        <w:rPr>
          <w:rStyle w:val="VerbatimChar"/>
        </w:rPr>
        <w:t xml:space="preserve">{"x": "group", "y": "value"}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Statistics supported:</w:t>
      </w:r>
      <w:r>
        <w:t xml:space="preserve"> </w:t>
      </w:r>
      <w:r>
        <w:t xml:space="preserve">no on-figure statistical annotation (the Statistics panel still runs for the mapped columns where a test applies).</w:t>
      </w:r>
    </w:p>
    <w:p>
      <w:pPr>
        <w:pStyle w:val="BodyText"/>
      </w:pPr>
      <w:r>
        <w:rPr>
          <w:b/>
          <w:bCs/>
        </w:rPr>
        <w:t xml:space="preserve">Colour controls:</w:t>
      </w:r>
      <w:r>
        <w:t xml:space="preserve"> </w:t>
      </w:r>
      <w:r>
        <w:t xml:space="preserve">Publication palette (publication / colorblind_safe / high_contrast / grayscale).</w:t>
      </w:r>
    </w:p>
    <w:p>
      <w:pPr>
        <w:pStyle w:val="BodyText"/>
      </w:pPr>
      <w:r>
        <w:rPr>
          <w:b/>
          <w:bCs/>
        </w:rPr>
        <w:t xml:space="preserve">Annotation controls:</w:t>
      </w:r>
      <w:r>
        <w:t xml:space="preserve"> </w:t>
      </w:r>
      <w:r>
        <w:t xml:space="preserve">manual annotation layer via PlotSpec.</w:t>
      </w:r>
    </w:p>
    <w:p>
      <w:pPr>
        <w:pStyle w:val="BodyText"/>
      </w:pPr>
      <w:r>
        <w:rPr>
          <w:b/>
          <w:bCs/>
        </w:rPr>
        <w:t xml:space="preserve">Axis controls:</w:t>
      </w:r>
      <w:r>
        <w:t xml:space="preserve"> </w:t>
      </w:r>
      <w:r>
        <w:t xml:space="preserve">title, x/y labels, tick angles, label/title padding, margins (layout engine), marker size, line width.</w:t>
      </w:r>
    </w:p>
    <w:p>
      <w:pPr>
        <w:pStyle w:val="BodyText"/>
      </w:pPr>
      <w:r>
        <w:rPr>
          <w:b/>
          <w:bCs/>
        </w:rPr>
        <w:t xml:space="preserve">Legend / colorbar controls:</w:t>
      </w:r>
      <w:r>
        <w:t xml:space="preserve"> </w:t>
      </w:r>
      <w:r>
        <w:t xml:space="preserve">no legend drawn.</w:t>
      </w:r>
    </w:p>
    <w:p>
      <w:pPr>
        <w:pStyle w:val="BodyText"/>
      </w:pPr>
      <w:r>
        <w:rPr>
          <w:b/>
          <w:bCs/>
        </w:rPr>
        <w:t xml:space="preserve">Plot-specific controls (visual, carried in a style preset):</w:t>
      </w:r>
      <w:r>
        <w:t xml:space="preserve"> </w:t>
      </w:r>
      <w:r>
        <w:rPr>
          <w:rStyle w:val="VerbatimChar"/>
        </w:rPr>
        <w:t xml:space="preserve">x_tick_rotation</w:t>
      </w:r>
      <w:r>
        <w:t xml:space="preserve"> </w:t>
      </w:r>
      <w:r>
        <w:t xml:space="preserve">— X-axis label angle.</w:t>
      </w:r>
      <w:r>
        <w:br/>
      </w:r>
      <w:r>
        <w:rPr>
          <w:b/>
          <w:bCs/>
        </w:rPr>
        <w:t xml:space="preserve">Analytical / data-dependent options (full preset only):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Recommended export:</w:t>
      </w:r>
      <w:r>
        <w:t xml:space="preserve"> </w:t>
      </w:r>
      <w:r>
        <w:t xml:space="preserve">SVG or PDF for vector; PNG/TIFF at 300–600 dpi for raster.</w:t>
      </w:r>
    </w:p>
    <w:p>
      <w:pPr>
        <w:pStyle w:val="BodyText"/>
      </w:pPr>
      <w:r>
        <w:rPr>
          <w:b/>
          <w:bCs/>
        </w:rPr>
        <w:t xml:space="preserve">Figure preset support:</w:t>
      </w:r>
      <w:r>
        <w:t xml:space="preserve"> </w:t>
      </w:r>
      <w:r>
        <w:t xml:space="preserve">style and full presets (verified in the registry-wide preset QC).</w:t>
      </w:r>
    </w:p>
    <w:p>
      <w:pPr>
        <w:pStyle w:val="BodyText"/>
      </w:pPr>
      <w:r>
        <w:rPr>
          <w:b/>
          <w:bCs/>
        </w:rPr>
        <w:t xml:space="preserve">Example data:</w:t>
      </w:r>
      <w:r>
        <w:t xml:space="preserve"> </w:t>
      </w:r>
      <w:r>
        <w:rPr>
          <w:rStyle w:val="VerbatimChar"/>
        </w:rPr>
        <w:t xml:space="preserve">examples/by_plot_type/raincloud/</w:t>
      </w:r>
      <w:r>
        <w:t xml:space="preserve"> </w:t>
      </w:r>
      <w:r>
        <w:t xml:space="preserve">(synthetic).</w:t>
      </w:r>
    </w:p>
    <w:p>
      <w:pPr>
        <w:pStyle w:val="BodyText"/>
      </w:pPr>
      <w:r>
        <w:rPr>
          <w:b/>
          <w:bCs/>
        </w:rPr>
        <w:t xml:space="preserve">Known limitations:</w:t>
      </w:r>
      <w:r>
        <w:t xml:space="preserve"> </w:t>
      </w:r>
      <w:r>
        <w:t xml:space="preserve">none specific beyond the general limitations in Part XXV.</w:t>
      </w:r>
    </w:p>
    <w:p>
      <w:pPr>
        <w:pStyle w:val="CaptionedFigure"/>
      </w:pPr>
      <w:r>
        <w:drawing>
          <wp:inline>
            <wp:extent cx="3834384" cy="2724912"/>
            <wp:effectExtent b="0" l="0" r="0" t="0"/>
            <wp:docPr descr="Raincloud plot: rendered from the bundled synthetic example with Publication defaults." title="" id="194" name="Picture"/>
            <a:graphic>
              <a:graphicData uri="http://schemas.openxmlformats.org/drawingml/2006/picture">
                <pic:pic>
                  <pic:nvPicPr>
                    <pic:cNvPr descr="../assets/figures/raincloud_plot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384" cy="2724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Raincloud plot: rendered from the bundled synthetic example with Publication defaults.</w:t>
      </w:r>
    </w:p>
    <w:bookmarkEnd w:id="196"/>
    <w:bookmarkStart w:id="200" w:name="hierarchical-clustering-dendrogram"/>
    <w:p>
      <w:pPr>
        <w:pStyle w:val="Heading3"/>
      </w:pPr>
      <w:r>
        <w:t xml:space="preserve">Hierarchical clustering dendrogram</w:t>
      </w:r>
    </w:p>
    <w:p>
      <w:pPr>
        <w:pStyle w:val="FirstParagraph"/>
      </w:pPr>
      <w:r>
        <w:rPr>
          <w:i/>
          <w:iCs/>
        </w:rPr>
        <w:t xml:space="preserve">Registry key:</w:t>
      </w:r>
      <w:r>
        <w:t xml:space="preserve"> </w:t>
      </w:r>
      <w:r>
        <w:rPr>
          <w:rStyle w:val="VerbatimChar"/>
        </w:rPr>
        <w:t xml:space="preserve">hierarchical_dendrogram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Tree of hierarchical clustering of the matrix rows or columns.</w:t>
      </w:r>
      <w:r>
        <w:br/>
      </w:r>
      <w:r>
        <w:rPr>
          <w:b/>
          <w:bCs/>
        </w:rPr>
        <w:t xml:space="preserve">When to use:</w:t>
      </w:r>
      <w:r>
        <w:t xml:space="preserve"> </w:t>
      </w:r>
      <w:r>
        <w:t xml:space="preserve">similarity structure among samples or features</w:t>
      </w:r>
    </w:p>
    <w:p>
      <w:pPr>
        <w:pStyle w:val="BodyText"/>
      </w:pPr>
      <w:r>
        <w:rPr>
          <w:b/>
          <w:bCs/>
        </w:rPr>
        <w:t xml:space="preserve">Required / optional input:</w:t>
      </w:r>
      <w:r>
        <w:t xml:space="preserve"> </w:t>
      </w:r>
      <w:r>
        <w:t xml:space="preserve">one table with the roles below; the bundled example has columns</w:t>
      </w:r>
      <w:r>
        <w:t xml:space="preserve"> </w:t>
      </w:r>
      <w:r>
        <w:rPr>
          <w:rStyle w:val="VerbatimChar"/>
        </w:rPr>
        <w:t xml:space="preserve">gene</w:t>
      </w:r>
      <w:r>
        <w:t xml:space="preserve">,</w:t>
      </w:r>
      <w:r>
        <w:t xml:space="preserve"> </w:t>
      </w:r>
      <w:r>
        <w:rPr>
          <w:rStyle w:val="VerbatimChar"/>
        </w:rPr>
        <w:t xml:space="preserve">Tumor_1</w:t>
      </w:r>
      <w:r>
        <w:t xml:space="preserve">,</w:t>
      </w:r>
      <w:r>
        <w:t xml:space="preserve"> </w:t>
      </w:r>
      <w:r>
        <w:rPr>
          <w:rStyle w:val="VerbatimChar"/>
        </w:rPr>
        <w:t xml:space="preserve">Tumor_2</w:t>
      </w:r>
      <w:r>
        <w:t xml:space="preserve">,</w:t>
      </w:r>
      <w:r>
        <w:t xml:space="preserve"> </w:t>
      </w:r>
      <w:r>
        <w:rPr>
          <w:rStyle w:val="VerbatimChar"/>
        </w:rPr>
        <w:t xml:space="preserve">Tumor_3</w:t>
      </w:r>
      <w:r>
        <w:t xml:space="preserve">,</w:t>
      </w:r>
      <w:r>
        <w:t xml:space="preserve"> </w:t>
      </w:r>
      <w:r>
        <w:rPr>
          <w:rStyle w:val="VerbatimChar"/>
        </w:rPr>
        <w:t xml:space="preserve">Tumor_4</w:t>
      </w:r>
      <w:r>
        <w:t xml:space="preserve">,</w:t>
      </w:r>
      <w:r>
        <w:t xml:space="preserve"> </w:t>
      </w:r>
      <w:r>
        <w:rPr>
          <w:rStyle w:val="VerbatimChar"/>
        </w:rPr>
        <w:t xml:space="preserve">Tumor_5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Normal_1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Normal_2</w:t>
      </w:r>
      <w:r>
        <w:t xml:space="preserve"> </w:t>
      </w:r>
      <w:r>
        <w:t xml:space="preserve">….</w:t>
      </w:r>
    </w:p>
    <w:p>
      <w:pPr>
        <w:pStyle w:val="BodyText"/>
      </w:pPr>
      <w:r>
        <w:rPr>
          <w:b/>
          <w:bCs/>
        </w:rPr>
        <w:t xml:space="preserve">Column mapping:</w:t>
      </w:r>
      <w:r>
        <w:t xml:space="preserve"> </w:t>
      </w:r>
      <w:r>
        <w:rPr>
          <w:rStyle w:val="VerbatimChar"/>
        </w:rPr>
        <w:t xml:space="preserve">row_id</w:t>
      </w:r>
      <w:r>
        <w:t xml:space="preserve">; example mapping</w:t>
      </w:r>
      <w:r>
        <w:t xml:space="preserve"> </w:t>
      </w:r>
      <w:r>
        <w:rPr>
          <w:rStyle w:val="VerbatimChar"/>
        </w:rPr>
        <w:t xml:space="preserve">{"row_id": "gene"}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Statistics supported:</w:t>
      </w:r>
      <w:r>
        <w:t xml:space="preserve"> </w:t>
      </w:r>
      <w:r>
        <w:t xml:space="preserve">no on-figure statistical annotation (the Statistics panel still runs for the mapped columns where a test applies).</w:t>
      </w:r>
    </w:p>
    <w:p>
      <w:pPr>
        <w:pStyle w:val="BodyText"/>
      </w:pPr>
      <w:r>
        <w:rPr>
          <w:b/>
          <w:bCs/>
        </w:rPr>
        <w:t xml:space="preserve">Colour controls:</w:t>
      </w:r>
      <w:r>
        <w:t xml:space="preserve"> </w:t>
      </w:r>
      <w:r>
        <w:t xml:space="preserve">Publication palette (publication / colorblind_safe / high_contrast / grayscale).</w:t>
      </w:r>
    </w:p>
    <w:p>
      <w:pPr>
        <w:pStyle w:val="BodyText"/>
      </w:pPr>
      <w:r>
        <w:rPr>
          <w:b/>
          <w:bCs/>
        </w:rPr>
        <w:t xml:space="preserve">Annotation controls:</w:t>
      </w:r>
      <w:r>
        <w:t xml:space="preserve"> </w:t>
      </w:r>
      <w:r>
        <w:t xml:space="preserve">manual annotation layer via PlotSpec.</w:t>
      </w:r>
    </w:p>
    <w:p>
      <w:pPr>
        <w:pStyle w:val="BodyText"/>
      </w:pPr>
      <w:r>
        <w:rPr>
          <w:b/>
          <w:bCs/>
        </w:rPr>
        <w:t xml:space="preserve">Axis controls:</w:t>
      </w:r>
      <w:r>
        <w:t xml:space="preserve"> </w:t>
      </w:r>
      <w:r>
        <w:t xml:space="preserve">title, x/y labels, tick angles, label/title padding, margins (layout engine).</w:t>
      </w:r>
    </w:p>
    <w:p>
      <w:pPr>
        <w:pStyle w:val="BodyText"/>
      </w:pPr>
      <w:r>
        <w:rPr>
          <w:b/>
          <w:bCs/>
        </w:rPr>
        <w:t xml:space="preserve">Legend / colorbar controls:</w:t>
      </w:r>
      <w:r>
        <w:t xml:space="preserve"> </w:t>
      </w:r>
      <w:r>
        <w:t xml:space="preserve">no legend drawn.</w:t>
      </w:r>
    </w:p>
    <w:p>
      <w:pPr>
        <w:pStyle w:val="BodyText"/>
      </w:pPr>
      <w:r>
        <w:rPr>
          <w:b/>
          <w:bCs/>
        </w:rPr>
        <w:t xml:space="preserve">Plot-specific controls (visual, carried in a style preset):</w:t>
      </w:r>
      <w:r>
        <w:t xml:space="preserve"> </w:t>
      </w:r>
      <w:r>
        <w:rPr>
          <w:rStyle w:val="VerbatimChar"/>
        </w:rPr>
        <w:t xml:space="preserve">orientation</w:t>
      </w:r>
      <w:r>
        <w:t xml:space="preserve"> </w:t>
      </w:r>
      <w:r>
        <w:t xml:space="preserve">— Orientation.</w:t>
      </w:r>
      <w:r>
        <w:br/>
      </w:r>
      <w:r>
        <w:rPr>
          <w:b/>
          <w:bCs/>
        </w:rPr>
        <w:t xml:space="preserve">Analytical / data-dependent options (full preset only):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 </w:t>
      </w:r>
      <w:r>
        <w:t xml:space="preserve">— Linkage method,</w:t>
      </w:r>
      <w:r>
        <w:t xml:space="preserve"> </w:t>
      </w:r>
      <w:r>
        <w:rPr>
          <w:rStyle w:val="VerbatimChar"/>
        </w:rPr>
        <w:t xml:space="preserve">cluster</w:t>
      </w:r>
      <w:r>
        <w:t xml:space="preserve"> </w:t>
      </w:r>
      <w:r>
        <w:t xml:space="preserve">— Cluster.</w:t>
      </w:r>
    </w:p>
    <w:p>
      <w:pPr>
        <w:pStyle w:val="BodyText"/>
      </w:pPr>
      <w:r>
        <w:rPr>
          <w:b/>
          <w:bCs/>
        </w:rPr>
        <w:t xml:space="preserve">Recommended export:</w:t>
      </w:r>
      <w:r>
        <w:t xml:space="preserve"> </w:t>
      </w:r>
      <w:r>
        <w:t xml:space="preserve">SVG or PDF for vector; PNG/TIFF at 300–600 dpi for raster.</w:t>
      </w:r>
    </w:p>
    <w:p>
      <w:pPr>
        <w:pStyle w:val="BodyText"/>
      </w:pPr>
      <w:r>
        <w:rPr>
          <w:b/>
          <w:bCs/>
        </w:rPr>
        <w:t xml:space="preserve">Figure preset support:</w:t>
      </w:r>
      <w:r>
        <w:t xml:space="preserve"> </w:t>
      </w:r>
      <w:r>
        <w:t xml:space="preserve">style and full presets (verified in the registry-wide preset QC).</w:t>
      </w:r>
    </w:p>
    <w:p>
      <w:pPr>
        <w:pStyle w:val="BodyText"/>
      </w:pPr>
      <w:r>
        <w:rPr>
          <w:b/>
          <w:bCs/>
        </w:rPr>
        <w:t xml:space="preserve">Example data:</w:t>
      </w:r>
      <w:r>
        <w:t xml:space="preserve"> </w:t>
      </w:r>
      <w:r>
        <w:rPr>
          <w:rStyle w:val="VerbatimChar"/>
        </w:rPr>
        <w:t xml:space="preserve">examples/by_plot_type/dendrogram/</w:t>
      </w:r>
      <w:r>
        <w:t xml:space="preserve"> </w:t>
      </w:r>
      <w:r>
        <w:t xml:space="preserve">(synthetic).</w:t>
      </w:r>
    </w:p>
    <w:p>
      <w:pPr>
        <w:pStyle w:val="BodyText"/>
      </w:pPr>
      <w:r>
        <w:rPr>
          <w:b/>
          <w:bCs/>
        </w:rPr>
        <w:t xml:space="preserve">Known limitations:</w:t>
      </w:r>
      <w:r>
        <w:t xml:space="preserve"> </w:t>
      </w:r>
      <w:r>
        <w:t xml:space="preserve">none specific beyond the general limitations in Part XXV.</w:t>
      </w:r>
    </w:p>
    <w:p>
      <w:pPr>
        <w:pStyle w:val="CaptionedFigure"/>
      </w:pPr>
      <w:r>
        <w:drawing>
          <wp:inline>
            <wp:extent cx="3834384" cy="2328672"/>
            <wp:effectExtent b="0" l="0" r="0" t="0"/>
            <wp:docPr descr="Hierarchical clustering dendrogram: rendered from the bundled synthetic example with Publication defaults." title="" id="198" name="Picture"/>
            <a:graphic>
              <a:graphicData uri="http://schemas.openxmlformats.org/drawingml/2006/picture">
                <pic:pic>
                  <pic:nvPicPr>
                    <pic:cNvPr descr="../assets/figures/hierarchical_dendrogram.pn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384" cy="2328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Hierarchical clustering dendrogram: rendered from the bundled synthetic example with Publication defaults.</w:t>
      </w:r>
    </w:p>
    <w:bookmarkEnd w:id="200"/>
    <w:bookmarkStart w:id="204" w:name="ma-plot-differential-expression"/>
    <w:p>
      <w:pPr>
        <w:pStyle w:val="Heading3"/>
      </w:pPr>
      <w:r>
        <w:t xml:space="preserve">MA plot (differential expression)</w:t>
      </w:r>
    </w:p>
    <w:p>
      <w:pPr>
        <w:pStyle w:val="FirstParagraph"/>
      </w:pPr>
      <w:r>
        <w:rPr>
          <w:i/>
          <w:iCs/>
        </w:rPr>
        <w:t xml:space="preserve">Registry key:</w:t>
      </w:r>
      <w:r>
        <w:t xml:space="preserve"> </w:t>
      </w:r>
      <w:r>
        <w:rPr>
          <w:rStyle w:val="VerbatimChar"/>
        </w:rPr>
        <w:t xml:space="preserve">ma_plot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Log fold change against average abundance per feature.</w:t>
      </w:r>
      <w:r>
        <w:br/>
      </w:r>
      <w:r>
        <w:rPr>
          <w:b/>
          <w:bCs/>
        </w:rPr>
        <w:t xml:space="preserve">When to use:</w:t>
      </w:r>
      <w:r>
        <w:t xml:space="preserve"> </w:t>
      </w:r>
      <w:r>
        <w:t xml:space="preserve">DE tables; intensity-dependent bias</w:t>
      </w:r>
    </w:p>
    <w:p>
      <w:pPr>
        <w:pStyle w:val="BodyText"/>
      </w:pPr>
      <w:r>
        <w:rPr>
          <w:b/>
          <w:bCs/>
        </w:rPr>
        <w:t xml:space="preserve">Required / optional input:</w:t>
      </w:r>
      <w:r>
        <w:t xml:space="preserve"> </w:t>
      </w:r>
      <w:r>
        <w:t xml:space="preserve">one table with the roles below; the bundled example has columns</w:t>
      </w:r>
      <w:r>
        <w:t xml:space="preserve"> </w:t>
      </w:r>
      <w:r>
        <w:rPr>
          <w:rStyle w:val="VerbatimChar"/>
        </w:rPr>
        <w:t xml:space="preserve">AveExpr</w:t>
      </w:r>
      <w:r>
        <w:t xml:space="preserve">,</w:t>
      </w:r>
      <w:r>
        <w:t xml:space="preserve"> </w:t>
      </w:r>
      <w:r>
        <w:rPr>
          <w:rStyle w:val="VerbatimChar"/>
        </w:rPr>
        <w:t xml:space="preserve">logFC</w:t>
      </w:r>
      <w:r>
        <w:t xml:space="preserve">,</w:t>
      </w:r>
      <w:r>
        <w:t xml:space="preserve"> </w:t>
      </w:r>
      <w:r>
        <w:rPr>
          <w:rStyle w:val="VerbatimChar"/>
        </w:rPr>
        <w:t xml:space="preserve">adj.P.Val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Column mapping: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,</w:t>
      </w:r>
      <w:r>
        <w:t xml:space="preserve"> </w:t>
      </w:r>
      <w:r>
        <w:rPr>
          <w:rStyle w:val="VerbatimChar"/>
        </w:rPr>
        <w:t xml:space="preserve">p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id_col</w:t>
      </w:r>
      <w:r>
        <w:t xml:space="preserve">; example mapping</w:t>
      </w:r>
      <w:r>
        <w:t xml:space="preserve"> </w:t>
      </w:r>
      <w:r>
        <w:rPr>
          <w:rStyle w:val="VerbatimChar"/>
        </w:rPr>
        <w:t xml:space="preserve">{"x": "AveExpr", "y": "logFC", "p": "adj.P.Val", "label": "gene"}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Statistics supported:</w:t>
      </w:r>
      <w:r>
        <w:t xml:space="preserve"> </w:t>
      </w:r>
      <w:r>
        <w:t xml:space="preserve">no on-figure statistical annotation (the Statistics panel still runs for the mapped columns where a test applies).</w:t>
      </w:r>
    </w:p>
    <w:p>
      <w:pPr>
        <w:pStyle w:val="BodyText"/>
      </w:pPr>
      <w:r>
        <w:rPr>
          <w:b/>
          <w:bCs/>
        </w:rPr>
        <w:t xml:space="preserve">Colour controls:</w:t>
      </w:r>
      <w:r>
        <w:t xml:space="preserve"> </w:t>
      </w:r>
      <w:r>
        <w:t xml:space="preserve">Publication palette (publication / colorblind_safe / high_contrast / grayscale); plot options:</w:t>
      </w:r>
      <w:r>
        <w:t xml:space="preserve"> </w:t>
      </w:r>
      <w:r>
        <w:rPr>
          <w:rStyle w:val="VerbatimChar"/>
        </w:rPr>
        <w:t xml:space="preserve">color_ns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Annotation controls:</w:t>
      </w:r>
      <w:r>
        <w:t xml:space="preserve"> </w:t>
      </w:r>
      <w:r>
        <w:t xml:space="preserve">point picking, label selection, duplicate-label policy.</w:t>
      </w:r>
    </w:p>
    <w:p>
      <w:pPr>
        <w:pStyle w:val="BodyText"/>
      </w:pPr>
      <w:r>
        <w:rPr>
          <w:b/>
          <w:bCs/>
        </w:rPr>
        <w:t xml:space="preserve">Axis controls:</w:t>
      </w:r>
      <w:r>
        <w:t xml:space="preserve"> </w:t>
      </w:r>
      <w:r>
        <w:t xml:space="preserve">title, x/y labels, tick angles, label/title padding, margins (layout engine), marker size.</w:t>
      </w:r>
    </w:p>
    <w:p>
      <w:pPr>
        <w:pStyle w:val="BodyText"/>
      </w:pPr>
      <w:r>
        <w:rPr>
          <w:b/>
          <w:bCs/>
        </w:rPr>
        <w:t xml:space="preserve">Legend / colorbar controls:</w:t>
      </w:r>
      <w:r>
        <w:t xml:space="preserve"> </w:t>
      </w:r>
      <w:r>
        <w:t xml:space="preserve">legend location (inside/outside), legend size.</w:t>
      </w:r>
    </w:p>
    <w:p>
      <w:pPr>
        <w:pStyle w:val="BodyText"/>
      </w:pPr>
      <w:r>
        <w:rPr>
          <w:b/>
          <w:bCs/>
        </w:rPr>
        <w:t xml:space="preserve">Plot-specific controls (visual, carried in a style preset):</w:t>
      </w:r>
      <w:r>
        <w:t xml:space="preserve"> </w:t>
      </w:r>
      <w:r>
        <w:rPr>
          <w:rStyle w:val="VerbatimChar"/>
        </w:rPr>
        <w:t xml:space="preserve">color_ns</w:t>
      </w:r>
      <w:r>
        <w:t xml:space="preserve"> </w:t>
      </w:r>
      <w:r>
        <w:t xml:space="preserve">— Not-significant colour,</w:t>
      </w:r>
      <w:r>
        <w:t xml:space="preserve"> </w:t>
      </w:r>
      <w:r>
        <w:rPr>
          <w:rStyle w:val="VerbatimChar"/>
        </w:rPr>
        <w:t xml:space="preserve">duplicate_label_policy</w:t>
      </w:r>
      <w:r>
        <w:t xml:space="preserve"> </w:t>
      </w:r>
      <w:r>
        <w:t xml:space="preserve">— Duplicate labels,</w:t>
      </w:r>
      <w:r>
        <w:t xml:space="preserve"> </w:t>
      </w:r>
      <w:r>
        <w:rPr>
          <w:rStyle w:val="VerbatimChar"/>
        </w:rPr>
        <w:t xml:space="preserve">duplicate_label_representative_rule</w:t>
      </w:r>
      <w:r>
        <w:t xml:space="preserve"> </w:t>
      </w:r>
      <w:r>
        <w:t xml:space="preserve">— Representative point,</w:t>
      </w:r>
      <w:r>
        <w:t xml:space="preserve"> </w:t>
      </w:r>
      <w:r>
        <w:rPr>
          <w:rStyle w:val="VerbatimChar"/>
        </w:rPr>
        <w:t xml:space="preserve">duplicate_label_show_count</w:t>
      </w:r>
      <w:r>
        <w:t xml:space="preserve"> </w:t>
      </w:r>
      <w:r>
        <w:t xml:space="preserve">— Append (n=…) count.</w:t>
      </w:r>
      <w:r>
        <w:br/>
      </w:r>
      <w:r>
        <w:rPr>
          <w:b/>
          <w:bCs/>
        </w:rPr>
        <w:t xml:space="preserve">Analytical / data-dependent options (full preset only):</w:t>
      </w:r>
      <w:r>
        <w:t xml:space="preserve"> </w:t>
      </w:r>
      <w:r>
        <w:rPr>
          <w:rStyle w:val="VerbatimChar"/>
        </w:rPr>
        <w:t xml:space="preserve">p_cutoff</w:t>
      </w:r>
      <w:r>
        <w:t xml:space="preserve"> </w:t>
      </w:r>
      <w:r>
        <w:t xml:space="preserve">— Significance cutoff,</w:t>
      </w:r>
      <w:r>
        <w:t xml:space="preserve"> </w:t>
      </w:r>
      <w:r>
        <w:rPr>
          <w:rStyle w:val="VerbatimChar"/>
        </w:rPr>
        <w:t xml:space="preserve">lfc_cutoff</w:t>
      </w:r>
      <w:r>
        <w:t xml:space="preserve"> </w:t>
      </w:r>
      <w:r>
        <w:t xml:space="preserve">— |log2FC| cutoff (0 = none),</w:t>
      </w:r>
      <w:r>
        <w:t xml:space="preserve"> </w:t>
      </w:r>
      <w:r>
        <w:rPr>
          <w:rStyle w:val="VerbatimChar"/>
        </w:rPr>
        <w:t xml:space="preserve">label_top_n</w:t>
      </w:r>
      <w:r>
        <w:t xml:space="preserve"> </w:t>
      </w:r>
      <w:r>
        <w:t xml:space="preserve">— Label top N hits.</w:t>
      </w:r>
    </w:p>
    <w:p>
      <w:pPr>
        <w:pStyle w:val="BodyText"/>
      </w:pPr>
      <w:r>
        <w:rPr>
          <w:b/>
          <w:bCs/>
        </w:rPr>
        <w:t xml:space="preserve">Recommended export:</w:t>
      </w:r>
      <w:r>
        <w:t xml:space="preserve"> </w:t>
      </w:r>
      <w:r>
        <w:t xml:space="preserve">SVG or PDF for vector; PNG/TIFF at 300–600 dpi for raster.</w:t>
      </w:r>
    </w:p>
    <w:p>
      <w:pPr>
        <w:pStyle w:val="BodyText"/>
      </w:pPr>
      <w:r>
        <w:rPr>
          <w:b/>
          <w:bCs/>
        </w:rPr>
        <w:t xml:space="preserve">Figure preset support:</w:t>
      </w:r>
      <w:r>
        <w:t xml:space="preserve"> </w:t>
      </w:r>
      <w:r>
        <w:t xml:space="preserve">style and full presets (verified in the registry-wide preset QC).</w:t>
      </w:r>
    </w:p>
    <w:p>
      <w:pPr>
        <w:pStyle w:val="BodyText"/>
      </w:pPr>
      <w:r>
        <w:rPr>
          <w:b/>
          <w:bCs/>
        </w:rPr>
        <w:t xml:space="preserve">Example data:</w:t>
      </w:r>
      <w:r>
        <w:t xml:space="preserve"> </w:t>
      </w:r>
      <w:r>
        <w:rPr>
          <w:rStyle w:val="VerbatimChar"/>
        </w:rPr>
        <w:t xml:space="preserve">examples/by_plot_type/ma_plot/</w:t>
      </w:r>
      <w:r>
        <w:t xml:space="preserve"> </w:t>
      </w:r>
      <w:r>
        <w:t xml:space="preserve">(synthetic).</w:t>
      </w:r>
    </w:p>
    <w:p>
      <w:pPr>
        <w:pStyle w:val="BodyText"/>
      </w:pPr>
      <w:r>
        <w:rPr>
          <w:b/>
          <w:bCs/>
        </w:rPr>
        <w:t xml:space="preserve">Known limitations:</w:t>
      </w:r>
      <w:r>
        <w:t xml:space="preserve"> </w:t>
      </w:r>
      <w:r>
        <w:t xml:space="preserve">none specific beyond the general limitations in Part XXV.</w:t>
      </w:r>
    </w:p>
    <w:p>
      <w:pPr>
        <w:pStyle w:val="CaptionedFigure"/>
      </w:pPr>
      <w:r>
        <w:drawing>
          <wp:inline>
            <wp:extent cx="4200144" cy="2840736"/>
            <wp:effectExtent b="0" l="0" r="0" t="0"/>
            <wp:docPr descr="MA plot (differential expression): rendered from the bundled synthetic example with Publication defaults." title="" id="202" name="Picture"/>
            <a:graphic>
              <a:graphicData uri="http://schemas.openxmlformats.org/drawingml/2006/picture">
                <pic:pic>
                  <pic:nvPicPr>
                    <pic:cNvPr descr="../assets/figures/ma_plot.pn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144" cy="2840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 plot (differential expression): rendered from the bundled synthetic example with Publication defaults.</w:t>
      </w:r>
    </w:p>
    <w:bookmarkEnd w:id="204"/>
    <w:bookmarkStart w:id="208" w:name="manhattan-plot-gwas"/>
    <w:p>
      <w:pPr>
        <w:pStyle w:val="Heading3"/>
      </w:pPr>
      <w:r>
        <w:t xml:space="preserve">Manhattan plot (GWAS)</w:t>
      </w:r>
    </w:p>
    <w:p>
      <w:pPr>
        <w:pStyle w:val="FirstParagraph"/>
      </w:pPr>
      <w:r>
        <w:rPr>
          <w:i/>
          <w:iCs/>
        </w:rPr>
        <w:t xml:space="preserve">Registry key:</w:t>
      </w:r>
      <w:r>
        <w:t xml:space="preserve"> </w:t>
      </w:r>
      <w:r>
        <w:rPr>
          <w:rStyle w:val="VerbatimChar"/>
        </w:rPr>
        <w:t xml:space="preserve">manhattan_plot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−log10 p by genomic position, coloured by chromosome, with significance lines.</w:t>
      </w:r>
      <w:r>
        <w:br/>
      </w:r>
      <w:r>
        <w:rPr>
          <w:b/>
          <w:bCs/>
        </w:rPr>
        <w:t xml:space="preserve">When to use:</w:t>
      </w:r>
      <w:r>
        <w:t xml:space="preserve"> </w:t>
      </w:r>
      <w:r>
        <w:t xml:space="preserve">GWAS / association results</w:t>
      </w:r>
    </w:p>
    <w:p>
      <w:pPr>
        <w:pStyle w:val="BodyText"/>
      </w:pPr>
      <w:r>
        <w:rPr>
          <w:b/>
          <w:bCs/>
        </w:rPr>
        <w:t xml:space="preserve">Required / optional input:</w:t>
      </w:r>
      <w:r>
        <w:t xml:space="preserve"> </w:t>
      </w:r>
      <w:r>
        <w:t xml:space="preserve">one table with the roles below; the bundled example has columns</w:t>
      </w:r>
      <w:r>
        <w:t xml:space="preserve"> </w:t>
      </w:r>
      <w:r>
        <w:rPr>
          <w:rStyle w:val="VerbatimChar"/>
        </w:rPr>
        <w:t xml:space="preserve">chromosome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snp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Column mapping:</w:t>
      </w:r>
      <w:r>
        <w:t xml:space="preserve"> </w:t>
      </w:r>
      <w:r>
        <w:rPr>
          <w:rStyle w:val="VerbatimChar"/>
        </w:rPr>
        <w:t xml:space="preserve">chrom</w:t>
      </w:r>
      <w:r>
        <w:t xml:space="preserve">,</w:t>
      </w:r>
      <w:r>
        <w:t xml:space="preserve"> </w:t>
      </w:r>
      <w:r>
        <w:rPr>
          <w:rStyle w:val="VerbatimChar"/>
        </w:rPr>
        <w:t xml:space="preserve">pos</w:t>
      </w:r>
      <w:r>
        <w:t xml:space="preserve">,</w:t>
      </w:r>
      <w:r>
        <w:t xml:space="preserve"> </w:t>
      </w:r>
      <w:r>
        <w:rPr>
          <w:rStyle w:val="VerbatimChar"/>
        </w:rPr>
        <w:t xml:space="preserve">p</w:t>
      </w:r>
      <w:r>
        <w:t xml:space="preserve">,</w:t>
      </w:r>
      <w:r>
        <w:t xml:space="preserve"> </w:t>
      </w:r>
      <w:r>
        <w:rPr>
          <w:rStyle w:val="VerbatimChar"/>
        </w:rPr>
        <w:t xml:space="preserve">snp</w:t>
      </w:r>
      <w:r>
        <w:t xml:space="preserve">; example mapping</w:t>
      </w:r>
      <w:r>
        <w:t xml:space="preserve"> </w:t>
      </w:r>
      <w:r>
        <w:rPr>
          <w:rStyle w:val="VerbatimChar"/>
        </w:rPr>
        <w:t xml:space="preserve">{"chrom": "chromosome", "pos": "position", "p": "p_value", "snp": "snp"}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Statistics supported:</w:t>
      </w:r>
      <w:r>
        <w:t xml:space="preserve"> </w:t>
      </w:r>
      <w:r>
        <w:t xml:space="preserve">no on-figure statistical annotation (the Statistics panel still runs for the mapped columns where a test applies).</w:t>
      </w:r>
    </w:p>
    <w:p>
      <w:pPr>
        <w:pStyle w:val="BodyText"/>
      </w:pPr>
      <w:r>
        <w:rPr>
          <w:b/>
          <w:bCs/>
        </w:rPr>
        <w:t xml:space="preserve">Colour controls:</w:t>
      </w:r>
      <w:r>
        <w:t xml:space="preserve"> </w:t>
      </w:r>
      <w:r>
        <w:t xml:space="preserve">Publication palette (publication / colorblind_safe / high_contrast / grayscale); plot options:</w:t>
      </w:r>
      <w:r>
        <w:t xml:space="preserve"> </w:t>
      </w:r>
      <w:r>
        <w:rPr>
          <w:rStyle w:val="VerbatimChar"/>
        </w:rPr>
        <w:t xml:space="preserve">cutoff_line_color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Annotation controls:</w:t>
      </w:r>
      <w:r>
        <w:t xml:space="preserve"> </w:t>
      </w:r>
      <w:r>
        <w:t xml:space="preserve">manual annotation layer via PlotSpec.</w:t>
      </w:r>
    </w:p>
    <w:p>
      <w:pPr>
        <w:pStyle w:val="BodyText"/>
      </w:pPr>
      <w:r>
        <w:rPr>
          <w:b/>
          <w:bCs/>
        </w:rPr>
        <w:t xml:space="preserve">Axis controls:</w:t>
      </w:r>
      <w:r>
        <w:t xml:space="preserve"> </w:t>
      </w:r>
      <w:r>
        <w:t xml:space="preserve">title, x/y labels, tick angles, label/title padding, margins (layout engine), marker size, line width.</w:t>
      </w:r>
    </w:p>
    <w:p>
      <w:pPr>
        <w:pStyle w:val="BodyText"/>
      </w:pPr>
      <w:r>
        <w:rPr>
          <w:b/>
          <w:bCs/>
        </w:rPr>
        <w:t xml:space="preserve">Legend / colorbar controls:</w:t>
      </w:r>
      <w:r>
        <w:t xml:space="preserve"> </w:t>
      </w:r>
      <w:r>
        <w:t xml:space="preserve">legend location (inside/outside), legend size.</w:t>
      </w:r>
    </w:p>
    <w:p>
      <w:pPr>
        <w:pStyle w:val="BodyText"/>
      </w:pPr>
      <w:r>
        <w:rPr>
          <w:b/>
          <w:bCs/>
        </w:rPr>
        <w:t xml:space="preserve">Plot-specific controls (visual, carried in a style preset):</w:t>
      </w:r>
      <w:r>
        <w:t xml:space="preserve"> </w:t>
      </w:r>
      <w:r>
        <w:rPr>
          <w:rStyle w:val="VerbatimChar"/>
        </w:rPr>
        <w:t xml:space="preserve">x_tick_rotation</w:t>
      </w:r>
      <w:r>
        <w:t xml:space="preserve"> </w:t>
      </w:r>
      <w:r>
        <w:t xml:space="preserve">— X-axis label angle,</w:t>
      </w:r>
      <w:r>
        <w:t xml:space="preserve"> </w:t>
      </w:r>
      <w:r>
        <w:rPr>
          <w:rStyle w:val="VerbatimChar"/>
        </w:rPr>
        <w:t xml:space="preserve">show_cutoff_line</w:t>
      </w:r>
      <w:r>
        <w:t xml:space="preserve"> </w:t>
      </w:r>
      <w:r>
        <w:t xml:space="preserve">— Genome-wide cutoff line,</w:t>
      </w:r>
      <w:r>
        <w:t xml:space="preserve"> </w:t>
      </w:r>
      <w:r>
        <w:rPr>
          <w:rStyle w:val="VerbatimChar"/>
        </w:rPr>
        <w:t xml:space="preserve">cutoff_line_color</w:t>
      </w:r>
      <w:r>
        <w:t xml:space="preserve"> </w:t>
      </w:r>
      <w:r>
        <w:t xml:space="preserve">— Cutoff line color,</w:t>
      </w:r>
      <w:r>
        <w:t xml:space="preserve"> </w:t>
      </w:r>
      <w:r>
        <w:rPr>
          <w:rStyle w:val="VerbatimChar"/>
        </w:rPr>
        <w:t xml:space="preserve">cutoff_line_style</w:t>
      </w:r>
      <w:r>
        <w:t xml:space="preserve"> </w:t>
      </w:r>
      <w:r>
        <w:t xml:space="preserve">— Cutoff line style,</w:t>
      </w:r>
      <w:r>
        <w:t xml:space="preserve"> </w:t>
      </w:r>
      <w:r>
        <w:rPr>
          <w:rStyle w:val="VerbatimChar"/>
        </w:rPr>
        <w:t xml:space="preserve">cutoff_line_width</w:t>
      </w:r>
      <w:r>
        <w:t xml:space="preserve"> </w:t>
      </w:r>
      <w:r>
        <w:t xml:space="preserve">— Cutoff line width,</w:t>
      </w:r>
      <w:r>
        <w:t xml:space="preserve"> </w:t>
      </w:r>
      <w:r>
        <w:rPr>
          <w:rStyle w:val="VerbatimChar"/>
        </w:rPr>
        <w:t xml:space="preserve">show_suggestive_line</w:t>
      </w:r>
      <w:r>
        <w:t xml:space="preserve"> </w:t>
      </w:r>
      <w:r>
        <w:t xml:space="preserve">— Suggestive line.</w:t>
      </w:r>
      <w:r>
        <w:br/>
      </w:r>
      <w:r>
        <w:rPr>
          <w:b/>
          <w:bCs/>
        </w:rPr>
        <w:t xml:space="preserve">Analytical / data-dependent options (full preset only):</w:t>
      </w:r>
      <w:r>
        <w:t xml:space="preserve"> </w:t>
      </w:r>
      <w:r>
        <w:rPr>
          <w:rStyle w:val="VerbatimChar"/>
        </w:rPr>
        <w:t xml:space="preserve">genome_wide_threshold</w:t>
      </w:r>
      <w:r>
        <w:t xml:space="preserve"> </w:t>
      </w:r>
      <w:r>
        <w:t xml:space="preserve">— Cutoff threshold (p).</w:t>
      </w:r>
    </w:p>
    <w:p>
      <w:pPr>
        <w:pStyle w:val="BodyText"/>
      </w:pPr>
      <w:r>
        <w:rPr>
          <w:b/>
          <w:bCs/>
        </w:rPr>
        <w:t xml:space="preserve">Recommended export:</w:t>
      </w:r>
      <w:r>
        <w:t xml:space="preserve"> </w:t>
      </w:r>
      <w:r>
        <w:t xml:space="preserve">SVG or PDF for vector; PNG/TIFF at 300–600 dpi for raster. Heat-map cells and dense point clouds are still vector in SVG/PDF but large; PNG is often the practical choice.</w:t>
      </w:r>
    </w:p>
    <w:p>
      <w:pPr>
        <w:pStyle w:val="BodyText"/>
      </w:pPr>
      <w:r>
        <w:rPr>
          <w:b/>
          <w:bCs/>
        </w:rPr>
        <w:t xml:space="preserve">Figure preset support:</w:t>
      </w:r>
      <w:r>
        <w:t xml:space="preserve"> </w:t>
      </w:r>
      <w:r>
        <w:t xml:space="preserve">style and full presets (verified in the registry-wide preset QC).</w:t>
      </w:r>
    </w:p>
    <w:p>
      <w:pPr>
        <w:pStyle w:val="BodyText"/>
      </w:pPr>
      <w:r>
        <w:rPr>
          <w:b/>
          <w:bCs/>
        </w:rPr>
        <w:t xml:space="preserve">Example data:</w:t>
      </w:r>
      <w:r>
        <w:t xml:space="preserve"> </w:t>
      </w:r>
      <w:r>
        <w:rPr>
          <w:rStyle w:val="VerbatimChar"/>
        </w:rPr>
        <w:t xml:space="preserve">examples/by_plot_type/manhattan/</w:t>
      </w:r>
      <w:r>
        <w:t xml:space="preserve"> </w:t>
      </w:r>
      <w:r>
        <w:t xml:space="preserve">(synthetic).</w:t>
      </w:r>
    </w:p>
    <w:p>
      <w:pPr>
        <w:pStyle w:val="BodyText"/>
      </w:pPr>
      <w:r>
        <w:rPr>
          <w:b/>
          <w:bCs/>
        </w:rPr>
        <w:t xml:space="preserve">Known limitations:</w:t>
      </w:r>
      <w:r>
        <w:t xml:space="preserve"> </w:t>
      </w:r>
      <w:r>
        <w:t xml:space="preserve">none specific beyond the general limitations in Part XXV.</w:t>
      </w:r>
    </w:p>
    <w:p>
      <w:pPr>
        <w:pStyle w:val="CaptionedFigure"/>
      </w:pPr>
      <w:r>
        <w:drawing>
          <wp:inline>
            <wp:extent cx="3956304" cy="1853183"/>
            <wp:effectExtent b="0" l="0" r="0" t="0"/>
            <wp:docPr descr="Manhattan plot (GWAS): rendered from the bundled synthetic example with Publication defaults." title="" id="206" name="Picture"/>
            <a:graphic>
              <a:graphicData uri="http://schemas.openxmlformats.org/drawingml/2006/picture">
                <pic:pic>
                  <pic:nvPicPr>
                    <pic:cNvPr descr="../assets/figures/manhattan_plot.pn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304" cy="1853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Manhattan plot (GWAS): rendered from the bundled synthetic example with Publication defaults.</w:t>
      </w:r>
    </w:p>
    <w:bookmarkEnd w:id="208"/>
    <w:bookmarkStart w:id="212" w:name="q-q-plot-p-value-quantile"/>
    <w:p>
      <w:pPr>
        <w:pStyle w:val="Heading3"/>
      </w:pPr>
      <w:r>
        <w:t xml:space="preserve">Q-Q plot (p-value / quantile)</w:t>
      </w:r>
    </w:p>
    <w:p>
      <w:pPr>
        <w:pStyle w:val="FirstParagraph"/>
      </w:pPr>
      <w:r>
        <w:rPr>
          <w:i/>
          <w:iCs/>
        </w:rPr>
        <w:t xml:space="preserve">Registry key:</w:t>
      </w:r>
      <w:r>
        <w:t xml:space="preserve"> </w:t>
      </w:r>
      <w:r>
        <w:rPr>
          <w:rStyle w:val="VerbatimChar"/>
        </w:rPr>
        <w:t xml:space="preserve">qq_plot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Observed vs expected p-value quantiles (or sample quantiles).</w:t>
      </w:r>
      <w:r>
        <w:br/>
      </w:r>
      <w:r>
        <w:rPr>
          <w:b/>
          <w:bCs/>
        </w:rPr>
        <w:t xml:space="preserve">When to use:</w:t>
      </w:r>
      <w:r>
        <w:t xml:space="preserve"> </w:t>
      </w:r>
      <w:r>
        <w:t xml:space="preserve">checking p-value inflation or normality</w:t>
      </w:r>
    </w:p>
    <w:p>
      <w:pPr>
        <w:pStyle w:val="BodyText"/>
      </w:pPr>
      <w:r>
        <w:rPr>
          <w:b/>
          <w:bCs/>
        </w:rPr>
        <w:t xml:space="preserve">Required / optional input:</w:t>
      </w:r>
      <w:r>
        <w:t xml:space="preserve"> </w:t>
      </w:r>
      <w:r>
        <w:t xml:space="preserve">one table with the roles below; the bundled example has columns</w:t>
      </w:r>
      <w:r>
        <w:t xml:space="preserve"> </w:t>
      </w:r>
      <w:r>
        <w:rPr>
          <w:rStyle w:val="VerbatimChar"/>
        </w:rPr>
        <w:t xml:space="preserve">p_value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Column mapping:</w:t>
      </w:r>
      <w:r>
        <w:t xml:space="preserve"> </w:t>
      </w:r>
      <w:r>
        <w:rPr>
          <w:rStyle w:val="VerbatimChar"/>
        </w:rPr>
        <w:t xml:space="preserve">p</w:t>
      </w:r>
      <w:r>
        <w:t xml:space="preserve">; example mapping</w:t>
      </w:r>
      <w:r>
        <w:t xml:space="preserve"> </w:t>
      </w:r>
      <w:r>
        <w:rPr>
          <w:rStyle w:val="VerbatimChar"/>
        </w:rPr>
        <w:t xml:space="preserve">{"p": "p_value"}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Statistics supported:</w:t>
      </w:r>
      <w:r>
        <w:t xml:space="preserve"> </w:t>
      </w:r>
      <w:r>
        <w:t xml:space="preserve">no on-figure statistical annotation (the Statistics panel still runs for the mapped columns where a test applies).</w:t>
      </w:r>
    </w:p>
    <w:p>
      <w:pPr>
        <w:pStyle w:val="BodyText"/>
      </w:pPr>
      <w:r>
        <w:rPr>
          <w:b/>
          <w:bCs/>
        </w:rPr>
        <w:t xml:space="preserve">Colour controls:</w:t>
      </w:r>
      <w:r>
        <w:t xml:space="preserve"> </w:t>
      </w:r>
      <w:r>
        <w:t xml:space="preserve">Publication palette (publication / colorblind_safe / high_contrast / grayscale).</w:t>
      </w:r>
    </w:p>
    <w:p>
      <w:pPr>
        <w:pStyle w:val="BodyText"/>
      </w:pPr>
      <w:r>
        <w:rPr>
          <w:b/>
          <w:bCs/>
        </w:rPr>
        <w:t xml:space="preserve">Annotation controls:</w:t>
      </w:r>
      <w:r>
        <w:t xml:space="preserve"> </w:t>
      </w:r>
      <w:r>
        <w:t xml:space="preserve">manual annotation layer via PlotSpec.</w:t>
      </w:r>
    </w:p>
    <w:p>
      <w:pPr>
        <w:pStyle w:val="BodyText"/>
      </w:pPr>
      <w:r>
        <w:rPr>
          <w:b/>
          <w:bCs/>
        </w:rPr>
        <w:t xml:space="preserve">Axis controls:</w:t>
      </w:r>
      <w:r>
        <w:t xml:space="preserve"> </w:t>
      </w:r>
      <w:r>
        <w:t xml:space="preserve">title, x/y labels, tick angles, label/title padding, margins (layout engine), marker size, line width.</w:t>
      </w:r>
    </w:p>
    <w:p>
      <w:pPr>
        <w:pStyle w:val="BodyText"/>
      </w:pPr>
      <w:r>
        <w:rPr>
          <w:b/>
          <w:bCs/>
        </w:rPr>
        <w:t xml:space="preserve">Legend / colorbar controls:</w:t>
      </w:r>
      <w:r>
        <w:t xml:space="preserve"> </w:t>
      </w:r>
      <w:r>
        <w:t xml:space="preserve">no legend drawn.</w:t>
      </w:r>
    </w:p>
    <w:p>
      <w:pPr>
        <w:pStyle w:val="BodyText"/>
      </w:pPr>
      <w:r>
        <w:rPr>
          <w:b/>
          <w:bCs/>
        </w:rPr>
        <w:t xml:space="preserve">Plot-specific controls (visual, carried in a style preset):</w:t>
      </w:r>
      <w:r>
        <w:t xml:space="preserve"> </w:t>
      </w:r>
      <w:r>
        <w:t xml:space="preserve">none.</w:t>
      </w:r>
      <w:r>
        <w:br/>
      </w:r>
      <w:r>
        <w:rPr>
          <w:b/>
          <w:bCs/>
        </w:rPr>
        <w:t xml:space="preserve">Analytical / data-dependent options (full preset only):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t xml:space="preserve">— Mode.</w:t>
      </w:r>
    </w:p>
    <w:p>
      <w:pPr>
        <w:pStyle w:val="BodyText"/>
      </w:pPr>
      <w:r>
        <w:rPr>
          <w:b/>
          <w:bCs/>
        </w:rPr>
        <w:t xml:space="preserve">Recommended export:</w:t>
      </w:r>
      <w:r>
        <w:t xml:space="preserve"> </w:t>
      </w:r>
      <w:r>
        <w:t xml:space="preserve">SVG or PDF for vector; PNG/TIFF at 300–600 dpi for raster.</w:t>
      </w:r>
    </w:p>
    <w:p>
      <w:pPr>
        <w:pStyle w:val="BodyText"/>
      </w:pPr>
      <w:r>
        <w:rPr>
          <w:b/>
          <w:bCs/>
        </w:rPr>
        <w:t xml:space="preserve">Figure preset support:</w:t>
      </w:r>
      <w:r>
        <w:t xml:space="preserve"> </w:t>
      </w:r>
      <w:r>
        <w:t xml:space="preserve">style and full presets (verified in the registry-wide preset QC).</w:t>
      </w:r>
    </w:p>
    <w:p>
      <w:pPr>
        <w:pStyle w:val="BodyText"/>
      </w:pPr>
      <w:r>
        <w:rPr>
          <w:b/>
          <w:bCs/>
        </w:rPr>
        <w:t xml:space="preserve">Example data:</w:t>
      </w:r>
      <w:r>
        <w:t xml:space="preserve"> </w:t>
      </w:r>
      <w:r>
        <w:rPr>
          <w:rStyle w:val="VerbatimChar"/>
        </w:rPr>
        <w:t xml:space="preserve">examples/by_plot_type/qq/</w:t>
      </w:r>
      <w:r>
        <w:t xml:space="preserve"> </w:t>
      </w:r>
      <w:r>
        <w:t xml:space="preserve">(synthetic).</w:t>
      </w:r>
    </w:p>
    <w:p>
      <w:pPr>
        <w:pStyle w:val="BodyText"/>
      </w:pPr>
      <w:r>
        <w:rPr>
          <w:b/>
          <w:bCs/>
        </w:rPr>
        <w:t xml:space="preserve">Known limitations:</w:t>
      </w:r>
      <w:r>
        <w:t xml:space="preserve"> </w:t>
      </w:r>
      <w:r>
        <w:t xml:space="preserve">none specific beyond the general limitations in Part XXV.</w:t>
      </w:r>
    </w:p>
    <w:p>
      <w:pPr>
        <w:pStyle w:val="CaptionedFigure"/>
      </w:pPr>
      <w:r>
        <w:drawing>
          <wp:inline>
            <wp:extent cx="3834384" cy="3517391"/>
            <wp:effectExtent b="0" l="0" r="0" t="0"/>
            <wp:docPr descr="Q-Q plot (p-value / quantile): rendered from the bundled synthetic example with Publication defaults." title="" id="210" name="Picture"/>
            <a:graphic>
              <a:graphicData uri="http://schemas.openxmlformats.org/drawingml/2006/picture">
                <pic:pic>
                  <pic:nvPicPr>
                    <pic:cNvPr descr="../assets/figures/qq_plot.pn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384" cy="3517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Q-Q plot (p-value / quantile): rendered from the bundled synthetic example with Publication defaults.</w:t>
      </w:r>
    </w:p>
    <w:bookmarkEnd w:id="212"/>
    <w:bookmarkStart w:id="216" w:name="bland-altman-method-agreement"/>
    <w:p>
      <w:pPr>
        <w:pStyle w:val="Heading3"/>
      </w:pPr>
      <w:r>
        <w:t xml:space="preserve">Bland-Altman (method agreement)</w:t>
      </w:r>
    </w:p>
    <w:p>
      <w:pPr>
        <w:pStyle w:val="FirstParagraph"/>
      </w:pPr>
      <w:r>
        <w:rPr>
          <w:i/>
          <w:iCs/>
        </w:rPr>
        <w:t xml:space="preserve">Registry key:</w:t>
      </w:r>
      <w:r>
        <w:t xml:space="preserve"> </w:t>
      </w:r>
      <w:r>
        <w:rPr>
          <w:rStyle w:val="VerbatimChar"/>
        </w:rPr>
        <w:t xml:space="preserve">bland_altman_plot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Difference vs mean of two measurement methods with bias and limits of agreement.</w:t>
      </w:r>
      <w:r>
        <w:br/>
      </w:r>
      <w:r>
        <w:rPr>
          <w:b/>
          <w:bCs/>
        </w:rPr>
        <w:t xml:space="preserve">When to use:</w:t>
      </w:r>
      <w:r>
        <w:t xml:space="preserve"> </w:t>
      </w:r>
      <w:r>
        <w:t xml:space="preserve">method agreement</w:t>
      </w:r>
    </w:p>
    <w:p>
      <w:pPr>
        <w:pStyle w:val="BodyText"/>
      </w:pPr>
      <w:r>
        <w:rPr>
          <w:b/>
          <w:bCs/>
        </w:rPr>
        <w:t xml:space="preserve">Required / optional input:</w:t>
      </w:r>
      <w:r>
        <w:t xml:space="preserve"> </w:t>
      </w:r>
      <w:r>
        <w:t xml:space="preserve">one table with the roles below; the bundled example has columns</w:t>
      </w:r>
      <w:r>
        <w:t xml:space="preserve"> </w:t>
      </w:r>
      <w:r>
        <w:rPr>
          <w:rStyle w:val="VerbatimChar"/>
        </w:rPr>
        <w:t xml:space="preserve">sample_id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device_A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device_B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Column mapping:</w:t>
      </w:r>
      <w:r>
        <w:t xml:space="preserve"> </w:t>
      </w:r>
      <w:r>
        <w:rPr>
          <w:rStyle w:val="VerbatimChar"/>
        </w:rPr>
        <w:t xml:space="preserve">method_a</w:t>
      </w:r>
      <w:r>
        <w:t xml:space="preserve">,</w:t>
      </w:r>
      <w:r>
        <w:t xml:space="preserve"> </w:t>
      </w:r>
      <w:r>
        <w:rPr>
          <w:rStyle w:val="VerbatimChar"/>
        </w:rPr>
        <w:t xml:space="preserve">method_b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; example mapping</w:t>
      </w:r>
      <w:r>
        <w:t xml:space="preserve"> </w:t>
      </w:r>
      <w:r>
        <w:rPr>
          <w:rStyle w:val="VerbatimChar"/>
        </w:rPr>
        <w:t xml:space="preserve">{"method_a": "device_A", "method_b": "device_B"}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Statistics supported:</w:t>
      </w:r>
      <w:r>
        <w:t xml:space="preserve"> </w:t>
      </w:r>
      <w:r>
        <w:t xml:space="preserve">no on-figure statistical annotation (the Statistics panel still runs for the mapped columns where a test applies).</w:t>
      </w:r>
    </w:p>
    <w:p>
      <w:pPr>
        <w:pStyle w:val="BodyText"/>
      </w:pPr>
      <w:r>
        <w:rPr>
          <w:b/>
          <w:bCs/>
        </w:rPr>
        <w:t xml:space="preserve">Colour controls:</w:t>
      </w:r>
      <w:r>
        <w:t xml:space="preserve"> </w:t>
      </w:r>
      <w:r>
        <w:t xml:space="preserve">Publication palette (publication / colorblind_safe / high_contrast / grayscale).</w:t>
      </w:r>
    </w:p>
    <w:p>
      <w:pPr>
        <w:pStyle w:val="BodyText"/>
      </w:pPr>
      <w:r>
        <w:rPr>
          <w:b/>
          <w:bCs/>
        </w:rPr>
        <w:t xml:space="preserve">Annotation controls:</w:t>
      </w:r>
      <w:r>
        <w:t xml:space="preserve"> </w:t>
      </w:r>
      <w:r>
        <w:t xml:space="preserve">manual annotation layer via PlotSpec.</w:t>
      </w:r>
    </w:p>
    <w:p>
      <w:pPr>
        <w:pStyle w:val="BodyText"/>
      </w:pPr>
      <w:r>
        <w:rPr>
          <w:b/>
          <w:bCs/>
        </w:rPr>
        <w:t xml:space="preserve">Axis controls:</w:t>
      </w:r>
      <w:r>
        <w:t xml:space="preserve"> </w:t>
      </w:r>
      <w:r>
        <w:t xml:space="preserve">title, x/y labels, tick angles, label/title padding, margins (layout engine), marker size, line width.</w:t>
      </w:r>
    </w:p>
    <w:p>
      <w:pPr>
        <w:pStyle w:val="BodyText"/>
      </w:pPr>
      <w:r>
        <w:rPr>
          <w:b/>
          <w:bCs/>
        </w:rPr>
        <w:t xml:space="preserve">Legend / colorbar controls:</w:t>
      </w:r>
      <w:r>
        <w:t xml:space="preserve"> </w:t>
      </w:r>
      <w:r>
        <w:t xml:space="preserve">no legend drawn.</w:t>
      </w:r>
    </w:p>
    <w:p>
      <w:pPr>
        <w:pStyle w:val="BodyText"/>
      </w:pPr>
      <w:r>
        <w:rPr>
          <w:b/>
          <w:bCs/>
        </w:rPr>
        <w:t xml:space="preserve">Plot-specific controls (visual, carried in a style preset):</w:t>
      </w:r>
      <w:r>
        <w:t xml:space="preserve"> </w:t>
      </w:r>
      <w:r>
        <w:rPr>
          <w:rStyle w:val="VerbatimChar"/>
        </w:rPr>
        <w:t xml:space="preserve">show_ci</w:t>
      </w:r>
      <w:r>
        <w:t xml:space="preserve"> </w:t>
      </w:r>
      <w:r>
        <w:t xml:space="preserve">— Shade 95% CI of bias.</w:t>
      </w:r>
      <w:r>
        <w:br/>
      </w:r>
      <w:r>
        <w:rPr>
          <w:b/>
          <w:bCs/>
        </w:rPr>
        <w:t xml:space="preserve">Analytical / data-dependent options (full preset only):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Recommended export:</w:t>
      </w:r>
      <w:r>
        <w:t xml:space="preserve"> </w:t>
      </w:r>
      <w:r>
        <w:t xml:space="preserve">SVG or PDF for vector; PNG/TIFF at 300–600 dpi for raster.</w:t>
      </w:r>
    </w:p>
    <w:p>
      <w:pPr>
        <w:pStyle w:val="BodyText"/>
      </w:pPr>
      <w:r>
        <w:rPr>
          <w:b/>
          <w:bCs/>
        </w:rPr>
        <w:t xml:space="preserve">Figure preset support:</w:t>
      </w:r>
      <w:r>
        <w:t xml:space="preserve"> </w:t>
      </w:r>
      <w:r>
        <w:t xml:space="preserve">style and full presets (verified in the registry-wide preset QC).</w:t>
      </w:r>
    </w:p>
    <w:p>
      <w:pPr>
        <w:pStyle w:val="BodyText"/>
      </w:pPr>
      <w:r>
        <w:rPr>
          <w:b/>
          <w:bCs/>
        </w:rPr>
        <w:t xml:space="preserve">Example data:</w:t>
      </w:r>
      <w:r>
        <w:t xml:space="preserve"> </w:t>
      </w:r>
      <w:r>
        <w:rPr>
          <w:rStyle w:val="VerbatimChar"/>
        </w:rPr>
        <w:t xml:space="preserve">examples/by_plot_type/bland_altman/</w:t>
      </w:r>
      <w:r>
        <w:t xml:space="preserve"> </w:t>
      </w:r>
      <w:r>
        <w:t xml:space="preserve">(synthetic).</w:t>
      </w:r>
    </w:p>
    <w:p>
      <w:pPr>
        <w:pStyle w:val="BodyText"/>
      </w:pPr>
      <w:r>
        <w:rPr>
          <w:b/>
          <w:bCs/>
        </w:rPr>
        <w:t xml:space="preserve">Known limitations:</w:t>
      </w:r>
      <w:r>
        <w:t xml:space="preserve"> </w:t>
      </w:r>
      <w:r>
        <w:t xml:space="preserve">none specific beyond the general limitations in Part XXV.</w:t>
      </w:r>
    </w:p>
    <w:p>
      <w:pPr>
        <w:pStyle w:val="CaptionedFigure"/>
      </w:pPr>
      <w:r>
        <w:drawing>
          <wp:inline>
            <wp:extent cx="3840479" cy="2724912"/>
            <wp:effectExtent b="0" l="0" r="0" t="0"/>
            <wp:docPr descr="Bland-Altman (method agreement): rendered from the bundled synthetic example with Publication defaults." title="" id="214" name="Picture"/>
            <a:graphic>
              <a:graphicData uri="http://schemas.openxmlformats.org/drawingml/2006/picture">
                <pic:pic>
                  <pic:nvPicPr>
                    <pic:cNvPr descr="../assets/figures/bland_altman_plot.pn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79" cy="2724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Bland-Altman (method agreement): rendered from the bundled synthetic example with Publication defaults.</w:t>
      </w:r>
    </w:p>
    <w:bookmarkEnd w:id="216"/>
    <w:bookmarkStart w:id="220" w:name="precision-recall-curve"/>
    <w:p>
      <w:pPr>
        <w:pStyle w:val="Heading3"/>
      </w:pPr>
      <w:r>
        <w:t xml:space="preserve">Precision-recall curve</w:t>
      </w:r>
    </w:p>
    <w:p>
      <w:pPr>
        <w:pStyle w:val="FirstParagraph"/>
      </w:pPr>
      <w:r>
        <w:rPr>
          <w:i/>
          <w:iCs/>
        </w:rPr>
        <w:t xml:space="preserve">Registry key:</w:t>
      </w:r>
      <w:r>
        <w:t xml:space="preserve"> </w:t>
      </w:r>
      <w:r>
        <w:rPr>
          <w:rStyle w:val="VerbatimChar"/>
        </w:rPr>
        <w:t xml:space="preserve">precision_recall_curve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Precision vs recall for one or two scores.</w:t>
      </w:r>
      <w:r>
        <w:br/>
      </w:r>
      <w:r>
        <w:rPr>
          <w:b/>
          <w:bCs/>
        </w:rPr>
        <w:t xml:space="preserve">When to use:</w:t>
      </w:r>
      <w:r>
        <w:t xml:space="preserve"> </w:t>
      </w:r>
      <w:r>
        <w:t xml:space="preserve">imbalanced classification</w:t>
      </w:r>
    </w:p>
    <w:p>
      <w:pPr>
        <w:pStyle w:val="BodyText"/>
      </w:pPr>
      <w:r>
        <w:rPr>
          <w:b/>
          <w:bCs/>
        </w:rPr>
        <w:t xml:space="preserve">Required / optional input:</w:t>
      </w:r>
      <w:r>
        <w:t xml:space="preserve"> </w:t>
      </w:r>
      <w:r>
        <w:t xml:space="preserve">one table with the roles below; the bundled example has columns</w:t>
      </w:r>
      <w:r>
        <w:t xml:space="preserve"> </w:t>
      </w:r>
      <w:r>
        <w:rPr>
          <w:rStyle w:val="VerbatimChar"/>
        </w:rPr>
        <w:t xml:space="preserve">sample_id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true_label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score_model_a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score_model_b</w:t>
      </w:r>
      <w:r>
        <w:t xml:space="preserve">,</w:t>
      </w:r>
      <w:r>
        <w:t xml:space="preserve"> </w:t>
      </w:r>
      <w:r>
        <w:rPr>
          <w:rStyle w:val="VerbatimChar"/>
        </w:rPr>
        <w:t xml:space="preserve">cohort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Column mapping: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score2</w:t>
      </w:r>
      <w:r>
        <w:t xml:space="preserve">; example mapping</w:t>
      </w:r>
      <w:r>
        <w:t xml:space="preserve"> </w:t>
      </w:r>
      <w:r>
        <w:rPr>
          <w:rStyle w:val="VerbatimChar"/>
        </w:rPr>
        <w:t xml:space="preserve">{"label": "true_label", "score": "score_model_a", "score2": "score_model_b"}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Statistics supported:</w:t>
      </w:r>
      <w:r>
        <w:t xml:space="preserve"> </w:t>
      </w:r>
      <w:r>
        <w:t xml:space="preserve">no on-figure statistical annotation (the Statistics panel still runs for the mapped columns where a test applies).</w:t>
      </w:r>
    </w:p>
    <w:p>
      <w:pPr>
        <w:pStyle w:val="BodyText"/>
      </w:pPr>
      <w:r>
        <w:rPr>
          <w:b/>
          <w:bCs/>
        </w:rPr>
        <w:t xml:space="preserve">Colour controls:</w:t>
      </w:r>
      <w:r>
        <w:t xml:space="preserve"> </w:t>
      </w:r>
      <w:r>
        <w:t xml:space="preserve">Publication palette (publication / colorblind_safe / high_contrast / grayscale).</w:t>
      </w:r>
    </w:p>
    <w:p>
      <w:pPr>
        <w:pStyle w:val="BodyText"/>
      </w:pPr>
      <w:r>
        <w:rPr>
          <w:b/>
          <w:bCs/>
        </w:rPr>
        <w:t xml:space="preserve">Annotation controls:</w:t>
      </w:r>
      <w:r>
        <w:t xml:space="preserve"> </w:t>
      </w:r>
      <w:r>
        <w:t xml:space="preserve">manual annotation layer via PlotSpec.</w:t>
      </w:r>
    </w:p>
    <w:p>
      <w:pPr>
        <w:pStyle w:val="BodyText"/>
      </w:pPr>
      <w:r>
        <w:rPr>
          <w:b/>
          <w:bCs/>
        </w:rPr>
        <w:t xml:space="preserve">Axis controls:</w:t>
      </w:r>
      <w:r>
        <w:t xml:space="preserve"> </w:t>
      </w:r>
      <w:r>
        <w:t xml:space="preserve">title, x/y labels, tick angles, label/title padding, margins (layout engine), line width.</w:t>
      </w:r>
    </w:p>
    <w:p>
      <w:pPr>
        <w:pStyle w:val="BodyText"/>
      </w:pPr>
      <w:r>
        <w:rPr>
          <w:b/>
          <w:bCs/>
        </w:rPr>
        <w:t xml:space="preserve">Legend / colorbar controls:</w:t>
      </w:r>
      <w:r>
        <w:t xml:space="preserve"> </w:t>
      </w:r>
      <w:r>
        <w:t xml:space="preserve">legend location (inside/outside), legend size.</w:t>
      </w:r>
    </w:p>
    <w:p>
      <w:pPr>
        <w:pStyle w:val="BodyText"/>
      </w:pPr>
      <w:r>
        <w:rPr>
          <w:b/>
          <w:bCs/>
        </w:rPr>
        <w:t xml:space="preserve">Plot-specific controls (visual, carried in a style preset):</w:t>
      </w:r>
      <w:r>
        <w:t xml:space="preserve"> </w:t>
      </w:r>
      <w:r>
        <w:t xml:space="preserve">none.</w:t>
      </w:r>
      <w:r>
        <w:br/>
      </w:r>
      <w:r>
        <w:rPr>
          <w:b/>
          <w:bCs/>
        </w:rPr>
        <w:t xml:space="preserve">Analytical / data-dependent options (full preset only):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Recommended export:</w:t>
      </w:r>
      <w:r>
        <w:t xml:space="preserve"> </w:t>
      </w:r>
      <w:r>
        <w:t xml:space="preserve">SVG or PDF for vector; PNG/TIFF at 300–600 dpi for raster.</w:t>
      </w:r>
    </w:p>
    <w:p>
      <w:pPr>
        <w:pStyle w:val="BodyText"/>
      </w:pPr>
      <w:r>
        <w:rPr>
          <w:b/>
          <w:bCs/>
        </w:rPr>
        <w:t xml:space="preserve">Figure preset support:</w:t>
      </w:r>
      <w:r>
        <w:t xml:space="preserve"> </w:t>
      </w:r>
      <w:r>
        <w:t xml:space="preserve">style and full presets (verified in the registry-wide preset QC).</w:t>
      </w:r>
    </w:p>
    <w:p>
      <w:pPr>
        <w:pStyle w:val="BodyText"/>
      </w:pPr>
      <w:r>
        <w:rPr>
          <w:b/>
          <w:bCs/>
        </w:rPr>
        <w:t xml:space="preserve">Example data:</w:t>
      </w:r>
      <w:r>
        <w:t xml:space="preserve"> </w:t>
      </w:r>
      <w:r>
        <w:rPr>
          <w:rStyle w:val="VerbatimChar"/>
        </w:rPr>
        <w:t xml:space="preserve">examples/by_plot_type/precision_recall/</w:t>
      </w:r>
      <w:r>
        <w:t xml:space="preserve"> </w:t>
      </w:r>
      <w:r>
        <w:t xml:space="preserve">(synthetic).</w:t>
      </w:r>
    </w:p>
    <w:p>
      <w:pPr>
        <w:pStyle w:val="BodyText"/>
      </w:pPr>
      <w:r>
        <w:rPr>
          <w:b/>
          <w:bCs/>
        </w:rPr>
        <w:t xml:space="preserve">Known limitations:</w:t>
      </w:r>
      <w:r>
        <w:t xml:space="preserve"> </w:t>
      </w:r>
      <w:r>
        <w:t xml:space="preserve">none specific beyond the general limitations in Part XXV.</w:t>
      </w:r>
    </w:p>
    <w:p>
      <w:pPr>
        <w:pStyle w:val="CaptionedFigure"/>
      </w:pPr>
      <w:r>
        <w:drawing>
          <wp:inline>
            <wp:extent cx="3913632" cy="3797808"/>
            <wp:effectExtent b="0" l="0" r="0" t="0"/>
            <wp:docPr descr="Precision-recall curve: rendered from the bundled synthetic example with Publication defaults." title="" id="218" name="Picture"/>
            <a:graphic>
              <a:graphicData uri="http://schemas.openxmlformats.org/drawingml/2006/picture">
                <pic:pic>
                  <pic:nvPicPr>
                    <pic:cNvPr descr="../assets/figures/precision_recall_curve.png" id="219" name="Picture"/>
                    <pic:cNvPicPr>
                      <a:picLocks noChangeArrowheads="1"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632" cy="379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Precision-recall curve: rendered from the bundled synthetic example with Publication defaults.</w:t>
      </w:r>
    </w:p>
    <w:bookmarkEnd w:id="220"/>
    <w:bookmarkStart w:id="224" w:name="confusion-matrix"/>
    <w:p>
      <w:pPr>
        <w:pStyle w:val="Heading3"/>
      </w:pPr>
      <w:r>
        <w:t xml:space="preserve">Confusion matrix</w:t>
      </w:r>
    </w:p>
    <w:p>
      <w:pPr>
        <w:pStyle w:val="FirstParagraph"/>
      </w:pPr>
      <w:r>
        <w:rPr>
          <w:i/>
          <w:iCs/>
        </w:rPr>
        <w:t xml:space="preserve">Registry key:</w:t>
      </w:r>
      <w:r>
        <w:t xml:space="preserve"> </w:t>
      </w:r>
      <w:r>
        <w:rPr>
          <w:rStyle w:val="VerbatimChar"/>
        </w:rPr>
        <w:t xml:space="preserve">confusion_matrix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Counts (or normalised rates) of true vs predicted classes.</w:t>
      </w:r>
      <w:r>
        <w:br/>
      </w:r>
      <w:r>
        <w:rPr>
          <w:b/>
          <w:bCs/>
        </w:rPr>
        <w:t xml:space="preserve">When to use:</w:t>
      </w:r>
      <w:r>
        <w:t xml:space="preserve"> </w:t>
      </w:r>
      <w:r>
        <w:t xml:space="preserve">classifier evaluation</w:t>
      </w:r>
    </w:p>
    <w:p>
      <w:pPr>
        <w:pStyle w:val="BodyText"/>
      </w:pPr>
      <w:r>
        <w:rPr>
          <w:b/>
          <w:bCs/>
        </w:rPr>
        <w:t xml:space="preserve">Required / optional input:</w:t>
      </w:r>
      <w:r>
        <w:t xml:space="preserve"> </w:t>
      </w:r>
      <w:r>
        <w:t xml:space="preserve">one table with the roles below; the bundled example has columns</w:t>
      </w:r>
      <w:r>
        <w:t xml:space="preserve"> </w:t>
      </w:r>
      <w:r>
        <w:rPr>
          <w:rStyle w:val="VerbatimChar"/>
        </w:rPr>
        <w:t xml:space="preserve">sample_id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true_label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predicted_label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Column mapping: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predicted</w:t>
      </w:r>
      <w:r>
        <w:t xml:space="preserve">; example mapping</w:t>
      </w:r>
      <w:r>
        <w:t xml:space="preserve"> </w:t>
      </w:r>
      <w:r>
        <w:rPr>
          <w:rStyle w:val="VerbatimChar"/>
        </w:rPr>
        <w:t xml:space="preserve">{"true": "true_label", "predicted": "predicted_label"}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Statistics supported:</w:t>
      </w:r>
      <w:r>
        <w:t xml:space="preserve"> </w:t>
      </w:r>
      <w:r>
        <w:t xml:space="preserve">no on-figure statistical annotation (the Statistics panel still runs for the mapped columns where a test applies).</w:t>
      </w:r>
    </w:p>
    <w:p>
      <w:pPr>
        <w:pStyle w:val="BodyText"/>
      </w:pPr>
      <w:r>
        <w:rPr>
          <w:b/>
          <w:bCs/>
        </w:rPr>
        <w:t xml:space="preserve">Colour controls:</w:t>
      </w:r>
      <w:r>
        <w:t xml:space="preserve"> </w:t>
      </w:r>
      <w:r>
        <w:t xml:space="preserve">Publication palette (publication / colorblind_safe / high_contrast / grayscale); continuous colormap (sequential/diverging from the palette;</w:t>
      </w:r>
      <w:r>
        <w:t xml:space="preserve"> </w:t>
      </w:r>
      <w:r>
        <w:rPr>
          <w:rStyle w:val="VerbatimChar"/>
        </w:rPr>
        <w:t xml:space="preserve">colormap</w:t>
      </w:r>
      <w:r>
        <w:t xml:space="preserve"> </w:t>
      </w:r>
      <w:r>
        <w:t xml:space="preserve">option where present).</w:t>
      </w:r>
    </w:p>
    <w:p>
      <w:pPr>
        <w:pStyle w:val="BodyText"/>
      </w:pPr>
      <w:r>
        <w:rPr>
          <w:b/>
          <w:bCs/>
        </w:rPr>
        <w:t xml:space="preserve">Annotation controls:</w:t>
      </w:r>
      <w:r>
        <w:t xml:space="preserve"> </w:t>
      </w:r>
      <w:r>
        <w:t xml:space="preserve">manual annotation layer via PlotSpec.</w:t>
      </w:r>
    </w:p>
    <w:p>
      <w:pPr>
        <w:pStyle w:val="BodyText"/>
      </w:pPr>
      <w:r>
        <w:rPr>
          <w:b/>
          <w:bCs/>
        </w:rPr>
        <w:t xml:space="preserve">Axis controls:</w:t>
      </w:r>
      <w:r>
        <w:t xml:space="preserve"> </w:t>
      </w:r>
      <w:r>
        <w:t xml:space="preserve">title, x/y labels, tick angles, label/title padding, margins (layout engine).</w:t>
      </w:r>
    </w:p>
    <w:p>
      <w:pPr>
        <w:pStyle w:val="BodyText"/>
      </w:pPr>
      <w:r>
        <w:rPr>
          <w:b/>
          <w:bCs/>
        </w:rPr>
        <w:t xml:space="preserve">Legend / colorbar controls:</w:t>
      </w:r>
      <w:r>
        <w:t xml:space="preserve"> </w:t>
      </w:r>
      <w:r>
        <w:t xml:space="preserve">no legend drawn; colorbar location / pad / size.</w:t>
      </w:r>
    </w:p>
    <w:p>
      <w:pPr>
        <w:pStyle w:val="BodyText"/>
      </w:pPr>
      <w:r>
        <w:rPr>
          <w:b/>
          <w:bCs/>
        </w:rPr>
        <w:t xml:space="preserve">Plot-specific controls (visual, carried in a style preset):</w:t>
      </w:r>
      <w:r>
        <w:t xml:space="preserve"> </w:t>
      </w:r>
      <w:r>
        <w:rPr>
          <w:rStyle w:val="VerbatimChar"/>
        </w:rPr>
        <w:t xml:space="preserve">normalize</w:t>
      </w:r>
      <w:r>
        <w:t xml:space="preserve"> </w:t>
      </w:r>
      <w:r>
        <w:t xml:space="preserve">— Normalize.</w:t>
      </w:r>
      <w:r>
        <w:br/>
      </w:r>
      <w:r>
        <w:rPr>
          <w:b/>
          <w:bCs/>
        </w:rPr>
        <w:t xml:space="preserve">Analytical / data-dependent options (full preset only):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Recommended export:</w:t>
      </w:r>
      <w:r>
        <w:t xml:space="preserve"> </w:t>
      </w:r>
      <w:r>
        <w:t xml:space="preserve">SVG or PDF for vector; PNG/TIFF at 300–600 dpi for raster.</w:t>
      </w:r>
    </w:p>
    <w:p>
      <w:pPr>
        <w:pStyle w:val="BodyText"/>
      </w:pPr>
      <w:r>
        <w:rPr>
          <w:b/>
          <w:bCs/>
        </w:rPr>
        <w:t xml:space="preserve">Figure preset support:</w:t>
      </w:r>
      <w:r>
        <w:t xml:space="preserve"> </w:t>
      </w:r>
      <w:r>
        <w:t xml:space="preserve">style and full presets (verified in the registry-wide preset QC).</w:t>
      </w:r>
    </w:p>
    <w:p>
      <w:pPr>
        <w:pStyle w:val="BodyText"/>
      </w:pPr>
      <w:r>
        <w:rPr>
          <w:b/>
          <w:bCs/>
        </w:rPr>
        <w:t xml:space="preserve">Example data:</w:t>
      </w:r>
      <w:r>
        <w:t xml:space="preserve"> </w:t>
      </w:r>
      <w:r>
        <w:rPr>
          <w:rStyle w:val="VerbatimChar"/>
        </w:rPr>
        <w:t xml:space="preserve">examples/by_plot_type/confusion_matrix/</w:t>
      </w:r>
      <w:r>
        <w:t xml:space="preserve"> </w:t>
      </w:r>
      <w:r>
        <w:t xml:space="preserve">(synthetic).</w:t>
      </w:r>
    </w:p>
    <w:p>
      <w:pPr>
        <w:pStyle w:val="BodyText"/>
      </w:pPr>
      <w:r>
        <w:rPr>
          <w:b/>
          <w:bCs/>
        </w:rPr>
        <w:t xml:space="preserve">Known limitations:</w:t>
      </w:r>
      <w:r>
        <w:t xml:space="preserve"> </w:t>
      </w:r>
      <w:r>
        <w:t xml:space="preserve">none specific beyond the general limitations in Part XXV.</w:t>
      </w:r>
    </w:p>
    <w:p>
      <w:pPr>
        <w:pStyle w:val="CaptionedFigure"/>
      </w:pPr>
      <w:r>
        <w:drawing>
          <wp:inline>
            <wp:extent cx="3834384" cy="3834384"/>
            <wp:effectExtent b="0" l="0" r="0" t="0"/>
            <wp:docPr descr="Confusion matrix: rendered from the bundled synthetic example with Publication defaults." title="" id="222" name="Picture"/>
            <a:graphic>
              <a:graphicData uri="http://schemas.openxmlformats.org/drawingml/2006/picture">
                <pic:pic>
                  <pic:nvPicPr>
                    <pic:cNvPr descr="../assets/figures/confusion_matrix.png" id="223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384" cy="3834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Confusion matrix: rendered from the bundled synthetic example with Publication defaults.</w:t>
      </w:r>
    </w:p>
    <w:bookmarkEnd w:id="224"/>
    <w:bookmarkStart w:id="228" w:name="calibration-plot"/>
    <w:p>
      <w:pPr>
        <w:pStyle w:val="Heading3"/>
      </w:pPr>
      <w:r>
        <w:t xml:space="preserve">Calibration plot</w:t>
      </w:r>
    </w:p>
    <w:p>
      <w:pPr>
        <w:pStyle w:val="FirstParagraph"/>
      </w:pPr>
      <w:r>
        <w:rPr>
          <w:i/>
          <w:iCs/>
        </w:rPr>
        <w:t xml:space="preserve">Registry key:</w:t>
      </w:r>
      <w:r>
        <w:t xml:space="preserve"> </w:t>
      </w:r>
      <w:r>
        <w:rPr>
          <w:rStyle w:val="VerbatimChar"/>
        </w:rPr>
        <w:t xml:space="preserve">calibration_plot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Predicted probability vs observed frequency in bins.</w:t>
      </w:r>
      <w:r>
        <w:br/>
      </w:r>
      <w:r>
        <w:rPr>
          <w:b/>
          <w:bCs/>
        </w:rPr>
        <w:t xml:space="preserve">When to use:</w:t>
      </w:r>
      <w:r>
        <w:t xml:space="preserve"> </w:t>
      </w:r>
      <w:r>
        <w:t xml:space="preserve">probability calibration</w:t>
      </w:r>
    </w:p>
    <w:p>
      <w:pPr>
        <w:pStyle w:val="BodyText"/>
      </w:pPr>
      <w:r>
        <w:rPr>
          <w:b/>
          <w:bCs/>
        </w:rPr>
        <w:t xml:space="preserve">Required / optional input:</w:t>
      </w:r>
      <w:r>
        <w:t xml:space="preserve"> </w:t>
      </w:r>
      <w:r>
        <w:t xml:space="preserve">one table with the roles below; the bundled example has columns</w:t>
      </w:r>
      <w:r>
        <w:t xml:space="preserve"> </w:t>
      </w:r>
      <w:r>
        <w:rPr>
          <w:rStyle w:val="VerbatimChar"/>
        </w:rPr>
        <w:t xml:space="preserve">sample_id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true_label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predicted_prob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Column mapping: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prob</w:t>
      </w:r>
      <w:r>
        <w:t xml:space="preserve">; example mapping</w:t>
      </w:r>
      <w:r>
        <w:t xml:space="preserve"> </w:t>
      </w:r>
      <w:r>
        <w:rPr>
          <w:rStyle w:val="VerbatimChar"/>
        </w:rPr>
        <w:t xml:space="preserve">{"label": "true_label", "prob": "predicted_prob"}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Statistics supported:</w:t>
      </w:r>
      <w:r>
        <w:t xml:space="preserve"> </w:t>
      </w:r>
      <w:r>
        <w:t xml:space="preserve">no on-figure statistical annotation (the Statistics panel still runs for the mapped columns where a test applies).</w:t>
      </w:r>
    </w:p>
    <w:p>
      <w:pPr>
        <w:pStyle w:val="BodyText"/>
      </w:pPr>
      <w:r>
        <w:rPr>
          <w:b/>
          <w:bCs/>
        </w:rPr>
        <w:t xml:space="preserve">Colour controls:</w:t>
      </w:r>
      <w:r>
        <w:t xml:space="preserve"> </w:t>
      </w:r>
      <w:r>
        <w:t xml:space="preserve">Publication palette (publication / colorblind_safe / high_contrast / grayscale).</w:t>
      </w:r>
    </w:p>
    <w:p>
      <w:pPr>
        <w:pStyle w:val="BodyText"/>
      </w:pPr>
      <w:r>
        <w:rPr>
          <w:b/>
          <w:bCs/>
        </w:rPr>
        <w:t xml:space="preserve">Annotation controls:</w:t>
      </w:r>
      <w:r>
        <w:t xml:space="preserve"> </w:t>
      </w:r>
      <w:r>
        <w:t xml:space="preserve">manual annotation layer via PlotSpec.</w:t>
      </w:r>
    </w:p>
    <w:p>
      <w:pPr>
        <w:pStyle w:val="BodyText"/>
      </w:pPr>
      <w:r>
        <w:rPr>
          <w:b/>
          <w:bCs/>
        </w:rPr>
        <w:t xml:space="preserve">Axis controls:</w:t>
      </w:r>
      <w:r>
        <w:t xml:space="preserve"> </w:t>
      </w:r>
      <w:r>
        <w:t xml:space="preserve">title, x/y labels, tick angles, label/title padding, margins (layout engine), marker size, line width.</w:t>
      </w:r>
    </w:p>
    <w:p>
      <w:pPr>
        <w:pStyle w:val="BodyText"/>
      </w:pPr>
      <w:r>
        <w:rPr>
          <w:b/>
          <w:bCs/>
        </w:rPr>
        <w:t xml:space="preserve">Legend / colorbar controls:</w:t>
      </w:r>
      <w:r>
        <w:t xml:space="preserve"> </w:t>
      </w:r>
      <w:r>
        <w:t xml:space="preserve">legend location (inside/outside), legend size.</w:t>
      </w:r>
    </w:p>
    <w:p>
      <w:pPr>
        <w:pStyle w:val="BodyText"/>
      </w:pPr>
      <w:r>
        <w:rPr>
          <w:b/>
          <w:bCs/>
        </w:rPr>
        <w:t xml:space="preserve">Plot-specific controls (visual, carried in a style preset):</w:t>
      </w:r>
      <w:r>
        <w:t xml:space="preserve"> </w:t>
      </w:r>
      <w:r>
        <w:t xml:space="preserve">none.</w:t>
      </w:r>
      <w:r>
        <w:br/>
      </w:r>
      <w:r>
        <w:rPr>
          <w:b/>
          <w:bCs/>
        </w:rPr>
        <w:t xml:space="preserve">Analytical / data-dependent options (full preset only):</w:t>
      </w:r>
      <w:r>
        <w:t xml:space="preserve"> </w:t>
      </w:r>
      <w:r>
        <w:rPr>
          <w:rStyle w:val="VerbatimChar"/>
        </w:rPr>
        <w:t xml:space="preserve">n_bins</w:t>
      </w:r>
      <w:r>
        <w:t xml:space="preserve"> </w:t>
      </w:r>
      <w:r>
        <w:t xml:space="preserve">— Number of bins.</w:t>
      </w:r>
    </w:p>
    <w:p>
      <w:pPr>
        <w:pStyle w:val="BodyText"/>
      </w:pPr>
      <w:r>
        <w:rPr>
          <w:b/>
          <w:bCs/>
        </w:rPr>
        <w:t xml:space="preserve">Recommended export:</w:t>
      </w:r>
      <w:r>
        <w:t xml:space="preserve"> </w:t>
      </w:r>
      <w:r>
        <w:t xml:space="preserve">SVG or PDF for vector; PNG/TIFF at 300–600 dpi for raster.</w:t>
      </w:r>
    </w:p>
    <w:p>
      <w:pPr>
        <w:pStyle w:val="BodyText"/>
      </w:pPr>
      <w:r>
        <w:rPr>
          <w:b/>
          <w:bCs/>
        </w:rPr>
        <w:t xml:space="preserve">Figure preset support:</w:t>
      </w:r>
      <w:r>
        <w:t xml:space="preserve"> </w:t>
      </w:r>
      <w:r>
        <w:t xml:space="preserve">style and full presets (verified in the registry-wide preset QC).</w:t>
      </w:r>
    </w:p>
    <w:p>
      <w:pPr>
        <w:pStyle w:val="BodyText"/>
      </w:pPr>
      <w:r>
        <w:rPr>
          <w:b/>
          <w:bCs/>
        </w:rPr>
        <w:t xml:space="preserve">Example data:</w:t>
      </w:r>
      <w:r>
        <w:t xml:space="preserve"> </w:t>
      </w:r>
      <w:r>
        <w:rPr>
          <w:rStyle w:val="VerbatimChar"/>
        </w:rPr>
        <w:t xml:space="preserve">examples/by_plot_type/calibration/</w:t>
      </w:r>
      <w:r>
        <w:t xml:space="preserve"> </w:t>
      </w:r>
      <w:r>
        <w:t xml:space="preserve">(synthetic).</w:t>
      </w:r>
    </w:p>
    <w:p>
      <w:pPr>
        <w:pStyle w:val="BodyText"/>
      </w:pPr>
      <w:r>
        <w:rPr>
          <w:b/>
          <w:bCs/>
        </w:rPr>
        <w:t xml:space="preserve">Known limitations:</w:t>
      </w:r>
      <w:r>
        <w:t xml:space="preserve"> </w:t>
      </w:r>
      <w:r>
        <w:t xml:space="preserve">none specific beyond the general limitations in Part XXV.</w:t>
      </w:r>
    </w:p>
    <w:p>
      <w:pPr>
        <w:pStyle w:val="CaptionedFigure"/>
      </w:pPr>
      <w:r>
        <w:drawing>
          <wp:inline>
            <wp:extent cx="3852672" cy="3730752"/>
            <wp:effectExtent b="0" l="0" r="0" t="0"/>
            <wp:docPr descr="Calibration plot: rendered from the bundled synthetic example with Publication defaults." title="" id="226" name="Picture"/>
            <a:graphic>
              <a:graphicData uri="http://schemas.openxmlformats.org/drawingml/2006/picture">
                <pic:pic>
                  <pic:nvPicPr>
                    <pic:cNvPr descr="../assets/figures/calibration_plot.png" id="227" name="Picture"/>
                    <pic:cNvPicPr>
                      <a:picLocks noChangeArrowheads="1"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2672" cy="3730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Calibration plot: rendered from the bundled synthetic example with Publication defaults.</w:t>
      </w:r>
    </w:p>
    <w:bookmarkEnd w:id="228"/>
    <w:bookmarkStart w:id="232" w:name="dose-response-curve"/>
    <w:p>
      <w:pPr>
        <w:pStyle w:val="Heading3"/>
      </w:pPr>
      <w:r>
        <w:t xml:space="preserve">Dose-response curve</w:t>
      </w:r>
    </w:p>
    <w:p>
      <w:pPr>
        <w:pStyle w:val="FirstParagraph"/>
      </w:pPr>
      <w:r>
        <w:rPr>
          <w:i/>
          <w:iCs/>
        </w:rPr>
        <w:t xml:space="preserve">Registry key:</w:t>
      </w:r>
      <w:r>
        <w:t xml:space="preserve"> </w:t>
      </w:r>
      <w:r>
        <w:rPr>
          <w:rStyle w:val="VerbatimChar"/>
        </w:rPr>
        <w:t xml:space="preserve">dose_response_curve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Response vs dose per group with an optional four-parameter logistic fit.</w:t>
      </w:r>
      <w:r>
        <w:br/>
      </w:r>
      <w:r>
        <w:rPr>
          <w:b/>
          <w:bCs/>
        </w:rPr>
        <w:t xml:space="preserve">When to use:</w:t>
      </w:r>
      <w:r>
        <w:t xml:space="preserve"> </w:t>
      </w:r>
      <w:r>
        <w:t xml:space="preserve">IC50/EC50-style experiments</w:t>
      </w:r>
    </w:p>
    <w:p>
      <w:pPr>
        <w:pStyle w:val="BodyText"/>
      </w:pPr>
      <w:r>
        <w:rPr>
          <w:b/>
          <w:bCs/>
        </w:rPr>
        <w:t xml:space="preserve">Required / optional input:</w:t>
      </w:r>
      <w:r>
        <w:t xml:space="preserve"> </w:t>
      </w:r>
      <w:r>
        <w:t xml:space="preserve">one table with the roles below; the bundled example has columns</w:t>
      </w:r>
      <w:r>
        <w:t xml:space="preserve"> </w:t>
      </w:r>
      <w:r>
        <w:rPr>
          <w:rStyle w:val="VerbatimChar"/>
        </w:rPr>
        <w:t xml:space="preserve">drug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concentration_uM</w:t>
      </w:r>
      <w:r>
        <w:t xml:space="preserve">,</w:t>
      </w:r>
      <w:r>
        <w:t xml:space="preserve"> </w:t>
      </w:r>
      <w:r>
        <w:rPr>
          <w:rStyle w:val="VerbatimChar"/>
        </w:rPr>
        <w:t xml:space="preserve">viability_pct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Column mapping:</w:t>
      </w:r>
      <w:r>
        <w:t xml:space="preserve"> </w:t>
      </w:r>
      <w:r>
        <w:rPr>
          <w:rStyle w:val="VerbatimChar"/>
        </w:rPr>
        <w:t xml:space="preserve">dose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; example mapping</w:t>
      </w:r>
      <w:r>
        <w:t xml:space="preserve"> </w:t>
      </w:r>
      <w:r>
        <w:rPr>
          <w:rStyle w:val="VerbatimChar"/>
        </w:rPr>
        <w:t xml:space="preserve">{"dose": "concentration_uM", "response": "viability_pct", "group": "drug"}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Statistics supported:</w:t>
      </w:r>
      <w:r>
        <w:t xml:space="preserve"> </w:t>
      </w:r>
      <w:r>
        <w:t xml:space="preserve">no on-figure statistical annotation (the Statistics panel still runs for the mapped columns where a test applies).</w:t>
      </w:r>
    </w:p>
    <w:p>
      <w:pPr>
        <w:pStyle w:val="BodyText"/>
      </w:pPr>
      <w:r>
        <w:rPr>
          <w:b/>
          <w:bCs/>
        </w:rPr>
        <w:t xml:space="preserve">Colour controls:</w:t>
      </w:r>
      <w:r>
        <w:t xml:space="preserve"> </w:t>
      </w:r>
      <w:r>
        <w:t xml:space="preserve">Publication palette (publication / colorblind_safe / high_contrast / grayscale).</w:t>
      </w:r>
    </w:p>
    <w:p>
      <w:pPr>
        <w:pStyle w:val="BodyText"/>
      </w:pPr>
      <w:r>
        <w:rPr>
          <w:b/>
          <w:bCs/>
        </w:rPr>
        <w:t xml:space="preserve">Annotation controls:</w:t>
      </w:r>
      <w:r>
        <w:t xml:space="preserve"> </w:t>
      </w:r>
      <w:r>
        <w:t xml:space="preserve">manual annotation layer via PlotSpec.</w:t>
      </w:r>
    </w:p>
    <w:p>
      <w:pPr>
        <w:pStyle w:val="BodyText"/>
      </w:pPr>
      <w:r>
        <w:rPr>
          <w:b/>
          <w:bCs/>
        </w:rPr>
        <w:t xml:space="preserve">Axis controls:</w:t>
      </w:r>
      <w:r>
        <w:t xml:space="preserve"> </w:t>
      </w:r>
      <w:r>
        <w:t xml:space="preserve">title, x/y labels, tick angles, label/title padding, margins (layout engine), marker size, line width.</w:t>
      </w:r>
    </w:p>
    <w:p>
      <w:pPr>
        <w:pStyle w:val="BodyText"/>
      </w:pPr>
      <w:r>
        <w:rPr>
          <w:b/>
          <w:bCs/>
        </w:rPr>
        <w:t xml:space="preserve">Legend / colorbar controls:</w:t>
      </w:r>
      <w:r>
        <w:t xml:space="preserve"> </w:t>
      </w:r>
      <w:r>
        <w:t xml:space="preserve">legend location (inside/outside), legend size.</w:t>
      </w:r>
    </w:p>
    <w:p>
      <w:pPr>
        <w:pStyle w:val="BodyText"/>
      </w:pPr>
      <w:r>
        <w:rPr>
          <w:b/>
          <w:bCs/>
        </w:rPr>
        <w:t xml:space="preserve">Plot-specific controls (visual, carried in a style preset):</w:t>
      </w:r>
      <w:r>
        <w:t xml:space="preserve"> </w:t>
      </w:r>
      <w:r>
        <w:t xml:space="preserve">none.</w:t>
      </w:r>
      <w:r>
        <w:br/>
      </w:r>
      <w:r>
        <w:rPr>
          <w:b/>
          <w:bCs/>
        </w:rPr>
        <w:t xml:space="preserve">Analytical / data-dependent options (full preset only):</w:t>
      </w:r>
      <w:r>
        <w:t xml:space="preserve"> </w:t>
      </w:r>
      <w:r>
        <w:rPr>
          <w:rStyle w:val="VerbatimChar"/>
        </w:rPr>
        <w:t xml:space="preserve">fit</w:t>
      </w:r>
      <w:r>
        <w:t xml:space="preserve"> </w:t>
      </w:r>
      <w:r>
        <w:t xml:space="preserve">— Fit 4PL curve.</w:t>
      </w:r>
    </w:p>
    <w:p>
      <w:pPr>
        <w:pStyle w:val="BodyText"/>
      </w:pPr>
      <w:r>
        <w:rPr>
          <w:b/>
          <w:bCs/>
        </w:rPr>
        <w:t xml:space="preserve">Recommended export:</w:t>
      </w:r>
      <w:r>
        <w:t xml:space="preserve"> </w:t>
      </w:r>
      <w:r>
        <w:t xml:space="preserve">SVG or PDF for vector; PNG/TIFF at 300–600 dpi for raster.</w:t>
      </w:r>
    </w:p>
    <w:p>
      <w:pPr>
        <w:pStyle w:val="BodyText"/>
      </w:pPr>
      <w:r>
        <w:rPr>
          <w:b/>
          <w:bCs/>
        </w:rPr>
        <w:t xml:space="preserve">Figure preset support:</w:t>
      </w:r>
      <w:r>
        <w:t xml:space="preserve"> </w:t>
      </w:r>
      <w:r>
        <w:t xml:space="preserve">style and full presets (verified in the registry-wide preset QC).</w:t>
      </w:r>
    </w:p>
    <w:p>
      <w:pPr>
        <w:pStyle w:val="BodyText"/>
      </w:pPr>
      <w:r>
        <w:rPr>
          <w:b/>
          <w:bCs/>
        </w:rPr>
        <w:t xml:space="preserve">Example data:</w:t>
      </w:r>
      <w:r>
        <w:t xml:space="preserve"> </w:t>
      </w:r>
      <w:r>
        <w:rPr>
          <w:rStyle w:val="VerbatimChar"/>
        </w:rPr>
        <w:t xml:space="preserve">examples/by_plot_type/dose_response/</w:t>
      </w:r>
      <w:r>
        <w:t xml:space="preserve"> </w:t>
      </w:r>
      <w:r>
        <w:t xml:space="preserve">(synthetic).</w:t>
      </w:r>
    </w:p>
    <w:p>
      <w:pPr>
        <w:pStyle w:val="BodyText"/>
      </w:pPr>
      <w:r>
        <w:rPr>
          <w:b/>
          <w:bCs/>
        </w:rPr>
        <w:t xml:space="preserve">Known limitations:</w:t>
      </w:r>
      <w:r>
        <w:t xml:space="preserve"> </w:t>
      </w:r>
      <w:r>
        <w:t xml:space="preserve">The 4PL fit is a display fit; report parameters from a dedicated tool for inference..</w:t>
      </w:r>
    </w:p>
    <w:p>
      <w:pPr>
        <w:pStyle w:val="CaptionedFigure"/>
      </w:pPr>
      <w:r>
        <w:drawing>
          <wp:inline>
            <wp:extent cx="4163567" cy="2828544"/>
            <wp:effectExtent b="0" l="0" r="0" t="0"/>
            <wp:docPr descr="Dose-response curve: rendered from the bundled synthetic example with Publication defaults." title="" id="230" name="Picture"/>
            <a:graphic>
              <a:graphicData uri="http://schemas.openxmlformats.org/drawingml/2006/picture">
                <pic:pic>
                  <pic:nvPicPr>
                    <pic:cNvPr descr="../assets/figures/dose_response_curve.png" id="231" name="Picture"/>
                    <pic:cNvPicPr>
                      <a:picLocks noChangeArrowheads="1"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567" cy="2828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Dose-response curve: rendered from the bundled synthetic example with Publication defaults.</w:t>
      </w:r>
    </w:p>
    <w:bookmarkEnd w:id="232"/>
    <w:bookmarkStart w:id="236" w:name="upset-plot-set-intersections"/>
    <w:p>
      <w:pPr>
        <w:pStyle w:val="Heading3"/>
      </w:pPr>
      <w:r>
        <w:t xml:space="preserve">UpSet plot (set intersections)</w:t>
      </w:r>
    </w:p>
    <w:p>
      <w:pPr>
        <w:pStyle w:val="FirstParagraph"/>
      </w:pPr>
      <w:r>
        <w:rPr>
          <w:i/>
          <w:iCs/>
        </w:rPr>
        <w:t xml:space="preserve">Registry key:</w:t>
      </w:r>
      <w:r>
        <w:t xml:space="preserve"> </w:t>
      </w:r>
      <w:r>
        <w:rPr>
          <w:rStyle w:val="VerbatimChar"/>
        </w:rPr>
        <w:t xml:space="preserve">upset_plot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Set intersections as a matrix with intersection-size bars.</w:t>
      </w:r>
      <w:r>
        <w:br/>
      </w:r>
      <w:r>
        <w:rPr>
          <w:b/>
          <w:bCs/>
        </w:rPr>
        <w:t xml:space="preserve">When to use:</w:t>
      </w:r>
      <w:r>
        <w:t xml:space="preserve"> </w:t>
      </w:r>
      <w:r>
        <w:t xml:space="preserve">overlaps among several sets</w:t>
      </w:r>
    </w:p>
    <w:p>
      <w:pPr>
        <w:pStyle w:val="BodyText"/>
      </w:pPr>
      <w:r>
        <w:rPr>
          <w:b/>
          <w:bCs/>
        </w:rPr>
        <w:t xml:space="preserve">Required / optional input:</w:t>
      </w:r>
      <w:r>
        <w:t xml:space="preserve"> </w:t>
      </w:r>
      <w:r>
        <w:t xml:space="preserve">one table with the roles below; the bundled example has columns</w:t>
      </w:r>
      <w:r>
        <w:t xml:space="preserve"> </w:t>
      </w:r>
      <w:r>
        <w:rPr>
          <w:rStyle w:val="VerbatimChar"/>
        </w:rPr>
        <w:t xml:space="preserve">gene</w:t>
      </w:r>
      <w:r>
        <w:t xml:space="preserve">,</w:t>
      </w:r>
      <w:r>
        <w:t xml:space="preserve"> </w:t>
      </w:r>
      <w:r>
        <w:rPr>
          <w:rStyle w:val="VerbatimChar"/>
        </w:rPr>
        <w:t xml:space="preserve">DEG_up</w:t>
      </w:r>
      <w:r>
        <w:t xml:space="preserve">,</w:t>
      </w:r>
      <w:r>
        <w:t xml:space="preserve"> </w:t>
      </w:r>
      <w:r>
        <w:rPr>
          <w:rStyle w:val="VerbatimChar"/>
        </w:rPr>
        <w:t xml:space="preserve">DEG_down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Promoter_peak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Conserved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Column mapping:</w:t>
      </w:r>
      <w:r>
        <w:t xml:space="preserve"> </w:t>
      </w:r>
      <w:r>
        <w:t xml:space="preserve">— set columns are given as the</w:t>
      </w:r>
      <w:r>
        <w:t xml:space="preserve"> </w:t>
      </w:r>
      <w:r>
        <w:rPr>
          <w:rStyle w:val="VerbatimChar"/>
        </w:rPr>
        <w:t xml:space="preserve">sets</w:t>
      </w:r>
      <w:r>
        <w:t xml:space="preserve"> </w:t>
      </w:r>
      <w:r>
        <w:t xml:space="preserve">list.</w:t>
      </w:r>
    </w:p>
    <w:p>
      <w:pPr>
        <w:pStyle w:val="BodyText"/>
      </w:pPr>
      <w:r>
        <w:rPr>
          <w:b/>
          <w:bCs/>
        </w:rPr>
        <w:t xml:space="preserve">Statistics supported:</w:t>
      </w:r>
      <w:r>
        <w:t xml:space="preserve"> </w:t>
      </w:r>
      <w:r>
        <w:t xml:space="preserve">no on-figure statistical annotation (the Statistics panel still runs for the mapped columns where a test applies).</w:t>
      </w:r>
    </w:p>
    <w:p>
      <w:pPr>
        <w:pStyle w:val="BodyText"/>
      </w:pPr>
      <w:r>
        <w:rPr>
          <w:b/>
          <w:bCs/>
        </w:rPr>
        <w:t xml:space="preserve">Colour controls:</w:t>
      </w:r>
      <w:r>
        <w:t xml:space="preserve"> </w:t>
      </w:r>
      <w:r>
        <w:t xml:space="preserve">Publication palette (publication / colorblind_safe / high_contrast / grayscale).</w:t>
      </w:r>
    </w:p>
    <w:p>
      <w:pPr>
        <w:pStyle w:val="BodyText"/>
      </w:pPr>
      <w:r>
        <w:rPr>
          <w:b/>
          <w:bCs/>
        </w:rPr>
        <w:t xml:space="preserve">Annotation controls:</w:t>
      </w:r>
      <w:r>
        <w:t xml:space="preserve"> </w:t>
      </w:r>
      <w:r>
        <w:t xml:space="preserve">manual annotation layer via PlotSpec.</w:t>
      </w:r>
    </w:p>
    <w:p>
      <w:pPr>
        <w:pStyle w:val="BodyText"/>
      </w:pPr>
      <w:r>
        <w:rPr>
          <w:b/>
          <w:bCs/>
        </w:rPr>
        <w:t xml:space="preserve">Axis controls:</w:t>
      </w:r>
      <w:r>
        <w:t xml:space="preserve"> </w:t>
      </w:r>
      <w:r>
        <w:t xml:space="preserve">title, x/y labels, tick angles, label/title padding, margins (layout engine), marker size, line width.</w:t>
      </w:r>
    </w:p>
    <w:p>
      <w:pPr>
        <w:pStyle w:val="BodyText"/>
      </w:pPr>
      <w:r>
        <w:rPr>
          <w:b/>
          <w:bCs/>
        </w:rPr>
        <w:t xml:space="preserve">Legend / colorbar controls:</w:t>
      </w:r>
      <w:r>
        <w:t xml:space="preserve"> </w:t>
      </w:r>
      <w:r>
        <w:t xml:space="preserve">no legend drawn.</w:t>
      </w:r>
    </w:p>
    <w:p>
      <w:pPr>
        <w:pStyle w:val="BodyText"/>
      </w:pPr>
      <w:r>
        <w:rPr>
          <w:b/>
          <w:bCs/>
        </w:rPr>
        <w:t xml:space="preserve">Plot-specific controls (visual, carried in a style preset):</w:t>
      </w:r>
      <w:r>
        <w:t xml:space="preserve"> </w:t>
      </w:r>
      <w:r>
        <w:t xml:space="preserve">none.</w:t>
      </w:r>
      <w:r>
        <w:br/>
      </w:r>
      <w:r>
        <w:rPr>
          <w:b/>
          <w:bCs/>
        </w:rPr>
        <w:t xml:space="preserve">Analytical / data-dependent options (full preset only):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Recommended export:</w:t>
      </w:r>
      <w:r>
        <w:t xml:space="preserve"> </w:t>
      </w:r>
      <w:r>
        <w:t xml:space="preserve">SVG or PDF for vector; PNG/TIFF at 300–600 dpi for raster.</w:t>
      </w:r>
    </w:p>
    <w:p>
      <w:pPr>
        <w:pStyle w:val="BodyText"/>
      </w:pPr>
      <w:r>
        <w:rPr>
          <w:b/>
          <w:bCs/>
        </w:rPr>
        <w:t xml:space="preserve">Figure preset support:</w:t>
      </w:r>
      <w:r>
        <w:t xml:space="preserve"> </w:t>
      </w:r>
      <w:r>
        <w:t xml:space="preserve">style and full presets (verified in the registry-wide preset QC).</w:t>
      </w:r>
    </w:p>
    <w:p>
      <w:pPr>
        <w:pStyle w:val="BodyText"/>
      </w:pPr>
      <w:r>
        <w:rPr>
          <w:b/>
          <w:bCs/>
        </w:rPr>
        <w:t xml:space="preserve">Example data:</w:t>
      </w:r>
      <w:r>
        <w:t xml:space="preserve"> </w:t>
      </w:r>
      <w:r>
        <w:rPr>
          <w:rStyle w:val="VerbatimChar"/>
        </w:rPr>
        <w:t xml:space="preserve">examples/by_plot_type/upset/</w:t>
      </w:r>
      <w:r>
        <w:t xml:space="preserve"> </w:t>
      </w:r>
      <w:r>
        <w:t xml:space="preserve">(synthetic).</w:t>
      </w:r>
    </w:p>
    <w:p>
      <w:pPr>
        <w:pStyle w:val="BodyText"/>
      </w:pPr>
      <w:r>
        <w:rPr>
          <w:b/>
          <w:bCs/>
        </w:rPr>
        <w:t xml:space="preserve">Known limitations:</w:t>
      </w:r>
      <w:r>
        <w:t xml:space="preserve"> </w:t>
      </w:r>
      <w:r>
        <w:t xml:space="preserve">none specific beyond the general limitations in Part XXV.</w:t>
      </w:r>
    </w:p>
    <w:p>
      <w:pPr>
        <w:pStyle w:val="CaptionedFigure"/>
      </w:pPr>
      <w:r>
        <w:drawing>
          <wp:inline>
            <wp:extent cx="5212080" cy="5059680"/>
            <wp:effectExtent b="0" l="0" r="0" t="0"/>
            <wp:docPr descr="UpSet plot (set intersections): rendered from the bundled synthetic example with Publication defaults." title="" id="234" name="Picture"/>
            <a:graphic>
              <a:graphicData uri="http://schemas.openxmlformats.org/drawingml/2006/picture">
                <pic:pic>
                  <pic:nvPicPr>
                    <pic:cNvPr descr="../assets/figures/upset_plot.png" id="235" name="Picture"/>
                    <pic:cNvPicPr>
                      <a:picLocks noChangeArrowheads="1"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5059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UpSet plot (set intersections): rendered from the bundled synthetic example with Publication defaults.</w:t>
      </w:r>
    </w:p>
    <w:bookmarkEnd w:id="236"/>
    <w:bookmarkStart w:id="240" w:name="swimmer-plot"/>
    <w:p>
      <w:pPr>
        <w:pStyle w:val="Heading3"/>
      </w:pPr>
      <w:r>
        <w:t xml:space="preserve">Swimmer plot</w:t>
      </w:r>
    </w:p>
    <w:p>
      <w:pPr>
        <w:pStyle w:val="FirstParagraph"/>
      </w:pPr>
      <w:r>
        <w:rPr>
          <w:i/>
          <w:iCs/>
        </w:rPr>
        <w:t xml:space="preserve">Registry key:</w:t>
      </w:r>
      <w:r>
        <w:t xml:space="preserve"> </w:t>
      </w:r>
      <w:r>
        <w:rPr>
          <w:rStyle w:val="VerbatimChar"/>
        </w:rPr>
        <w:t xml:space="preserve">swimmer_plot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One horizontal bar per subject with events marked along time.</w:t>
      </w:r>
      <w:r>
        <w:br/>
      </w:r>
      <w:r>
        <w:rPr>
          <w:b/>
          <w:bCs/>
        </w:rPr>
        <w:t xml:space="preserve">When to use:</w:t>
      </w:r>
      <w:r>
        <w:t xml:space="preserve"> </w:t>
      </w:r>
      <w:r>
        <w:t xml:space="preserve">treatment timelines</w:t>
      </w:r>
    </w:p>
    <w:p>
      <w:pPr>
        <w:pStyle w:val="BodyText"/>
      </w:pPr>
      <w:r>
        <w:rPr>
          <w:b/>
          <w:bCs/>
        </w:rPr>
        <w:t xml:space="preserve">Required / optional input:</w:t>
      </w:r>
      <w:r>
        <w:t xml:space="preserve"> </w:t>
      </w:r>
      <w:r>
        <w:t xml:space="preserve">one table with the roles below; the bundled example has columns</w:t>
      </w:r>
      <w:r>
        <w:t xml:space="preserve"> </w:t>
      </w:r>
      <w:r>
        <w:rPr>
          <w:rStyle w:val="VerbatimChar"/>
        </w:rPr>
        <w:t xml:space="preserve">patient_id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start_month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end_month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duration_month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Column mapping: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end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; example mapping</w:t>
      </w:r>
      <w:r>
        <w:t xml:space="preserve"> </w:t>
      </w:r>
      <w:r>
        <w:rPr>
          <w:rStyle w:val="VerbatimChar"/>
        </w:rPr>
        <w:t xml:space="preserve">{"subject": "patient_id", "start": "start_month", "end": "end_month", "event": "event_type", "group": "response"}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Statistics supported:</w:t>
      </w:r>
      <w:r>
        <w:t xml:space="preserve"> </w:t>
      </w:r>
      <w:r>
        <w:t xml:space="preserve">no on-figure statistical annotation (the Statistics panel still runs for the mapped columns where a test applies).</w:t>
      </w:r>
    </w:p>
    <w:p>
      <w:pPr>
        <w:pStyle w:val="BodyText"/>
      </w:pPr>
      <w:r>
        <w:rPr>
          <w:b/>
          <w:bCs/>
        </w:rPr>
        <w:t xml:space="preserve">Colour controls:</w:t>
      </w:r>
      <w:r>
        <w:t xml:space="preserve"> </w:t>
      </w:r>
      <w:r>
        <w:t xml:space="preserve">Publication palette (publication / colorblind_safe / high_contrast / grayscale).</w:t>
      </w:r>
    </w:p>
    <w:p>
      <w:pPr>
        <w:pStyle w:val="BodyText"/>
      </w:pPr>
      <w:r>
        <w:rPr>
          <w:b/>
          <w:bCs/>
        </w:rPr>
        <w:t xml:space="preserve">Annotation controls:</w:t>
      </w:r>
      <w:r>
        <w:t xml:space="preserve"> </w:t>
      </w:r>
      <w:r>
        <w:t xml:space="preserve">manual annotation layer via PlotSpec.</w:t>
      </w:r>
    </w:p>
    <w:p>
      <w:pPr>
        <w:pStyle w:val="BodyText"/>
      </w:pPr>
      <w:r>
        <w:rPr>
          <w:b/>
          <w:bCs/>
        </w:rPr>
        <w:t xml:space="preserve">Axis controls:</w:t>
      </w:r>
      <w:r>
        <w:t xml:space="preserve"> </w:t>
      </w:r>
      <w:r>
        <w:t xml:space="preserve">title, x/y labels, tick angles, label/title padding, margins (layout engine), marker size.</w:t>
      </w:r>
    </w:p>
    <w:p>
      <w:pPr>
        <w:pStyle w:val="BodyText"/>
      </w:pPr>
      <w:r>
        <w:rPr>
          <w:b/>
          <w:bCs/>
        </w:rPr>
        <w:t xml:space="preserve">Legend / colorbar controls:</w:t>
      </w:r>
      <w:r>
        <w:t xml:space="preserve"> </w:t>
      </w:r>
      <w:r>
        <w:t xml:space="preserve">legend location (inside/outside), legend size.</w:t>
      </w:r>
    </w:p>
    <w:p>
      <w:pPr>
        <w:pStyle w:val="BodyText"/>
      </w:pPr>
      <w:r>
        <w:rPr>
          <w:b/>
          <w:bCs/>
        </w:rPr>
        <w:t xml:space="preserve">Plot-specific controls (visual, carried in a style preset):</w:t>
      </w:r>
      <w:r>
        <w:t xml:space="preserve"> </w:t>
      </w:r>
      <w:r>
        <w:rPr>
          <w:rStyle w:val="VerbatimChar"/>
        </w:rPr>
        <w:t xml:space="preserve">right_pad_frac</w:t>
      </w:r>
      <w:r>
        <w:t xml:space="preserve"> </w:t>
      </w:r>
      <w:r>
        <w:t xml:space="preserve">— Right-side headroom.</w:t>
      </w:r>
      <w:r>
        <w:br/>
      </w:r>
      <w:r>
        <w:rPr>
          <w:b/>
          <w:bCs/>
        </w:rPr>
        <w:t xml:space="preserve">Analytical / data-dependent options (full preset only):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Recommended export:</w:t>
      </w:r>
      <w:r>
        <w:t xml:space="preserve"> </w:t>
      </w:r>
      <w:r>
        <w:t xml:space="preserve">SVG or PDF for vector; PNG/TIFF at 300–600 dpi for raster.</w:t>
      </w:r>
    </w:p>
    <w:p>
      <w:pPr>
        <w:pStyle w:val="BodyText"/>
      </w:pPr>
      <w:r>
        <w:rPr>
          <w:b/>
          <w:bCs/>
        </w:rPr>
        <w:t xml:space="preserve">Figure preset support:</w:t>
      </w:r>
      <w:r>
        <w:t xml:space="preserve"> </w:t>
      </w:r>
      <w:r>
        <w:t xml:space="preserve">style and full presets (verified in the registry-wide preset QC).</w:t>
      </w:r>
    </w:p>
    <w:p>
      <w:pPr>
        <w:pStyle w:val="BodyText"/>
      </w:pPr>
      <w:r>
        <w:rPr>
          <w:b/>
          <w:bCs/>
        </w:rPr>
        <w:t xml:space="preserve">Example data:</w:t>
      </w:r>
      <w:r>
        <w:t xml:space="preserve"> </w:t>
      </w:r>
      <w:r>
        <w:rPr>
          <w:rStyle w:val="VerbatimChar"/>
        </w:rPr>
        <w:t xml:space="preserve">examples/by_plot_type/swimmer/</w:t>
      </w:r>
      <w:r>
        <w:t xml:space="preserve"> </w:t>
      </w:r>
      <w:r>
        <w:t xml:space="preserve">(synthetic).</w:t>
      </w:r>
    </w:p>
    <w:p>
      <w:pPr>
        <w:pStyle w:val="BodyText"/>
      </w:pPr>
      <w:r>
        <w:rPr>
          <w:b/>
          <w:bCs/>
        </w:rPr>
        <w:t xml:space="preserve">Known limitations:</w:t>
      </w:r>
      <w:r>
        <w:t xml:space="preserve"> </w:t>
      </w:r>
      <w:r>
        <w:t xml:space="preserve">none specific beyond the general limitations in Part XXV.</w:t>
      </w:r>
    </w:p>
    <w:p>
      <w:pPr>
        <w:pStyle w:val="CaptionedFigure"/>
      </w:pPr>
      <w:r>
        <w:drawing>
          <wp:inline>
            <wp:extent cx="4949952" cy="5669280"/>
            <wp:effectExtent b="0" l="0" r="0" t="0"/>
            <wp:docPr descr="Swimmer plot: rendered from the bundled synthetic example with Publication defaults." title="" id="238" name="Picture"/>
            <a:graphic>
              <a:graphicData uri="http://schemas.openxmlformats.org/drawingml/2006/picture">
                <pic:pic>
                  <pic:nvPicPr>
                    <pic:cNvPr descr="../assets/figures/swimmer_plot.png" id="239" name="Picture"/>
                    <pic:cNvPicPr>
                      <a:picLocks noChangeArrowheads="1"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952" cy="566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Swimmer plot: rendered from the bundled synthetic example with Publication defaults.</w:t>
      </w:r>
    </w:p>
    <w:bookmarkEnd w:id="240"/>
    <w:bookmarkStart w:id="244" w:name="spider-plot-longitudinal-change"/>
    <w:p>
      <w:pPr>
        <w:pStyle w:val="Heading3"/>
      </w:pPr>
      <w:r>
        <w:t xml:space="preserve">Spider plot (longitudinal change)</w:t>
      </w:r>
    </w:p>
    <w:p>
      <w:pPr>
        <w:pStyle w:val="FirstParagraph"/>
      </w:pPr>
      <w:r>
        <w:rPr>
          <w:i/>
          <w:iCs/>
        </w:rPr>
        <w:t xml:space="preserve">Registry key:</w:t>
      </w:r>
      <w:r>
        <w:t xml:space="preserve"> </w:t>
      </w:r>
      <w:r>
        <w:rPr>
          <w:rStyle w:val="VerbatimChar"/>
        </w:rPr>
        <w:t xml:space="preserve">spider_plot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Change from baseline per subject over time.</w:t>
      </w:r>
      <w:r>
        <w:br/>
      </w:r>
      <w:r>
        <w:rPr>
          <w:b/>
          <w:bCs/>
        </w:rPr>
        <w:t xml:space="preserve">When to use:</w:t>
      </w:r>
      <w:r>
        <w:t xml:space="preserve"> </w:t>
      </w:r>
      <w:r>
        <w:t xml:space="preserve">longitudinal response</w:t>
      </w:r>
    </w:p>
    <w:p>
      <w:pPr>
        <w:pStyle w:val="BodyText"/>
      </w:pPr>
      <w:r>
        <w:rPr>
          <w:b/>
          <w:bCs/>
        </w:rPr>
        <w:t xml:space="preserve">Required / optional input:</w:t>
      </w:r>
      <w:r>
        <w:t xml:space="preserve"> </w:t>
      </w:r>
      <w:r>
        <w:t xml:space="preserve">one table with the roles below; the bundled example has columns</w:t>
      </w:r>
      <w:r>
        <w:t xml:space="preserve"> </w:t>
      </w:r>
      <w:r>
        <w:rPr>
          <w:rStyle w:val="VerbatimChar"/>
        </w:rPr>
        <w:t xml:space="preserve">patient_id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week</w:t>
      </w:r>
      <w:r>
        <w:t xml:space="preserve">,</w:t>
      </w:r>
      <w:r>
        <w:t xml:space="preserve"> </w:t>
      </w:r>
      <w:r>
        <w:rPr>
          <w:rStyle w:val="VerbatimChar"/>
        </w:rPr>
        <w:t xml:space="preserve">pct_change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arm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Column mapping: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; example mapping</w:t>
      </w:r>
      <w:r>
        <w:t xml:space="preserve"> </w:t>
      </w:r>
      <w:r>
        <w:rPr>
          <w:rStyle w:val="VerbatimChar"/>
        </w:rPr>
        <w:t xml:space="preserve">{"subject": "patient_id", "time": "week", "value": "pct_change", "group": "arm"}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Statistics supported:</w:t>
      </w:r>
      <w:r>
        <w:t xml:space="preserve"> </w:t>
      </w:r>
      <w:r>
        <w:t xml:space="preserve">no on-figure statistical annotation (the Statistics panel still runs for the mapped columns where a test applies).</w:t>
      </w:r>
    </w:p>
    <w:p>
      <w:pPr>
        <w:pStyle w:val="BodyText"/>
      </w:pPr>
      <w:r>
        <w:rPr>
          <w:b/>
          <w:bCs/>
        </w:rPr>
        <w:t xml:space="preserve">Colour controls:</w:t>
      </w:r>
      <w:r>
        <w:t xml:space="preserve"> </w:t>
      </w:r>
      <w:r>
        <w:t xml:space="preserve">Publication palette (publication / colorblind_safe / high_contrast / grayscale).</w:t>
      </w:r>
    </w:p>
    <w:p>
      <w:pPr>
        <w:pStyle w:val="BodyText"/>
      </w:pPr>
      <w:r>
        <w:rPr>
          <w:b/>
          <w:bCs/>
        </w:rPr>
        <w:t xml:space="preserve">Annotation controls:</w:t>
      </w:r>
      <w:r>
        <w:t xml:space="preserve"> </w:t>
      </w:r>
      <w:r>
        <w:t xml:space="preserve">manual annotation layer via PlotSpec.</w:t>
      </w:r>
    </w:p>
    <w:p>
      <w:pPr>
        <w:pStyle w:val="BodyText"/>
      </w:pPr>
      <w:r>
        <w:rPr>
          <w:b/>
          <w:bCs/>
        </w:rPr>
        <w:t xml:space="preserve">Axis controls:</w:t>
      </w:r>
      <w:r>
        <w:t xml:space="preserve"> </w:t>
      </w:r>
      <w:r>
        <w:t xml:space="preserve">title, x/y labels, tick angles, label/title padding, margins (layout engine), marker size, line width.</w:t>
      </w:r>
    </w:p>
    <w:p>
      <w:pPr>
        <w:pStyle w:val="BodyText"/>
      </w:pPr>
      <w:r>
        <w:rPr>
          <w:b/>
          <w:bCs/>
        </w:rPr>
        <w:t xml:space="preserve">Legend / colorbar controls:</w:t>
      </w:r>
      <w:r>
        <w:t xml:space="preserve"> </w:t>
      </w:r>
      <w:r>
        <w:t xml:space="preserve">legend location (inside/outside), legend size.</w:t>
      </w:r>
    </w:p>
    <w:p>
      <w:pPr>
        <w:pStyle w:val="BodyText"/>
      </w:pPr>
      <w:r>
        <w:rPr>
          <w:b/>
          <w:bCs/>
        </w:rPr>
        <w:t xml:space="preserve">Plot-specific controls (visual, carried in a style preset):</w:t>
      </w:r>
      <w:r>
        <w:t xml:space="preserve"> </w:t>
      </w:r>
      <w:r>
        <w:rPr>
          <w:rStyle w:val="VerbatimChar"/>
        </w:rPr>
        <w:t xml:space="preserve">reference</w:t>
      </w:r>
      <w:r>
        <w:t xml:space="preserve"> </w:t>
      </w:r>
      <w:r>
        <w:t xml:space="preserve">— Reference line (y).</w:t>
      </w:r>
      <w:r>
        <w:br/>
      </w:r>
      <w:r>
        <w:rPr>
          <w:b/>
          <w:bCs/>
        </w:rPr>
        <w:t xml:space="preserve">Analytical / data-dependent options (full preset only):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Recommended export:</w:t>
      </w:r>
      <w:r>
        <w:t xml:space="preserve"> </w:t>
      </w:r>
      <w:r>
        <w:t xml:space="preserve">SVG or PDF for vector; PNG/TIFF at 300–600 dpi for raster.</w:t>
      </w:r>
    </w:p>
    <w:p>
      <w:pPr>
        <w:pStyle w:val="BodyText"/>
      </w:pPr>
      <w:r>
        <w:rPr>
          <w:b/>
          <w:bCs/>
        </w:rPr>
        <w:t xml:space="preserve">Figure preset support:</w:t>
      </w:r>
      <w:r>
        <w:t xml:space="preserve"> </w:t>
      </w:r>
      <w:r>
        <w:t xml:space="preserve">style and full presets (verified in the registry-wide preset QC).</w:t>
      </w:r>
    </w:p>
    <w:p>
      <w:pPr>
        <w:pStyle w:val="BodyText"/>
      </w:pPr>
      <w:r>
        <w:rPr>
          <w:b/>
          <w:bCs/>
        </w:rPr>
        <w:t xml:space="preserve">Example data:</w:t>
      </w:r>
      <w:r>
        <w:t xml:space="preserve"> </w:t>
      </w:r>
      <w:r>
        <w:rPr>
          <w:rStyle w:val="VerbatimChar"/>
        </w:rPr>
        <w:t xml:space="preserve">examples/by_plot_type/spider/</w:t>
      </w:r>
      <w:r>
        <w:t xml:space="preserve"> </w:t>
      </w:r>
      <w:r>
        <w:t xml:space="preserve">(synthetic).</w:t>
      </w:r>
    </w:p>
    <w:p>
      <w:pPr>
        <w:pStyle w:val="BodyText"/>
      </w:pPr>
      <w:r>
        <w:rPr>
          <w:b/>
          <w:bCs/>
        </w:rPr>
        <w:t xml:space="preserve">Known limitations:</w:t>
      </w:r>
      <w:r>
        <w:t xml:space="preserve"> </w:t>
      </w:r>
      <w:r>
        <w:t xml:space="preserve">none specific beyond the general limitations in Part XXV.</w:t>
      </w:r>
    </w:p>
    <w:p>
      <w:pPr>
        <w:pStyle w:val="CaptionedFigure"/>
      </w:pPr>
      <w:r>
        <w:drawing>
          <wp:inline>
            <wp:extent cx="4736592" cy="2798064"/>
            <wp:effectExtent b="0" l="0" r="0" t="0"/>
            <wp:docPr descr="Spider plot (longitudinal change): rendered from the bundled synthetic example with Publication defaults." title="" id="242" name="Picture"/>
            <a:graphic>
              <a:graphicData uri="http://schemas.openxmlformats.org/drawingml/2006/picture">
                <pic:pic>
                  <pic:nvPicPr>
                    <pic:cNvPr descr="../assets/figures/spider_plot.png" id="243" name="Picture"/>
                    <pic:cNvPicPr>
                      <a:picLocks noChangeArrowheads="1"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592" cy="2798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Spider plot (longitudinal change): rendered from the bundled synthetic example with Publication defaults.</w:t>
      </w:r>
    </w:p>
    <w:bookmarkEnd w:id="244"/>
    <w:bookmarkStart w:id="248" w:name="sankey-alluvial-flow-two-stage"/>
    <w:p>
      <w:pPr>
        <w:pStyle w:val="Heading3"/>
      </w:pPr>
      <w:r>
        <w:t xml:space="preserve">Sankey / alluvial flow (two-stage)</w:t>
      </w:r>
    </w:p>
    <w:p>
      <w:pPr>
        <w:pStyle w:val="FirstParagraph"/>
      </w:pPr>
      <w:r>
        <w:rPr>
          <w:i/>
          <w:iCs/>
        </w:rPr>
        <w:t xml:space="preserve">Registry key:</w:t>
      </w:r>
      <w:r>
        <w:t xml:space="preserve"> </w:t>
      </w:r>
      <w:r>
        <w:rPr>
          <w:rStyle w:val="VerbatimChar"/>
        </w:rPr>
        <w:t xml:space="preserve">sankey_plot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Flows between two stages as proportional bands.</w:t>
      </w:r>
      <w:r>
        <w:br/>
      </w:r>
      <w:r>
        <w:rPr>
          <w:b/>
          <w:bCs/>
        </w:rPr>
        <w:t xml:space="preserve">When to use:</w:t>
      </w:r>
      <w:r>
        <w:t xml:space="preserve"> </w:t>
      </w:r>
      <w:r>
        <w:t xml:space="preserve">transitions, allocations</w:t>
      </w:r>
    </w:p>
    <w:p>
      <w:pPr>
        <w:pStyle w:val="BodyText"/>
      </w:pPr>
      <w:r>
        <w:rPr>
          <w:b/>
          <w:bCs/>
        </w:rPr>
        <w:t xml:space="preserve">Required / optional input:</w:t>
      </w:r>
      <w:r>
        <w:t xml:space="preserve"> </w:t>
      </w:r>
      <w:r>
        <w:t xml:space="preserve">one table with the roles below; the bundled example has columns</w:t>
      </w:r>
      <w:r>
        <w:t xml:space="preserve"> </w:t>
      </w:r>
      <w:r>
        <w:rPr>
          <w:rStyle w:val="VerbatimChar"/>
        </w:rPr>
        <w:t xml:space="preserve">baseline_response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outcome</w:t>
      </w:r>
      <w:r>
        <w:t xml:space="preserve">,</w:t>
      </w:r>
      <w:r>
        <w:t xml:space="preserve"> </w:t>
      </w:r>
      <w:r>
        <w:rPr>
          <w:rStyle w:val="VerbatimChar"/>
        </w:rPr>
        <w:t xml:space="preserve">n_patients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Column mapping: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; example mapping</w:t>
      </w:r>
      <w:r>
        <w:t xml:space="preserve"> </w:t>
      </w:r>
      <w:r>
        <w:rPr>
          <w:rStyle w:val="VerbatimChar"/>
        </w:rPr>
        <w:t xml:space="preserve">{"source": "baseline_response", "target": "outcome", "value": "n_patients"}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Statistics supported:</w:t>
      </w:r>
      <w:r>
        <w:t xml:space="preserve"> </w:t>
      </w:r>
      <w:r>
        <w:t xml:space="preserve">no on-figure statistical annotation (the Statistics panel still runs for the mapped columns where a test applies).</w:t>
      </w:r>
    </w:p>
    <w:p>
      <w:pPr>
        <w:pStyle w:val="BodyText"/>
      </w:pPr>
      <w:r>
        <w:rPr>
          <w:b/>
          <w:bCs/>
        </w:rPr>
        <w:t xml:space="preserve">Colour controls:</w:t>
      </w:r>
      <w:r>
        <w:t xml:space="preserve"> </w:t>
      </w:r>
      <w:r>
        <w:t xml:space="preserve">Publication palette (publication / colorblind_safe / high_contrast / grayscale).</w:t>
      </w:r>
    </w:p>
    <w:p>
      <w:pPr>
        <w:pStyle w:val="BodyText"/>
      </w:pPr>
      <w:r>
        <w:rPr>
          <w:b/>
          <w:bCs/>
        </w:rPr>
        <w:t xml:space="preserve">Annotation controls:</w:t>
      </w:r>
      <w:r>
        <w:t xml:space="preserve"> </w:t>
      </w:r>
      <w:r>
        <w:t xml:space="preserve">manual annotation layer via PlotSpec.</w:t>
      </w:r>
    </w:p>
    <w:p>
      <w:pPr>
        <w:pStyle w:val="BodyText"/>
      </w:pPr>
      <w:r>
        <w:rPr>
          <w:b/>
          <w:bCs/>
        </w:rPr>
        <w:t xml:space="preserve">Axis controls:</w:t>
      </w:r>
      <w:r>
        <w:t xml:space="preserve"> </w:t>
      </w:r>
      <w:r>
        <w:t xml:space="preserve">title, x/y labels, tick angles, label/title padding, margins (layout engine).</w:t>
      </w:r>
    </w:p>
    <w:p>
      <w:pPr>
        <w:pStyle w:val="BodyText"/>
      </w:pPr>
      <w:r>
        <w:rPr>
          <w:b/>
          <w:bCs/>
        </w:rPr>
        <w:t xml:space="preserve">Legend / colorbar controls:</w:t>
      </w:r>
      <w:r>
        <w:t xml:space="preserve"> </w:t>
      </w:r>
      <w:r>
        <w:t xml:space="preserve">no legend drawn.</w:t>
      </w:r>
    </w:p>
    <w:p>
      <w:pPr>
        <w:pStyle w:val="BodyText"/>
      </w:pPr>
      <w:r>
        <w:rPr>
          <w:b/>
          <w:bCs/>
        </w:rPr>
        <w:t xml:space="preserve">Plot-specific controls (visual, carried in a style preset):</w:t>
      </w:r>
      <w:r>
        <w:t xml:space="preserve"> </w:t>
      </w:r>
      <w:r>
        <w:t xml:space="preserve">none.</w:t>
      </w:r>
      <w:r>
        <w:br/>
      </w:r>
      <w:r>
        <w:rPr>
          <w:b/>
          <w:bCs/>
        </w:rPr>
        <w:t xml:space="preserve">Analytical / data-dependent options (full preset only):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Recommended export:</w:t>
      </w:r>
      <w:r>
        <w:t xml:space="preserve"> </w:t>
      </w:r>
      <w:r>
        <w:t xml:space="preserve">SVG or PDF for vector; PNG/TIFF at 300–600 dpi for raster.</w:t>
      </w:r>
    </w:p>
    <w:p>
      <w:pPr>
        <w:pStyle w:val="BodyText"/>
      </w:pPr>
      <w:r>
        <w:rPr>
          <w:b/>
          <w:bCs/>
        </w:rPr>
        <w:t xml:space="preserve">Figure preset support:</w:t>
      </w:r>
      <w:r>
        <w:t xml:space="preserve"> </w:t>
      </w:r>
      <w:r>
        <w:t xml:space="preserve">style and full presets (verified in the registry-wide preset QC).</w:t>
      </w:r>
    </w:p>
    <w:p>
      <w:pPr>
        <w:pStyle w:val="BodyText"/>
      </w:pPr>
      <w:r>
        <w:rPr>
          <w:b/>
          <w:bCs/>
        </w:rPr>
        <w:t xml:space="preserve">Example data:</w:t>
      </w:r>
      <w:r>
        <w:t xml:space="preserve"> </w:t>
      </w:r>
      <w:r>
        <w:rPr>
          <w:rStyle w:val="VerbatimChar"/>
        </w:rPr>
        <w:t xml:space="preserve">examples/by_plot_type/sankey/</w:t>
      </w:r>
      <w:r>
        <w:t xml:space="preserve"> </w:t>
      </w:r>
      <w:r>
        <w:t xml:space="preserve">(synthetic).</w:t>
      </w:r>
    </w:p>
    <w:p>
      <w:pPr>
        <w:pStyle w:val="BodyText"/>
      </w:pPr>
      <w:r>
        <w:rPr>
          <w:b/>
          <w:bCs/>
        </w:rPr>
        <w:t xml:space="preserve">Known limitations:</w:t>
      </w:r>
      <w:r>
        <w:t xml:space="preserve"> </w:t>
      </w:r>
      <w:r>
        <w:t xml:space="preserve">none specific beyond the general limitations in Part XXV.</w:t>
      </w:r>
    </w:p>
    <w:p>
      <w:pPr>
        <w:pStyle w:val="CaptionedFigure"/>
      </w:pPr>
      <w:r>
        <w:drawing>
          <wp:inline>
            <wp:extent cx="5334000" cy="3414000"/>
            <wp:effectExtent b="0" l="0" r="0" t="0"/>
            <wp:docPr descr="Sankey / alluvial flow (two-stage): rendered from the bundled synthetic example with Publication defaults." title="" id="246" name="Picture"/>
            <a:graphic>
              <a:graphicData uri="http://schemas.openxmlformats.org/drawingml/2006/picture">
                <pic:pic>
                  <pic:nvPicPr>
                    <pic:cNvPr descr="../assets/figures/sankey_plot.png" id="247" name="Picture"/>
                    <pic:cNvPicPr>
                      <a:picLocks noChangeArrowheads="1"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Sankey / alluvial flow (two-stage): rendered from the bundled synthetic example with Publication defaults.</w:t>
      </w:r>
    </w:p>
    <w:bookmarkEnd w:id="248"/>
    <w:bookmarkStart w:id="252" w:name="umap-t-sne-embedding-scatter"/>
    <w:p>
      <w:pPr>
        <w:pStyle w:val="Heading3"/>
      </w:pPr>
      <w:r>
        <w:t xml:space="preserve">UMAP / t-SNE embedding scatter</w:t>
      </w:r>
    </w:p>
    <w:p>
      <w:pPr>
        <w:pStyle w:val="FirstParagraph"/>
      </w:pPr>
      <w:r>
        <w:rPr>
          <w:i/>
          <w:iCs/>
        </w:rPr>
        <w:t xml:space="preserve">Registry key:</w:t>
      </w:r>
      <w:r>
        <w:t xml:space="preserve"> </w:t>
      </w:r>
      <w:r>
        <w:rPr>
          <w:rStyle w:val="VerbatimChar"/>
        </w:rPr>
        <w:t xml:space="preserve">embedding_scatter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Precomputed 2-D embedding coordinates coloured by a label or a continuous value.</w:t>
      </w:r>
      <w:r>
        <w:br/>
      </w:r>
      <w:r>
        <w:rPr>
          <w:b/>
          <w:bCs/>
        </w:rPr>
        <w:t xml:space="preserve">When to use:</w:t>
      </w:r>
      <w:r>
        <w:t xml:space="preserve"> </w:t>
      </w:r>
      <w:r>
        <w:t xml:space="preserve">UMAP / t-SNE results computed elsewhere</w:t>
      </w:r>
    </w:p>
    <w:p>
      <w:pPr>
        <w:pStyle w:val="BodyText"/>
      </w:pPr>
      <w:r>
        <w:rPr>
          <w:b/>
          <w:bCs/>
        </w:rPr>
        <w:t xml:space="preserve">Required / optional input:</w:t>
      </w:r>
      <w:r>
        <w:t xml:space="preserve"> </w:t>
      </w:r>
      <w:r>
        <w:t xml:space="preserve">one table with the roles below; the bundled example has columns</w:t>
      </w:r>
      <w:r>
        <w:t xml:space="preserve"> </w:t>
      </w:r>
      <w:r>
        <w:rPr>
          <w:rStyle w:val="VerbatimChar"/>
        </w:rPr>
        <w:t xml:space="preserve">UMAP_1</w:t>
      </w:r>
      <w:r>
        <w:t xml:space="preserve">,</w:t>
      </w:r>
      <w:r>
        <w:t xml:space="preserve"> </w:t>
      </w:r>
      <w:r>
        <w:rPr>
          <w:rStyle w:val="VerbatimChar"/>
        </w:rPr>
        <w:t xml:space="preserve">UMAP_2</w:t>
      </w:r>
      <w:r>
        <w:t xml:space="preserve">,</w:t>
      </w:r>
      <w:r>
        <w:t xml:space="preserve"> </w:t>
      </w:r>
      <w:r>
        <w:rPr>
          <w:rStyle w:val="VerbatimChar"/>
        </w:rPr>
        <w:t xml:space="preserve">cell_type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n_genes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Column mapping: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; example mapping</w:t>
      </w:r>
      <w:r>
        <w:t xml:space="preserve"> </w:t>
      </w:r>
      <w:r>
        <w:rPr>
          <w:rStyle w:val="VerbatimChar"/>
        </w:rPr>
        <w:t xml:space="preserve">{"x": "UMAP_1", "y": "UMAP_2", "color": "cell_type"}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Statistics supported:</w:t>
      </w:r>
      <w:r>
        <w:t xml:space="preserve"> </w:t>
      </w:r>
      <w:r>
        <w:t xml:space="preserve">no on-figure statistical annotation (the Statistics panel still runs for the mapped columns where a test applies).</w:t>
      </w:r>
    </w:p>
    <w:p>
      <w:pPr>
        <w:pStyle w:val="BodyText"/>
      </w:pPr>
      <w:r>
        <w:rPr>
          <w:b/>
          <w:bCs/>
        </w:rPr>
        <w:t xml:space="preserve">Colour controls:</w:t>
      </w:r>
      <w:r>
        <w:t xml:space="preserve"> </w:t>
      </w:r>
      <w:r>
        <w:t xml:space="preserve">Publication palette (publication / colorblind_safe / high_contrast / grayscale); continuous colormap (sequential/diverging from the palette;</w:t>
      </w:r>
      <w:r>
        <w:t xml:space="preserve"> </w:t>
      </w:r>
      <w:r>
        <w:rPr>
          <w:rStyle w:val="VerbatimChar"/>
        </w:rPr>
        <w:t xml:space="preserve">colormap</w:t>
      </w:r>
      <w:r>
        <w:t xml:space="preserve"> </w:t>
      </w:r>
      <w:r>
        <w:t xml:space="preserve">option where present).</w:t>
      </w:r>
    </w:p>
    <w:p>
      <w:pPr>
        <w:pStyle w:val="BodyText"/>
      </w:pPr>
      <w:r>
        <w:rPr>
          <w:b/>
          <w:bCs/>
        </w:rPr>
        <w:t xml:space="preserve">Annotation controls:</w:t>
      </w:r>
      <w:r>
        <w:t xml:space="preserve"> </w:t>
      </w:r>
      <w:r>
        <w:t xml:space="preserve">point picking, label selection, duplicate-label policy.</w:t>
      </w:r>
    </w:p>
    <w:p>
      <w:pPr>
        <w:pStyle w:val="BodyText"/>
      </w:pPr>
      <w:r>
        <w:rPr>
          <w:b/>
          <w:bCs/>
        </w:rPr>
        <w:t xml:space="preserve">Axis controls:</w:t>
      </w:r>
      <w:r>
        <w:t xml:space="preserve"> </w:t>
      </w:r>
      <w:r>
        <w:t xml:space="preserve">title, x/y labels, tick angles, label/title padding, margins (layout engine), marker size.</w:t>
      </w:r>
    </w:p>
    <w:p>
      <w:pPr>
        <w:pStyle w:val="BodyText"/>
      </w:pPr>
      <w:r>
        <w:rPr>
          <w:b/>
          <w:bCs/>
        </w:rPr>
        <w:t xml:space="preserve">Legend / colorbar controls:</w:t>
      </w:r>
      <w:r>
        <w:t xml:space="preserve"> </w:t>
      </w:r>
      <w:r>
        <w:t xml:space="preserve">legend location (inside/outside), legend size; colorbar location / pad / size.</w:t>
      </w:r>
    </w:p>
    <w:p>
      <w:pPr>
        <w:pStyle w:val="BodyText"/>
      </w:pPr>
      <w:r>
        <w:rPr>
          <w:b/>
          <w:bCs/>
        </w:rPr>
        <w:t xml:space="preserve">Plot-specific controls (visual, carried in a style preset):</w:t>
      </w:r>
      <w:r>
        <w:t xml:space="preserve"> </w:t>
      </w:r>
      <w:r>
        <w:t xml:space="preserve">none.</w:t>
      </w:r>
      <w:r>
        <w:br/>
      </w:r>
      <w:r>
        <w:rPr>
          <w:b/>
          <w:bCs/>
        </w:rPr>
        <w:t xml:space="preserve">Analytical / data-dependent options (full preset only):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Recommended export:</w:t>
      </w:r>
      <w:r>
        <w:t xml:space="preserve"> </w:t>
      </w:r>
      <w:r>
        <w:t xml:space="preserve">SVG or PDF for vector; PNG/TIFF at 300–600 dpi for raster. Heat-map cells and dense point clouds are still vector in SVG/PDF but large; PNG is often the practical choice.</w:t>
      </w:r>
    </w:p>
    <w:p>
      <w:pPr>
        <w:pStyle w:val="BodyText"/>
      </w:pPr>
      <w:r>
        <w:rPr>
          <w:b/>
          <w:bCs/>
        </w:rPr>
        <w:t xml:space="preserve">Figure preset support:</w:t>
      </w:r>
      <w:r>
        <w:t xml:space="preserve"> </w:t>
      </w:r>
      <w:r>
        <w:t xml:space="preserve">style and full presets (verified in the registry-wide preset QC).</w:t>
      </w:r>
    </w:p>
    <w:p>
      <w:pPr>
        <w:pStyle w:val="BodyText"/>
      </w:pPr>
      <w:r>
        <w:rPr>
          <w:b/>
          <w:bCs/>
        </w:rPr>
        <w:t xml:space="preserve">Example data:</w:t>
      </w:r>
      <w:r>
        <w:t xml:space="preserve"> </w:t>
      </w:r>
      <w:r>
        <w:rPr>
          <w:rStyle w:val="VerbatimChar"/>
        </w:rPr>
        <w:t xml:space="preserve">examples/by_plot_type/embedding/</w:t>
      </w:r>
      <w:r>
        <w:t xml:space="preserve"> </w:t>
      </w:r>
      <w:r>
        <w:t xml:space="preserve">(synthetic).</w:t>
      </w:r>
    </w:p>
    <w:p>
      <w:pPr>
        <w:pStyle w:val="BodyText"/>
      </w:pPr>
      <w:r>
        <w:rPr>
          <w:b/>
          <w:bCs/>
        </w:rPr>
        <w:t xml:space="preserve">Known limitations:</w:t>
      </w:r>
      <w:r>
        <w:t xml:space="preserve"> </w:t>
      </w:r>
      <w:r>
        <w:t xml:space="preserve">Coordinates must be precomputed; the app does not run UMAP or t-SNE..</w:t>
      </w:r>
    </w:p>
    <w:p>
      <w:pPr>
        <w:pStyle w:val="CaptionedFigure"/>
      </w:pPr>
      <w:r>
        <w:drawing>
          <wp:inline>
            <wp:extent cx="4303776" cy="2328672"/>
            <wp:effectExtent b="0" l="0" r="0" t="0"/>
            <wp:docPr descr="UMAP / t-SNE embedding scatter: rendered from the bundled synthetic example with Publication defaults." title="" id="250" name="Picture"/>
            <a:graphic>
              <a:graphicData uri="http://schemas.openxmlformats.org/drawingml/2006/picture">
                <pic:pic>
                  <pic:nvPicPr>
                    <pic:cNvPr descr="../assets/figures/embedding_scatter.png" id="251" name="Picture"/>
                    <pic:cNvPicPr>
                      <a:picLocks noChangeArrowheads="1"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776" cy="2328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UMAP / t-SNE embedding scatter: rendered from the bundled synthetic example with Publication defaults.</w:t>
      </w:r>
    </w:p>
    <w:bookmarkEnd w:id="252"/>
    <w:bookmarkStart w:id="256" w:name="hierarchical-clustering-heatmap-clusters"/>
    <w:p>
      <w:pPr>
        <w:pStyle w:val="Heading3"/>
      </w:pPr>
      <w:r>
        <w:t xml:space="preserve">Hierarchical clustering (heatmap + clusters)</w:t>
      </w:r>
    </w:p>
    <w:p>
      <w:pPr>
        <w:pStyle w:val="FirstParagraph"/>
      </w:pPr>
      <w:r>
        <w:rPr>
          <w:i/>
          <w:iCs/>
        </w:rPr>
        <w:t xml:space="preserve">Registry key:</w:t>
      </w:r>
      <w:r>
        <w:t xml:space="preserve"> </w:t>
      </w:r>
      <w:r>
        <w:rPr>
          <w:rStyle w:val="VerbatimChar"/>
        </w:rPr>
        <w:t xml:space="preserve">hierarchical_clustering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Clustered heatmap with k clusters marked and a dendrogram.</w:t>
      </w:r>
      <w:r>
        <w:br/>
      </w:r>
      <w:r>
        <w:rPr>
          <w:b/>
          <w:bCs/>
        </w:rPr>
        <w:t xml:space="preserve">When to use:</w:t>
      </w:r>
      <w:r>
        <w:t xml:space="preserve"> </w:t>
      </w:r>
      <w:r>
        <w:t xml:space="preserve">grouping features/samples into k clusters</w:t>
      </w:r>
    </w:p>
    <w:p>
      <w:pPr>
        <w:pStyle w:val="BodyText"/>
      </w:pPr>
      <w:r>
        <w:rPr>
          <w:b/>
          <w:bCs/>
        </w:rPr>
        <w:t xml:space="preserve">Required / optional input:</w:t>
      </w:r>
      <w:r>
        <w:t xml:space="preserve"> </w:t>
      </w:r>
      <w:r>
        <w:t xml:space="preserve">one table with the roles below; the bundled example has columns</w:t>
      </w:r>
      <w:r>
        <w:t xml:space="preserve"> </w:t>
      </w:r>
      <w:r>
        <w:rPr>
          <w:rStyle w:val="VerbatimChar"/>
        </w:rPr>
        <w:t xml:space="preserve">gene</w:t>
      </w:r>
      <w:r>
        <w:t xml:space="preserve">,</w:t>
      </w:r>
      <w:r>
        <w:t xml:space="preserve"> </w:t>
      </w:r>
      <w:r>
        <w:rPr>
          <w:rStyle w:val="VerbatimChar"/>
        </w:rPr>
        <w:t xml:space="preserve">Ctrl_1</w:t>
      </w:r>
      <w:r>
        <w:t xml:space="preserve">,</w:t>
      </w:r>
      <w:r>
        <w:t xml:space="preserve"> </w:t>
      </w:r>
      <w:r>
        <w:rPr>
          <w:rStyle w:val="VerbatimChar"/>
        </w:rPr>
        <w:t xml:space="preserve">Ctrl_2</w:t>
      </w:r>
      <w:r>
        <w:t xml:space="preserve">,</w:t>
      </w:r>
      <w:r>
        <w:t xml:space="preserve"> </w:t>
      </w:r>
      <w:r>
        <w:rPr>
          <w:rStyle w:val="VerbatimChar"/>
        </w:rPr>
        <w:t xml:space="preserve">Ctrl_3</w:t>
      </w:r>
      <w:r>
        <w:t xml:space="preserve">,</w:t>
      </w:r>
      <w:r>
        <w:t xml:space="preserve"> </w:t>
      </w:r>
      <w:r>
        <w:rPr>
          <w:rStyle w:val="VerbatimChar"/>
        </w:rPr>
        <w:t xml:space="preserve">Ctrl_4</w:t>
      </w:r>
      <w:r>
        <w:t xml:space="preserve">,</w:t>
      </w:r>
      <w:r>
        <w:t xml:space="preserve"> </w:t>
      </w:r>
      <w:r>
        <w:rPr>
          <w:rStyle w:val="VerbatimChar"/>
        </w:rPr>
        <w:t xml:space="preserve">TreatA_1</w:t>
      </w:r>
      <w:r>
        <w:t xml:space="preserve">,</w:t>
      </w:r>
      <w:r>
        <w:t xml:space="preserve"> </w:t>
      </w:r>
      <w:r>
        <w:rPr>
          <w:rStyle w:val="VerbatimChar"/>
        </w:rPr>
        <w:t xml:space="preserve">TreatA_2</w:t>
      </w:r>
      <w:r>
        <w:t xml:space="preserve">,</w:t>
      </w:r>
      <w:r>
        <w:t xml:space="preserve"> </w:t>
      </w:r>
      <w:r>
        <w:rPr>
          <w:rStyle w:val="VerbatimChar"/>
        </w:rPr>
        <w:t xml:space="preserve">TreatA_3</w:t>
      </w:r>
      <w:r>
        <w:t xml:space="preserve"> </w:t>
      </w:r>
      <w:r>
        <w:t xml:space="preserve">….</w:t>
      </w:r>
    </w:p>
    <w:p>
      <w:pPr>
        <w:pStyle w:val="BodyText"/>
      </w:pPr>
      <w:r>
        <w:rPr>
          <w:b/>
          <w:bCs/>
        </w:rPr>
        <w:t xml:space="preserve">Column mapping:</w:t>
      </w:r>
      <w:r>
        <w:t xml:space="preserve"> </w:t>
      </w:r>
      <w:r>
        <w:rPr>
          <w:rStyle w:val="VerbatimChar"/>
        </w:rPr>
        <w:t xml:space="preserve">row_id</w:t>
      </w:r>
      <w:r>
        <w:t xml:space="preserve">; example mapping</w:t>
      </w:r>
      <w:r>
        <w:t xml:space="preserve"> </w:t>
      </w:r>
      <w:r>
        <w:rPr>
          <w:rStyle w:val="VerbatimChar"/>
        </w:rPr>
        <w:t xml:space="preserve">{"row_id": "gene"}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Statistics supported:</w:t>
      </w:r>
      <w:r>
        <w:t xml:space="preserve"> </w:t>
      </w:r>
      <w:r>
        <w:t xml:space="preserve">no on-figure statistical annotation (the Statistics panel still runs for the mapped columns where a test applies).</w:t>
      </w:r>
    </w:p>
    <w:p>
      <w:pPr>
        <w:pStyle w:val="BodyText"/>
      </w:pPr>
      <w:r>
        <w:rPr>
          <w:b/>
          <w:bCs/>
        </w:rPr>
        <w:t xml:space="preserve">Colour controls:</w:t>
      </w:r>
      <w:r>
        <w:t xml:space="preserve"> </w:t>
      </w:r>
      <w:r>
        <w:t xml:space="preserve">Publication palette (publication / colorblind_safe / high_contrast / grayscale); continuous colormap (sequential/diverging from the palette;</w:t>
      </w:r>
      <w:r>
        <w:t xml:space="preserve"> </w:t>
      </w:r>
      <w:r>
        <w:rPr>
          <w:rStyle w:val="VerbatimChar"/>
        </w:rPr>
        <w:t xml:space="preserve">colormap</w:t>
      </w:r>
      <w:r>
        <w:t xml:space="preserve"> </w:t>
      </w:r>
      <w:r>
        <w:t xml:space="preserve">option where present); plot options:</w:t>
      </w:r>
      <w:r>
        <w:t xml:space="preserve"> </w:t>
      </w:r>
      <w:r>
        <w:rPr>
          <w:rStyle w:val="VerbatimChar"/>
        </w:rPr>
        <w:t xml:space="preserve">colormap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colorbar_location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colorbar_pad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colorbar_shrink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Annotation controls:</w:t>
      </w:r>
      <w:r>
        <w:t xml:space="preserve"> </w:t>
      </w:r>
      <w:r>
        <w:t xml:space="preserve">manual annotation layer via PlotSpec.</w:t>
      </w:r>
    </w:p>
    <w:p>
      <w:pPr>
        <w:pStyle w:val="BodyText"/>
      </w:pPr>
      <w:r>
        <w:rPr>
          <w:b/>
          <w:bCs/>
        </w:rPr>
        <w:t xml:space="preserve">Axis controls:</w:t>
      </w:r>
      <w:r>
        <w:t xml:space="preserve"> </w:t>
      </w:r>
      <w:r>
        <w:t xml:space="preserve">title, x/y labels, tick angles, label/title padding, margins (layout engine).</w:t>
      </w:r>
    </w:p>
    <w:p>
      <w:pPr>
        <w:pStyle w:val="BodyText"/>
      </w:pPr>
      <w:r>
        <w:rPr>
          <w:b/>
          <w:bCs/>
        </w:rPr>
        <w:t xml:space="preserve">Legend / colorbar controls:</w:t>
      </w:r>
      <w:r>
        <w:t xml:space="preserve"> </w:t>
      </w:r>
      <w:r>
        <w:t xml:space="preserve">legend location (inside/outside), legend size; colorbar location / pad / size.</w:t>
      </w:r>
    </w:p>
    <w:p>
      <w:pPr>
        <w:pStyle w:val="BodyText"/>
      </w:pPr>
      <w:r>
        <w:rPr>
          <w:b/>
          <w:bCs/>
        </w:rPr>
        <w:t xml:space="preserve">Plot-specific controls (visual, carried in a style preset):</w:t>
      </w:r>
      <w:r>
        <w:t xml:space="preserve"> </w:t>
      </w:r>
      <w:r>
        <w:rPr>
          <w:rStyle w:val="VerbatimChar"/>
        </w:rPr>
        <w:t xml:space="preserve">colormap</w:t>
      </w:r>
      <w:r>
        <w:t xml:space="preserve"> </w:t>
      </w:r>
      <w:r>
        <w:t xml:space="preserve">— Colormap,</w:t>
      </w:r>
      <w:r>
        <w:t xml:space="preserve"> </w:t>
      </w:r>
      <w:r>
        <w:rPr>
          <w:rStyle w:val="VerbatimChar"/>
        </w:rPr>
        <w:t xml:space="preserve">y_label_rotation</w:t>
      </w:r>
      <w:r>
        <w:t xml:space="preserve"> </w:t>
      </w:r>
      <w:r>
        <w:t xml:space="preserve">— Y-label angle,</w:t>
      </w:r>
      <w:r>
        <w:t xml:space="preserve"> </w:t>
      </w:r>
      <w:r>
        <w:rPr>
          <w:rStyle w:val="VerbatimChar"/>
        </w:rPr>
        <w:t xml:space="preserve">cluster_legend_title</w:t>
      </w:r>
      <w:r>
        <w:t xml:space="preserve"> </w:t>
      </w:r>
      <w:r>
        <w:t xml:space="preserve">— Show cluster legend title,</w:t>
      </w:r>
      <w:r>
        <w:t xml:space="preserve"> </w:t>
      </w:r>
      <w:r>
        <w:rPr>
          <w:rStyle w:val="VerbatimChar"/>
        </w:rPr>
        <w:t xml:space="preserve">show_dendrogram</w:t>
      </w:r>
      <w:r>
        <w:t xml:space="preserve"> </w:t>
      </w:r>
      <w:r>
        <w:t xml:space="preserve">— Show dendrogram tree,</w:t>
      </w:r>
      <w:r>
        <w:t xml:space="preserve"> </w:t>
      </w:r>
      <w:r>
        <w:rPr>
          <w:rStyle w:val="VerbatimChar"/>
        </w:rPr>
        <w:t xml:space="preserve">colorbar_location</w:t>
      </w:r>
      <w:r>
        <w:t xml:space="preserve"> </w:t>
      </w:r>
      <w:r>
        <w:t xml:space="preserve">— Colorbar location,</w:t>
      </w:r>
      <w:r>
        <w:t xml:space="preserve"> </w:t>
      </w:r>
      <w:r>
        <w:rPr>
          <w:rStyle w:val="VerbatimChar"/>
        </w:rPr>
        <w:t xml:space="preserve">colorbar_pad</w:t>
      </w:r>
      <w:r>
        <w:t xml:space="preserve"> </w:t>
      </w:r>
      <w:r>
        <w:t xml:space="preserve">— Colorbar pad,</w:t>
      </w:r>
      <w:r>
        <w:t xml:space="preserve"> </w:t>
      </w:r>
      <w:r>
        <w:rPr>
          <w:rStyle w:val="VerbatimChar"/>
        </w:rPr>
        <w:t xml:space="preserve">colorbar_shrink</w:t>
      </w:r>
      <w:r>
        <w:t xml:space="preserve"> </w:t>
      </w:r>
      <w:r>
        <w:t xml:space="preserve">— Colorbar size,</w:t>
      </w:r>
      <w:r>
        <w:t xml:space="preserve"> </w:t>
      </w:r>
      <w:r>
        <w:rPr>
          <w:rStyle w:val="VerbatimChar"/>
        </w:rPr>
        <w:t xml:space="preserve">row_label_fontsize</w:t>
      </w:r>
      <w:r>
        <w:t xml:space="preserve"> </w:t>
      </w:r>
      <w:r>
        <w:t xml:space="preserve">— Row label font (0=auto),</w:t>
      </w:r>
      <w:r>
        <w:t xml:space="preserve"> </w:t>
      </w:r>
      <w:r>
        <w:rPr>
          <w:rStyle w:val="VerbatimChar"/>
        </w:rPr>
        <w:t xml:space="preserve">col_label_fontsize</w:t>
      </w:r>
      <w:r>
        <w:t xml:space="preserve"> </w:t>
      </w:r>
      <w:r>
        <w:t xml:space="preserve">— Column label font (0=auto),</w:t>
      </w:r>
      <w:r>
        <w:t xml:space="preserve"> </w:t>
      </w:r>
      <w:r>
        <w:rPr>
          <w:rStyle w:val="VerbatimChar"/>
        </w:rPr>
        <w:t xml:space="preserve">y_label_pad</w:t>
      </w:r>
      <w:r>
        <w:t xml:space="preserve"> </w:t>
      </w:r>
      <w:r>
        <w:t xml:space="preserve">— Y-axis label padding.</w:t>
      </w:r>
      <w:r>
        <w:br/>
      </w:r>
      <w:r>
        <w:rPr>
          <w:b/>
          <w:bCs/>
        </w:rPr>
        <w:t xml:space="preserve">Analytical / data-dependent options (full preset only):</w:t>
      </w:r>
      <w:r>
        <w:t xml:space="preserve"> </w:t>
      </w:r>
      <w:r>
        <w:rPr>
          <w:rStyle w:val="VerbatimChar"/>
        </w:rPr>
        <w:t xml:space="preserve">cluster</w:t>
      </w:r>
      <w:r>
        <w:t xml:space="preserve"> </w:t>
      </w:r>
      <w:r>
        <w:t xml:space="preserve">— Cluster,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— Number of clusters k,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 </w:t>
      </w:r>
      <w:r>
        <w:t xml:space="preserve">— Scale,</w:t>
      </w:r>
      <w:r>
        <w:t xml:space="preserve"> </w:t>
      </w:r>
      <w:r>
        <w:rPr>
          <w:rStyle w:val="VerbatimChar"/>
        </w:rPr>
        <w:t xml:space="preserve">distance_metric</w:t>
      </w:r>
      <w:r>
        <w:t xml:space="preserve"> </w:t>
      </w:r>
      <w:r>
        <w:t xml:space="preserve">— Distance,</w:t>
      </w:r>
      <w:r>
        <w:t xml:space="preserve"> </w:t>
      </w:r>
      <w:r>
        <w:rPr>
          <w:rStyle w:val="VerbatimChar"/>
        </w:rPr>
        <w:t xml:space="preserve">linkage_method</w:t>
      </w:r>
      <w:r>
        <w:t xml:space="preserve"> </w:t>
      </w:r>
      <w:r>
        <w:t xml:space="preserve">— Linkage,</w:t>
      </w:r>
      <w:r>
        <w:t xml:space="preserve"> </w:t>
      </w:r>
      <w:r>
        <w:rPr>
          <w:rStyle w:val="VerbatimChar"/>
        </w:rPr>
        <w:t xml:space="preserve">max_features</w:t>
      </w:r>
      <w:r>
        <w:t xml:space="preserve"> </w:t>
      </w:r>
      <w:r>
        <w:t xml:space="preserve">— Max features (rows) for clustering.</w:t>
      </w:r>
    </w:p>
    <w:p>
      <w:pPr>
        <w:pStyle w:val="BodyText"/>
      </w:pPr>
      <w:r>
        <w:rPr>
          <w:b/>
          <w:bCs/>
        </w:rPr>
        <w:t xml:space="preserve">Recommended export:</w:t>
      </w:r>
      <w:r>
        <w:t xml:space="preserve"> </w:t>
      </w:r>
      <w:r>
        <w:t xml:space="preserve">SVG or PDF for vector; PNG/TIFF at 300–600 dpi for raster. Heat-map cells and dense point clouds are still vector in SVG/PDF but large; PNG is often the practical choice.</w:t>
      </w:r>
    </w:p>
    <w:p>
      <w:pPr>
        <w:pStyle w:val="BodyText"/>
      </w:pPr>
      <w:r>
        <w:rPr>
          <w:b/>
          <w:bCs/>
        </w:rPr>
        <w:t xml:space="preserve">Figure preset support:</w:t>
      </w:r>
      <w:r>
        <w:t xml:space="preserve"> </w:t>
      </w:r>
      <w:r>
        <w:t xml:space="preserve">style and full presets (verified in the registry-wide preset QC).</w:t>
      </w:r>
    </w:p>
    <w:p>
      <w:pPr>
        <w:pStyle w:val="BodyText"/>
      </w:pPr>
      <w:r>
        <w:rPr>
          <w:b/>
          <w:bCs/>
        </w:rPr>
        <w:t xml:space="preserve">Example data:</w:t>
      </w:r>
      <w:r>
        <w:t xml:space="preserve"> </w:t>
      </w:r>
      <w:r>
        <w:rPr>
          <w:rStyle w:val="VerbatimChar"/>
        </w:rPr>
        <w:t xml:space="preserve">examples/by_plot_type/hier_clustering/</w:t>
      </w:r>
      <w:r>
        <w:t xml:space="preserve"> </w:t>
      </w:r>
      <w:r>
        <w:t xml:space="preserve">(synthetic).</w:t>
      </w:r>
    </w:p>
    <w:p>
      <w:pPr>
        <w:pStyle w:val="BodyText"/>
      </w:pPr>
      <w:r>
        <w:rPr>
          <w:b/>
          <w:bCs/>
        </w:rPr>
        <w:t xml:space="preserve">Known limitations:</w:t>
      </w:r>
      <w:r>
        <w:t xml:space="preserve"> </w:t>
      </w:r>
      <w:r>
        <w:t xml:space="preserve">Rows are capped at</w:t>
      </w:r>
      <w:r>
        <w:t xml:space="preserve"> </w:t>
      </w:r>
      <w:r>
        <w:rPr>
          <w:rStyle w:val="VerbatimChar"/>
        </w:rPr>
        <w:t xml:space="preserve">max_features</w:t>
      </w:r>
      <w:r>
        <w:t xml:space="preserve"> </w:t>
      </w:r>
      <w:r>
        <w:t xml:space="preserve">(default 2 000)..</w:t>
      </w:r>
    </w:p>
    <w:p>
      <w:pPr>
        <w:pStyle w:val="CaptionedFigure"/>
      </w:pPr>
      <w:r>
        <w:drawing>
          <wp:inline>
            <wp:extent cx="3834384" cy="5907024"/>
            <wp:effectExtent b="0" l="0" r="0" t="0"/>
            <wp:docPr descr="Hierarchical clustering (heatmap + clusters): rendered from the bundled synthetic example with Publication defaults." title="" id="254" name="Picture"/>
            <a:graphic>
              <a:graphicData uri="http://schemas.openxmlformats.org/drawingml/2006/picture">
                <pic:pic>
                  <pic:nvPicPr>
                    <pic:cNvPr descr="../assets/figures/hierarchical_clustering.png" id="255" name="Picture"/>
                    <pic:cNvPicPr>
                      <a:picLocks noChangeArrowheads="1"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384" cy="5907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Hierarchical clustering (heatmap + clusters): rendered from the bundled synthetic example with Publication defaults.</w:t>
      </w:r>
    </w:p>
    <w:bookmarkEnd w:id="256"/>
    <w:bookmarkStart w:id="260" w:name="network-graph"/>
    <w:p>
      <w:pPr>
        <w:pStyle w:val="Heading3"/>
      </w:pPr>
      <w:r>
        <w:t xml:space="preserve">Network graph</w:t>
      </w:r>
    </w:p>
    <w:p>
      <w:pPr>
        <w:pStyle w:val="FirstParagraph"/>
      </w:pPr>
      <w:r>
        <w:rPr>
          <w:i/>
          <w:iCs/>
        </w:rPr>
        <w:t xml:space="preserve">Registry key:</w:t>
      </w:r>
      <w:r>
        <w:t xml:space="preserve"> </w:t>
      </w:r>
      <w:r>
        <w:rPr>
          <w:rStyle w:val="VerbatimChar"/>
        </w:rPr>
        <w:t xml:space="preserve">network_graph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Nodes and edges from an edge list with layout, community detection and colour/size mappings.</w:t>
      </w:r>
      <w:r>
        <w:br/>
      </w:r>
      <w:r>
        <w:rPr>
          <w:b/>
          <w:bCs/>
        </w:rPr>
        <w:t xml:space="preserve">When to use:</w:t>
      </w:r>
      <w:r>
        <w:t xml:space="preserve"> </w:t>
      </w:r>
      <w:r>
        <w:t xml:space="preserve">interaction or correlation networks</w:t>
      </w:r>
    </w:p>
    <w:p>
      <w:pPr>
        <w:pStyle w:val="BodyText"/>
      </w:pPr>
      <w:r>
        <w:rPr>
          <w:b/>
          <w:bCs/>
        </w:rPr>
        <w:t xml:space="preserve">Required / optional input:</w:t>
      </w:r>
      <w:r>
        <w:t xml:space="preserve"> </w:t>
      </w:r>
      <w:r>
        <w:t xml:space="preserve">one table with the roles below; the bundled example has columns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interaction_type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Column mapping: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interaction_type</w:t>
      </w:r>
      <w:r>
        <w:t xml:space="preserve">; example mapping</w:t>
      </w:r>
      <w:r>
        <w:t xml:space="preserve"> </w:t>
      </w:r>
      <w:r>
        <w:rPr>
          <w:rStyle w:val="VerbatimChar"/>
        </w:rPr>
        <w:t xml:space="preserve">{"source": "source", "target": "target", "weight": "weight"}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Statistics supported:</w:t>
      </w:r>
      <w:r>
        <w:t xml:space="preserve"> </w:t>
      </w:r>
      <w:r>
        <w:t xml:space="preserve">no on-figure statistical annotation (the Statistics panel still runs for the mapped columns where a test applies).</w:t>
      </w:r>
    </w:p>
    <w:p>
      <w:pPr>
        <w:pStyle w:val="BodyText"/>
      </w:pPr>
      <w:r>
        <w:rPr>
          <w:b/>
          <w:bCs/>
        </w:rPr>
        <w:t xml:space="preserve">Colour controls:</w:t>
      </w:r>
      <w:r>
        <w:t xml:space="preserve"> </w:t>
      </w:r>
      <w:r>
        <w:t xml:space="preserve">Publication palette (publication / colorblind_safe / high_contrast / grayscale); continuous colormap (sequential/diverging from the palette;</w:t>
      </w:r>
      <w:r>
        <w:t xml:space="preserve"> </w:t>
      </w:r>
      <w:r>
        <w:rPr>
          <w:rStyle w:val="VerbatimChar"/>
        </w:rPr>
        <w:t xml:space="preserve">colormap</w:t>
      </w:r>
      <w:r>
        <w:t xml:space="preserve"> </w:t>
      </w:r>
      <w:r>
        <w:t xml:space="preserve">option where present); plot options:</w:t>
      </w:r>
      <w:r>
        <w:t xml:space="preserve"> </w:t>
      </w:r>
      <w:r>
        <w:rPr>
          <w:rStyle w:val="VerbatimChar"/>
        </w:rPr>
        <w:t xml:space="preserve">color_by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node_cmap</w:t>
      </w:r>
      <w:r>
        <w:t xml:space="preserve">,</w:t>
      </w:r>
      <w:r>
        <w:t xml:space="preserve"> </w:t>
      </w:r>
      <w:r>
        <w:rPr>
          <w:rStyle w:val="VerbatimChar"/>
        </w:rPr>
        <w:t xml:space="preserve">edge_color_by</w:t>
      </w:r>
      <w:r>
        <w:t xml:space="preserve">,</w:t>
      </w:r>
      <w:r>
        <w:t xml:space="preserve"> </w:t>
      </w:r>
      <w:r>
        <w:rPr>
          <w:rStyle w:val="VerbatimChar"/>
        </w:rPr>
        <w:t xml:space="preserve">edge_color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edge_color_positive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edge_color_negative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label_color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Annotation controls:</w:t>
      </w:r>
      <w:r>
        <w:t xml:space="preserve"> </w:t>
      </w:r>
      <w:r>
        <w:t xml:space="preserve">manual annotation layer via PlotSpec.</w:t>
      </w:r>
    </w:p>
    <w:p>
      <w:pPr>
        <w:pStyle w:val="BodyText"/>
      </w:pPr>
      <w:r>
        <w:rPr>
          <w:b/>
          <w:bCs/>
        </w:rPr>
        <w:t xml:space="preserve">Axis controls:</w:t>
      </w:r>
      <w:r>
        <w:t xml:space="preserve"> </w:t>
      </w:r>
      <w:r>
        <w:t xml:space="preserve">title, x/y labels, tick angles, label/title padding, margins (layout engine).</w:t>
      </w:r>
    </w:p>
    <w:p>
      <w:pPr>
        <w:pStyle w:val="BodyText"/>
      </w:pPr>
      <w:r>
        <w:rPr>
          <w:b/>
          <w:bCs/>
        </w:rPr>
        <w:t xml:space="preserve">Legend / colorbar controls:</w:t>
      </w:r>
      <w:r>
        <w:t xml:space="preserve"> </w:t>
      </w:r>
      <w:r>
        <w:t xml:space="preserve">legend location (inside/outside), legend size; colorbar location / pad / size.</w:t>
      </w:r>
    </w:p>
    <w:p>
      <w:pPr>
        <w:pStyle w:val="BodyText"/>
      </w:pPr>
      <w:r>
        <w:rPr>
          <w:b/>
          <w:bCs/>
        </w:rPr>
        <w:t xml:space="preserve">Plot-specific controls (visual, carried in a style preset):</w:t>
      </w:r>
      <w:r>
        <w:t xml:space="preserve"> </w:t>
      </w:r>
      <w:r>
        <w:rPr>
          <w:rStyle w:val="VerbatimChar"/>
        </w:rPr>
        <w:t xml:space="preserve">layout</w:t>
      </w:r>
      <w:r>
        <w:t xml:space="preserve"> </w:t>
      </w:r>
      <w:r>
        <w:t xml:space="preserve">— Layout,</w:t>
      </w:r>
      <w:r>
        <w:t xml:space="preserve"> </w:t>
      </w:r>
      <w:r>
        <w:rPr>
          <w:rStyle w:val="VerbatimChar"/>
        </w:rPr>
        <w:t xml:space="preserve">node_color</w:t>
      </w:r>
      <w:r>
        <w:t xml:space="preserve"> </w:t>
      </w:r>
      <w:r>
        <w:t xml:space="preserve">— Node color (when</w:t>
      </w:r>
      <w:r>
        <w:t xml:space="preserve"> </w:t>
      </w:r>
      <w:r>
        <w:t xml:space="preserve">‘none’</w:t>
      </w:r>
      <w:r>
        <w:t xml:space="preserve">),</w:t>
      </w:r>
      <w:r>
        <w:t xml:space="preserve"> </w:t>
      </w:r>
      <w:r>
        <w:rPr>
          <w:rStyle w:val="VerbatimChar"/>
        </w:rPr>
        <w:t xml:space="preserve">node_cmap</w:t>
      </w:r>
      <w:r>
        <w:t xml:space="preserve"> </w:t>
      </w:r>
      <w:r>
        <w:t xml:space="preserve">— Node colormap (when</w:t>
      </w:r>
      <w:r>
        <w:t xml:space="preserve"> </w:t>
      </w:r>
      <w:r>
        <w:t xml:space="preserve">‘value’</w:t>
      </w:r>
      <w:r>
        <w:t xml:space="preserve">),</w:t>
      </w:r>
      <w:r>
        <w:t xml:space="preserve"> </w:t>
      </w:r>
      <w:r>
        <w:rPr>
          <w:rStyle w:val="VerbatimChar"/>
        </w:rPr>
        <w:t xml:space="preserve">node_size</w:t>
      </w:r>
      <w:r>
        <w:t xml:space="preserve"> </w:t>
      </w:r>
      <w:r>
        <w:t xml:space="preserve">— Fixed node size (when</w:t>
      </w:r>
      <w:r>
        <w:t xml:space="preserve"> </w:t>
      </w:r>
      <w:r>
        <w:t xml:space="preserve">‘fixed’</w:t>
      </w:r>
      <w:r>
        <w:t xml:space="preserve">),</w:t>
      </w:r>
      <w:r>
        <w:t xml:space="preserve"> </w:t>
      </w:r>
      <w:r>
        <w:rPr>
          <w:rStyle w:val="VerbatimChar"/>
        </w:rPr>
        <w:t xml:space="preserve">edge_color</w:t>
      </w:r>
      <w:r>
        <w:t xml:space="preserve"> </w:t>
      </w:r>
      <w:r>
        <w:t xml:space="preserve">— Edge color (single),</w:t>
      </w:r>
      <w:r>
        <w:t xml:space="preserve"> </w:t>
      </w:r>
      <w:r>
        <w:rPr>
          <w:rStyle w:val="VerbatimChar"/>
        </w:rPr>
        <w:t xml:space="preserve">edge_color_positive</w:t>
      </w:r>
      <w:r>
        <w:t xml:space="preserve"> </w:t>
      </w:r>
      <w:r>
        <w:t xml:space="preserve">— Edge color +corr,</w:t>
      </w:r>
      <w:r>
        <w:t xml:space="preserve"> </w:t>
      </w:r>
      <w:r>
        <w:rPr>
          <w:rStyle w:val="VerbatimChar"/>
        </w:rPr>
        <w:t xml:space="preserve">edge_color_negative</w:t>
      </w:r>
      <w:r>
        <w:t xml:space="preserve"> </w:t>
      </w:r>
      <w:r>
        <w:t xml:space="preserve">— Edge color -corr,</w:t>
      </w:r>
      <w:r>
        <w:t xml:space="preserve"> </w:t>
      </w:r>
      <w:r>
        <w:rPr>
          <w:rStyle w:val="VerbatimChar"/>
        </w:rPr>
        <w:t xml:space="preserve">edge_width</w:t>
      </w:r>
      <w:r>
        <w:t xml:space="preserve"> </w:t>
      </w:r>
      <w:r>
        <w:t xml:space="preserve">— Fixed edge width (when</w:t>
      </w:r>
      <w:r>
        <w:t xml:space="preserve"> </w:t>
      </w:r>
      <w:r>
        <w:t xml:space="preserve">‘fixed’</w:t>
      </w:r>
      <w:r>
        <w:t xml:space="preserve">),</w:t>
      </w:r>
      <w:r>
        <w:t xml:space="preserve"> </w:t>
      </w:r>
      <w:r>
        <w:rPr>
          <w:rStyle w:val="VerbatimChar"/>
        </w:rPr>
        <w:t xml:space="preserve">node_labels</w:t>
      </w:r>
      <w:r>
        <w:t xml:space="preserve"> </w:t>
      </w:r>
      <w:r>
        <w:t xml:space="preserve">— Show node labels,</w:t>
      </w:r>
      <w:r>
        <w:t xml:space="preserve"> </w:t>
      </w:r>
      <w:r>
        <w:rPr>
          <w:rStyle w:val="VerbatimChar"/>
        </w:rPr>
        <w:t xml:space="preserve">label_color</w:t>
      </w:r>
      <w:r>
        <w:t xml:space="preserve"> </w:t>
      </w:r>
      <w:r>
        <w:t xml:space="preserve">— Label color,</w:t>
      </w:r>
      <w:r>
        <w:t xml:space="preserve"> </w:t>
      </w:r>
      <w:r>
        <w:rPr>
          <w:rStyle w:val="VerbatimChar"/>
        </w:rPr>
        <w:t xml:space="preserve">label_font_size</w:t>
      </w:r>
      <w:r>
        <w:t xml:space="preserve"> </w:t>
      </w:r>
      <w:r>
        <w:t xml:space="preserve">— Label font size (0=auto),</w:t>
      </w:r>
      <w:r>
        <w:t xml:space="preserve"> </w:t>
      </w:r>
      <w:r>
        <w:rPr>
          <w:rStyle w:val="VerbatimChar"/>
        </w:rPr>
        <w:t xml:space="preserve">show_legend</w:t>
      </w:r>
      <w:r>
        <w:t xml:space="preserve"> </w:t>
      </w:r>
      <w:r>
        <w:t xml:space="preserve">— Show legend (grouped).</w:t>
      </w:r>
      <w:r>
        <w:br/>
      </w:r>
      <w:r>
        <w:rPr>
          <w:b/>
          <w:bCs/>
        </w:rPr>
        <w:t xml:space="preserve">Analytical / data-dependent options (full preset only):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— Layout seed,</w:t>
      </w:r>
      <w:r>
        <w:t xml:space="preserve"> </w:t>
      </w:r>
      <w:r>
        <w:rPr>
          <w:rStyle w:val="VerbatimChar"/>
        </w:rPr>
        <w:t xml:space="preserve">color_by</w:t>
      </w:r>
      <w:r>
        <w:t xml:space="preserve"> </w:t>
      </w:r>
      <w:r>
        <w:t xml:space="preserve">— Color nodes by,</w:t>
      </w:r>
      <w:r>
        <w:t xml:space="preserve"> </w:t>
      </w:r>
      <w:r>
        <w:rPr>
          <w:rStyle w:val="VerbatimChar"/>
        </w:rPr>
        <w:t xml:space="preserve">size_by</w:t>
      </w:r>
      <w:r>
        <w:t xml:space="preserve"> </w:t>
      </w:r>
      <w:r>
        <w:t xml:space="preserve">— Size nodes by,</w:t>
      </w:r>
      <w:r>
        <w:t xml:space="preserve"> </w:t>
      </w:r>
      <w:r>
        <w:rPr>
          <w:rStyle w:val="VerbatimChar"/>
        </w:rPr>
        <w:t xml:space="preserve">edge_color_by</w:t>
      </w:r>
      <w:r>
        <w:t xml:space="preserve"> </w:t>
      </w:r>
      <w:r>
        <w:t xml:space="preserve">— Color edges by category,</w:t>
      </w:r>
      <w:r>
        <w:t xml:space="preserve"> </w:t>
      </w:r>
      <w:r>
        <w:rPr>
          <w:rStyle w:val="VerbatimChar"/>
        </w:rPr>
        <w:t xml:space="preserve">edge_width_by</w:t>
      </w:r>
      <w:r>
        <w:t xml:space="preserve"> </w:t>
      </w:r>
      <w:r>
        <w:t xml:space="preserve">— Edge width by,</w:t>
      </w:r>
      <w:r>
        <w:t xml:space="preserve"> </w:t>
      </w:r>
      <w:r>
        <w:rPr>
          <w:rStyle w:val="VerbatimChar"/>
        </w:rPr>
        <w:t xml:space="preserve">min_weight</w:t>
      </w:r>
      <w:r>
        <w:t xml:space="preserve"> </w:t>
      </w:r>
      <w:r>
        <w:t xml:space="preserve">— Min edge weight,</w:t>
      </w:r>
      <w:r>
        <w:t xml:space="preserve"> </w:t>
      </w:r>
      <w:r>
        <w:rPr>
          <w:rStyle w:val="VerbatimChar"/>
        </w:rPr>
        <w:t xml:space="preserve">corr_cutoff</w:t>
      </w:r>
      <w:r>
        <w:t xml:space="preserve"> </w:t>
      </w:r>
      <w:r>
        <w:t xml:space="preserve">— |correlation| cutoff,</w:t>
      </w:r>
      <w:r>
        <w:t xml:space="preserve"> </w:t>
      </w:r>
      <w:r>
        <w:rPr>
          <w:rStyle w:val="VerbatimChar"/>
        </w:rPr>
        <w:t xml:space="preserve">top_n_edges</w:t>
      </w:r>
      <w:r>
        <w:t xml:space="preserve"> </w:t>
      </w:r>
      <w:r>
        <w:t xml:space="preserve">— Top N edges (0=all),</w:t>
      </w:r>
      <w:r>
        <w:t xml:space="preserve"> </w:t>
      </w:r>
      <w:r>
        <w:rPr>
          <w:rStyle w:val="VerbatimChar"/>
        </w:rPr>
        <w:t xml:space="preserve">min_degree</w:t>
      </w:r>
      <w:r>
        <w:t xml:space="preserve"> </w:t>
      </w:r>
      <w:r>
        <w:t xml:space="preserve">— Min node degree,</w:t>
      </w:r>
      <w:r>
        <w:t xml:space="preserve"> </w:t>
      </w:r>
      <w:r>
        <w:rPr>
          <w:rStyle w:val="VerbatimChar"/>
        </w:rPr>
        <w:t xml:space="preserve">remove_isolates</w:t>
      </w:r>
      <w:r>
        <w:t xml:space="preserve"> </w:t>
      </w:r>
      <w:r>
        <w:t xml:space="preserve">— Remove isolated nodes,</w:t>
      </w:r>
      <w:r>
        <w:t xml:space="preserve"> </w:t>
      </w:r>
      <w:r>
        <w:rPr>
          <w:rStyle w:val="VerbatimChar"/>
        </w:rPr>
        <w:t xml:space="preserve">detect_communities</w:t>
      </w:r>
      <w:r>
        <w:t xml:space="preserve"> </w:t>
      </w:r>
      <w:r>
        <w:t xml:space="preserve">— Detect communities (heuristic).</w:t>
      </w:r>
    </w:p>
    <w:p>
      <w:pPr>
        <w:pStyle w:val="BodyText"/>
      </w:pPr>
      <w:r>
        <w:rPr>
          <w:b/>
          <w:bCs/>
        </w:rPr>
        <w:t xml:space="preserve">Recommended export:</w:t>
      </w:r>
      <w:r>
        <w:t xml:space="preserve"> </w:t>
      </w:r>
      <w:r>
        <w:t xml:space="preserve">SVG or PDF for vector; PNG/TIFF at 300–600 dpi for raster.</w:t>
      </w:r>
    </w:p>
    <w:p>
      <w:pPr>
        <w:pStyle w:val="BodyText"/>
      </w:pPr>
      <w:r>
        <w:rPr>
          <w:b/>
          <w:bCs/>
        </w:rPr>
        <w:t xml:space="preserve">Figure preset support:</w:t>
      </w:r>
      <w:r>
        <w:t xml:space="preserve"> </w:t>
      </w:r>
      <w:r>
        <w:t xml:space="preserve">style and full presets (verified in the registry-wide preset QC).</w:t>
      </w:r>
    </w:p>
    <w:p>
      <w:pPr>
        <w:pStyle w:val="BodyText"/>
      </w:pPr>
      <w:r>
        <w:rPr>
          <w:b/>
          <w:bCs/>
        </w:rPr>
        <w:t xml:space="preserve">Example data:</w:t>
      </w:r>
      <w:r>
        <w:t xml:space="preserve"> </w:t>
      </w:r>
      <w:r>
        <w:rPr>
          <w:rStyle w:val="VerbatimChar"/>
        </w:rPr>
        <w:t xml:space="preserve">examples/by_plot_type/network/</w:t>
      </w:r>
      <w:r>
        <w:t xml:space="preserve"> </w:t>
      </w:r>
      <w:r>
        <w:t xml:space="preserve">(synthetic).</w:t>
      </w:r>
    </w:p>
    <w:p>
      <w:pPr>
        <w:pStyle w:val="BodyText"/>
      </w:pPr>
      <w:r>
        <w:rPr>
          <w:b/>
          <w:bCs/>
        </w:rPr>
        <w:t xml:space="preserve">Known limitations:</w:t>
      </w:r>
      <w:r>
        <w:t xml:space="preserve"> </w:t>
      </w:r>
      <w:r>
        <w:t xml:space="preserve">Layouts with a random component are reproducible only with the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option; large networks are slow..</w:t>
      </w:r>
    </w:p>
    <w:p>
      <w:pPr>
        <w:pStyle w:val="CaptionedFigure"/>
      </w:pPr>
      <w:r>
        <w:drawing>
          <wp:inline>
            <wp:extent cx="4346448" cy="3614928"/>
            <wp:effectExtent b="0" l="0" r="0" t="0"/>
            <wp:docPr descr="Network graph: rendered from the bundled synthetic example with Publication defaults." title="" id="258" name="Picture"/>
            <a:graphic>
              <a:graphicData uri="http://schemas.openxmlformats.org/drawingml/2006/picture">
                <pic:pic>
                  <pic:nvPicPr>
                    <pic:cNvPr descr="../assets/figures/network_graph.png" id="259" name="Picture"/>
                    <pic:cNvPicPr>
                      <a:picLocks noChangeArrowheads="1"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448" cy="3614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Network graph: rendered from the bundled synthetic example with Publication defaults.</w:t>
      </w:r>
    </w:p>
    <w:bookmarkEnd w:id="260"/>
    <w:bookmarkStart w:id="264" w:name="circos-style-chord-diagram"/>
    <w:p>
      <w:pPr>
        <w:pStyle w:val="Heading3"/>
      </w:pPr>
      <w:r>
        <w:t xml:space="preserve">Circos-style chord diagram</w:t>
      </w:r>
    </w:p>
    <w:p>
      <w:pPr>
        <w:pStyle w:val="FirstParagraph"/>
      </w:pPr>
      <w:r>
        <w:rPr>
          <w:i/>
          <w:iCs/>
        </w:rPr>
        <w:t xml:space="preserve">Registry key:</w:t>
      </w:r>
      <w:r>
        <w:t xml:space="preserve"> </w:t>
      </w:r>
      <w:r>
        <w:rPr>
          <w:rStyle w:val="VerbatimChar"/>
        </w:rPr>
        <w:t xml:space="preserve">chord_diagram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Flows between categories that share one set, as ribbons around a ring of segments sized by total flow (Circos-style).</w:t>
      </w:r>
      <w:r>
        <w:br/>
      </w:r>
      <w:r>
        <w:rPr>
          <w:b/>
          <w:bCs/>
        </w:rPr>
        <w:t xml:space="preserve">When to use:</w:t>
      </w:r>
      <w:r>
        <w:t xml:space="preserve"> </w:t>
      </w:r>
      <w:r>
        <w:t xml:space="preserve">cell-cell interaction counts, transitions or migrations between states, co-occurrence, any many-to-many edge list with up to ~20 categories</w:t>
      </w:r>
    </w:p>
    <w:p>
      <w:pPr>
        <w:pStyle w:val="BodyText"/>
      </w:pPr>
      <w:r>
        <w:rPr>
          <w:b/>
          <w:bCs/>
        </w:rPr>
        <w:t xml:space="preserve">Required / optional input:</w:t>
      </w:r>
      <w:r>
        <w:t xml:space="preserve"> </w:t>
      </w:r>
      <w:r>
        <w:t xml:space="preserve">one table with the roles below; the bundled example has columns</w:t>
      </w:r>
      <w:r>
        <w:t xml:space="preserve"> </w:t>
      </w:r>
      <w:r>
        <w:rPr>
          <w:rStyle w:val="VerbatimChar"/>
        </w:rPr>
        <w:t xml:space="preserve">source_cell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target_cell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compartment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Column mapping: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; example mapping</w:t>
      </w:r>
      <w:r>
        <w:t xml:space="preserve"> </w:t>
      </w:r>
      <w:r>
        <w:rPr>
          <w:rStyle w:val="VerbatimChar"/>
        </w:rPr>
        <w:t xml:space="preserve">{"source": "source_cell", "target": "target_cell", "value": "interactions", "group": "compartment"}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Statistics supported:</w:t>
      </w:r>
      <w:r>
        <w:t xml:space="preserve"> </w:t>
      </w:r>
      <w:r>
        <w:t xml:space="preserve">no — a chord diagram summarises flows; no inferential comparison is standard for it.</w:t>
      </w:r>
    </w:p>
    <w:p>
      <w:pPr>
        <w:pStyle w:val="BodyText"/>
      </w:pPr>
      <w:r>
        <w:rPr>
          <w:b/>
          <w:bCs/>
        </w:rPr>
        <w:t xml:space="preserve">Colour controls:</w:t>
      </w:r>
      <w:r>
        <w:t xml:space="preserve"> </w:t>
      </w:r>
      <w:r>
        <w:t xml:space="preserve">Publication palette (publication / colorblind_safe / high_contrast / grayscale); plot options:</w:t>
      </w:r>
      <w:r>
        <w:t xml:space="preserve"> </w:t>
      </w:r>
      <w:r>
        <w:rPr>
          <w:rStyle w:val="VerbatimChar"/>
        </w:rPr>
        <w:t xml:space="preserve">ribbon_color_by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Annotation controls:</w:t>
      </w:r>
      <w:r>
        <w:t xml:space="preserve"> </w:t>
      </w:r>
      <w:r>
        <w:t xml:space="preserve">manual annotation layer via PlotSpec; statistical annotation (stars / p / effect).</w:t>
      </w:r>
    </w:p>
    <w:p>
      <w:pPr>
        <w:pStyle w:val="BodyText"/>
      </w:pPr>
      <w:r>
        <w:rPr>
          <w:b/>
          <w:bCs/>
        </w:rPr>
        <w:t xml:space="preserve">Axis controls:</w:t>
      </w:r>
      <w:r>
        <w:t xml:space="preserve"> </w:t>
      </w:r>
      <w:r>
        <w:t xml:space="preserve">title, x/y labels, tick angles, label/title padding, margins (layout engine).</w:t>
      </w:r>
    </w:p>
    <w:p>
      <w:pPr>
        <w:pStyle w:val="BodyText"/>
      </w:pPr>
      <w:r>
        <w:rPr>
          <w:b/>
          <w:bCs/>
        </w:rPr>
        <w:t xml:space="preserve">Legend / colorbar controls:</w:t>
      </w:r>
      <w:r>
        <w:t xml:space="preserve"> </w:t>
      </w:r>
      <w:r>
        <w:t xml:space="preserve">legend location (inside/outside), legend size.</w:t>
      </w:r>
    </w:p>
    <w:p>
      <w:pPr>
        <w:pStyle w:val="BodyText"/>
      </w:pPr>
      <w:r>
        <w:rPr>
          <w:b/>
          <w:bCs/>
        </w:rPr>
        <w:t xml:space="preserve">Plot-specific controls (visual, carried in a style preset):</w:t>
      </w:r>
      <w:r>
        <w:t xml:space="preserve"> </w:t>
      </w:r>
      <w:r>
        <w:rPr>
          <w:rStyle w:val="VerbatimChar"/>
        </w:rPr>
        <w:t xml:space="preserve">segment_order</w:t>
      </w:r>
      <w:r>
        <w:t xml:space="preserve"> </w:t>
      </w:r>
      <w:r>
        <w:t xml:space="preserve">— Segment order,</w:t>
      </w:r>
      <w:r>
        <w:t xml:space="preserve"> </w:t>
      </w:r>
      <w:r>
        <w:rPr>
          <w:rStyle w:val="VerbatimChar"/>
        </w:rPr>
        <w:t xml:space="preserve">gap_degrees</w:t>
      </w:r>
      <w:r>
        <w:t xml:space="preserve"> </w:t>
      </w:r>
      <w:r>
        <w:t xml:space="preserve">— Gap between segments (degrees),</w:t>
      </w:r>
      <w:r>
        <w:t xml:space="preserve"> </w:t>
      </w:r>
      <w:r>
        <w:rPr>
          <w:rStyle w:val="VerbatimChar"/>
        </w:rPr>
        <w:t xml:space="preserve">start_angle</w:t>
      </w:r>
      <w:r>
        <w:t xml:space="preserve"> </w:t>
      </w:r>
      <w:r>
        <w:t xml:space="preserve">— Start angle (degrees, 90 = top),</w:t>
      </w:r>
      <w:r>
        <w:t xml:space="preserve"> </w:t>
      </w:r>
      <w:r>
        <w:rPr>
          <w:rStyle w:val="VerbatimChar"/>
        </w:rPr>
        <w:t xml:space="preserve">ribbon_color_by</w:t>
      </w:r>
      <w:r>
        <w:t xml:space="preserve"> </w:t>
      </w:r>
      <w:r>
        <w:t xml:space="preserve">— Colour ribbons by,</w:t>
      </w:r>
      <w:r>
        <w:t xml:space="preserve"> </w:t>
      </w:r>
      <w:r>
        <w:rPr>
          <w:rStyle w:val="VerbatimChar"/>
        </w:rPr>
        <w:t xml:space="preserve">ribbon_alpha</w:t>
      </w:r>
      <w:r>
        <w:t xml:space="preserve"> </w:t>
      </w:r>
      <w:r>
        <w:t xml:space="preserve">— Ribbon transparency (alpha),</w:t>
      </w:r>
      <w:r>
        <w:t xml:space="preserve"> </w:t>
      </w:r>
      <w:r>
        <w:rPr>
          <w:rStyle w:val="VerbatimChar"/>
        </w:rPr>
        <w:t xml:space="preserve">show_labels</w:t>
      </w:r>
      <w:r>
        <w:t xml:space="preserve"> </w:t>
      </w:r>
      <w:r>
        <w:t xml:space="preserve">— Show segment labels,</w:t>
      </w:r>
      <w:r>
        <w:t xml:space="preserve"> </w:t>
      </w:r>
      <w:r>
        <w:rPr>
          <w:rStyle w:val="VerbatimChar"/>
        </w:rPr>
        <w:t xml:space="preserve">label_placement</w:t>
      </w:r>
      <w:r>
        <w:t xml:space="preserve"> </w:t>
      </w:r>
      <w:r>
        <w:t xml:space="preserve">— Label placement,</w:t>
      </w:r>
      <w:r>
        <w:t xml:space="preserve"> </w:t>
      </w:r>
      <w:r>
        <w:rPr>
          <w:rStyle w:val="VerbatimChar"/>
        </w:rPr>
        <w:t xml:space="preserve">show_ticks</w:t>
      </w:r>
      <w:r>
        <w:t xml:space="preserve"> </w:t>
      </w:r>
      <w:r>
        <w:t xml:space="preserve">— Show segment totals as tick marks,</w:t>
      </w:r>
      <w:r>
        <w:t xml:space="preserve"> </w:t>
      </w:r>
      <w:r>
        <w:rPr>
          <w:rStyle w:val="VerbatimChar"/>
        </w:rPr>
        <w:t xml:space="preserve">show_legend</w:t>
      </w:r>
      <w:r>
        <w:t xml:space="preserve"> </w:t>
      </w:r>
      <w:r>
        <w:t xml:space="preserve">— Show group legend.</w:t>
      </w:r>
      <w:r>
        <w:br/>
      </w:r>
      <w:r>
        <w:rPr>
          <w:b/>
          <w:bCs/>
        </w:rPr>
        <w:t xml:space="preserve">Analytical / data-dependent options (full preset only):</w:t>
      </w:r>
      <w:r>
        <w:t xml:space="preserve"> </w:t>
      </w:r>
      <w:r>
        <w:rPr>
          <w:rStyle w:val="VerbatimChar"/>
        </w:rPr>
        <w:t xml:space="preserve">min_value</w:t>
      </w:r>
      <w:r>
        <w:t xml:space="preserve"> </w:t>
      </w:r>
      <w:r>
        <w:t xml:space="preserve">— Minimum link value shown,</w:t>
      </w:r>
      <w:r>
        <w:t xml:space="preserve"> </w:t>
      </w:r>
      <w:r>
        <w:rPr>
          <w:rStyle w:val="VerbatimChar"/>
        </w:rPr>
        <w:t xml:space="preserve">directed</w:t>
      </w:r>
      <w:r>
        <w:t xml:space="preserve"> </w:t>
      </w:r>
      <w:r>
        <w:t xml:space="preserve">— Directed (ribbons narrow toward the target),</w:t>
      </w:r>
      <w:r>
        <w:t xml:space="preserve"> </w:t>
      </w:r>
      <w:r>
        <w:rPr>
          <w:rStyle w:val="VerbatimChar"/>
        </w:rPr>
        <w:t xml:space="preserve">draw_self_links</w:t>
      </w:r>
      <w:r>
        <w:t xml:space="preserve"> </w:t>
      </w:r>
      <w:r>
        <w:t xml:space="preserve">— Draw self-links.</w:t>
      </w:r>
    </w:p>
    <w:p>
      <w:pPr>
        <w:pStyle w:val="BodyText"/>
      </w:pPr>
      <w:r>
        <w:rPr>
          <w:b/>
          <w:bCs/>
        </w:rPr>
        <w:t xml:space="preserve">Recommended export:</w:t>
      </w:r>
      <w:r>
        <w:t xml:space="preserve"> </w:t>
      </w:r>
      <w:r>
        <w:t xml:space="preserve">SVG or PDF for vector; PNG/TIFF at 300–600 dpi for raster.</w:t>
      </w:r>
    </w:p>
    <w:p>
      <w:pPr>
        <w:pStyle w:val="BodyText"/>
      </w:pPr>
      <w:r>
        <w:rPr>
          <w:b/>
          <w:bCs/>
        </w:rPr>
        <w:t xml:space="preserve">Figure preset support:</w:t>
      </w:r>
      <w:r>
        <w:t xml:space="preserve"> </w:t>
      </w:r>
      <w:r>
        <w:t xml:space="preserve">style and full presets (verified in the registry-wide preset QC).</w:t>
      </w:r>
    </w:p>
    <w:p>
      <w:pPr>
        <w:pStyle w:val="BodyText"/>
      </w:pPr>
      <w:r>
        <w:rPr>
          <w:b/>
          <w:bCs/>
        </w:rPr>
        <w:t xml:space="preserve">Example data:</w:t>
      </w:r>
      <w:r>
        <w:t xml:space="preserve"> </w:t>
      </w:r>
      <w:r>
        <w:rPr>
          <w:rStyle w:val="VerbatimChar"/>
        </w:rPr>
        <w:t xml:space="preserve">examples/by_plot_type/chord_diagram/</w:t>
      </w:r>
      <w:r>
        <w:t xml:space="preserve"> </w:t>
      </w:r>
      <w:r>
        <w:t xml:space="preserve">(synthetic).</w:t>
      </w:r>
    </w:p>
    <w:p>
      <w:pPr>
        <w:pStyle w:val="BodyText"/>
      </w:pPr>
      <w:r>
        <w:rPr>
          <w:b/>
          <w:bCs/>
        </w:rPr>
        <w:t xml:space="preserve">Known limitations:</w:t>
      </w:r>
      <w:r>
        <w:t xml:space="preserve"> </w:t>
      </w:r>
      <w:r>
        <w:t xml:space="preserve">Single ring only: genomic ideogram coordinates and heatmap/histogram tracks are not drawn in this version. No statistics. Labels wrap beyond 14 characters; above ~24 segments the plot warns that labels may overlap..</w:t>
      </w:r>
    </w:p>
    <w:p>
      <w:pPr>
        <w:pStyle w:val="CaptionedFigure"/>
      </w:pPr>
      <w:r>
        <w:drawing>
          <wp:inline>
            <wp:extent cx="3980688" cy="4511040"/>
            <wp:effectExtent b="0" l="0" r="0" t="0"/>
            <wp:docPr descr="Circos-style chord diagram: rendered from the bundled synthetic example with Publication defaults." title="" id="262" name="Picture"/>
            <a:graphic>
              <a:graphicData uri="http://schemas.openxmlformats.org/drawingml/2006/picture">
                <pic:pic>
                  <pic:nvPicPr>
                    <pic:cNvPr descr="../assets/figures/chord_diagram.png" id="263" name="Picture"/>
                    <pic:cNvPicPr>
                      <a:picLocks noChangeArrowheads="1"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688" cy="4511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Circos-style chord diagram: rendered from the bundled synthetic example with Publication defaults.</w:t>
      </w:r>
    </w:p>
    <w:bookmarkEnd w:id="264"/>
    <w:bookmarkEnd w:id="265"/>
    <w:bookmarkStart w:id="276" w:name="part-xi-publication-controls"/>
    <w:p>
      <w:pPr>
        <w:pStyle w:val="Heading2"/>
      </w:pPr>
      <w:r>
        <w:t xml:space="preserve">Part XI — Publication controls</w:t>
      </w:r>
    </w:p>
    <w:bookmarkStart w:id="266" w:name="the-publication-style"/>
    <w:p>
      <w:pPr>
        <w:pStyle w:val="Heading3"/>
      </w:pPr>
      <w:r>
        <w:t xml:space="preserve">41. The Publication style</w:t>
      </w:r>
    </w:p>
    <w:p>
      <w:pPr>
        <w:pStyle w:val="FirstParagraph"/>
      </w:pPr>
      <w:r>
        <w:t xml:space="preserve">There is one style,</w:t>
      </w:r>
      <w:r>
        <w:t xml:space="preserve"> </w:t>
      </w:r>
      <w:r>
        <w:rPr>
          <w:b/>
          <w:bCs/>
        </w:rPr>
        <w:t xml:space="preserve">Publication</w:t>
      </w:r>
      <w:r>
        <w:t xml:space="preserve">: a general manuscript-ready visual style with readable sizes (title 14 pt, axis labels 12 pt, ticks 10 pt, annotations 10 pt), thin spines, no grid, a colour-blind-aware default palette, and editable text in vector exports.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 official journal template; the exported metadata carries a disclaimer to that effect. Older PlotSpecs that named one of the removed, journal-named style profiles are migrated to Publication when loaded, with a notice.</w:t>
      </w:r>
    </w:p>
    <w:bookmarkEnd w:id="266"/>
    <w:bookmarkStart w:id="273" w:name="shared-controls"/>
    <w:p>
      <w:pPr>
        <w:pStyle w:val="Heading3"/>
      </w:pPr>
      <w:r>
        <w:t xml:space="preserve">42. Shared controls</w:t>
      </w:r>
    </w:p>
    <w:p>
      <w:pPr>
        <w:pStyle w:val="FirstParagraph"/>
      </w:pPr>
      <w:r>
        <w:t xml:space="preserve">Desktop: tick</w:t>
      </w:r>
      <w:r>
        <w:t xml:space="preserve"> </w:t>
      </w:r>
      <w:r>
        <w:rPr>
          <w:b/>
          <w:bCs/>
        </w:rPr>
        <w:t xml:space="preserve">5. Publication style</w:t>
      </w:r>
      <w:r>
        <w:t xml:space="preserve"> </w:t>
      </w:r>
      <w:r>
        <w:t xml:space="preserve">to enable the group (unticked, the defaults apply). Browser: the five expanders under</w:t>
      </w:r>
      <w:r>
        <w:t xml:space="preserve"> </w:t>
      </w:r>
      <w:r>
        <w:rPr>
          <w:b/>
          <w:bCs/>
        </w:rPr>
        <w:t xml:space="preserve">5. Publication style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Controls</w:t>
            </w:r>
          </w:p>
        </w:tc>
        <w:tc>
          <w:tcPr/>
          <w:p>
            <w:pPr>
              <w:pStyle w:val="Compact"/>
            </w:pPr>
            <w:r>
              <w:t xml:space="preserve">Where the value goes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Figure</w:t>
            </w:r>
          </w:p>
        </w:tc>
        <w:tc>
          <w:tcPr/>
          <w:p>
            <w:pPr>
              <w:pStyle w:val="Compact"/>
            </w:pPr>
            <w:r>
              <w:t xml:space="preserve">width preset (default / single / onehalf / double column), raster DPI (150–600), left/right/top/bottom margins (0 = auto), auto-fix layout</w:t>
            </w:r>
          </w:p>
        </w:tc>
        <w:tc>
          <w:tcPr/>
          <w:p>
            <w:pPr>
              <w:pStyle w:val="Compact"/>
            </w:pPr>
            <w:r>
              <w:t xml:space="preserve">layout /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Typography</w:t>
            </w:r>
          </w:p>
        </w:tc>
        <w:tc>
          <w:tcPr/>
          <w:p>
            <w:pPr>
              <w:pStyle w:val="Compact"/>
            </w:pPr>
            <w:r>
              <w:t xml:space="preserve">palette, font (desktop only), title pt, axis label pt, tick label pt, annotation pt, marker size, line width, axis/spine width, grid</w:t>
            </w:r>
          </w:p>
        </w:tc>
        <w:tc>
          <w:tcPr/>
          <w:p>
            <w:pPr>
              <w:pStyle w:val="Compact"/>
            </w:pPr>
            <w:r>
              <w:t xml:space="preserve">style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Axes &amp; labels</w:t>
            </w:r>
          </w:p>
        </w:tc>
        <w:tc>
          <w:tcPr/>
          <w:p>
            <w:pPr>
              <w:pStyle w:val="Compact"/>
            </w:pPr>
            <w:r>
              <w:t xml:space="preserve">title, x label, y label (in</w:t>
            </w:r>
            <w:r>
              <w:t xml:space="preserve"> </w:t>
            </w:r>
            <w:r>
              <w:rPr>
                <w:i/>
                <w:iCs/>
              </w:rPr>
              <w:t xml:space="preserve">4. Labels &amp; size</w:t>
            </w:r>
            <w:r>
              <w:t xml:space="preserve"> </w:t>
            </w:r>
            <w:r>
              <w:t xml:space="preserve">on desktop), x/y tick angle (auto / 0 / 45 / 90), x/y label padding, title padding</w:t>
            </w:r>
          </w:p>
        </w:tc>
        <w:tc>
          <w:tcPr/>
          <w:p>
            <w:pPr>
              <w:pStyle w:val="Compact"/>
            </w:pPr>
            <w:r>
              <w:t xml:space="preserve">layout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Legend</w:t>
            </w:r>
          </w:p>
        </w:tc>
        <w:tc>
          <w:tcPr/>
          <w:p>
            <w:pPr>
              <w:pStyle w:val="Compact"/>
            </w:pPr>
            <w:r>
              <w:t xml:space="preserve">location (auto, inside upper/lower left/right, outside right/left/top/bottom), legend pt, legend outside</w:t>
            </w:r>
          </w:p>
        </w:tc>
        <w:tc>
          <w:tcPr/>
          <w:p>
            <w:pPr>
              <w:pStyle w:val="Compact"/>
            </w:pPr>
            <w:r>
              <w:t xml:space="preserve">layout / style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Colorbar</w:t>
            </w:r>
          </w:p>
        </w:tc>
        <w:tc>
          <w:tcPr/>
          <w:p>
            <w:pPr>
              <w:pStyle w:val="Compact"/>
            </w:pPr>
            <w:r>
              <w:t xml:space="preserve">location (default/right/left/top/bottom), pad, size</w:t>
            </w:r>
          </w:p>
        </w:tc>
        <w:tc>
          <w:tcPr/>
          <w:p>
            <w:pPr>
              <w:pStyle w:val="Compact"/>
            </w:pPr>
            <w:r>
              <w:t xml:space="preserve">mapping (read by colorbar-capable plots)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Reset to publication defaults</w:t>
      </w:r>
      <w:r>
        <w:t xml:space="preserve"> </w:t>
      </w:r>
      <w:r>
        <w:t xml:space="preserve">returns every control to the defaults.</w:t>
      </w:r>
    </w:p>
    <w:p>
      <w:pPr>
        <w:pStyle w:val="CaptionedFigure"/>
      </w:pPr>
      <w:r>
        <w:drawing>
          <wp:inline>
            <wp:extent cx="5334000" cy="8731564"/>
            <wp:effectExtent b="0" l="0" r="0" t="0"/>
            <wp:docPr descr="Publication style controls (desktop)." title="" id="268" name="Picture"/>
            <a:graphic>
              <a:graphicData uri="http://schemas.openxmlformats.org/drawingml/2006/picture">
                <pic:pic>
                  <pic:nvPicPr>
                    <pic:cNvPr descr="../assets/screenshots/desktop_04_publication_controls.png" id="269" name="Picture"/>
                    <pic:cNvPicPr>
                      <a:picLocks noChangeArrowheads="1" noChangeAspect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31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Publication style controls (desktop).</w:t>
      </w:r>
    </w:p>
    <w:p>
      <w:pPr>
        <w:pStyle w:val="CaptionedFigure"/>
      </w:pPr>
      <w:r>
        <w:drawing>
          <wp:inline>
            <wp:extent cx="5334000" cy="9245600"/>
            <wp:effectExtent b="0" l="0" r="0" t="0"/>
            <wp:docPr descr="Publication style expanders (browser)." title="" id="271" name="Picture"/>
            <a:graphic>
              <a:graphicData uri="http://schemas.openxmlformats.org/drawingml/2006/picture">
                <pic:pic>
                  <pic:nvPicPr>
                    <pic:cNvPr descr="../assets/screenshots/streamlit_04_publication_controls.png" id="272" name="Picture"/>
                    <pic:cNvPicPr>
                      <a:picLocks noChangeArrowheads="1" noChangeAspect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4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Publication style expanders (browser).</w:t>
      </w:r>
    </w:p>
    <w:bookmarkEnd w:id="273"/>
    <w:bookmarkStart w:id="274" w:name="capability-aware-honesty"/>
    <w:p>
      <w:pPr>
        <w:pStyle w:val="Heading3"/>
      </w:pPr>
      <w:r>
        <w:t xml:space="preserve">43. Capability-aware honesty</w:t>
      </w:r>
    </w:p>
    <w:p>
      <w:pPr>
        <w:pStyle w:val="FirstParagraph"/>
      </w:pPr>
      <w:r>
        <w:t xml:space="preserve">Not every control applies to every plot: bars have no markers, a heatmap has no categorical palette, a network has no axes. Which controls a renderer honours is declared per plot type in</w:t>
      </w:r>
      <w:r>
        <w:t xml:space="preserve"> </w:t>
      </w:r>
      <w:r>
        <w:rPr>
          <w:rStyle w:val="VerbatimChar"/>
        </w:rPr>
        <w:t xml:space="preserve">styles/capabilities.py</w:t>
      </w:r>
      <w:r>
        <w:t xml:space="preserve">, and that table is</w:t>
      </w:r>
      <w:r>
        <w:t xml:space="preserve"> </w:t>
      </w:r>
      <w:r>
        <w:rPr>
          <w:b/>
          <w:bCs/>
        </w:rPr>
        <w:t xml:space="preserve">generated from the renderer source</w:t>
      </w:r>
      <w:r>
        <w:t xml:space="preserve"> </w:t>
      </w:r>
      <w:r>
        <w:t xml:space="preserve">and checked by a test, so a control shown for a plot is one the code reads. When a control does not apply the app says so — a caption under the controls (desktop) or yellow notices under the figure (browser). Because the browser app always sends every style token, a bar plot shows notices for marker size, line width and legend controls even at their defaults; they are informational.</w:t>
      </w:r>
    </w:p>
    <w:bookmarkEnd w:id="274"/>
    <w:bookmarkStart w:id="275" w:name="axis-ranges-and-ticks"/>
    <w:p>
      <w:pPr>
        <w:pStyle w:val="Heading3"/>
      </w:pPr>
      <w:r>
        <w:t xml:space="preserve">44. Axis ranges and ticks</w:t>
      </w:r>
    </w:p>
    <w:p>
      <w:pPr>
        <w:pStyle w:val="FirstParagraph"/>
      </w:pPr>
      <w:r>
        <w:t xml:space="preserve">Some plot types expose</w:t>
      </w:r>
      <w:r>
        <w:t xml:space="preserve"> </w:t>
      </w:r>
      <w:r>
        <w:rPr>
          <w:b/>
          <w:bCs/>
        </w:rPr>
        <w:t xml:space="preserve">x_min / x_max / y_min / y_max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y ticks</w:t>
      </w:r>
      <w:r>
        <w:t xml:space="preserve"> </w:t>
      </w:r>
      <w:r>
        <w:t xml:space="preserve">options (histogram, Kaplan-Meier, forest plot); line plots also take a layout</w:t>
      </w:r>
      <w:r>
        <w:t xml:space="preserve"> </w:t>
      </w:r>
      <w:r>
        <w:rPr>
          <w:b/>
          <w:bCs/>
        </w:rPr>
        <w:t xml:space="preserve">x/y axis scale</w:t>
      </w:r>
      <w:r>
        <w:t xml:space="preserve"> </w:t>
      </w:r>
      <w:r>
        <w:t xml:space="preserve">(linear, log, symlog — a log axis is skipped when the data include non-positive values). A range that would hide plotted data is</w:t>
      </w:r>
      <w:r>
        <w:t xml:space="preserve"> </w:t>
      </w:r>
      <w:r>
        <w:rPr>
          <w:b/>
          <w:bCs/>
        </w:rPr>
        <w:t xml:space="preserve">refused</w:t>
      </w:r>
      <w:r>
        <w:t xml:space="preserve"> </w:t>
      </w:r>
      <w:r>
        <w:t xml:space="preserve">with a message, never silently clipped — a truncated axis overstates differences. Leave the field on</w:t>
      </w:r>
      <w:r>
        <w:t xml:space="preserve"> </w:t>
      </w:r>
      <w:r>
        <w:rPr>
          <w:i/>
          <w:iCs/>
        </w:rPr>
        <w:t xml:space="preserve">(auto)</w:t>
      </w:r>
      <w:r>
        <w:t xml:space="preserve"> </w:t>
      </w:r>
      <w:r>
        <w:t xml:space="preserve">to let the figure choose.</w:t>
      </w:r>
    </w:p>
    <w:bookmarkEnd w:id="275"/>
    <w:bookmarkEnd w:id="276"/>
    <w:bookmarkStart w:id="283" w:name="part-xii-colour-customisation"/>
    <w:p>
      <w:pPr>
        <w:pStyle w:val="Heading2"/>
      </w:pPr>
      <w:r>
        <w:t xml:space="preserve">Part XII — Colour customisation</w:t>
      </w:r>
    </w:p>
    <w:bookmarkStart w:id="277" w:name="where-colours-come-from"/>
    <w:p>
      <w:pPr>
        <w:pStyle w:val="Heading3"/>
      </w:pPr>
      <w:r>
        <w:t xml:space="preserve">45. Where colours come from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Colour model</w:t>
            </w:r>
          </w:p>
        </w:tc>
        <w:tc>
          <w:tcPr/>
          <w:p>
            <w:pPr>
              <w:pStyle w:val="Compact"/>
            </w:pPr>
            <w:r>
              <w:t xml:space="preserve">Plots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Categorical palette (one colour per category/series)</w:t>
            </w:r>
          </w:p>
        </w:tc>
        <w:tc>
          <w:tcPr/>
          <w:p>
            <w:pPr>
              <w:pStyle w:val="Compact"/>
            </w:pPr>
            <w:r>
              <w:t xml:space="preserve">bar, grouped bar, box/violin, strip, beeswarm, raincloud, line, ridge, histogram, KM, ROC, PR, calibration, dose-response, forest, waterfall, stacked, swimmer, spider, Sankey, UpSet, lollipop, oncoprint, dendrogram, paired slopegraph, MA, Manhattan, PCA, embedding, network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Palette</w:t>
            </w:r>
            <w:r>
              <w:t xml:space="preserve"> </w:t>
            </w:r>
            <w:r>
              <w:t xml:space="preserve">(publication, colorblind_safe, high_contrast, grayscale)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Continuous colormap (+ colorbar)</w:t>
            </w:r>
          </w:p>
        </w:tc>
        <w:tc>
          <w:tcPr/>
          <w:p>
            <w:pPr>
              <w:pStyle w:val="Compact"/>
            </w:pPr>
            <w:r>
              <w:t xml:space="preserve">clustered heatmap, hierarchical clustering, confusion matrix, enrichment dot plot, embedding (continuous colour), network (node colour by value)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colormap</w:t>
            </w:r>
            <w:r>
              <w:t xml:space="preserve"> </w:t>
            </w:r>
            <w:r>
              <w:t xml:space="preserve">option (heatmaps: auto, RdBu_r, coolwarm, seismic, RdYlBu_r, PuOr, BrBG, viridis, magma, cividis, Blues, YlOrRd, Greys); the palette also switches the sequential/diverging maps (grayscale → Greys/gray)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Significance classes</w:t>
            </w:r>
          </w:p>
        </w:tc>
        <w:tc>
          <w:tcPr/>
          <w:p>
            <w:pPr>
              <w:pStyle w:val="Compact"/>
            </w:pPr>
            <w:r>
              <w:t xml:space="preserve">volcano (</w:t>
            </w:r>
            <w:r>
              <w:rPr>
                <w:rStyle w:val="VerbatimChar"/>
              </w:rPr>
              <w:t xml:space="preserve">color_up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color_down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color_ns</w:t>
            </w:r>
            <w:r>
              <w:t xml:space="preserve">), MA (</w:t>
            </w:r>
            <w:r>
              <w:rPr>
                <w:rStyle w:val="VerbatimChar"/>
              </w:rPr>
              <w:t xml:space="preserve">color_ns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options with a curated colour list; the palette does not apply to the volcano and the app says 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Threshold-line colour</w:t>
            </w:r>
          </w:p>
        </w:tc>
        <w:tc>
          <w:tcPr/>
          <w:p>
            <w:pPr>
              <w:pStyle w:val="Compact"/>
            </w:pPr>
            <w:r>
              <w:t xml:space="preserve">Manhattan (</w:t>
            </w:r>
            <w:r>
              <w:rPr>
                <w:rStyle w:val="VerbatimChar"/>
              </w:rPr>
              <w:t xml:space="preserve">cutoff_line_color</w:t>
            </w:r>
            <w:r>
              <w:t xml:space="preserve">, style, width)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/ edge mapping</w:t>
            </w:r>
          </w:p>
        </w:tc>
        <w:tc>
          <w:tcPr/>
          <w:p>
            <w:pPr>
              <w:pStyle w:val="Compact"/>
            </w:pPr>
            <w:r>
              <w:t xml:space="preserve">network (</w:t>
            </w:r>
            <w:r>
              <w:rPr>
                <w:rStyle w:val="VerbatimChar"/>
              </w:rPr>
              <w:t xml:space="preserve">node_color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node_cmap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edge_color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edge_color_positive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edge_color_negative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label_color</w:t>
            </w:r>
            <w:r>
              <w:t xml:space="preserve">, custom node-colour JSON in the browser)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 / line colour</w:t>
            </w:r>
          </w:p>
        </w:tc>
        <w:tc>
          <w:tcPr/>
          <w:p>
            <w:pPr>
              <w:pStyle w:val="Compact"/>
            </w:pPr>
            <w:r>
              <w:t xml:space="preserve">paired slopegraph (</w:t>
            </w:r>
            <w:r>
              <w:rPr>
                <w:rStyle w:val="VerbatimChar"/>
              </w:rPr>
              <w:t xml:space="preserve">point_color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line_color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borders / separators</w:t>
            </w:r>
          </w:p>
        </w:tc>
        <w:tc>
          <w:tcPr/>
          <w:p>
            <w:pPr>
              <w:pStyle w:val="Compact"/>
            </w:pPr>
            <w:r>
              <w:t xml:space="preserve">heatmap (</w:t>
            </w:r>
            <w:r>
              <w:rPr>
                <w:rStyle w:val="VerbatimChar"/>
              </w:rPr>
              <w:t xml:space="preserve">cell_border_color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group_separator_color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</w:tr>
    </w:tbl>
    <w:p>
      <w:pPr>
        <w:pStyle w:val="BodyText"/>
      </w:pPr>
      <w:r>
        <w:t xml:space="preserve">Colours in option lists are hex values and named Matplotlib colours from curated lists; there is</w:t>
      </w:r>
      <w:r>
        <w:t xml:space="preserve"> </w:t>
      </w:r>
      <w:r>
        <w:rPr>
          <w:b/>
          <w:bCs/>
        </w:rPr>
        <w:t xml:space="preserve">no free colour picker</w:t>
      </w:r>
      <w:r>
        <w:t xml:space="preserve"> </w:t>
      </w:r>
      <w:r>
        <w:t xml:space="preserve">in either app. A colour that is not in a list can be set by editing the PlotSpec JSON (any Matplotlib colour name or hex) and reopening it.</w:t>
      </w:r>
    </w:p>
    <w:bookmarkEnd w:id="277"/>
    <w:bookmarkStart w:id="281" w:name="volcano-example"/>
    <w:p>
      <w:pPr>
        <w:pStyle w:val="Heading3"/>
      </w:pPr>
      <w:r>
        <w:t xml:space="preserve">46. Volcano example</w:t>
      </w:r>
    </w:p>
    <w:p>
      <w:pPr>
        <w:pStyle w:val="CaptionedFigure"/>
      </w:pPr>
      <w:r>
        <w:drawing>
          <wp:inline>
            <wp:extent cx="5334000" cy="4418594"/>
            <wp:effectExtent b="0" l="0" r="0" t="0"/>
            <wp:docPr descr="Volcano options: up/down/not-significant colours, cutoffs, labelling and duplicate-label policy." title="" id="279" name="Picture"/>
            <a:graphic>
              <a:graphicData uri="http://schemas.openxmlformats.org/drawingml/2006/picture">
                <pic:pic>
                  <pic:nvPicPr>
                    <pic:cNvPr descr="../assets/screenshots/desktop_10b_volcano_options.png" id="280" name="Picture"/>
                    <pic:cNvPicPr>
                      <a:picLocks noChangeArrowheads="1"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8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Volcano options: up/down/not-significant colours, cutoffs, labelling and duplicate-label policy.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b/>
          <w:bCs/>
        </w:rPr>
        <w:t xml:space="preserve">Up-regulated colour</w:t>
      </w:r>
      <w:r>
        <w:t xml:space="preserve">,</w:t>
      </w:r>
      <w:r>
        <w:t xml:space="preserve"> </w:t>
      </w:r>
      <w:r>
        <w:rPr>
          <w:b/>
          <w:bCs/>
        </w:rPr>
        <w:t xml:space="preserve">Down-regulated colour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Not-significant colour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3. Options</w:t>
      </w:r>
      <w:r>
        <w:t xml:space="preserve">; the points recolour immediately. Save a style preset to reuse the three colours on every volcano.</w:t>
      </w:r>
    </w:p>
    <w:bookmarkEnd w:id="281"/>
    <w:bookmarkStart w:id="282" w:name="category-mapping-example"/>
    <w:p>
      <w:pPr>
        <w:pStyle w:val="Heading3"/>
      </w:pPr>
      <w:r>
        <w:t xml:space="preserve">47. Category mapping example</w:t>
      </w:r>
    </w:p>
    <w:p>
      <w:pPr>
        <w:pStyle w:val="FirstParagraph"/>
      </w:pPr>
      <w:r>
        <w:t xml:space="preserve">A categorical palette assigns colours in category order. To fix which category gets which colour, order the categories in your table (or in the grouping step) — the first category takes the first palette colour. Per-category manual colour maps exist only for the network graph (custom node-colour JSON, browser) and oncoprint alteration classes (fixed).</w:t>
      </w:r>
    </w:p>
    <w:bookmarkEnd w:id="282"/>
    <w:bookmarkEnd w:id="283"/>
    <w:bookmarkStart w:id="295" w:name="part-xiii-annotations"/>
    <w:p>
      <w:pPr>
        <w:pStyle w:val="Heading2"/>
      </w:pPr>
      <w:r>
        <w:t xml:space="preserve">Part XIII — Annotations</w:t>
      </w:r>
    </w:p>
    <w:bookmarkStart w:id="287" w:name="click-to-label-desktop"/>
    <w:p>
      <w:pPr>
        <w:pStyle w:val="Heading3"/>
      </w:pPr>
      <w:r>
        <w:t xml:space="preserve">48. Click to label (desktop)</w:t>
      </w:r>
    </w:p>
    <w:p>
      <w:pPr>
        <w:pStyle w:val="FirstParagraph"/>
      </w:pPr>
      <w:r>
        <w:t xml:space="preserve">Tick</w:t>
      </w:r>
      <w:r>
        <w:t xml:space="preserve"> </w:t>
      </w:r>
      <w:r>
        <w:rPr>
          <w:b/>
          <w:bCs/>
        </w:rPr>
        <w:t xml:space="preserve">Point picking — Click a point to identify / label it</w:t>
      </w:r>
      <w:r>
        <w:t xml:space="preserve"> </w:t>
      </w:r>
      <w:r>
        <w:t xml:space="preserve">(4. Labels &amp; size). On volcano, MA, scatter and embedding plots, clicking near a point shows its name in the status bar and</w:t>
      </w:r>
      <w:r>
        <w:t xml:space="preserve"> </w:t>
      </w:r>
      <w:r>
        <w:rPr>
          <w:b/>
          <w:bCs/>
        </w:rPr>
        <w:t xml:space="preserve">toggles a label</w:t>
      </w:r>
      <w:r>
        <w:t xml:space="preserve"> </w:t>
      </w:r>
      <w:r>
        <w:t xml:space="preserve">on it; clicking again removes it. Volcano and MA toggle by</w:t>
      </w:r>
      <w:r>
        <w:t xml:space="preserve"> </w:t>
      </w:r>
      <w:r>
        <w:rPr>
          <w:i/>
          <w:iCs/>
        </w:rPr>
        <w:t xml:space="preserve">point identity</w:t>
      </w:r>
      <w:r>
        <w:t xml:space="preserve"> </w:t>
      </w:r>
      <w:r>
        <w:t xml:space="preserve">(row), so two rows sharing a gene symbol are independent; other plots toggle by label text. Selections are stored in the PlotSpec (</w:t>
      </w:r>
      <w:r>
        <w:rPr>
          <w:rStyle w:val="VerbatimChar"/>
        </w:rPr>
        <w:t xml:space="preserve">selected_points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selected_labels</w:t>
      </w:r>
      <w:r>
        <w:t xml:space="preserve">) and survive export and reload.</w:t>
      </w:r>
    </w:p>
    <w:p>
      <w:pPr>
        <w:pStyle w:val="CaptionedFigure"/>
      </w:pPr>
      <w:r>
        <w:drawing>
          <wp:inline>
            <wp:extent cx="5334000" cy="1769198"/>
            <wp:effectExtent b="0" l="0" r="0" t="0"/>
            <wp:docPr descr="Labels &amp; size with Point picking enabled." title="" id="285" name="Picture"/>
            <a:graphic>
              <a:graphicData uri="http://schemas.openxmlformats.org/drawingml/2006/picture">
                <pic:pic>
                  <pic:nvPicPr>
                    <pic:cNvPr descr="../assets/screenshots/desktop_13_annotation_controls.png" id="286" name="Picture"/>
                    <pic:cNvPicPr>
                      <a:picLocks noChangeArrowheads="1" noChangeAspect="1"/>
                    </pic:cNvPicPr>
                  </pic:nvPicPr>
                  <pic:blipFill>
                    <a:blip r:embed="rId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9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Labels &amp; size with Point picking enabled.</w:t>
      </w:r>
    </w:p>
    <w:p>
      <w:pPr>
        <w:pStyle w:val="BodyText"/>
      </w:pPr>
      <w:r>
        <w:t xml:space="preserve">Manual offsets: the desktop app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currently support dragging a label; offsets stored in a PlotSpec (</w:t>
      </w:r>
      <w:r>
        <w:rPr>
          <w:rStyle w:val="VerbatimChar"/>
        </w:rPr>
        <w:t xml:space="preserve">label_offsets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point_offsets</w:t>
      </w:r>
      <w:r>
        <w:t xml:space="preserve">) are honoured when rendering.</w:t>
      </w:r>
    </w:p>
    <w:bookmarkEnd w:id="287"/>
    <w:bookmarkStart w:id="291" w:name="label-points-browser"/>
    <w:p>
      <w:pPr>
        <w:pStyle w:val="Heading3"/>
      </w:pPr>
      <w:r>
        <w:t xml:space="preserve">49. Label points (browser)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Label points (annotate)</w:t>
      </w:r>
      <w:r>
        <w:t xml:space="preserve"> </w:t>
      </w:r>
      <w:r>
        <w:t xml:space="preserve">expander (volcano, MA): choose</w:t>
      </w:r>
      <w:r>
        <w:t xml:space="preserve"> </w:t>
      </w:r>
      <w:r>
        <w:rPr>
          <w:b/>
          <w:bCs/>
        </w:rPr>
        <w:t xml:space="preserve">Points to label</w:t>
      </w:r>
      <w:r>
        <w:t xml:space="preserve"> </w:t>
      </w:r>
      <w:r>
        <w:t xml:space="preserve">from the list, then</w:t>
      </w:r>
      <w:r>
        <w:t xml:space="preserve"> </w:t>
      </w:r>
      <w:r>
        <w:rPr>
          <w:b/>
          <w:bCs/>
        </w:rPr>
        <w:t xml:space="preserve">Move which label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x offset / y offset (pt)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Reset this label position</w:t>
      </w:r>
      <w:r>
        <w:t xml:space="preserve">. The same AnnotationState round-trips into the PlotSpec as the desktop picks.</w:t>
      </w:r>
    </w:p>
    <w:p>
      <w:pPr>
        <w:pStyle w:val="CaptionedFigure"/>
      </w:pPr>
      <w:r>
        <w:drawing>
          <wp:inline>
            <wp:extent cx="5334000" cy="9245600"/>
            <wp:effectExtent b="0" l="0" r="0" t="0"/>
            <wp:docPr descr="Browser volcano with the Label points expander." title="" id="289" name="Picture"/>
            <a:graphic>
              <a:graphicData uri="http://schemas.openxmlformats.org/drawingml/2006/picture">
                <pic:pic>
                  <pic:nvPicPr>
                    <pic:cNvPr descr="../assets/screenshots/streamlit_10_volcano_editor.png" id="290" name="Picture"/>
                    <pic:cNvPicPr>
                      <a:picLocks noChangeArrowheads="1"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4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Browser volcano with the Label points expander.</w:t>
      </w:r>
    </w:p>
    <w:bookmarkEnd w:id="291"/>
    <w:bookmarkStart w:id="292" w:name="duplicate-feature-labels-volcano-and-ma"/>
    <w:p>
      <w:pPr>
        <w:pStyle w:val="Heading3"/>
      </w:pPr>
      <w:r>
        <w:t xml:space="preserve">50. Duplicate feature labels (volcano and MA)</w:t>
      </w:r>
    </w:p>
    <w:p>
      <w:pPr>
        <w:pStyle w:val="FirstParagraph"/>
      </w:pPr>
      <w:r>
        <w:t xml:space="preserve">Several rows may share one symbol (peptides of a protein, probes of a gene).</w:t>
      </w:r>
      <w:r>
        <w:t xml:space="preserve"> </w:t>
      </w:r>
      <w:r>
        <w:rPr>
          <w:b/>
          <w:bCs/>
        </w:rPr>
        <w:t xml:space="preserve">Duplicate label handling:</w:t>
      </w:r>
      <w:r>
        <w:t xml:space="preserve"> </w:t>
      </w:r>
      <w:r>
        <w:rPr>
          <w:i/>
          <w:iCs/>
        </w:rPr>
        <w:t xml:space="preserve">Label every selected point</w:t>
      </w:r>
      <w:r>
        <w:t xml:space="preserve"> </w:t>
      </w:r>
      <w:r>
        <w:t xml:space="preserve">(</w:t>
      </w:r>
      <w:r>
        <w:rPr>
          <w:rStyle w:val="VerbatimChar"/>
        </w:rPr>
        <w:t xml:space="preserve">all</w:t>
      </w:r>
      <w:r>
        <w:t xml:space="preserve">),</w:t>
      </w:r>
      <w:r>
        <w:t xml:space="preserve"> </w:t>
      </w:r>
      <w:r>
        <w:rPr>
          <w:i/>
          <w:iCs/>
        </w:rPr>
        <w:t xml:space="preserve">one representative per label</w:t>
      </w:r>
      <w:r>
        <w:t xml:space="preserve"> </w:t>
      </w:r>
      <w:r>
        <w:t xml:space="preserve">(</w:t>
      </w:r>
      <w:r>
        <w:rPr>
          <w:rStyle w:val="VerbatimChar"/>
        </w:rPr>
        <w:t xml:space="preserve">unique</w:t>
      </w:r>
      <w:r>
        <w:t xml:space="preserve">), or</w:t>
      </w:r>
      <w:r>
        <w:t xml:space="preserve"> </w:t>
      </w:r>
      <w:r>
        <w:rPr>
          <w:i/>
          <w:iCs/>
        </w:rPr>
        <w:t xml:space="preserve">representative + count</w:t>
      </w:r>
      <w:r>
        <w:t xml:space="preserve"> </w:t>
      </w:r>
      <w:r>
        <w:t xml:space="preserve">(</w:t>
      </w:r>
      <w:r>
        <w:rPr>
          <w:rStyle w:val="VerbatimChar"/>
        </w:rPr>
        <w:t xml:space="preserve">count</w:t>
      </w:r>
      <w:r>
        <w:t xml:space="preserve">). The</w:t>
      </w:r>
      <w:r>
        <w:t xml:space="preserve"> </w:t>
      </w:r>
      <w:r>
        <w:rPr>
          <w:b/>
          <w:bCs/>
        </w:rPr>
        <w:t xml:space="preserve">representative</w:t>
      </w:r>
      <w:r>
        <w:t xml:space="preserve"> </w:t>
      </w:r>
      <w:r>
        <w:t xml:space="preserve">is chosen by rule: smallest p-value, smallest adjusted p, largest absolute effect, highest absolute statistic, or first row. Row identity is never collapsed in the data — only in what is labelled.</w:t>
      </w:r>
    </w:p>
    <w:bookmarkEnd w:id="292"/>
    <w:bookmarkStart w:id="293" w:name="other-label-controls-volcanoma"/>
    <w:p>
      <w:pPr>
        <w:pStyle w:val="Heading3"/>
      </w:pPr>
      <w:r>
        <w:t xml:space="preserve">51. Other label controls (volcano/MA)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i/>
          <w:iCs/>
        </w:rPr>
        <w:t xml:space="preserve">3. Options</w:t>
      </w:r>
      <w:r>
        <w:t xml:space="preserve">:</w:t>
      </w:r>
      <w:r>
        <w:t xml:space="preserve"> </w:t>
      </w:r>
      <w:r>
        <w:rPr>
          <w:b/>
          <w:bCs/>
        </w:rPr>
        <w:t xml:space="preserve">Show labels</w:t>
      </w:r>
      <w:r>
        <w:t xml:space="preserve"> </w:t>
      </w:r>
      <w:r>
        <w:t xml:space="preserve">(master switch);</w:t>
      </w:r>
      <w:r>
        <w:t xml:space="preserve"> </w:t>
      </w:r>
      <w:r>
        <w:rPr>
          <w:b/>
          <w:bCs/>
        </w:rPr>
        <w:t xml:space="preserve">Label mode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top_fdr</w:t>
      </w:r>
      <w:r>
        <w:t xml:space="preserve">);</w:t>
      </w:r>
      <w:r>
        <w:t xml:space="preserve"> </w:t>
      </w:r>
      <w:r>
        <w:rPr>
          <w:b/>
          <w:bCs/>
        </w:rPr>
        <w:t xml:space="preserve">Top N labels</w:t>
      </w:r>
      <w:r>
        <w:t xml:space="preserve">,</w:t>
      </w:r>
      <w:r>
        <w:t xml:space="preserve"> </w:t>
      </w:r>
      <w:r>
        <w:rPr>
          <w:b/>
          <w:bCs/>
        </w:rPr>
        <w:t xml:space="preserve">Top N up</w:t>
      </w:r>
      <w:r>
        <w:t xml:space="preserve">,</w:t>
      </w:r>
      <w:r>
        <w:t xml:space="preserve"> </w:t>
      </w:r>
      <w:r>
        <w:rPr>
          <w:b/>
          <w:bCs/>
        </w:rPr>
        <w:t xml:space="preserve">Top N down</w:t>
      </w:r>
      <w:r>
        <w:t xml:space="preserve"> </w:t>
      </w:r>
      <w:r>
        <w:t xml:space="preserve">(how many extreme features get labels);</w:t>
      </w:r>
      <w:r>
        <w:t xml:space="preserve"> </w:t>
      </w:r>
      <w:r>
        <w:rPr>
          <w:b/>
          <w:bCs/>
        </w:rPr>
        <w:t xml:space="preserve">Label by</w:t>
      </w:r>
      <w:r>
        <w:t xml:space="preserve"> </w:t>
      </w:r>
      <w:r>
        <w:t xml:space="preserve">(which column supplies the text, e.g. </w:t>
      </w:r>
      <w:r>
        <w:rPr>
          <w:rStyle w:val="VerbatimChar"/>
        </w:rPr>
        <w:t xml:space="preserve">symbol</w:t>
      </w:r>
      <w:r>
        <w:t xml:space="preserve">);</w:t>
      </w:r>
      <w:r>
        <w:t xml:space="preserve"> </w:t>
      </w:r>
      <w:r>
        <w:rPr>
          <w:b/>
          <w:bCs/>
        </w:rPr>
        <w:t xml:space="preserve">Arrows to points</w:t>
      </w:r>
      <w:r>
        <w:t xml:space="preserve"> </w:t>
      </w:r>
      <w:r>
        <w:t xml:space="preserve">(leader lines);</w:t>
      </w:r>
      <w:r>
        <w:t xml:space="preserve"> </w:t>
      </w:r>
      <w:r>
        <w:rPr>
          <w:b/>
          <w:bCs/>
        </w:rPr>
        <w:t xml:space="preserve">Label background box</w:t>
      </w:r>
      <w:r>
        <w:t xml:space="preserve">;</w:t>
      </w:r>
      <w:r>
        <w:t xml:space="preserve"> </w:t>
      </w:r>
      <w:r>
        <w:rPr>
          <w:b/>
          <w:bCs/>
        </w:rPr>
        <w:t xml:space="preserve">Duplicate labels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Representative point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Append (n=…) count</w:t>
      </w:r>
      <w:r>
        <w:t xml:space="preserve"> </w:t>
      </w:r>
      <w:r>
        <w:t xml:space="preserve">(§50). Label collisions are resolved automatically with</w:t>
      </w:r>
      <w:r>
        <w:t xml:space="preserve"> </w:t>
      </w:r>
      <w:r>
        <w:rPr>
          <w:rStyle w:val="VerbatimChar"/>
        </w:rPr>
        <w:t xml:space="preserve">adjustText</w:t>
      </w:r>
      <w:r>
        <w:t xml:space="preserve">.</w:t>
      </w:r>
    </w:p>
    <w:bookmarkEnd w:id="293"/>
    <w:bookmarkStart w:id="294" w:name="manual-annotation-layer"/>
    <w:p>
      <w:pPr>
        <w:pStyle w:val="Heading3"/>
      </w:pPr>
      <w:r>
        <w:t xml:space="preserve">52. Manual annotation layer</w:t>
      </w:r>
    </w:p>
    <w:p>
      <w:pPr>
        <w:pStyle w:val="FirstParagraph"/>
      </w:pPr>
      <w:r>
        <w:t xml:space="preserve">A PlotSpec may carry an</w:t>
      </w:r>
      <w:r>
        <w:t xml:space="preserve"> </w:t>
      </w:r>
      <w:r>
        <w:rPr>
          <w:rStyle w:val="VerbatimChar"/>
        </w:rPr>
        <w:t xml:space="preserve">annotations</w:t>
      </w:r>
      <w:r>
        <w:t xml:space="preserve"> </w:t>
      </w:r>
      <w:r>
        <w:t xml:space="preserve">list — text, arrow, callout, box, region, bracket, hline, vline — with coordinates in data, axes or figure space, colour, font size, line width, alpha and z-order. They are applied to every plot type on render and exported with the figure. There is no in-app drawing editor for generated plots; imported Figure Builder panels accept annotations through the builder. Positions are data-specific and travel only in a</w:t>
      </w:r>
      <w:r>
        <w:t xml:space="preserve"> </w:t>
      </w:r>
      <w:r>
        <w:rPr>
          <w:b/>
          <w:bCs/>
        </w:rPr>
        <w:t xml:space="preserve">full</w:t>
      </w:r>
      <w:r>
        <w:t xml:space="preserve"> </w:t>
      </w:r>
      <w:r>
        <w:t xml:space="preserve">preset (with a warning that they may need moving).</w:t>
      </w:r>
    </w:p>
    <w:bookmarkEnd w:id="294"/>
    <w:bookmarkEnd w:id="295"/>
    <w:bookmarkStart w:id="316" w:name="part-xiv-figure-presets"/>
    <w:p>
      <w:pPr>
        <w:pStyle w:val="Heading2"/>
      </w:pPr>
      <w:r>
        <w:t xml:space="preserve">Part XIV — Figure presets</w:t>
      </w:r>
    </w:p>
    <w:p>
      <w:pPr>
        <w:pStyle w:val="CaptionedFigure"/>
      </w:pPr>
      <w:r>
        <w:drawing>
          <wp:inline>
            <wp:extent cx="5334000" cy="2286436"/>
            <wp:effectExtent b="0" l="0" r="0" t="0"/>
            <wp:docPr descr="PlotSpec versus Figure preset." title="" id="297" name="Picture"/>
            <a:graphic>
              <a:graphicData uri="http://schemas.openxmlformats.org/drawingml/2006/picture">
                <pic:pic>
                  <pic:nvPicPr>
                    <pic:cNvPr descr="../assets/diagrams/plotspec_vs_preset.png" id="298" name="Picture"/>
                    <pic:cNvPicPr>
                      <a:picLocks noChangeArrowheads="1" noChangeAspect="1"/>
                    </pic:cNvPicPr>
                  </pic:nvPicPr>
                  <pic:blipFill>
                    <a:blip r:embed="rId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PlotSpec versus Figure preset.</w:t>
      </w:r>
    </w:p>
    <w:bookmarkStart w:id="299" w:name="what-a-preset-is"/>
    <w:p>
      <w:pPr>
        <w:pStyle w:val="Heading3"/>
      </w:pPr>
      <w:r>
        <w:t xml:space="preserve">53. What a preset is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Figure preset</w:t>
      </w:r>
      <w:r>
        <w:t xml:space="preserve"> </w:t>
      </w:r>
      <w:r>
        <w:t xml:space="preserve">is the reusable part of a figure’s configuration, saved without the data. A</w:t>
      </w:r>
      <w:r>
        <w:t xml:space="preserve"> </w:t>
      </w:r>
      <w:r>
        <w:rPr>
          <w:b/>
          <w:bCs/>
        </w:rPr>
        <w:t xml:space="preserve">PlotSpec</w:t>
      </w:r>
      <w:r>
        <w:t xml:space="preserve"> </w:t>
      </w:r>
      <w:r>
        <w:t xml:space="preserve">is the exact record of one figure including the table name and its columns. Presets are files (</w:t>
      </w:r>
      <w:r>
        <w:rPr>
          <w:rStyle w:val="VerbatimChar"/>
        </w:rPr>
        <w:t xml:space="preserve">*.mmfpreset.json</w:t>
      </w:r>
      <w:r>
        <w:t xml:space="preserve">, format</w:t>
      </w:r>
      <w:r>
        <w:t xml:space="preserve"> </w:t>
      </w:r>
      <w:r>
        <w:rPr>
          <w:rStyle w:val="VerbatimChar"/>
        </w:rPr>
        <w:t xml:space="preserve">make_my_figure.figure_preset</w:t>
      </w:r>
      <w:r>
        <w:t xml:space="preserve">, version 1) kept in a per-user library that both apps share.</w:t>
      </w:r>
    </w:p>
    <w:p>
      <w:pPr>
        <w:pStyle w:val="BodyText"/>
      </w:pPr>
      <w:r>
        <w:t xml:space="preserve">Two kinds: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style only</w:t>
      </w:r>
      <w:r>
        <w:t xml:space="preserve"> </w:t>
      </w:r>
      <w:r>
        <w:t xml:space="preserve">— typography tokens, palette, layout geometry (width preset, tick angles, paddings, margins, legend location, colorbar geometry), export defaults (formats, size, DPI), statistical</w:t>
      </w:r>
      <w:r>
        <w:t xml:space="preserve"> </w:t>
      </w:r>
      <w:r>
        <w:rPr>
          <w:i/>
          <w:iCs/>
        </w:rPr>
        <w:t xml:space="preserve">display</w:t>
      </w:r>
      <w:r>
        <w:t xml:space="preserve"> </w:t>
      </w:r>
      <w:r>
        <w:t xml:space="preserve">settings (annotation content/placement), and the plot’s</w:t>
      </w:r>
      <w:r>
        <w:t xml:space="preserve"> </w:t>
      </w:r>
      <w:r>
        <w:rPr>
          <w:b/>
          <w:bCs/>
        </w:rPr>
        <w:t xml:space="preserve">visual</w:t>
      </w:r>
      <w:r>
        <w:t xml:space="preserve"> </w:t>
      </w:r>
      <w:r>
        <w:t xml:space="preserve">options. Portable to any dataset of the same plot type; universal parts (fonts, palette, layout) also apply to other plot types.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Full figure configuration</w:t>
      </w:r>
      <w:r>
        <w:t xml:space="preserve"> </w:t>
      </w:r>
      <w:r>
        <w:t xml:space="preserve">— all of the above</w:t>
      </w:r>
      <w:r>
        <w:t xml:space="preserve"> </w:t>
      </w:r>
      <w:r>
        <w:rPr>
          <w:b/>
          <w:bCs/>
        </w:rPr>
        <w:t xml:space="preserve">plus</w:t>
      </w:r>
      <w:r>
        <w:t xml:space="preserve"> </w:t>
      </w:r>
      <w:r>
        <w:t xml:space="preserve">column roles, analytical options (thresholds, bins, clustering method…), axis labels, the statistics test block, and manual annotations. Applies only to the same plot type.</w:t>
      </w:r>
    </w:p>
    <w:p>
      <w:pPr>
        <w:pStyle w:val="FirstParagraph"/>
      </w:pPr>
      <w:r>
        <w:t xml:space="preserve">Never in a preset: the table name, worksheet provenance, row values, click-selected points and their offsets.</w:t>
      </w:r>
    </w:p>
    <w:bookmarkEnd w:id="299"/>
    <w:bookmarkStart w:id="300" w:name="which-options-are-visual"/>
    <w:p>
      <w:pPr>
        <w:pStyle w:val="Heading3"/>
      </w:pPr>
      <w:r>
        <w:t xml:space="preserve">54. Which options are visual</w:t>
      </w:r>
    </w:p>
    <w:p>
      <w:pPr>
        <w:pStyle w:val="FirstParagraph"/>
      </w:pPr>
      <w:r>
        <w:t xml:space="preserve">Every plot option declares a</w:t>
      </w:r>
      <w:r>
        <w:t xml:space="preserve"> </w:t>
      </w:r>
      <w:r>
        <w:rPr>
          <w:b/>
          <w:bCs/>
        </w:rPr>
        <w:t xml:space="preserve">scope</w:t>
      </w:r>
      <w:r>
        <w:t xml:space="preserve"> </w:t>
      </w:r>
      <w:r>
        <w:t xml:space="preserve">in the registry. Visual (style) examples: box vs violin, histogram bars/line, panel arrangement, colormap, node colours, error-bar type, tick angle, show/hide fit statistics. Analytical (full only) examples: volcano/MA/Manhattan thresholds, bin width and count, clustering distance/linkage,</w:t>
      </w:r>
      <w:r>
        <w:t xml:space="preserve"> </w:t>
      </w:r>
      <w:r>
        <w:rPr>
          <w:rStyle w:val="VerbatimChar"/>
        </w:rPr>
        <w:t xml:space="preserve">k</w:t>
      </w:r>
      <w:r>
        <w:t xml:space="preserve">, axis limits, input form,</w:t>
      </w:r>
      <w:r>
        <w:t xml:space="preserve"> </w:t>
      </w:r>
      <w:r>
        <w:rPr>
          <w:rStyle w:val="VerbatimChar"/>
        </w:rPr>
        <w:t xml:space="preserve">top_n</w:t>
      </w:r>
      <w:r>
        <w:t xml:space="preserve">, correlation cutoffs. The default for a new option is analytical, so a threshold cannot leak into a lab style by omission. The plot catalogue (Part X) lists both sets for each plot.</w:t>
      </w:r>
    </w:p>
    <w:bookmarkEnd w:id="300"/>
    <w:bookmarkStart w:id="304" w:name="saving"/>
    <w:p>
      <w:pPr>
        <w:pStyle w:val="Heading3"/>
      </w:pPr>
      <w:r>
        <w:t xml:space="preserve">55. Saving</w:t>
      </w:r>
    </w:p>
    <w:p>
      <w:pPr>
        <w:pStyle w:val="FirstParagraph"/>
      </w:pPr>
      <w:r>
        <w:rPr>
          <w:b/>
          <w:bCs/>
        </w:rPr>
        <w:t xml:space="preserve">Desktop:</w:t>
      </w:r>
      <w:r>
        <w:t xml:space="preserve"> </w:t>
      </w:r>
      <w:r>
        <w:rPr>
          <w:i/>
          <w:iCs/>
        </w:rPr>
        <w:t xml:space="preserve">Figure preset</w:t>
      </w:r>
      <w:r>
        <w:t xml:space="preserve"> </w:t>
      </w:r>
      <w:r>
        <w:t xml:space="preserve">group →</w:t>
      </w:r>
      <w:r>
        <w:t xml:space="preserve"> </w:t>
      </w:r>
      <w:r>
        <w:rPr>
          <w:b/>
          <w:bCs/>
        </w:rPr>
        <w:t xml:space="preserve">Save preset…</w:t>
      </w:r>
      <w:r>
        <w:t xml:space="preserve"> </w:t>
      </w:r>
      <w:r>
        <w:t xml:space="preserve">→ name →</w:t>
      </w:r>
      <w:r>
        <w:t xml:space="preserve"> </w:t>
      </w:r>
      <w:r>
        <w:rPr>
          <w:i/>
          <w:iCs/>
        </w:rPr>
        <w:t xml:space="preserve">Figure style only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Full figure configuration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  <w:r>
        <w:t xml:space="preserve"> </w:t>
      </w:r>
      <w:r>
        <w:rPr>
          <w:b/>
          <w:bCs/>
        </w:rPr>
        <w:t xml:space="preserve">Browser:</w:t>
      </w:r>
      <w:r>
        <w:t xml:space="preserve"> </w:t>
      </w:r>
      <w:r>
        <w:rPr>
          <w:i/>
          <w:iCs/>
        </w:rPr>
        <w:t xml:space="preserve">Figure preset</w:t>
      </w:r>
      <w:r>
        <w:t xml:space="preserve"> </w:t>
      </w:r>
      <w:r>
        <w:t xml:space="preserve">expander →</w:t>
      </w:r>
      <w:r>
        <w:t xml:space="preserve"> </w:t>
      </w:r>
      <w:r>
        <w:rPr>
          <w:i/>
          <w:iCs/>
        </w:rPr>
        <w:t xml:space="preserve">Save preset</w:t>
      </w:r>
      <w:r>
        <w:t xml:space="preserve"> </w:t>
      </w:r>
      <w:r>
        <w:t xml:space="preserve">form → name →</w:t>
      </w:r>
      <w:r>
        <w:t xml:space="preserve"> </w:t>
      </w:r>
      <w:r>
        <w:rPr>
          <w:i/>
          <w:iCs/>
        </w:rPr>
        <w:t xml:space="preserve">Save</w:t>
      </w:r>
      <w:r>
        <w:t xml:space="preserve"> </w:t>
      </w:r>
      <w:r>
        <w:t xml:space="preserve">radio →</w:t>
      </w:r>
      <w:r>
        <w:t xml:space="preserve"> </w:t>
      </w:r>
      <w:r>
        <w:rPr>
          <w:b/>
          <w:bCs/>
        </w:rPr>
        <w:t xml:space="preserve">Save</w:t>
      </w:r>
      <w:r>
        <w:t xml:space="preserve">; a</w:t>
      </w:r>
      <w:r>
        <w:t xml:space="preserve"> </w:t>
      </w:r>
      <w:r>
        <w:rPr>
          <w:b/>
          <w:bCs/>
        </w:rPr>
        <w:t xml:space="preserve">Download the saved preset</w:t>
      </w:r>
      <w:r>
        <w:t xml:space="preserve"> </w:t>
      </w:r>
      <w:r>
        <w:t xml:space="preserve">button appears. The preset is written to the library and listed for its plot type.</w:t>
      </w:r>
    </w:p>
    <w:p>
      <w:pPr>
        <w:pStyle w:val="CaptionedFigure"/>
      </w:pPr>
      <w:r>
        <w:drawing>
          <wp:inline>
            <wp:extent cx="5334000" cy="1018048"/>
            <wp:effectExtent b="0" l="0" r="0" t="0"/>
            <wp:docPr descr="Save Figure Preset (desktop)." title="" id="302" name="Picture"/>
            <a:graphic>
              <a:graphicData uri="http://schemas.openxmlformats.org/drawingml/2006/picture">
                <pic:pic>
                  <pic:nvPicPr>
                    <pic:cNvPr descr="../assets/screenshots/desktop_11_figure_preset_save.png" id="303" name="Picture"/>
                    <pic:cNvPicPr>
                      <a:picLocks noChangeArrowheads="1" noChangeAspect="1"/>
                    </pic:cNvPicPr>
                  </pic:nvPicPr>
                  <pic:blipFill>
                    <a:blip r:embed="rId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8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Save Figure Preset (desktop).</w:t>
      </w:r>
    </w:p>
    <w:bookmarkEnd w:id="304"/>
    <w:bookmarkStart w:id="311" w:name="applying"/>
    <w:p>
      <w:pPr>
        <w:pStyle w:val="Heading3"/>
      </w:pPr>
      <w:r>
        <w:t xml:space="preserve">56. Applying</w:t>
      </w:r>
    </w:p>
    <w:p>
      <w:pPr>
        <w:pStyle w:val="FirstParagraph"/>
      </w:pPr>
      <w:r>
        <w:t xml:space="preserve">Choose a preset for the current plot type (universal presets are listed for every type) →</w:t>
      </w:r>
      <w:r>
        <w:t xml:space="preserve"> </w:t>
      </w:r>
      <w:r>
        <w:rPr>
          <w:b/>
          <w:bCs/>
        </w:rPr>
        <w:t xml:space="preserve">Apply</w:t>
      </w:r>
      <w:r>
        <w:t xml:space="preserve">. The controls move to the preset’s values — including tick angles, legend location, margins, colorbar geometry, options and (full presets) column roles — and the figure re-renders. The status line reports how many settings applied and how many did not apply to this plot type.</w:t>
      </w:r>
    </w:p>
    <w:p>
      <w:pPr>
        <w:pStyle w:val="CaptionedFigure"/>
      </w:pPr>
      <w:r>
        <w:drawing>
          <wp:inline>
            <wp:extent cx="5334000" cy="1223475"/>
            <wp:effectExtent b="0" l="0" r="0" t="0"/>
            <wp:docPr descr="Figure preset group with saved presets (desktop)." title="" id="306" name="Picture"/>
            <a:graphic>
              <a:graphicData uri="http://schemas.openxmlformats.org/drawingml/2006/picture">
                <pic:pic>
                  <pic:nvPicPr>
                    <pic:cNvPr descr="../assets/screenshots/desktop_12_figure_preset_load.png" id="307" name="Picture"/>
                    <pic:cNvPicPr>
                      <a:picLocks noChangeArrowheads="1" noChangeAspect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3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preset group with saved presets (desktop).</w:t>
      </w:r>
    </w:p>
    <w:p>
      <w:pPr>
        <w:pStyle w:val="CaptionedFigure"/>
      </w:pPr>
      <w:r>
        <w:drawing>
          <wp:inline>
            <wp:extent cx="5334000" cy="9245600"/>
            <wp:effectExtent b="0" l="0" r="0" t="0"/>
            <wp:docPr descr="Figure preset expander (browser)." title="" id="309" name="Picture"/>
            <a:graphic>
              <a:graphicData uri="http://schemas.openxmlformats.org/drawingml/2006/picture">
                <pic:pic>
                  <pic:nvPicPr>
                    <pic:cNvPr descr="../assets/screenshots/streamlit_11_figure_preset.png" id="310" name="Picture"/>
                    <pic:cNvPicPr>
                      <a:picLocks noChangeArrowheads="1" noChangeAspect="1"/>
                    </pic:cNvPicPr>
                  </pic:nvPicPr>
                  <pic:blipFill>
                    <a:blip r:embed="rId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4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preset expander (browser).</w:t>
      </w:r>
    </w:p>
    <w:bookmarkEnd w:id="311"/>
    <w:bookmarkStart w:id="312" w:name="compatibility-remapping-warnings"/>
    <w:p>
      <w:pPr>
        <w:pStyle w:val="Heading3"/>
      </w:pPr>
      <w:r>
        <w:t xml:space="preserve">57. Compatibility, remapping, warnings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full</w:t>
      </w:r>
      <w:r>
        <w:t xml:space="preserve"> </w:t>
      </w:r>
      <w:r>
        <w:t xml:space="preserve">preset saved for another plot type is refused (its roles and thresholds mean nothing elsewhere).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style</w:t>
      </w:r>
      <w:r>
        <w:t xml:space="preserve"> </w:t>
      </w:r>
      <w:r>
        <w:t xml:space="preserve">preset saved for another plot type applies its universal parts and lists the plot-specific options it dropped.</w:t>
      </w:r>
    </w:p>
    <w:p>
      <w:pPr>
        <w:pStyle w:val="Compact"/>
        <w:numPr>
          <w:ilvl w:val="0"/>
          <w:numId w:val="1012"/>
        </w:numPr>
      </w:pPr>
      <w:r>
        <w:t xml:space="preserve">A full preset whose columns the new table lacks reports each missing role —</w:t>
      </w:r>
      <w:r>
        <w:t xml:space="preserve"> </w:t>
      </w:r>
      <w:r>
        <w:rPr>
          <w:i/>
          <w:iCs/>
        </w:rPr>
        <w:t xml:space="preserve">“wanted</w:t>
      </w:r>
      <w:r>
        <w:rPr>
          <w:i/>
          <w:iCs/>
        </w:rPr>
        <w:t xml:space="preserve"> </w:t>
      </w:r>
      <w:r>
        <w:rPr>
          <w:i/>
          <w:iCs/>
        </w:rPr>
        <w:t xml:space="preserve">‘x_marker’</w:t>
      </w:r>
      <w:r>
        <w:rPr>
          <w:i/>
          <w:iCs/>
        </w:rPr>
        <w:t xml:space="preserve"> </w:t>
      </w:r>
      <w:r>
        <w:rPr>
          <w:i/>
          <w:iCs/>
        </w:rPr>
        <w:t xml:space="preserve">… nothing was substituted”</w:t>
      </w:r>
      <w:r>
        <w:t xml:space="preserve"> </w:t>
      </w:r>
      <w:r>
        <w:t xml:space="preserve">— and leaves that role for you to set in</w:t>
      </w:r>
      <w:r>
        <w:t xml:space="preserve"> </w:t>
      </w:r>
      <w:r>
        <w:rPr>
          <w:i/>
          <w:iCs/>
        </w:rPr>
        <w:t xml:space="preserve">Map columns</w:t>
      </w:r>
      <w:r>
        <w:t xml:space="preserve">. Statistics columns the table lacks are cleared and reported the same way.</w:t>
      </w:r>
    </w:p>
    <w:p>
      <w:pPr>
        <w:pStyle w:val="Compact"/>
        <w:numPr>
          <w:ilvl w:val="0"/>
          <w:numId w:val="1012"/>
        </w:numPr>
      </w:pPr>
      <w:r>
        <w:t xml:space="preserve">Manual annotations from a full preset are restored at their saved positions with a warning.</w:t>
      </w:r>
    </w:p>
    <w:bookmarkEnd w:id="312"/>
    <w:bookmarkStart w:id="313" w:name="import-export-delete-reset-sharing"/>
    <w:p>
      <w:pPr>
        <w:pStyle w:val="Heading3"/>
      </w:pPr>
      <w:r>
        <w:t xml:space="preserve">58. Import, export, delete, reset, sharing</w:t>
      </w:r>
    </w:p>
    <w:p>
      <w:pPr>
        <w:pStyle w:val="FirstParagraph"/>
      </w:pPr>
      <w:r>
        <w:rPr>
          <w:b/>
          <w:bCs/>
        </w:rPr>
        <w:t xml:space="preserve">Import…</w:t>
      </w:r>
      <w:r>
        <w:t xml:space="preserve"> </w:t>
      </w:r>
      <w:r>
        <w:t xml:space="preserve">adds a</w:t>
      </w:r>
      <w:r>
        <w:t xml:space="preserve"> </w:t>
      </w:r>
      <w:r>
        <w:rPr>
          <w:rStyle w:val="VerbatimChar"/>
        </w:rPr>
        <w:t xml:space="preserve">.mmfpreset.json</w:t>
      </w:r>
      <w:r>
        <w:t xml:space="preserve"> </w:t>
      </w:r>
      <w:r>
        <w:t xml:space="preserve">(or an old PlotSpec / sidecar, converted to a full preset) to the library.</w:t>
      </w:r>
      <w:r>
        <w:t xml:space="preserve"> </w:t>
      </w:r>
      <w:r>
        <w:rPr>
          <w:b/>
          <w:bCs/>
        </w:rPr>
        <w:t xml:space="preserve">Export…</w:t>
      </w:r>
      <w:r>
        <w:t xml:space="preserve"> </w:t>
      </w:r>
      <w:r>
        <w:t xml:space="preserve">writes the selected preset to a file for a colleague.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removes it from the library.</w:t>
      </w:r>
      <w:r>
        <w:t xml:space="preserve"> </w:t>
      </w:r>
      <w:r>
        <w:rPr>
          <w:b/>
          <w:bCs/>
        </w:rPr>
        <w:t xml:space="preserve">Reset to Publication defaults</w:t>
      </w:r>
      <w:r>
        <w:t xml:space="preserve"> </w:t>
      </w:r>
      <w:r>
        <w:t xml:space="preserve">returns every style control to the defaults without touching the library. To share a lab style, export</w:t>
      </w:r>
      <w:r>
        <w:t xml:space="preserve"> </w:t>
      </w:r>
      <w:r>
        <w:rPr>
          <w:rStyle w:val="VerbatimChar"/>
        </w:rPr>
        <w:t xml:space="preserve">Lab_Default_Heatmap.mmfpreset.json</w:t>
      </w:r>
      <w:r>
        <w:t xml:space="preserve"> </w:t>
      </w:r>
      <w:r>
        <w:t xml:space="preserve">and have colleagues import it.</w:t>
      </w:r>
    </w:p>
    <w:bookmarkEnd w:id="313"/>
    <w:bookmarkStart w:id="314" w:name="storage-location-and-versioning"/>
    <w:p>
      <w:pPr>
        <w:pStyle w:val="Heading3"/>
      </w:pPr>
      <w:r>
        <w:t xml:space="preserve">59. Storage location and versioning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Library folder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%APPDATA%\MakeMyFigure\presets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~/Library/Application Support/MakeMyFigure/presets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$XDG_DATA_HOME/make_my_figure/presets</w:t>
            </w:r>
            <w:r>
              <w:t xml:space="preserve"> </w:t>
            </w:r>
            <w:r>
              <w:t xml:space="preserve">(default</w:t>
            </w:r>
            <w:r>
              <w:t xml:space="preserve"> </w:t>
            </w:r>
            <w:r>
              <w:rPr>
                <w:rStyle w:val="VerbatimChar"/>
              </w:rPr>
              <w:t xml:space="preserve">~/.local/share/make_my_figure/presets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The environment variable</w:t>
      </w:r>
      <w:r>
        <w:t xml:space="preserve"> </w:t>
      </w:r>
      <w:r>
        <w:rPr>
          <w:rStyle w:val="VerbatimChar"/>
        </w:rPr>
        <w:t xml:space="preserve">MAKE_MY_FIGURE_PRESETS</w:t>
      </w:r>
      <w:r>
        <w:t xml:space="preserve"> </w:t>
      </w:r>
      <w:r>
        <w:t xml:space="preserve">overrides the folder (portable installs, shared network folders, tests). Files carry</w:t>
      </w:r>
      <w:r>
        <w:t xml:space="preserve"> </w:t>
      </w:r>
      <w:r>
        <w:rPr>
          <w:rStyle w:val="VerbatimChar"/>
        </w:rPr>
        <w:t xml:space="preserve">format_version</w:t>
      </w:r>
      <w:r>
        <w:t xml:space="preserve">; a preset from a newer version is refused with a clear message rather than misread. Foreign JSON files in the folder are ignored.</w:t>
      </w:r>
    </w:p>
    <w:bookmarkEnd w:id="314"/>
    <w:bookmarkStart w:id="315" w:name="lab-workflow"/>
    <w:p>
      <w:pPr>
        <w:pStyle w:val="Heading3"/>
      </w:pPr>
      <w:r>
        <w:t xml:space="preserve">60. Lab workflow</w:t>
      </w:r>
    </w:p>
    <w:p>
      <w:pPr>
        <w:pStyle w:val="Compact"/>
        <w:numPr>
          <w:ilvl w:val="0"/>
          <w:numId w:val="1013"/>
        </w:numPr>
      </w:pPr>
      <w:r>
        <w:t xml:space="preserve">Finalise a heatmap (colormap, fonts, colorbar placement, cell borders, double-column width).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Save preset…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Lab Heatmap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Figure style only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Months later, load a new matrix, choose</w:t>
      </w:r>
      <w:r>
        <w:t xml:space="preserve"> </w:t>
      </w:r>
      <w:r>
        <w:rPr>
          <w:i/>
          <w:iCs/>
        </w:rPr>
        <w:t xml:space="preserve">Clustered heatmap</w:t>
      </w:r>
      <w:r>
        <w:t xml:space="preserve">,</w:t>
      </w:r>
      <w: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rPr>
          <w:i/>
          <w:iCs/>
        </w:rPr>
        <w:t xml:space="preserve">Lab Heatmap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Adjust only what is data-specific: feature/value columns, clustering method, title.</w:t>
      </w:r>
    </w:p>
    <w:p>
      <w:pPr>
        <w:pStyle w:val="Compact"/>
        <w:numPr>
          <w:ilvl w:val="0"/>
          <w:numId w:val="1013"/>
        </w:numPr>
      </w:pPr>
      <w:r>
        <w:t xml:space="preserve">Export; the PlotSpec of the new figure records everything, including that the preset’s values are in effect.</w:t>
      </w:r>
    </w:p>
    <w:p>
      <w:pPr>
        <w:pStyle w:val="FirstParagraph"/>
      </w:pPr>
      <w:r>
        <w:rPr>
          <w:b/>
          <w:bCs/>
        </w:rPr>
        <w:t xml:space="preserve">Worked example with bundled data (dataset A → preset → dataset B).</w:t>
      </w:r>
      <w:r>
        <w:t xml:space="preserve"> </w:t>
      </w:r>
      <w:r>
        <w:t xml:space="preserve">You can repeat this with the two apps’ bundled examples; it is also executed by the release validation script (</w:t>
      </w:r>
      <w:r>
        <w:rPr>
          <w:rStyle w:val="VerbatimChar"/>
        </w:rPr>
        <w:t xml:space="preserve">scripts/validate_documented_workflows.py</w:t>
      </w:r>
      <w:r>
        <w:t xml:space="preserve">, results in</w:t>
      </w:r>
      <w:r>
        <w:t xml:space="preserve"> </w:t>
      </w:r>
      <w:r>
        <w:rPr>
          <w:rStyle w:val="VerbatimChar"/>
        </w:rPr>
        <w:t xml:space="preserve">docs/manuals/audit/v1.1.0_documentation_validation.csv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i/>
          <w:iCs/>
        </w:rPr>
        <w:t xml:space="preserve">Dataset A:</w:t>
      </w:r>
      <w:r>
        <w:t xml:space="preserve"> </w:t>
      </w:r>
      <w:r>
        <w:rPr>
          <w:b/>
          <w:bCs/>
        </w:rPr>
        <w:t xml:space="preserve">File → Open example → Box / violin with points</w:t>
      </w:r>
      <w:r>
        <w:t xml:space="preserve"> </w:t>
      </w:r>
      <w:r>
        <w:t xml:space="preserve">(desktop) or</w:t>
      </w:r>
      <w:r>
        <w:t xml:space="preserve"> </w:t>
      </w:r>
      <w:r>
        <w:rPr>
          <w:i/>
          <w:iCs/>
        </w:rPr>
        <w:t xml:space="preserve">Bundled sample → Box / violin with points</w:t>
      </w:r>
      <w:r>
        <w:t xml:space="preserve"> </w:t>
      </w:r>
      <w:r>
        <w:t xml:space="preserve">(browser). Set</w:t>
      </w:r>
      <w:r>
        <w:t xml:space="preserve"> </w:t>
      </w:r>
      <w:r>
        <w:rPr>
          <w:b/>
          <w:bCs/>
        </w:rPr>
        <w:t xml:space="preserve">Palette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colorblind_safe</w:t>
      </w:r>
      <w:r>
        <w:t xml:space="preserve">,</w:t>
      </w:r>
      <w:r>
        <w:t xml:space="preserve"> </w:t>
      </w:r>
      <w:r>
        <w:rPr>
          <w:b/>
          <w:bCs/>
        </w:rPr>
        <w:t xml:space="preserve">Marker size</w:t>
      </w:r>
      <w:r>
        <w:t xml:space="preserve"> </w:t>
      </w:r>
      <w:r>
        <w:t xml:space="preserve">to 30 and, in</w:t>
      </w:r>
      <w:r>
        <w:t xml:space="preserve"> </w:t>
      </w:r>
      <w:r>
        <w:rPr>
          <w:i/>
          <w:iCs/>
        </w:rPr>
        <w:t xml:space="preserve">3. Options</w:t>
      </w:r>
      <w:r>
        <w:t xml:space="preserve">,</w:t>
      </w:r>
      <w:r>
        <w:t xml:space="preserve"> </w:t>
      </w:r>
      <w:r>
        <w:rPr>
          <w:b/>
          <w:bCs/>
        </w:rPr>
        <w:t xml:space="preserve">Point size</w:t>
      </w:r>
      <w:r>
        <w:t xml:space="preserve"> </w:t>
      </w:r>
      <w:r>
        <w:t xml:space="preserve">to 20.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Save preset…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Lab box style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Figure style only</w:t>
      </w:r>
      <w:r>
        <w:t xml:space="preserve">. The file</w:t>
      </w:r>
      <w:r>
        <w:t xml:space="preserve"> </w:t>
      </w:r>
      <w:r>
        <w:rPr>
          <w:rStyle w:val="VerbatimChar"/>
        </w:rPr>
        <w:t xml:space="preserve">Lab_box_style.mmfpreset.json</w:t>
      </w:r>
      <w:r>
        <w:t xml:space="preserve"> </w:t>
      </w:r>
      <w:r>
        <w:t xml:space="preserve">appears in the preset library (Section 59); it contains the palette, the marker size and the point size but no column names and no data rows.</w:t>
      </w:r>
    </w:p>
    <w:p>
      <w:pPr>
        <w:pStyle w:val="Compact"/>
        <w:numPr>
          <w:ilvl w:val="0"/>
          <w:numId w:val="1014"/>
        </w:numPr>
      </w:pPr>
      <w:r>
        <w:rPr>
          <w:i/>
          <w:iCs/>
        </w:rPr>
        <w:t xml:space="preserve">Dataset B:</w:t>
      </w:r>
      <w:r>
        <w:t xml:space="preserve"> </w:t>
      </w:r>
      <w:r>
        <w:t xml:space="preserve">open your own CSV with a different group column and value column (any two-column long table), choose</w:t>
      </w:r>
      <w:r>
        <w:t xml:space="preserve"> </w:t>
      </w:r>
      <w:r>
        <w:rPr>
          <w:i/>
          <w:iCs/>
        </w:rPr>
        <w:t xml:space="preserve">Box / violin with points</w:t>
      </w:r>
      <w:r>
        <w:t xml:space="preserve">, map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yourself.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Apply</w:t>
      </w:r>
      <w:r>
        <w:t xml:space="preserve"> </w:t>
      </w:r>
      <w:r>
        <w:rPr>
          <w:i/>
          <w:iCs/>
        </w:rPr>
        <w:t xml:space="preserve">Lab box style</w:t>
      </w:r>
      <w:r>
        <w:t xml:space="preserve">. The palette, marker size and point size move to the saved values; your</w:t>
      </w:r>
      <w:r>
        <w:t xml:space="preserve"> </w:t>
      </w:r>
      <w:r>
        <w:rPr>
          <w:rStyle w:val="VerbatimChar"/>
        </w:rPr>
        <w:t xml:space="preserve">x</w:t>
      </w:r>
      <w:r>
        <w:t xml:space="preserve">/</w:t>
      </w:r>
      <w:r>
        <w:rPr>
          <w:rStyle w:val="VerbatimChar"/>
        </w:rPr>
        <w:t xml:space="preserve">y</w:t>
      </w:r>
      <w:r>
        <w:t xml:space="preserve"> </w:t>
      </w:r>
      <w:r>
        <w:t xml:space="preserve">mapping is untouched because a style preset never carries roles. The status line reports how many settings applied.</w:t>
      </w:r>
    </w:p>
    <w:p>
      <w:pPr>
        <w:pStyle w:val="Compact"/>
        <w:numPr>
          <w:ilvl w:val="0"/>
          <w:numId w:val="1014"/>
        </w:numPr>
      </w:pPr>
      <w:r>
        <w:t xml:space="preserve">Export. The new PlotSpec records the applied values, so the figure is reproducible without the preset file.</w:t>
      </w:r>
    </w:p>
    <w:p>
      <w:pPr>
        <w:pStyle w:val="FirstParagraph"/>
      </w:pPr>
      <w:r>
        <w:t xml:space="preserve">If you had saved a</w:t>
      </w:r>
      <w:r>
        <w:t xml:space="preserve"> </w:t>
      </w:r>
      <w:r>
        <w:rPr>
          <w:b/>
          <w:bCs/>
        </w:rPr>
        <w:t xml:space="preserve">full</w:t>
      </w:r>
      <w:r>
        <w:t xml:space="preserve"> </w:t>
      </w:r>
      <w:r>
        <w:t xml:space="preserve">configuration in step 2 instead, step 4 would also try to restore the roles</w:t>
      </w:r>
      <w:r>
        <w:t xml:space="preserve"> </w:t>
      </w:r>
      <w:r>
        <w:rPr>
          <w:rStyle w:val="VerbatimChar"/>
        </w:rPr>
        <w:t xml:space="preserve">x = group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 = value</w:t>
      </w:r>
      <w:r>
        <w:t xml:space="preserve">; when dataset B has no columns with those names the status line lists each unresolved role (</w:t>
      </w:r>
      <w:r>
        <w:t xml:space="preserve">“wanted</w:t>
      </w:r>
      <w:r>
        <w:t xml:space="preserve"> </w:t>
      </w:r>
      <w:r>
        <w:t xml:space="preserve">‘x’</w:t>
      </w:r>
      <w:r>
        <w:t xml:space="preserve"> </w:t>
      </w:r>
      <w:r>
        <w:t xml:space="preserve">… nothing was substituted”</w:t>
      </w:r>
      <w:r>
        <w:t xml:space="preserve">) and you map them in</w:t>
      </w:r>
      <w:r>
        <w:t xml:space="preserve"> </w:t>
      </w:r>
      <w:r>
        <w:rPr>
          <w:i/>
          <w:iCs/>
        </w:rPr>
        <w:t xml:space="preserve">Map columns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Categorical colours after applying a preset.</w:t>
      </w:r>
      <w:r>
        <w:t xml:space="preserve"> </w:t>
      </w:r>
      <w:r>
        <w:t xml:space="preserve">A preset stores the</w:t>
      </w:r>
      <w:r>
        <w:t xml:space="preserve"> </w:t>
      </w:r>
      <w:r>
        <w:rPr>
          <w:i/>
          <w:iCs/>
        </w:rPr>
        <w:t xml:space="preserve">palette</w:t>
      </w:r>
      <w:r>
        <w:t xml:space="preserve">, not a table of category → colour pairs. Categories of dataset B receive the palette colours in the order in which they appear in dataset B (Section 47), so the first category in B gets the first palette colour even if a category of the same name was second in A. To pin a category to a colour, order the categories in the table (or in the grouping step) identically in both datasets. The exceptions are plots whose colours are options rather than palette entries — volcano and MA class colours (</w:t>
      </w:r>
      <w:r>
        <w:rPr>
          <w:rStyle w:val="VerbatimChar"/>
        </w:rPr>
        <w:t xml:space="preserve">color_up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color_down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color_ns</w:t>
      </w:r>
      <w:r>
        <w:t xml:space="preserve">), Manhattan threshold-line colour, network node/edge colours, paired-slopegraph point/line colours: these are style options and are carried by the preset exactly.</w:t>
      </w:r>
    </w:p>
    <w:bookmarkEnd w:id="315"/>
    <w:bookmarkEnd w:id="316"/>
    <w:bookmarkStart w:id="321" w:name="X211290d0d41b76edf54a740d68d7322f2d88a09"/>
    <w:p>
      <w:pPr>
        <w:pStyle w:val="Heading2"/>
      </w:pPr>
      <w:r>
        <w:t xml:space="preserve">Part XV — PlotSpec, figure packages and reproducibility</w:t>
      </w:r>
    </w:p>
    <w:bookmarkStart w:id="317" w:name="what-a-plotspec-records"/>
    <w:p>
      <w:pPr>
        <w:pStyle w:val="Heading3"/>
      </w:pPr>
      <w:r>
        <w:t xml:space="preserve">61. What a PlotSpec records</w:t>
      </w:r>
    </w:p>
    <w:p>
      <w:pPr>
        <w:pStyle w:val="FirstParagraph"/>
      </w:pPr>
      <w:r>
        <w:rPr>
          <w:rStyle w:val="VerbatimChar"/>
        </w:rPr>
        <w:t xml:space="preserve">plot_type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input_table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mapping</w:t>
      </w:r>
      <w:r>
        <w:t xml:space="preserve"> </w:t>
      </w:r>
      <w:r>
        <w:t xml:space="preserve">(roles + options + click selections),</w:t>
      </w:r>
      <w:r>
        <w:t xml:space="preserve"> </w:t>
      </w:r>
      <w:r>
        <w:rPr>
          <w:rStyle w:val="VerbatimChar"/>
        </w:rPr>
        <w:t xml:space="preserve">journal_style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(formats, width/height mm, DPI),</w:t>
      </w:r>
      <w:r>
        <w:t xml:space="preserve"> </w:t>
      </w:r>
      <w:r>
        <w:rPr>
          <w:rStyle w:val="VerbatimChar"/>
        </w:rPr>
        <w:t xml:space="preserve">layout</w:t>
      </w:r>
      <w:r>
        <w:t xml:space="preserve"> </w:t>
      </w:r>
      <w:r>
        <w:t xml:space="preserve">(labels, geometry, legend, margins),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 </w:t>
      </w:r>
      <w:r>
        <w:t xml:space="preserve">(token overrides),</w:t>
      </w:r>
      <w:r>
        <w:t xml:space="preserve"> </w:t>
      </w:r>
      <w:r>
        <w:rPr>
          <w:rStyle w:val="VerbatimChar"/>
        </w:rPr>
        <w:t xml:space="preserve">statistics</w:t>
      </w:r>
      <w:r>
        <w:t xml:space="preserve"> </w:t>
      </w:r>
      <w:r>
        <w:t xml:space="preserve">(test, comparison, correction, annotation, columns),</w:t>
      </w:r>
      <w:r>
        <w:t xml:space="preserve"> </w:t>
      </w:r>
      <w:r>
        <w:rPr>
          <w:rStyle w:val="VerbatimChar"/>
        </w:rPr>
        <w:t xml:space="preserve">annotations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column_annotations</w:t>
      </w:r>
      <w:r>
        <w:t xml:space="preserve"> </w:t>
      </w:r>
      <w:r>
        <w:t xml:space="preserve">(heatmap group strips),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(workbook name and hash, worksheet name/index/type, header row, Matrix Workflow provenance, and since v1.1.1</w:t>
      </w:r>
      <w:r>
        <w:t xml:space="preserve"> </w:t>
      </w:r>
      <w:r>
        <w:rPr>
          <w:rStyle w:val="VerbatimChar"/>
        </w:rPr>
        <w:t xml:space="preserve">source_table_sha256</w:t>
      </w:r>
      <w:r>
        <w:t xml:space="preserve">, a content digest of the table). The sidecar adds</w:t>
      </w:r>
      <w:r>
        <w:t xml:space="preserve"> </w:t>
      </w:r>
      <w:r>
        <w:rPr>
          <w:rStyle w:val="VerbatimChar"/>
        </w:rPr>
        <w:t xml:space="preserve">render_metadata</w:t>
      </w:r>
      <w:r>
        <w:t xml:space="preserve">: rows and columns used, plot-specific facts (bins, n per group, clusters…), the publication check, layout QC, software versions for statistics, and the Publication disclaimer.</w:t>
      </w:r>
    </w:p>
    <w:bookmarkEnd w:id="317"/>
    <w:bookmarkStart w:id="318" w:name="reload"/>
    <w:p>
      <w:pPr>
        <w:pStyle w:val="Heading3"/>
      </w:pPr>
      <w:r>
        <w:t xml:space="preserve">62. Reload</w:t>
      </w:r>
    </w:p>
    <w:p>
      <w:pPr>
        <w:pStyle w:val="FirstParagraph"/>
      </w:pPr>
      <w:r>
        <w:rPr>
          <w:b/>
          <w:bCs/>
        </w:rPr>
        <w:t xml:space="preserve">Desktop:</w:t>
      </w:r>
      <w:r>
        <w:t xml:space="preserve"> </w:t>
      </w:r>
      <w:r>
        <w:rPr>
          <w:i/>
          <w:iCs/>
        </w:rPr>
        <w:t xml:space="preserve">File → Open PlotSpec… (specification only; needs the data file)</w:t>
      </w:r>
      <w:r>
        <w:t xml:space="preserve"> </w:t>
      </w:r>
      <w:r>
        <w:t xml:space="preserve">— pick the JSON; the app looks for the data table by name next to it (or the only data file in that folder) and otherwise asks; when the PlotSpec carries a content digest and the table differs, a warning says so. Every control is restored through the same path a preset uses.</w:t>
      </w:r>
      <w:r>
        <w:t xml:space="preserve"> </w:t>
      </w:r>
      <w:r>
        <w:rPr>
          <w:b/>
          <w:bCs/>
        </w:rPr>
        <w:t xml:space="preserve">Browser:</w:t>
      </w:r>
      <w:r>
        <w:t xml:space="preserve"> </w:t>
      </w:r>
      <w:r>
        <w:rPr>
          <w:i/>
          <w:iCs/>
        </w:rPr>
        <w:t xml:space="preserve">Data source → Open PlotSpec</w:t>
      </w:r>
      <w:r>
        <w:t xml:space="preserve"> </w:t>
      </w:r>
      <w:r>
        <w:t xml:space="preserve">— upload the JSON and the data table. The figure is</w:t>
      </w:r>
      <w:r>
        <w:t xml:space="preserve"> </w:t>
      </w:r>
      <w:r>
        <w:rPr>
          <w:b/>
          <w:bCs/>
        </w:rPr>
        <w:t xml:space="preserve">reconstructable under a recorded software environment</w:t>
      </w:r>
      <w:r>
        <w:t xml:space="preserve">: same code, same data, same figure. Different machines may differ in fonts and text metrics; that is expected and not a reproducibility failure.</w:t>
      </w:r>
    </w:p>
    <w:p>
      <w:pPr>
        <w:pStyle w:val="BodyText"/>
      </w:pPr>
      <w:r>
        <w:t xml:space="preserve">A PlotSpec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portable on its own: it names the table, it does not contain it. To move a figure to another folder, computer or laboratory use a</w:t>
      </w:r>
      <w:r>
        <w:t xml:space="preserve"> </w:t>
      </w:r>
      <w:r>
        <w:rPr>
          <w:b/>
          <w:bCs/>
        </w:rPr>
        <w:t xml:space="preserve">figure package</w:t>
      </w:r>
      <w:r>
        <w:t xml:space="preserve"> </w:t>
      </w:r>
      <w:r>
        <w:t xml:space="preserve">(§63a).</w:t>
      </w:r>
    </w:p>
    <w:bookmarkEnd w:id="318"/>
    <w:bookmarkStart w:id="319" w:name="related-records"/>
    <w:p>
      <w:pPr>
        <w:pStyle w:val="Heading3"/>
      </w:pPr>
      <w:r>
        <w:t xml:space="preserve">63. Related records</w:t>
      </w:r>
    </w:p>
    <w:p>
      <w:pPr>
        <w:pStyle w:val="FirstParagraph"/>
      </w:pPr>
      <w:r>
        <w:rPr>
          <w:rStyle w:val="VerbatimChar"/>
        </w:rPr>
        <w:t xml:space="preserve">name.stats_spec.json</w:t>
      </w:r>
      <w:r>
        <w:t xml:space="preserve"> </w:t>
      </w:r>
      <w:r>
        <w:t xml:space="preserve">(every statistical result),</w:t>
      </w:r>
      <w:r>
        <w:t xml:space="preserve"> </w:t>
      </w:r>
      <w:r>
        <w:rPr>
          <w:rStyle w:val="VerbatimChar"/>
        </w:rPr>
        <w:t xml:space="preserve">name.figure_spec.json</w:t>
      </w:r>
      <w:r>
        <w:t xml:space="preserve"> </w:t>
      </w:r>
      <w:r>
        <w:t xml:space="preserve">(a composite: panels with their PlotSpecs, layout, draft legend), MatrixSpec / SampleMetadataSpec / PreprocessingSpec (as JSON inside a figure package; as identifiers and a method sentence in the PlotSpec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block).</w:t>
      </w:r>
    </w:p>
    <w:bookmarkEnd w:id="319"/>
    <w:bookmarkStart w:id="320" w:name="a.-figure-packages-.mmfpackage"/>
    <w:p>
      <w:pPr>
        <w:pStyle w:val="Heading3"/>
      </w:pPr>
      <w:r>
        <w:t xml:space="preserve">63a. Figure packages (</w:t>
      </w:r>
      <w:r>
        <w:rPr>
          <w:rStyle w:val="VerbatimChar"/>
        </w:rPr>
        <w:t xml:space="preserve">.mmfpackage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What it is.</w:t>
      </w:r>
      <w:r>
        <w:t xml:space="preserve"> </w:t>
      </w:r>
      <w:r>
        <w:t xml:space="preserve">One portable file containing everything needed to reopen the figure: the PlotSpec (or, for a composite, the FigureSpec and every panel’s PlotSpec), a frozen lossless copy of the exact table(s) the plot used (</w:t>
      </w:r>
      <w:r>
        <w:rPr>
          <w:rStyle w:val="VerbatimChar"/>
        </w:rPr>
        <w:t xml:space="preserve">data/*.mmftable.json</w:t>
      </w:r>
      <w:r>
        <w:t xml:space="preserve">; doubles, missing values, strings, category order and row/column order are reproduced bit for bit), the original CSV/TSV/XLSX when it was available, the StatsSpec with its results, the MatrixSpec / SampleMetadataSpec / PreprocessingSpec when the plot came from the Matrix Workflow (with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the original and the derived matrix), imported panel images, PNG/SVG/PDF previews, the software environment, and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listing every file with its SHA-256.</w:t>
      </w:r>
    </w:p>
    <w:p>
      <w:pPr>
        <w:pStyle w:val="BodyText"/>
      </w:pPr>
      <w:r>
        <w:rPr>
          <w:b/>
          <w:bCs/>
        </w:rPr>
        <w:t xml:space="preserve">Save.</w:t>
      </w:r>
      <w:r>
        <w:t xml:space="preserve"> </w:t>
      </w:r>
      <w:r>
        <w:rPr>
          <w:i/>
          <w:iCs/>
        </w:rPr>
        <w:t xml:space="preserve">5. Export → Save Figure Package (.mmfpackage)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File → Save Reproducible Figure Package…</w:t>
      </w:r>
      <w:r>
        <w:t xml:space="preserve"> </w:t>
      </w:r>
      <w:r>
        <w:t xml:space="preserve">(Ctrl+Shift+S). A dialog states that</w:t>
      </w:r>
      <w:r>
        <w:t xml:space="preserve"> </w:t>
      </w:r>
      <w:r>
        <w:rPr>
          <w:b/>
          <w:bCs/>
        </w:rPr>
        <w:t xml:space="preserve">figure packages include the data required to reproduce the figure</w:t>
      </w:r>
      <w:r>
        <w:t xml:space="preserve">, lists the tables and records that will be included and the estimated size, then asks where to save. In the Figure Builder,</w:t>
      </w:r>
      <w:r>
        <w:t xml:space="preserve"> </w:t>
      </w:r>
      <w:r>
        <w:rPr>
          <w:b/>
          <w:bCs/>
        </w:rPr>
        <w:t xml:space="preserve">Save Figure Package…</w:t>
      </w:r>
      <w:r>
        <w:t xml:space="preserve"> </w:t>
      </w:r>
      <w:r>
        <w:t xml:space="preserve">packages the composite.</w:t>
      </w:r>
      <w:r>
        <w:t xml:space="preserve"> </w:t>
      </w:r>
      <w:r>
        <w:rPr>
          <w:b/>
          <w:bCs/>
        </w:rPr>
        <w:t xml:space="preserve">Export all as ZIP</w:t>
      </w:r>
      <w:r>
        <w:t xml:space="preserve"> </w:t>
      </w:r>
      <w:r>
        <w:t xml:space="preserve">contains the figure files, the PlotSpec/StatsSpec JSON and the package.</w:t>
      </w:r>
    </w:p>
    <w:p>
      <w:pPr>
        <w:pStyle w:val="BodyText"/>
      </w:pPr>
      <w:r>
        <w:rPr>
          <w:b/>
          <w:bCs/>
        </w:rPr>
        <w:t xml:space="preserve">Open.</w:t>
      </w:r>
      <w:r>
        <w:t xml:space="preserve"> </w:t>
      </w:r>
      <w:r>
        <w:t xml:space="preserve">Landing page</w:t>
      </w:r>
      <w:r>
        <w:t xml:space="preserve"> </w:t>
      </w:r>
      <w:r>
        <w:rPr>
          <w:b/>
          <w:bCs/>
        </w:rPr>
        <w:t xml:space="preserve">Open Figure Package</w:t>
      </w:r>
      <w:r>
        <w:t xml:space="preserve">,</w:t>
      </w:r>
      <w:r>
        <w:t xml:space="preserve"> </w:t>
      </w:r>
      <w:r>
        <w:rPr>
          <w:i/>
          <w:iCs/>
        </w:rPr>
        <w:t xml:space="preserve">File → Open Figure Package…</w:t>
      </w:r>
      <w:r>
        <w:t xml:space="preserve"> </w:t>
      </w:r>
      <w:r>
        <w:t xml:space="preserve">(Ctrl+Shift+P), drag-and-drop, or</w:t>
      </w:r>
      <w:r>
        <w:t xml:space="preserve"> </w:t>
      </w:r>
      <w:r>
        <w:rPr>
          <w:i/>
          <w:iCs/>
        </w:rPr>
        <w:t xml:space="preserve">Recent files</w:t>
      </w:r>
      <w:r>
        <w:t xml:space="preserve"> </w:t>
      </w:r>
      <w:r>
        <w:t xml:space="preserve">(📦). The application validates the container, checks the manifest against its schema, verifies every checksum, loads the frozen tables and specifications and renders the figure in the normal editor — you never locate the original data. The status bar reports</w:t>
      </w:r>
      <w:r>
        <w:t xml:space="preserve"> </w:t>
      </w:r>
      <w:r>
        <w:rPr>
          <w:i/>
          <w:iCs/>
        </w:rPr>
        <w:t xml:space="preserve">integrity verified</w:t>
      </w:r>
      <w:r>
        <w:t xml:space="preserve">. Statistics are recomputed from the frozen data and compared with the stored StatsSpec; a preprocessing chain is replayed on the frozen source and compared with the frozen derived matrix; differences are reported, the frozen values are never replaced. Composite packages open in the Figure Builder with the recorded layout and every panel’s data.</w:t>
      </w:r>
    </w:p>
    <w:p>
      <w:pPr>
        <w:pStyle w:val="BodyText"/>
      </w:pPr>
      <w:r>
        <w:rPr>
          <w:b/>
          <w:bCs/>
        </w:rPr>
        <w:t xml:space="preserve">If something is wrong.</w:t>
      </w:r>
      <w:r>
        <w:t xml:space="preserve"> </w:t>
      </w:r>
      <w:r>
        <w:t xml:space="preserve">A package whose files were edited fails with</w:t>
      </w:r>
      <w:r>
        <w:t xml:space="preserve"> </w:t>
      </w:r>
      <w:r>
        <w:rPr>
          <w:i/>
          <w:iCs/>
        </w:rPr>
        <w:t xml:space="preserve">Package integrity check failed: data differ from the values recorded when the package was created</w:t>
      </w:r>
      <w:r>
        <w:t xml:space="preserve"> </w:t>
      </w:r>
      <w:r>
        <w:t xml:space="preserve">and is not rendered. Missing files, an invalid manifest, a corrupt container or a newer format version give a plain message, never a traceback. Packages are treated as untrusted input (no path traversal, links, oversized or over-compressed entries; nothing is executed).</w:t>
      </w:r>
    </w:p>
    <w:p>
      <w:pPr>
        <w:pStyle w:val="BodyText"/>
      </w:pPr>
      <w:r>
        <w:rPr>
          <w:b/>
          <w:bCs/>
        </w:rPr>
        <w:t xml:space="preserve">Privacy.</w:t>
      </w:r>
      <w:r>
        <w:t xml:space="preserve"> </w:t>
      </w:r>
      <w:r>
        <w:t xml:space="preserve">A package contains data. Share it only with people who may see those data.</w:t>
      </w:r>
    </w:p>
    <w:p>
      <w:pPr>
        <w:pStyle w:val="BodyText"/>
      </w:pPr>
      <w:r>
        <w:rPr>
          <w:b/>
          <w:bCs/>
        </w:rPr>
        <w:t xml:space="preserve">Three artifacts.</w:t>
      </w:r>
      <w:r>
        <w:t xml:space="preserve"> </w:t>
      </w:r>
      <w:r>
        <w:t xml:space="preserve">PlotSpec = recipe for one plot, source data required. Figure preset = reusable configuration, no data. Figure package = portable reproducibility bundle, frozen data + specifications.</w:t>
      </w:r>
    </w:p>
    <w:bookmarkEnd w:id="320"/>
    <w:bookmarkEnd w:id="321"/>
    <w:bookmarkStart w:id="337" w:name="part-xvi-figure-builder"/>
    <w:p>
      <w:pPr>
        <w:pStyle w:val="Heading2"/>
      </w:pPr>
      <w:r>
        <w:t xml:space="preserve">Part XVI — Figure Builder</w:t>
      </w:r>
    </w:p>
    <w:p>
      <w:pPr>
        <w:pStyle w:val="CaptionedFigure"/>
      </w:pPr>
      <w:r>
        <w:drawing>
          <wp:inline>
            <wp:extent cx="5334000" cy="2005217"/>
            <wp:effectExtent b="0" l="0" r="0" t="0"/>
            <wp:docPr descr="Figure Builder provenance: generated and imported panels, the composite, the FigureSpec and layout preset." title="" id="323" name="Picture"/>
            <a:graphic>
              <a:graphicData uri="http://schemas.openxmlformats.org/drawingml/2006/picture">
                <pic:pic>
                  <pic:nvPicPr>
                    <pic:cNvPr descr="../assets/diagrams/figure_builder_provenance.png" id="324" name="Picture"/>
                    <pic:cNvPicPr>
                      <a:picLocks noChangeArrowheads="1" noChangeAspect="1"/>
                    </pic:cNvPicPr>
                  </pic:nvPicPr>
                  <pic:blipFill>
                    <a:blip r:embed="rId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5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Builder provenance: generated and imported panels, the composite, the FigureSpec and layout preset.</w:t>
      </w:r>
    </w:p>
    <w:bookmarkStart w:id="328" w:name="opening-it-and-adding-panels"/>
    <w:p>
      <w:pPr>
        <w:pStyle w:val="Heading3"/>
      </w:pPr>
      <w:r>
        <w:t xml:space="preserve">64. Opening it and adding panels</w:t>
      </w:r>
    </w:p>
    <w:p>
      <w:pPr>
        <w:pStyle w:val="FirstParagraph"/>
      </w:pPr>
      <w:r>
        <w:t xml:space="preserve">Render a plot, then</w:t>
      </w:r>
      <w:r>
        <w:t xml:space="preserve"> </w:t>
      </w:r>
      <w:r>
        <w:rPr>
          <w:b/>
          <w:bCs/>
        </w:rPr>
        <w:t xml:space="preserve">Save current plot as panel</w:t>
      </w:r>
      <w:r>
        <w:t xml:space="preserve"> </w:t>
      </w:r>
      <w:r>
        <w:t xml:space="preserve">(5. Export / 6. Multi-panel figure group); the counter shows</w:t>
      </w:r>
      <w:r>
        <w:t xml:space="preserve"> </w:t>
      </w:r>
      <w:r>
        <w:rPr>
          <w:i/>
          <w:iCs/>
        </w:rPr>
        <w:t xml:space="preserve">N panels saved</w:t>
      </w:r>
      <w:r>
        <w:t xml:space="preserve">.</w:t>
      </w:r>
      <w:r>
        <w:t xml:space="preserve"> </w:t>
      </w:r>
      <w:r>
        <w:rPr>
          <w:b/>
          <w:bCs/>
        </w:rPr>
        <w:t xml:space="preserve">Add to Figure Builder</w:t>
      </w:r>
      <w:r>
        <w:t xml:space="preserve"> </w:t>
      </w:r>
      <w:r>
        <w:t xml:space="preserve">on a recommendation card does the same for that recommended plot. Then</w:t>
      </w:r>
      <w:r>
        <w:t xml:space="preserve"> </w:t>
      </w:r>
      <w:r>
        <w:rPr>
          <w:b/>
          <w:bCs/>
        </w:rPr>
        <w:t xml:space="preserve">Open Figure Builder…</w:t>
      </w:r>
      <w:r>
        <w:t xml:space="preserve">.</w:t>
      </w:r>
    </w:p>
    <w:p>
      <w:pPr>
        <w:pStyle w:val="CaptionedFigure"/>
      </w:pPr>
      <w:r>
        <w:drawing>
          <wp:inline>
            <wp:extent cx="5334000" cy="3758803"/>
            <wp:effectExtent b="0" l="0" r="0" t="0"/>
            <wp:docPr descr="Figure Builder (desktop)." title="" id="326" name="Picture"/>
            <a:graphic>
              <a:graphicData uri="http://schemas.openxmlformats.org/drawingml/2006/picture">
                <pic:pic>
                  <pic:nvPicPr>
                    <pic:cNvPr descr="../assets/screenshots/desktop_14_figure_builder.png" id="327" name="Picture"/>
                    <pic:cNvPicPr>
                      <a:picLocks noChangeArrowheads="1" noChangeAspect="1"/>
                    </pic:cNvPicPr>
                  </pic:nvPicPr>
                  <pic:blipFill>
                    <a:blip r:embed="rId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8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Builder (desktop).</w:t>
      </w:r>
    </w:p>
    <w:bookmarkEnd w:id="328"/>
    <w:bookmarkStart w:id="329" w:name="importing-external-panels"/>
    <w:p>
      <w:pPr>
        <w:pStyle w:val="Heading3"/>
      </w:pPr>
      <w:r>
        <w:t xml:space="preserve">65. Importing external panels</w:t>
      </w:r>
    </w:p>
    <w:p>
      <w:pPr>
        <w:pStyle w:val="FirstParagraph"/>
      </w:pPr>
      <w:r>
        <w:rPr>
          <w:b/>
          <w:bCs/>
        </w:rPr>
        <w:t xml:space="preserve">Import panel from file…</w:t>
      </w:r>
      <w:r>
        <w:t xml:space="preserve">: PNG, JPG/JPEG, TIF/TIFF, WEBP, BMP directly; PDF, SVG and EPS when the optional</w:t>
      </w:r>
      <w:r>
        <w:t xml:space="preserve"> </w:t>
      </w:r>
      <w:r>
        <w:rPr>
          <w:rStyle w:val="VerbatimChar"/>
        </w:rPr>
        <w:t xml:space="preserve">import-panels</w:t>
      </w:r>
      <w:r>
        <w:t xml:space="preserve"> </w:t>
      </w:r>
      <w:r>
        <w:t xml:space="preserve">extra is installed (</w:t>
      </w:r>
      <w:r>
        <w:rPr>
          <w:rStyle w:val="VerbatimChar"/>
        </w:rPr>
        <w:t xml:space="preserve">pip install -e ".[import-panels]"</w:t>
      </w:r>
      <w:r>
        <w:t xml:space="preserve">: PyMuPDF and cairosvg) — those are</w:t>
      </w:r>
      <w:r>
        <w:t xml:space="preserve"> </w:t>
      </w:r>
      <w:r>
        <w:rPr>
          <w:b/>
          <w:bCs/>
        </w:rPr>
        <w:t xml:space="preserve">rasterised at 300 dpi</w:t>
      </w:r>
      <w:r>
        <w:t xml:space="preserve"> </w:t>
      </w:r>
      <w:r>
        <w:t xml:space="preserve">on import. The file is copied into a managed assets folder and recorded (original name, dimensions, DPI, checksum, page). Imported panels have their own controls: fit mode (contain / fill / crop / stretch), crop fractions, rotate (0/90/180/270), flip, auto-trim, background, border, and annotations in normalised coordinates. Publication-readiness warnings flag low resolution or stretching.</w:t>
      </w:r>
    </w:p>
    <w:bookmarkEnd w:id="329"/>
    <w:bookmarkStart w:id="333" w:name="layout-controls"/>
    <w:p>
      <w:pPr>
        <w:pStyle w:val="Heading3"/>
      </w:pPr>
      <w:r>
        <w:t xml:space="preserve">66. Layout controls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name</w:t>
            </w:r>
          </w:p>
        </w:tc>
        <w:tc>
          <w:tcPr/>
          <w:p>
            <w:pPr>
              <w:pStyle w:val="Compact"/>
            </w:pPr>
            <w:r>
              <w:t xml:space="preserve">title used in the draft legend and file names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Columns / Rows</w:t>
            </w:r>
          </w:p>
        </w:tc>
        <w:tc>
          <w:tcPr/>
          <w:p>
            <w:pPr>
              <w:pStyle w:val="Compact"/>
            </w:pPr>
            <w:r>
              <w:t xml:space="preserve">grid (Auto derives one from the panel count)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width (mm)</w:t>
            </w:r>
          </w:p>
        </w:tc>
        <w:tc>
          <w:tcPr/>
          <w:p>
            <w:pPr>
              <w:pStyle w:val="Compact"/>
            </w:pPr>
            <w:r>
              <w:t xml:space="preserve">overall width; 89 mm ≈ single column, 180 mm ≈ double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Horizontal / Vertical gutter</w:t>
            </w:r>
          </w:p>
        </w:tc>
        <w:tc>
          <w:tcPr/>
          <w:p>
            <w:pPr>
              <w:pStyle w:val="Compact"/>
            </w:pPr>
            <w:r>
              <w:t xml:space="preserve">spacing between cells (fractions)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Panel labels</w:t>
            </w:r>
          </w:p>
        </w:tc>
        <w:tc>
          <w:tcPr/>
          <w:p>
            <w:pPr>
              <w:pStyle w:val="Compact"/>
            </w:pPr>
            <w:r>
              <w:t xml:space="preserve">A B C / a b c / 1 2 3, bold, top-left of each 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DPI</w:t>
            </w:r>
          </w:p>
        </w:tc>
        <w:tc>
          <w:tcPr/>
          <w:p>
            <w:pPr>
              <w:pStyle w:val="Compact"/>
            </w:pPr>
            <w:r>
              <w:t xml:space="preserve">raster DPI for the embedded panel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Selected panel size — Width / Height (inches)</w:t>
            </w:r>
          </w:p>
        </w:tc>
        <w:tc>
          <w:tcPr/>
          <w:p>
            <w:pPr>
              <w:pStyle w:val="Compact"/>
            </w:pPr>
            <w:r>
              <w:t xml:space="preserve">the panel’s cell size; proportions are preserved (never stretched); Height</w:t>
            </w:r>
            <w:r>
              <w:t xml:space="preserve"> </w:t>
            </w:r>
            <w:r>
              <w:rPr>
                <w:i/>
                <w:iCs/>
              </w:rPr>
              <w:t xml:space="preserve">auto</w:t>
            </w:r>
            <w:r>
              <w:t xml:space="preserve"> </w:t>
            </w:r>
            <w:r>
              <w:t xml:space="preserve">follows the panel’s own 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 up / Move down / Remove / Duplicate</w:t>
            </w:r>
          </w:p>
        </w:tc>
        <w:tc>
          <w:tcPr/>
          <w:p>
            <w:pPr>
              <w:pStyle w:val="Compact"/>
            </w:pPr>
            <w:r>
              <w:t xml:space="preserve">order = label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Fonts (points, applied to all panels)</w:t>
            </w:r>
          </w:p>
        </w:tc>
        <w:tc>
          <w:tcPr/>
          <w:p>
            <w:pPr>
              <w:pStyle w:val="Compact"/>
            </w:pPr>
            <w:r>
              <w:t xml:space="preserve">text, axis labels, tick numbers, legend, panel letters</w:t>
            </w:r>
          </w:p>
        </w:tc>
      </w:tr>
    </w:tbl>
    <w:p>
      <w:pPr>
        <w:pStyle w:val="BodyText"/>
      </w:pPr>
      <w:r>
        <w:t xml:space="preserve">There is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free x/y positioning, z-order or snap grid: the builder is a grid with per-cell sizes and width/height ratios derived from the widest/tallest panel per column/row.</w:t>
      </w:r>
    </w:p>
    <w:p>
      <w:pPr>
        <w:pStyle w:val="CaptionedFigure"/>
      </w:pPr>
      <w:r>
        <w:drawing>
          <wp:inline>
            <wp:extent cx="5334000" cy="3758803"/>
            <wp:effectExtent b="0" l="0" r="0" t="0"/>
            <wp:docPr descr="Figure Builder after widening panel A and setting a 2 × 2 grid." title="" id="331" name="Picture"/>
            <a:graphic>
              <a:graphicData uri="http://schemas.openxmlformats.org/drawingml/2006/picture">
                <pic:pic>
                  <pic:nvPicPr>
                    <pic:cNvPr descr="../assets/screenshots/desktop_15_figure_builder_resize.png" id="332" name="Picture"/>
                    <pic:cNvPicPr>
                      <a:picLocks noChangeArrowheads="1" noChangeAspect="1"/>
                    </pic:cNvPicPr>
                  </pic:nvPicPr>
                  <pic:blipFill>
                    <a:blip r:embed="rId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8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Builder after widening panel A and setting a 2 × 2 grid.</w:t>
      </w:r>
    </w:p>
    <w:bookmarkEnd w:id="333"/>
    <w:bookmarkStart w:id="334" w:name="layout-presets"/>
    <w:p>
      <w:pPr>
        <w:pStyle w:val="Heading3"/>
      </w:pPr>
      <w:r>
        <w:t xml:space="preserve">67. Layout presets</w:t>
      </w:r>
    </w:p>
    <w:p>
      <w:pPr>
        <w:pStyle w:val="FirstParagraph"/>
      </w:pPr>
      <w:r>
        <w:rPr>
          <w:b/>
          <w:bCs/>
        </w:rPr>
        <w:t xml:space="preserve">Layout preset</w:t>
      </w:r>
      <w:r>
        <w:t xml:space="preserve"> </w:t>
      </w:r>
      <w:r>
        <w:t xml:space="preserve">group:</w:t>
      </w:r>
      <w:r>
        <w:t xml:space="preserve"> </w:t>
      </w:r>
      <w:r>
        <w:rPr>
          <w:b/>
          <w:bCs/>
        </w:rPr>
        <w:t xml:space="preserve">Save…</w:t>
      </w:r>
      <w:r>
        <w:t xml:space="preserve"> </w:t>
      </w:r>
      <w:r>
        <w:t xml:space="preserve">(grid, gutters, width, label style, fonts, per-panel sizes — no panel content),</w:t>
      </w:r>
      <w: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t xml:space="preserve">to the current panels (sizes are applied positionally; a count mismatch is reported),</w:t>
      </w:r>
      <w:r>
        <w:t xml:space="preserve"> </w:t>
      </w:r>
      <w:r>
        <w:rPr>
          <w:b/>
          <w:bCs/>
        </w:rPr>
        <w:t xml:space="preserve">Import…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.mmflayout.json</w:t>
      </w:r>
      <w:r>
        <w:t xml:space="preserve">, or a</w:t>
      </w:r>
      <w:r>
        <w:t xml:space="preserve"> </w:t>
      </w:r>
      <w:r>
        <w:rPr>
          <w:rStyle w:val="VerbatimChar"/>
        </w:rPr>
        <w:t xml:space="preserve">.figure_spec.json</w:t>
      </w:r>
      <w:r>
        <w:t xml:space="preserve"> </w:t>
      </w:r>
      <w:r>
        <w:t xml:space="preserve">whose geometry is taken and panels left behind),</w:t>
      </w:r>
      <w:r>
        <w:t xml:space="preserve"> </w:t>
      </w:r>
      <w:r>
        <w:rPr>
          <w:b/>
          <w:bCs/>
        </w:rPr>
        <w:t xml:space="preserve">Export…</w:t>
      </w:r>
      <w:r>
        <w:t xml:space="preserve">,</w:t>
      </w:r>
      <w:r>
        <w:t xml:space="preserve"> </w:t>
      </w:r>
      <w:r>
        <w:rPr>
          <w:b/>
          <w:bCs/>
        </w:rPr>
        <w:t xml:space="preserve">Delete</w:t>
      </w:r>
      <w:r>
        <w:t xml:space="preserve">. Files use format</w:t>
      </w:r>
      <w:r>
        <w:t xml:space="preserve"> </w:t>
      </w:r>
      <w:r>
        <w:rPr>
          <w:rStyle w:val="VerbatimChar"/>
        </w:rPr>
        <w:t xml:space="preserve">make_my_figure.figure_layout_preset</w:t>
      </w:r>
      <w:r>
        <w:t xml:space="preserve"> </w:t>
      </w:r>
      <w:r>
        <w:t xml:space="preserve">in the same library folder as figure presets.</w:t>
      </w:r>
    </w:p>
    <w:bookmarkEnd w:id="334"/>
    <w:bookmarkStart w:id="335" w:name="export-and-figurespec"/>
    <w:p>
      <w:pPr>
        <w:pStyle w:val="Heading3"/>
      </w:pPr>
      <w:r>
        <w:t xml:space="preserve">68. Export and FigureSpec</w:t>
      </w:r>
    </w:p>
    <w:p>
      <w:pPr>
        <w:pStyle w:val="FirstParagraph"/>
      </w:pPr>
      <w:r>
        <w:rPr>
          <w:b/>
          <w:bCs/>
        </w:rPr>
        <w:t xml:space="preserve">Save figure…</w:t>
      </w:r>
      <w:r>
        <w:t xml:space="preserve"> </w:t>
      </w:r>
      <w:r>
        <w:t xml:space="preserve">writes PNG (and SVG and PDF alongside) at the export DPI, plus</w:t>
      </w:r>
      <w:r>
        <w:t xml:space="preserve"> </w:t>
      </w:r>
      <w:r>
        <w:rPr>
          <w:rStyle w:val="VerbatimChar"/>
        </w:rPr>
        <w:t xml:space="preserve">name.figure_spec.json</w:t>
      </w:r>
      <w:r>
        <w:t xml:space="preserve"> </w:t>
      </w:r>
      <w:r>
        <w:t xml:space="preserve">(panels with PlotSpecs, stats specs, sizes, imported-asset records, layout, auto-drafted legend text — verify the draft before use). Imported assets are copied to</w:t>
      </w:r>
      <w:r>
        <w:t xml:space="preserve"> </w:t>
      </w:r>
      <w:r>
        <w:rPr>
          <w:rStyle w:val="VerbatimChar"/>
        </w:rPr>
        <w:t xml:space="preserve">figure_builder_assets/</w:t>
      </w:r>
      <w:r>
        <w:t xml:space="preserve"> </w:t>
      </w:r>
      <w:r>
        <w:t xml:space="preserve">next to the figure. The FigureSpec records the panels’ table</w:t>
      </w:r>
      <w:r>
        <w:t xml:space="preserve"> </w:t>
      </w:r>
      <w:r>
        <w:rPr>
          <w:i/>
          <w:iCs/>
        </w:rPr>
        <w:t xml:space="preserve">identities</w:t>
      </w:r>
      <w:r>
        <w:t xml:space="preserve">, not their values.</w:t>
      </w:r>
      <w:r>
        <w:t xml:space="preserve"> </w:t>
      </w:r>
      <w:r>
        <w:rPr>
          <w:b/>
          <w:bCs/>
        </w:rPr>
        <w:t xml:space="preserve">Save Figure Package…</w:t>
      </w:r>
      <w:r>
        <w:t xml:space="preserve"> </w:t>
      </w:r>
      <w:r>
        <w:t xml:space="preserve">writes one</w:t>
      </w:r>
      <w:r>
        <w:t xml:space="preserve"> </w:t>
      </w:r>
      <w:r>
        <w:rPr>
          <w:rStyle w:val="VerbatimChar"/>
        </w:rPr>
        <w:t xml:space="preserve">.mmfpackage</w:t>
      </w:r>
      <w:r>
        <w:t xml:space="preserve"> </w:t>
      </w:r>
      <w:r>
        <w:t xml:space="preserve">with the FigureSpec, every panel’s PlotSpec/StatsSpec, the exact tables and the imported images;</w:t>
      </w:r>
      <w:r>
        <w:t xml:space="preserve"> </w:t>
      </w:r>
      <w:r>
        <w:rPr>
          <w:b/>
          <w:bCs/>
        </w:rPr>
        <w:t xml:space="preserve">Open Figure Package</w:t>
      </w:r>
      <w:r>
        <w:t xml:space="preserve"> </w:t>
      </w:r>
      <w:r>
        <w:t xml:space="preserve">(landing page or File menu) rebuilds the composite in the Figure Builder with its layout (§63a).</w:t>
      </w:r>
    </w:p>
    <w:p>
      <w:pPr>
        <w:pStyle w:val="BodyText"/>
      </w:pPr>
      <w:r>
        <w:rPr>
          <w:b/>
          <w:bCs/>
        </w:rPr>
        <w:t xml:space="preserve">Warning:</w:t>
      </w:r>
      <w:r>
        <w:t xml:space="preserve"> </w:t>
      </w:r>
      <w:r>
        <w:t xml:space="preserve">the composite embeds each panel as a</w:t>
      </w:r>
      <w:r>
        <w:t xml:space="preserve"> </w:t>
      </w:r>
      <w:r>
        <w:rPr>
          <w:b/>
          <w:bCs/>
        </w:rPr>
        <w:t xml:space="preserve">raster</w:t>
      </w:r>
      <w:r>
        <w:t xml:space="preserve"> </w:t>
      </w:r>
      <w:r>
        <w:t xml:space="preserve">image at the export DPI; only panel letters and titles are vector text, even in the SVG/PDF. For fully vector output export single plots directly.</w:t>
      </w:r>
    </w:p>
    <w:bookmarkEnd w:id="335"/>
    <w:bookmarkStart w:id="336" w:name="browser-figure-builder"/>
    <w:p>
      <w:pPr>
        <w:pStyle w:val="Heading3"/>
      </w:pPr>
      <w:r>
        <w:t xml:space="preserve">69. Browser Figure Builder</w:t>
      </w:r>
    </w:p>
    <w:p>
      <w:pPr>
        <w:pStyle w:val="FirstParagraph"/>
      </w:pPr>
      <w:r>
        <w:t xml:space="preserve">Inside the guided Matrix workflow, step</w:t>
      </w:r>
      <w:r>
        <w:t xml:space="preserve"> </w:t>
      </w:r>
      <w:r>
        <w:rPr>
          <w:b/>
          <w:bCs/>
        </w:rPr>
        <w:t xml:space="preserve">⑤ Figure Builder</w:t>
      </w:r>
      <w:r>
        <w:t xml:space="preserve"> </w:t>
      </w:r>
      <w:r>
        <w:t xml:space="preserve">lists the panels generated in that session, takes a</w:t>
      </w:r>
      <w:r>
        <w:t xml:space="preserve"> </w:t>
      </w:r>
      <w:r>
        <w:rPr>
          <w:b/>
          <w:bCs/>
        </w:rPr>
        <w:t xml:space="preserve">Columns</w:t>
      </w:r>
      <w:r>
        <w:t xml:space="preserve"> </w:t>
      </w:r>
      <w:r>
        <w:t xml:space="preserve">value and</w:t>
      </w:r>
      <w:r>
        <w:t xml:space="preserve"> </w:t>
      </w:r>
      <w:r>
        <w:rPr>
          <w:b/>
          <w:bCs/>
        </w:rPr>
        <w:t xml:space="preserve">Compose multi-panel figure</w:t>
      </w:r>
      <w:r>
        <w:t xml:space="preserve"> </w:t>
      </w:r>
      <w:r>
        <w:t xml:space="preserve">offers PNG/SVG/PDF downloads;</w:t>
      </w:r>
      <w:r>
        <w:t xml:space="preserve"> </w:t>
      </w:r>
      <w:r>
        <w:rPr>
          <w:b/>
          <w:bCs/>
        </w:rPr>
        <w:t xml:space="preserve">Clear Figure Builder</w:t>
      </w:r>
      <w:r>
        <w:t xml:space="preserve"> </w:t>
      </w:r>
      <w:r>
        <w:t xml:space="preserve">empties it. Per-panel sizing, imports and layout presets are desktop-only.</w:t>
      </w:r>
    </w:p>
    <w:bookmarkEnd w:id="336"/>
    <w:bookmarkEnd w:id="337"/>
    <w:bookmarkStart w:id="343" w:name="part-xvii-exporting"/>
    <w:p>
      <w:pPr>
        <w:pStyle w:val="Heading2"/>
      </w:pPr>
      <w:r>
        <w:t xml:space="preserve">Part XVII — Exporting</w:t>
      </w:r>
    </w:p>
    <w:bookmarkStart w:id="341" w:name="formats"/>
    <w:p>
      <w:pPr>
        <w:pStyle w:val="Heading3"/>
      </w:pPr>
      <w:r>
        <w:t xml:space="preserve">70. Formats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Raster/vector</w:t>
            </w:r>
          </w:p>
        </w:tc>
        <w:tc>
          <w:tcPr/>
          <w:p>
            <w:pPr>
              <w:pStyle w:val="Compact"/>
            </w:pPr>
            <w:r>
              <w:t xml:space="preserve">DPI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Transparency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Recommended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SVG</w:t>
            </w:r>
          </w:p>
        </w:tc>
        <w:tc>
          <w:tcPr/>
          <w:p>
            <w:pPr>
              <w:pStyle w:val="Compact"/>
            </w:pPr>
            <w:r>
              <w:t xml:space="preserve">vector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editable (</w:t>
            </w:r>
            <w:r>
              <w:rPr>
                <w:rStyle w:val="VerbatimChar"/>
              </w:rPr>
              <w:t xml:space="preserve">svg.fonttype: none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background is part of the figure</w:t>
            </w:r>
          </w:p>
        </w:tc>
        <w:tc>
          <w:tcPr/>
          <w:p>
            <w:pPr>
              <w:pStyle w:val="Compact"/>
            </w:pPr>
            <w:r>
              <w:t xml:space="preserve">small for line/point plots; large for dense heatmaps</w:t>
            </w:r>
          </w:p>
        </w:tc>
        <w:tc>
          <w:tcPr/>
          <w:p>
            <w:pPr>
              <w:pStyle w:val="Compact"/>
            </w:pPr>
            <w:r>
              <w:t xml:space="preserve">further editing in Illustrator/Inkscape; journals accepting SVG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vector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editable, fonts embedded as Type 42</w:t>
            </w:r>
          </w:p>
        </w:tc>
        <w:tc>
          <w:tcPr/>
          <w:p>
            <w:pPr>
              <w:pStyle w:val="Compact"/>
            </w:pPr>
            <w:r>
              <w:t xml:space="preserve">as SVG</w:t>
            </w:r>
          </w:p>
        </w:tc>
        <w:tc>
          <w:tcPr/>
          <w:p>
            <w:pPr>
              <w:pStyle w:val="Compact"/>
            </w:pPr>
            <w:r>
              <w:t xml:space="preserve">as SVG</w:t>
            </w:r>
          </w:p>
        </w:tc>
        <w:tc>
          <w:tcPr/>
          <w:p>
            <w:pPr>
              <w:pStyle w:val="Compact"/>
            </w:pPr>
            <w:r>
              <w:t xml:space="preserve">manuscript submission, print proofs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EPS</w:t>
            </w:r>
          </w:p>
        </w:tc>
        <w:tc>
          <w:tcPr/>
          <w:p>
            <w:pPr>
              <w:pStyle w:val="Compact"/>
            </w:pPr>
            <w:r>
              <w:t xml:space="preserve">vector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Type 42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as PDF</w:t>
            </w:r>
          </w:p>
        </w:tc>
        <w:tc>
          <w:tcPr/>
          <w:p>
            <w:pPr>
              <w:pStyle w:val="Compact"/>
            </w:pPr>
            <w:r>
              <w:t xml:space="preserve">legacy submission systems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PNG</w:t>
            </w:r>
          </w:p>
        </w:tc>
        <w:tc>
          <w:tcPr/>
          <w:p>
            <w:pPr>
              <w:pStyle w:val="Compact"/>
            </w:pPr>
            <w:r>
              <w:t xml:space="preserve">raster</w:t>
            </w:r>
          </w:p>
        </w:tc>
        <w:tc>
          <w:tcPr/>
          <w:p>
            <w:pPr>
              <w:pStyle w:val="Compact"/>
            </w:pPr>
            <w:r>
              <w:t xml:space="preserve">150–600 (Raster DPI)</w:t>
            </w:r>
          </w:p>
        </w:tc>
        <w:tc>
          <w:tcPr/>
          <w:p>
            <w:pPr>
              <w:pStyle w:val="Compact"/>
            </w:pPr>
            <w:r>
              <w:t xml:space="preserve">rasterised</w:t>
            </w:r>
          </w:p>
        </w:tc>
        <w:tc>
          <w:tcPr/>
          <w:p>
            <w:pPr>
              <w:pStyle w:val="Compact"/>
            </w:pPr>
            <w:r>
              <w:t xml:space="preserve">white background</w:t>
            </w:r>
          </w:p>
        </w:tc>
        <w:tc>
          <w:tcPr/>
          <w:p>
            <w:pPr>
              <w:pStyle w:val="Compact"/>
            </w:pPr>
            <w:r>
              <w:t xml:space="preserve">grows with DPI²</w:t>
            </w:r>
          </w:p>
        </w:tc>
        <w:tc>
          <w:tcPr/>
          <w:p>
            <w:pPr>
              <w:pStyle w:val="Compact"/>
            </w:pPr>
            <w:r>
              <w:t xml:space="preserve">slides, quick sharing, journals requiring raster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TIFF</w:t>
            </w:r>
          </w:p>
        </w:tc>
        <w:tc>
          <w:tcPr/>
          <w:p>
            <w:pPr>
              <w:pStyle w:val="Compact"/>
            </w:pPr>
            <w:r>
              <w:t xml:space="preserve">raster, LZW-compressed</w:t>
            </w:r>
          </w:p>
        </w:tc>
        <w:tc>
          <w:tcPr/>
          <w:p>
            <w:pPr>
              <w:pStyle w:val="Compact"/>
            </w:pPr>
            <w:r>
              <w:t xml:space="preserve">as PNG</w:t>
            </w:r>
          </w:p>
        </w:tc>
        <w:tc>
          <w:tcPr/>
          <w:p>
            <w:pPr>
              <w:pStyle w:val="Compact"/>
            </w:pPr>
            <w:r>
              <w:t xml:space="preserve">rasterised</w:t>
            </w:r>
          </w:p>
        </w:tc>
        <w:tc>
          <w:tcPr/>
          <w:p>
            <w:pPr>
              <w:pStyle w:val="Compact"/>
            </w:pPr>
            <w:r>
              <w:t xml:space="preserve">white</w:t>
            </w:r>
          </w:p>
        </w:tc>
        <w:tc>
          <w:tcPr/>
          <w:p>
            <w:pPr>
              <w:pStyle w:val="Compact"/>
            </w:pPr>
            <w:r>
              <w:t xml:space="preserve">larger than PNG</w:t>
            </w:r>
          </w:p>
        </w:tc>
        <w:tc>
          <w:tcPr/>
          <w:p>
            <w:pPr>
              <w:pStyle w:val="Compact"/>
            </w:pPr>
            <w:r>
              <w:t xml:space="preserve">journals requiring TIFF</w:t>
            </w:r>
          </w:p>
        </w:tc>
      </w:tr>
    </w:tbl>
    <w:p>
      <w:pPr>
        <w:pStyle w:val="BodyText"/>
      </w:pPr>
      <w:r>
        <w:t xml:space="preserve">All exports use a tight bounding box that also includes the axis labels and title, so a long axis label is never clipped. Desktop buttons:</w:t>
      </w:r>
      <w:r>
        <w:t xml:space="preserve"> </w:t>
      </w:r>
      <w:r>
        <w:rPr>
          <w:b/>
          <w:bCs/>
        </w:rPr>
        <w:t xml:space="preserve">Export SVG / PNG / PDF</w:t>
      </w:r>
      <w:r>
        <w:t xml:space="preserve"> </w:t>
      </w:r>
      <w:r>
        <w:t xml:space="preserve">(figure file only),</w:t>
      </w:r>
      <w:r>
        <w:t xml:space="preserve"> </w:t>
      </w:r>
      <w:r>
        <w:rPr>
          <w:b/>
          <w:bCs/>
        </w:rPr>
        <w:t xml:space="preserve">Export PlotSpec JSON (specification only)</w:t>
      </w:r>
      <w:r>
        <w:t xml:space="preserve">,</w:t>
      </w:r>
      <w:r>
        <w:t xml:space="preserve"> </w:t>
      </w:r>
      <w:r>
        <w:rPr>
          <w:b/>
          <w:bCs/>
        </w:rPr>
        <w:t xml:space="preserve">Save Figure Package (.mmfpackage)</w:t>
      </w:r>
      <w:r>
        <w:t xml:space="preserve">,</w:t>
      </w:r>
      <w:r>
        <w:t xml:space="preserve"> </w:t>
      </w:r>
      <w:r>
        <w:rPr>
          <w:b/>
          <w:bCs/>
        </w:rPr>
        <w:t xml:space="preserve">Export all as ZIP</w:t>
      </w:r>
      <w:r>
        <w:t xml:space="preserve"> </w:t>
      </w:r>
      <w:r>
        <w:t xml:space="preserve">(SVG, PNG, PDF,</w:t>
      </w:r>
      <w:r>
        <w:t xml:space="preserve"> </w:t>
      </w:r>
      <w:r>
        <w:rPr>
          <w:rStyle w:val="VerbatimChar"/>
        </w:rPr>
        <w:t xml:space="preserve">name.plot_spec.json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name.stats_spec.json</w:t>
      </w:r>
      <w:r>
        <w:t xml:space="preserve"> </w:t>
      </w:r>
      <w:r>
        <w:t xml:space="preserve">when statistics ran, and</w:t>
      </w:r>
      <w:r>
        <w:t xml:space="preserve"> </w:t>
      </w:r>
      <w:r>
        <w:rPr>
          <w:rStyle w:val="VerbatimChar"/>
        </w:rPr>
        <w:t xml:space="preserve">name.mmfpackage</w:t>
      </w:r>
      <w:r>
        <w:t xml:space="preserve">; TIFF/EPS are available through the core API). Browser:</w:t>
      </w:r>
      <w:r>
        <w:t xml:space="preserve"> </w:t>
      </w:r>
      <w:r>
        <w:rPr>
          <w:b/>
          <w:bCs/>
        </w:rPr>
        <w:t xml:space="preserve">SVG / PNG / PDF / PlotSpec JSON / Figure Package</w:t>
      </w:r>
      <w:r>
        <w:t xml:space="preserve"> </w:t>
      </w:r>
      <w:r>
        <w:t xml:space="preserve">downloads (plus</w:t>
      </w:r>
      <w:r>
        <w:t xml:space="preserve"> </w:t>
      </w:r>
      <w:r>
        <w:rPr>
          <w:b/>
          <w:bCs/>
        </w:rPr>
        <w:t xml:space="preserve">StatsSpec JSON</w:t>
      </w:r>
      <w:r>
        <w:t xml:space="preserve"> </w:t>
      </w:r>
      <w:r>
        <w:t xml:space="preserve">when statistics ran). The Figure Builder exports PNG + SVG + PDF +</w:t>
      </w:r>
      <w:r>
        <w:t xml:space="preserve"> </w:t>
      </w:r>
      <w:r>
        <w:rPr>
          <w:rStyle w:val="VerbatimChar"/>
        </w:rPr>
        <w:t xml:space="preserve">name.figure_spec.json</w:t>
      </w:r>
      <w:r>
        <w:t xml:space="preserve"> </w:t>
      </w:r>
      <w:r>
        <w:t xml:space="preserve">with panel content embedded as raster at the export DPI, and</w:t>
      </w:r>
      <w:r>
        <w:t xml:space="preserve"> </w:t>
      </w:r>
      <w:r>
        <w:rPr>
          <w:b/>
          <w:bCs/>
        </w:rPr>
        <w:t xml:space="preserve">Save Figure Package…</w:t>
      </w:r>
      <w:r>
        <w:t xml:space="preserve"> </w:t>
      </w:r>
      <w:r>
        <w:t xml:space="preserve">for the portable composite.</w:t>
      </w:r>
    </w:p>
    <w:p>
      <w:pPr>
        <w:pStyle w:val="CaptionedFigure"/>
      </w:pPr>
      <w:r>
        <w:drawing>
          <wp:inline>
            <wp:extent cx="5334000" cy="9245600"/>
            <wp:effectExtent b="0" l="0" r="0" t="0"/>
            <wp:docPr descr="Browser: figure preview with the Export downloads (SVG, PNG, PDF, PlotSpec JSON)." title="" id="339" name="Picture"/>
            <a:graphic>
              <a:graphicData uri="http://schemas.openxmlformats.org/drawingml/2006/picture">
                <pic:pic>
                  <pic:nvPicPr>
                    <pic:cNvPr descr="../assets/screenshots/streamlit_16_export.png" id="340" name="Picture"/>
                    <pic:cNvPicPr>
                      <a:picLocks noChangeArrowheads="1" noChangeAspect="1"/>
                    </pic:cNvPicPr>
                  </pic:nvPicPr>
                  <pic:blipFill>
                    <a:blip r:embed="rId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4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Browser: figure preview with the Export downloads (SVG, PNG, PDF, PlotSpec JSON).</w:t>
      </w:r>
    </w:p>
    <w:bookmarkEnd w:id="341"/>
    <w:bookmarkStart w:id="342" w:name="practical-notes"/>
    <w:p>
      <w:pPr>
        <w:pStyle w:val="Heading3"/>
      </w:pPr>
      <w:r>
        <w:t xml:space="preserve">71. Practical notes</w:t>
      </w:r>
    </w:p>
    <w:p>
      <w:pPr>
        <w:pStyle w:val="Compact"/>
        <w:numPr>
          <w:ilvl w:val="0"/>
          <w:numId w:val="1015"/>
        </w:numPr>
      </w:pPr>
      <w:r>
        <w:t xml:space="preserve">Exporting the same figure twice from the same PlotSpec and code gives the same content; file bytes may differ by timestamps.</w:t>
      </w:r>
    </w:p>
    <w:p>
      <w:pPr>
        <w:pStyle w:val="Compact"/>
        <w:numPr>
          <w:ilvl w:val="0"/>
          <w:numId w:val="1015"/>
        </w:numPr>
      </w:pPr>
      <w:r>
        <w:t xml:space="preserve">Choose the</w:t>
      </w:r>
      <w:r>
        <w:t xml:space="preserve"> </w:t>
      </w:r>
      <w:r>
        <w:rPr>
          <w:b/>
          <w:bCs/>
        </w:rPr>
        <w:t xml:space="preserve">Figure width</w:t>
      </w:r>
      <w:r>
        <w:t xml:space="preserve"> </w:t>
      </w:r>
      <w:r>
        <w:t xml:space="preserve">preset to match the journal column before exporting; fonts are then at their true point sizes.</w:t>
      </w:r>
    </w:p>
    <w:p>
      <w:pPr>
        <w:pStyle w:val="Compact"/>
        <w:numPr>
          <w:ilvl w:val="0"/>
          <w:numId w:val="1015"/>
        </w:numPr>
      </w:pPr>
      <w:r>
        <w:t xml:space="preserve">Very large PNGs (600 dpi, double column) can exceed 20 MB; 300 dpi is the usual requirement.</w:t>
      </w:r>
    </w:p>
    <w:bookmarkEnd w:id="342"/>
    <w:bookmarkEnd w:id="343"/>
    <w:bookmarkStart w:id="354" w:name="part-xviii-multi-sheet-excel-workbooks"/>
    <w:p>
      <w:pPr>
        <w:pStyle w:val="Heading2"/>
      </w:pPr>
      <w:r>
        <w:t xml:space="preserve">Part XVIII — Multi-sheet Excel workbooks</w:t>
      </w:r>
    </w:p>
    <w:bookmarkStart w:id="353" w:name="workflow"/>
    <w:p>
      <w:pPr>
        <w:pStyle w:val="Heading3"/>
      </w:pPr>
      <w:r>
        <w:t xml:space="preserve">72. Workflow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Upload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/</w:t>
      </w:r>
      <w:r>
        <w:rPr>
          <w:rStyle w:val="VerbatimChar"/>
        </w:rPr>
        <w:t xml:space="preserve">.xlsm</w:t>
      </w:r>
      <w:r>
        <w:t xml:space="preserve">/</w:t>
      </w:r>
      <w:r>
        <w:rPr>
          <w:rStyle w:val="VerbatimChar"/>
        </w:rPr>
        <w:t xml:space="preserve">.xls</w:t>
      </w:r>
      <w:r>
        <w:t xml:space="preserve"> </w:t>
      </w:r>
      <w:r>
        <w:t xml:space="preserve">(desktop: Open data file… or drag-and-drop; browser: Upload file).</w:t>
      </w:r>
    </w:p>
    <w:p>
      <w:pPr>
        <w:pStyle w:val="Compact"/>
        <w:numPr>
          <w:ilvl w:val="0"/>
          <w:numId w:val="101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📑 Worksheet</w:t>
      </w:r>
      <w:r>
        <w:t xml:space="preserve"> </w:t>
      </w:r>
      <w:r>
        <w:t xml:space="preserve">box lists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sheet in workbook order, including empty and notes sheets, and marks hidden ones. The active sheet loads first.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Inspect</w:t>
      </w:r>
      <w:r>
        <w:t xml:space="preserve">: each sheet shows a detected type and reason —</w:t>
      </w:r>
      <w:r>
        <w:t xml:space="preserve"> </w:t>
      </w:r>
      <w:r>
        <w:rPr>
          <w:rStyle w:val="VerbatimChar"/>
        </w:rPr>
        <w:t xml:space="preserve">differential_results</w:t>
      </w:r>
      <w:r>
        <w:t xml:space="preserve"> </w:t>
      </w:r>
      <w:r>
        <w:t xml:space="preserve">(fold-change + p/FDR columns),</w:t>
      </w:r>
      <w:r>
        <w:t xml:space="preserve"> </w:t>
      </w:r>
      <w:r>
        <w:rPr>
          <w:rStyle w:val="VerbatimChar"/>
        </w:rPr>
        <w:t xml:space="preserve">matrix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enrichment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documentation</w:t>
      </w:r>
      <w:r>
        <w:t xml:space="preserve"> </w:t>
      </w:r>
      <w:r>
        <w:t xml:space="preserve">(mostly text or blank),</w:t>
      </w:r>
      <w:r>
        <w:t xml:space="preserve"> </w:t>
      </w:r>
      <w:r>
        <w:rPr>
          <w:rStyle w:val="VerbatimChar"/>
        </w:rPr>
        <w:t xml:space="preserve">generic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 This is advisory: any sheet can be plotted.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Switch</w:t>
      </w:r>
      <w:r>
        <w:t xml:space="preserve"> </w:t>
      </w:r>
      <w:r>
        <w:t xml:space="preserve">sheets in the box; mapping controls rebuild for the new columns, and the header-row choice (browser) applies per sheet.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Provenance</w:t>
      </w:r>
      <w:r>
        <w:t xml:space="preserve">: the PlotSpec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block records the workbook name, file hash, sheet name/index/type and header row; export file names start with the worksheet name (</w:t>
      </w:r>
      <w:r>
        <w:rPr>
          <w:rStyle w:val="VerbatimChar"/>
        </w:rPr>
        <w:t xml:space="preserve">&lt;Sheet&gt;_&lt;plot_type&gt;.png</w:t>
      </w:r>
      <w:r>
        <w:t xml:space="preserve">).</w:t>
      </w:r>
    </w:p>
    <w:p>
      <w:pPr>
        <w:pStyle w:val="CaptionedFigure"/>
      </w:pPr>
      <w:r>
        <w:drawing>
          <wp:inline>
            <wp:extent cx="5334000" cy="836188"/>
            <wp:effectExtent b="0" l="0" r="0" t="0"/>
            <wp:docPr descr="Desktop: the Worksheet chooser for the bundled example workbook." title="" id="345" name="Picture"/>
            <a:graphic>
              <a:graphicData uri="http://schemas.openxmlformats.org/drawingml/2006/picture">
                <pic:pic>
                  <pic:nvPicPr>
                    <pic:cNvPr descr="../assets/screenshots/desktop_17_multi_sheet_workbook.png" id="346" name="Picture"/>
                    <pic:cNvPicPr>
                      <a:picLocks noChangeArrowheads="1" noChangeAspect="1"/>
                    </pic:cNvPicPr>
                  </pic:nvPicPr>
                  <pic:blipFill>
                    <a:blip r:embed="rId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6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Desktop: the Worksheet chooser for the bundled example workbook.</w:t>
      </w:r>
    </w:p>
    <w:p>
      <w:pPr>
        <w:pStyle w:val="CaptionedFigure"/>
      </w:pPr>
      <w:r>
        <w:drawing>
          <wp:inline>
            <wp:extent cx="5334000" cy="3175000"/>
            <wp:effectExtent b="0" l="0" r="0" t="0"/>
            <wp:docPr descr="Desktop with the workbook loaded: worksheet box, preview and figure." title="" id="348" name="Picture"/>
            <a:graphic>
              <a:graphicData uri="http://schemas.openxmlformats.org/drawingml/2006/picture">
                <pic:pic>
                  <pic:nvPicPr>
                    <pic:cNvPr descr="../assets/screenshots/desktop_17b_workbook_loaded.png" id="349" name="Picture"/>
                    <pic:cNvPicPr>
                      <a:picLocks noChangeArrowheads="1" noChangeAspect="1"/>
                    </pic:cNvPicPr>
                  </pic:nvPicPr>
                  <pic:blipFill>
                    <a:blip r:embed="rId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Desktop with the workbook loaded: worksheet box, preview and figure.</w:t>
      </w:r>
    </w:p>
    <w:p>
      <w:pPr>
        <w:pStyle w:val="CaptionedFigure"/>
      </w:pPr>
      <w:r>
        <w:drawing>
          <wp:inline>
            <wp:extent cx="5334000" cy="9245600"/>
            <wp:effectExtent b="0" l="0" r="0" t="0"/>
            <wp:docPr descr="Browser workbook browser with the bundled example workbook (40 sheets)." title="" id="351" name="Picture"/>
            <a:graphic>
              <a:graphicData uri="http://schemas.openxmlformats.org/drawingml/2006/picture">
                <pic:pic>
                  <pic:nvPicPr>
                    <pic:cNvPr descr="../assets/screenshots/streamlit_17_multi_sheet_workbook.png" id="352" name="Picture"/>
                    <pic:cNvPicPr>
                      <a:picLocks noChangeArrowheads="1" noChangeAspect="1"/>
                    </pic:cNvPicPr>
                  </pic:nvPicPr>
                  <pic:blipFill>
                    <a:blip r:embed="rId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4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Browser workbook browser with the bundled example workbook (40 sheets).</w:t>
      </w:r>
    </w:p>
    <w:p>
      <w:pPr>
        <w:pStyle w:val="BodyText"/>
      </w:pPr>
      <w:r>
        <w:rPr>
          <w:b/>
          <w:bCs/>
        </w:rPr>
        <w:t xml:space="preserve">Several DE comparison sheets</w:t>
      </w:r>
      <w:r>
        <w:t xml:space="preserve"> </w:t>
      </w:r>
      <w:r>
        <w:t xml:space="preserve">in one workbook: plot each as a volcano from its own sheet; the exported PlotSpecs differ only in the sheet name and can be opened side by side in the Figure Builder.</w:t>
      </w:r>
    </w:p>
    <w:bookmarkEnd w:id="353"/>
    <w:bookmarkEnd w:id="354"/>
    <w:bookmarkStart w:id="361" w:name="part-xix-differential-results"/>
    <w:p>
      <w:pPr>
        <w:pStyle w:val="Heading2"/>
      </w:pPr>
      <w:r>
        <w:t xml:space="preserve">Part XIX — Differential results</w:t>
      </w:r>
    </w:p>
    <w:bookmarkStart w:id="355" w:name="input"/>
    <w:p>
      <w:pPr>
        <w:pStyle w:val="Heading3"/>
      </w:pPr>
      <w:r>
        <w:t xml:space="preserve">73. Input</w:t>
      </w:r>
    </w:p>
    <w:p>
      <w:pPr>
        <w:pStyle w:val="FirstParagraph"/>
      </w:pPr>
      <w:r>
        <w:t xml:space="preserve">One row per feature with a</w:t>
      </w:r>
      <w:r>
        <w:t xml:space="preserve"> </w:t>
      </w:r>
      <w:r>
        <w:rPr>
          <w:b/>
          <w:bCs/>
        </w:rPr>
        <w:t xml:space="preserve">feature ID</w:t>
      </w:r>
      <w:r>
        <w:t xml:space="preserve"> </w:t>
      </w:r>
      <w:r>
        <w:t xml:space="preserve">(gene, protein, peptide), a</w:t>
      </w:r>
      <w:r>
        <w:t xml:space="preserve"> </w:t>
      </w:r>
      <w:r>
        <w:rPr>
          <w:b/>
          <w:bCs/>
        </w:rPr>
        <w:t xml:space="preserve">log fold change</w:t>
      </w:r>
      <w:r>
        <w:t xml:space="preserve"> </w:t>
      </w:r>
      <w:r>
        <w:t xml:space="preserve">(</w:t>
      </w:r>
      <w:r>
        <w:rPr>
          <w:rStyle w:val="VerbatimChar"/>
        </w:rPr>
        <w:t xml:space="preserve">logFC</w:t>
      </w:r>
      <w:r>
        <w:t xml:space="preserve">,</w:t>
      </w:r>
      <w:r>
        <w:t xml:space="preserve"> </w:t>
      </w:r>
      <w:r>
        <w:rPr>
          <w:rStyle w:val="VerbatimChar"/>
        </w:rPr>
        <w:t xml:space="preserve">log2FoldChange</w:t>
      </w:r>
      <w:r>
        <w:t xml:space="preserve">), a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(</w:t>
      </w:r>
      <w:r>
        <w:rPr>
          <w:rStyle w:val="VerbatimChar"/>
        </w:rPr>
        <w:t xml:space="preserve">P.Value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pvalue</w:t>
      </w:r>
      <w:r>
        <w:t xml:space="preserve">), optionally an</w:t>
      </w:r>
      <w:r>
        <w:t xml:space="preserve"> </w:t>
      </w:r>
      <w:r>
        <w:rPr>
          <w:b/>
          <w:bCs/>
        </w:rPr>
        <w:t xml:space="preserve">adjusted p / FDR</w:t>
      </w:r>
      <w:r>
        <w:t xml:space="preserve"> </w:t>
      </w:r>
      <w:r>
        <w:t xml:space="preserve">(</w:t>
      </w:r>
      <w:r>
        <w:rPr>
          <w:rStyle w:val="VerbatimChar"/>
        </w:rPr>
        <w:t xml:space="preserve">adj.P.Val</w:t>
      </w:r>
      <w:r>
        <w:t xml:space="preserve">,</w:t>
      </w:r>
      <w:r>
        <w:t xml:space="preserve"> </w:t>
      </w:r>
      <w:r>
        <w:rPr>
          <w:rStyle w:val="VerbatimChar"/>
        </w:rPr>
        <w:t xml:space="preserve">padj</w:t>
      </w:r>
      <w:r>
        <w:t xml:space="preserve">) and an</w:t>
      </w:r>
      <w:r>
        <w:t xml:space="preserve"> </w:t>
      </w:r>
      <w:r>
        <w:rPr>
          <w:b/>
          <w:bCs/>
        </w:rPr>
        <w:t xml:space="preserve">average abundance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AveExpr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logCPM</w:t>
      </w:r>
      <w:r>
        <w:t xml:space="preserve">). These headers are recognised (edgeR, limma, DESeq2 conventions) and prefilled; you confirm them in</w:t>
      </w:r>
      <w:r>
        <w:t xml:space="preserve"> </w:t>
      </w:r>
      <w:r>
        <w:rPr>
          <w:i/>
          <w:iCs/>
        </w:rPr>
        <w:t xml:space="preserve">Map columns</w:t>
      </w:r>
      <w:r>
        <w:t xml:space="preserve">.</w:t>
      </w:r>
    </w:p>
    <w:bookmarkEnd w:id="355"/>
    <w:bookmarkStart w:id="359" w:name="plots"/>
    <w:p>
      <w:pPr>
        <w:pStyle w:val="Heading3"/>
      </w:pPr>
      <w:r>
        <w:t xml:space="preserve">74. Plots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Volcano</w:t>
      </w:r>
      <w:r>
        <w:t xml:space="preserve"> </w:t>
      </w:r>
      <w:r>
        <w:t xml:space="preserve">— x = log fold change, y = −log10 p (or FDR when</w:t>
      </w:r>
      <w:r>
        <w:t xml:space="preserve"> </w:t>
      </w:r>
      <w:r>
        <w:rPr>
          <w:b/>
          <w:bCs/>
        </w:rPr>
        <w:t xml:space="preserve">P column is FDR/adjusted</w:t>
      </w:r>
      <w:r>
        <w:t xml:space="preserve"> </w:t>
      </w:r>
      <w:r>
        <w:t xml:space="preserve">is ticked).</w:t>
      </w:r>
      <w:r>
        <w:t xml:space="preserve"> </w:t>
      </w:r>
      <w:r>
        <w:rPr>
          <w:b/>
          <w:bCs/>
        </w:rPr>
        <w:t xml:space="preserve">log2FC cutoff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p-value / FDR cutoff</w:t>
      </w:r>
      <w:r>
        <w:t xml:space="preserve"> </w:t>
      </w:r>
      <w:r>
        <w:t xml:space="preserve">draw the threshold lines and colour classes (up / down / not significant). Labels: top-N by extremity, a pasted list, or click-picked points; duplicate-label policy as in Part XIII.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MA</w:t>
      </w:r>
      <w:r>
        <w:t xml:space="preserve"> </w:t>
      </w:r>
      <w:r>
        <w:t xml:space="preserve">— x = average abundance, y = log fold change, coloured by significance at the</w:t>
      </w:r>
      <w:r>
        <w:t xml:space="preserve"> </w:t>
      </w:r>
      <w:r>
        <w:rPr>
          <w:b/>
          <w:bCs/>
        </w:rPr>
        <w:t xml:space="preserve">p_cutoff</w:t>
      </w:r>
      <w:r>
        <w:t xml:space="preserve">.</w:t>
      </w:r>
    </w:p>
    <w:p>
      <w:pPr>
        <w:pStyle w:val="CaptionedFigure"/>
      </w:pPr>
      <w:r>
        <w:drawing>
          <wp:inline>
            <wp:extent cx="5334000" cy="3175000"/>
            <wp:effectExtent b="0" l="0" r="0" t="0"/>
            <wp:docPr descr="Desktop volcano editor." title="" id="357" name="Picture"/>
            <a:graphic>
              <a:graphicData uri="http://schemas.openxmlformats.org/drawingml/2006/picture">
                <pic:pic>
                  <pic:nvPicPr>
                    <pic:cNvPr descr="../assets/screenshots/desktop_10_volcano_editor.png" id="358" name="Picture"/>
                    <pic:cNvPicPr>
                      <a:picLocks noChangeArrowheads="1" noChangeAspect="1"/>
                    </pic:cNvPicPr>
                  </pic:nvPicPr>
                  <pic:blipFill>
                    <a:blip r:embed="rId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Desktop volcano editor.</w:t>
      </w:r>
    </w:p>
    <w:bookmarkEnd w:id="359"/>
    <w:bookmarkStart w:id="360" w:name="raw-p-versus-fdr"/>
    <w:p>
      <w:pPr>
        <w:pStyle w:val="Heading3"/>
      </w:pPr>
      <w:r>
        <w:t xml:space="preserve">75. Raw p versus FDR</w:t>
      </w:r>
    </w:p>
    <w:p>
      <w:pPr>
        <w:pStyle w:val="FirstParagraph"/>
      </w:pPr>
      <w:r>
        <w:t xml:space="preserve">The y axis plots whatever column you mapped to</w:t>
      </w:r>
      <w:r>
        <w:t xml:space="preserve"> </w:t>
      </w:r>
      <w:r>
        <w:rPr>
          <w:rStyle w:val="VerbatimChar"/>
        </w:rPr>
        <w:t xml:space="preserve">p</w:t>
      </w:r>
      <w:r>
        <w:t xml:space="preserve">. Tick</w:t>
      </w:r>
      <w:r>
        <w:t xml:space="preserve"> </w:t>
      </w:r>
      <w:r>
        <w:rPr>
          <w:b/>
          <w:bCs/>
        </w:rPr>
        <w:t xml:space="preserve">P column is FDR/adjusted</w:t>
      </w:r>
      <w:r>
        <w:t xml:space="preserve"> </w:t>
      </w:r>
      <w:r>
        <w:t xml:space="preserve">so the axis label says FDR and the cutoff is interpreted on the adjusted scale. Nothing is recomputed:</w:t>
      </w:r>
      <w:r>
        <w:t xml:space="preserve"> </w:t>
      </w:r>
      <w:r>
        <w:rPr>
          <w:b/>
          <w:bCs/>
        </w:rPr>
        <w:t xml:space="preserve">Make My Figure does not replace specialist differential-expression inference</w:t>
      </w:r>
      <w:r>
        <w:t xml:space="preserve"> </w:t>
      </w:r>
      <w:r>
        <w:t xml:space="preserve">(DESeq2, edgeR, limma). It reads the values you provide. The Matrix Workflow’s</w:t>
      </w:r>
      <w:r>
        <w:t xml:space="preserve"> </w:t>
      </w:r>
      <w:r>
        <w:rPr>
          <w:i/>
          <w:iCs/>
        </w:rPr>
        <w:t xml:space="preserve">differential summary</w:t>
      </w:r>
      <w:r>
        <w:t xml:space="preserve"> </w:t>
      </w:r>
      <w:r>
        <w:t xml:space="preserve">is a per-feature t/Mann-Whitney/ANOVA screen on a normalised matrix, labelled as such.</w:t>
      </w:r>
    </w:p>
    <w:bookmarkEnd w:id="360"/>
    <w:bookmarkEnd w:id="361"/>
    <w:bookmarkStart w:id="362" w:name="part-xx-performance-and-large-datasets"/>
    <w:p>
      <w:pPr>
        <w:pStyle w:val="Heading2"/>
      </w:pPr>
      <w:r>
        <w:t xml:space="preserve">Part XX — Performance and large datasets</w:t>
      </w:r>
    </w:p>
    <w:p>
      <w:pPr>
        <w:pStyle w:val="Compact"/>
        <w:numPr>
          <w:ilvl w:val="0"/>
          <w:numId w:val="1018"/>
        </w:numPr>
      </w:pPr>
      <w:r>
        <w:t xml:space="preserve">Rendering runs in background workers on the desktop; continuous controls are debounced so dragging a slider triggers one render.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Heatmap / clustering</w:t>
      </w:r>
      <w:r>
        <w:t xml:space="preserve">: rows are capped at</w:t>
      </w:r>
      <w:r>
        <w:t xml:space="preserve"> </w:t>
      </w:r>
      <w:r>
        <w:rPr>
          <w:rStyle w:val="VerbatimChar"/>
          <w:b/>
          <w:bCs/>
        </w:rPr>
        <w:t xml:space="preserve">max_features</w:t>
      </w:r>
      <w:r>
        <w:rPr>
          <w:b/>
          <w:bCs/>
        </w:rPr>
        <w:t xml:space="preserve"> </w:t>
      </w:r>
      <w:r>
        <w:rPr>
          <w:b/>
          <w:bCs/>
        </w:rPr>
        <w:t xml:space="preserve">= 2 000</w:t>
      </w:r>
      <w:r>
        <w:t xml:space="preserve"> </w:t>
      </w:r>
      <w:r>
        <w:t xml:space="preserve">by default (adjustable 50–50 000), chosen by variance; highlighted rows survive the cap. Integer annotation columns are dropped from the value matrix and reported.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Volcano / MA with ~50 000 rows</w:t>
      </w:r>
      <w:r>
        <w:t xml:space="preserve">: rendering is fast; labelling is the cost — keep top-N labels modest (tens), use the duplicate-label policy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, and prefer PNG for previews.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Networks</w:t>
      </w:r>
      <w:r>
        <w:t xml:space="preserve">: filter with</w:t>
      </w:r>
      <w:r>
        <w:t xml:space="preserve"> </w:t>
      </w:r>
      <w:r>
        <w:rPr>
          <w:rStyle w:val="VerbatimChar"/>
        </w:rPr>
        <w:t xml:space="preserve">min_weight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corr_cutoff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top_n_edges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min_degree</w:t>
      </w:r>
      <w:r>
        <w:t xml:space="preserve"> </w:t>
      </w:r>
      <w:r>
        <w:t xml:space="preserve">before layout; use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for reproducible layouts.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Browser app</w:t>
      </w:r>
      <w:r>
        <w:t xml:space="preserve">: each control change re-runs the script; large tables make every interaction slower — pre-filter, or use the desktop app.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Windows</w:t>
      </w:r>
      <w:r>
        <w:t xml:space="preserve"> </w:t>
      </w:r>
      <w:r>
        <w:t xml:space="preserve">first launch of the packaged app is slow while the bundle is unpacked and scanned; later launches are quicker. See</w:t>
      </w:r>
      <w:r>
        <w:t xml:space="preserve"> </w:t>
      </w:r>
      <w:r>
        <w:rPr>
          <w:rStyle w:val="VerbatimChar"/>
        </w:rPr>
        <w:t xml:space="preserve">docs/WINDOWS_PERFORMANCE.md</w:t>
      </w:r>
      <w:r>
        <w:t xml:space="preserve">.</w:t>
      </w:r>
    </w:p>
    <w:p>
      <w:pPr>
        <w:pStyle w:val="FirstParagraph"/>
      </w:pPr>
      <w:r>
        <w:t xml:space="preserve">No timing figures are quoted here because none were benchmarked for this manual.</w:t>
      </w:r>
    </w:p>
    <w:bookmarkEnd w:id="362"/>
    <w:bookmarkStart w:id="363" w:name="part-xxi-cross-platform-notes"/>
    <w:p>
      <w:pPr>
        <w:pStyle w:val="Heading2"/>
      </w:pPr>
      <w:r>
        <w:t xml:space="preserve">Part XXI — Cross-platform notes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WSL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desktop</w:t>
            </w:r>
          </w:p>
        </w:tc>
        <w:tc>
          <w:tcPr/>
          <w:p>
            <w:pPr>
              <w:pStyle w:val="Compact"/>
            </w:pPr>
            <w:r>
              <w:t xml:space="preserve">packaged</w:t>
            </w:r>
            <w:r>
              <w:t xml:space="preserve"> </w:t>
            </w:r>
            <w:r>
              <w:rPr>
                <w:rStyle w:val="VerbatimChar"/>
              </w:rPr>
              <w:t xml:space="preserve">.dmg</w:t>
            </w:r>
            <w:r>
              <w:t xml:space="preserve"> </w:t>
            </w:r>
            <w:r>
              <w:t xml:space="preserve">or 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.exe</w:t>
            </w:r>
            <w:r>
              <w:t xml:space="preserve"> </w:t>
            </w:r>
            <w:r>
              <w:t xml:space="preserve">installer / zip or source</w:t>
            </w:r>
          </w:p>
        </w:tc>
        <w:tc>
          <w:tcPr/>
          <w:p>
            <w:pPr>
              <w:pStyle w:val="Compact"/>
            </w:pPr>
            <w:r>
              <w:t xml:space="preserve">AppImage / tar.gz or source (needs Qt libs)</w:t>
            </w:r>
          </w:p>
        </w:tc>
        <w:tc>
          <w:tcPr/>
          <w:p>
            <w:pPr>
              <w:pStyle w:val="Compact"/>
            </w:pPr>
            <w:r>
              <w:t xml:space="preserve">source; needs WSLg or an X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app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source (open the URL from Windows)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Fonts</w:t>
            </w:r>
          </w:p>
        </w:tc>
        <w:tc>
          <w:tcPr/>
          <w:p>
            <w:pPr>
              <w:pStyle w:val="Compact"/>
            </w:pPr>
            <w:r>
              <w:t xml:space="preserve">Arial/Helvetica present</w:t>
            </w:r>
          </w:p>
        </w:tc>
        <w:tc>
          <w:tcPr/>
          <w:p>
            <w:pPr>
              <w:pStyle w:val="Compact"/>
            </w:pPr>
            <w:r>
              <w:t xml:space="preserve">Arial present</w:t>
            </w:r>
          </w:p>
        </w:tc>
        <w:tc>
          <w:tcPr/>
          <w:p>
            <w:pPr>
              <w:pStyle w:val="Compact"/>
            </w:pPr>
            <w:r>
              <w:t xml:space="preserve">DejaVu Sans fallback</w:t>
            </w:r>
          </w:p>
        </w:tc>
        <w:tc>
          <w:tcPr/>
          <w:p>
            <w:pPr>
              <w:pStyle w:val="Compact"/>
            </w:pPr>
            <w:r>
              <w:t xml:space="preserve">DejaVu Sans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~/Library/Application Support/MakeMyFigure/presets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%APPDATA%\MakeMyFigure\presets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~/.local/share/make_my_figure/presets</w:t>
            </w:r>
          </w:p>
        </w:tc>
        <w:tc>
          <w:tcPr/>
          <w:p>
            <w:pPr>
              <w:pStyle w:val="Compact"/>
            </w:pPr>
            <w:r>
              <w:t xml:space="preserve">as Linux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Known</w:t>
            </w:r>
          </w:p>
        </w:tc>
        <w:tc>
          <w:tcPr/>
          <w:p>
            <w:pPr>
              <w:pStyle w:val="Compact"/>
            </w:pPr>
            <w:r>
              <w:t xml:space="preserve">unsigned bundle needs right-click → Open</w:t>
            </w:r>
          </w:p>
        </w:tc>
        <w:tc>
          <w:tcPr/>
          <w:p>
            <w:pPr>
              <w:pStyle w:val="Compact"/>
            </w:pPr>
            <w:r>
              <w:t xml:space="preserve">SmartScreen prompt; slower first launch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libxkbcommon</w:t>
            </w:r>
            <w:r>
              <w:t xml:space="preserve"> </w:t>
            </w:r>
            <w:r>
              <w:t xml:space="preserve">etc. on minimal images</w:t>
            </w:r>
          </w:p>
        </w:tc>
        <w:tc>
          <w:tcPr/>
          <w:p>
            <w:pPr>
              <w:pStyle w:val="Compact"/>
            </w:pPr>
            <w:r>
              <w:t xml:space="preserve">no display → use the browser app</w:t>
            </w:r>
          </w:p>
        </w:tc>
      </w:tr>
    </w:tbl>
    <w:p>
      <w:pPr>
        <w:pStyle w:val="BodyText"/>
      </w:pPr>
      <w:r>
        <w:t xml:space="preserve">Figures rendered on different platforms differ slightly in font metrics and spacing; the style is the same, the pixels are not guaranteed identical. Emoji in button labels depend on an installed emoji font.</w:t>
      </w:r>
    </w:p>
    <w:bookmarkEnd w:id="363"/>
    <w:bookmarkStart w:id="364" w:name="part-xxii-troubleshooting"/>
    <w:p>
      <w:pPr>
        <w:pStyle w:val="Heading2"/>
      </w:pPr>
      <w:r>
        <w:t xml:space="preserve">Part XXII — Troubleshooting</w:t>
      </w:r>
    </w:p>
    <w:p>
      <w:pPr>
        <w:pStyle w:val="FirstParagraph"/>
      </w:pPr>
      <w:r>
        <w:t xml:space="preserve">Each entry:</w:t>
      </w:r>
      <w:r>
        <w:t xml:space="preserve"> </w:t>
      </w:r>
      <w:r>
        <w:rPr>
          <w:b/>
          <w:bCs/>
        </w:rPr>
        <w:t xml:space="preserve">Problem · Likely cause · Diagnose · Fix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App does not start (desktop).</w:t>
      </w:r>
      <w:r>
        <w:t xml:space="preserve"> </w:t>
      </w:r>
      <w:r>
        <w:t xml:space="preserve">Qt binding missing or unloadable. Run</w:t>
      </w:r>
      <w:r>
        <w:t xml:space="preserve"> </w:t>
      </w:r>
      <w:r>
        <w:rPr>
          <w:rStyle w:val="VerbatimChar"/>
        </w:rPr>
        <w:t xml:space="preserve">python -c "import PySide6.QtWidgets"</w:t>
      </w:r>
      <w:r>
        <w:t xml:space="preserve">; the app prints the exact</w:t>
      </w:r>
      <w:r>
        <w:t xml:space="preserve"> </w:t>
      </w:r>
      <w:r>
        <w:rPr>
          <w:rStyle w:val="VerbatimChar"/>
        </w:rPr>
        <w:t xml:space="preserve">apt install</w:t>
      </w:r>
      <w:r>
        <w:t xml:space="preserve"> </w:t>
      </w:r>
      <w:r>
        <w:t xml:space="preserve">list on Linux. Fix:</w:t>
      </w:r>
      <w:r>
        <w:t xml:space="preserve"> </w:t>
      </w:r>
      <w:r>
        <w:rPr>
          <w:rStyle w:val="VerbatimChar"/>
        </w:rPr>
        <w:t xml:space="preserve">pip install -e ".[desktop]"</w:t>
      </w:r>
      <w:r>
        <w:t xml:space="preserve">; install the Qt system libraries; or use the browser app.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Python not found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</w:t>
      </w:r>
      <w:r>
        <w:rPr>
          <w:b/>
          <w:bCs/>
        </w:rPr>
        <w:t xml:space="preserve"> </w:t>
      </w:r>
      <w:r>
        <w:rPr>
          <w:b/>
          <w:bCs/>
        </w:rPr>
        <w:t xml:space="preserve">not recognised (Windows).</w:t>
      </w:r>
      <w:r>
        <w:t xml:space="preserve"> </w:t>
      </w:r>
      <w:r>
        <w:t xml:space="preserve">Python not on PATH. Reinstall Python ticking</w:t>
      </w:r>
      <w:r>
        <w:t xml:space="preserve"> </w:t>
      </w:r>
      <w:r>
        <w:rPr>
          <w:i/>
          <w:iCs/>
        </w:rPr>
        <w:t xml:space="preserve">Add to PATH</w:t>
      </w:r>
      <w:r>
        <w:t xml:space="preserve">, or use the full path to</w:t>
      </w:r>
      <w:r>
        <w:t xml:space="preserve"> </w:t>
      </w:r>
      <w:r>
        <w:rPr>
          <w:rStyle w:val="VerbatimChar"/>
        </w:rPr>
        <w:t xml:space="preserve">python.exe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libxkbcommon.so.0: cannot open shared object file</w:t>
      </w:r>
      <w:r>
        <w:rPr>
          <w:b/>
          <w:bCs/>
        </w:rPr>
        <w:t xml:space="preserve">.</w:t>
      </w:r>
      <w:r>
        <w:t xml:space="preserve"> </w:t>
      </w:r>
      <w:r>
        <w:t xml:space="preserve">Minimal Linux/WSL image. Install the listed Qt libraries.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PowerShell refuses to activate the venv.</w:t>
      </w:r>
      <w:r>
        <w:t xml:space="preserve"> </w:t>
      </w:r>
      <w:r>
        <w:t xml:space="preserve">Execution policy.</w:t>
      </w:r>
      <w:r>
        <w:t xml:space="preserve"> </w:t>
      </w:r>
      <w:r>
        <w:rPr>
          <w:rStyle w:val="VerbatimChar"/>
        </w:rPr>
        <w:t xml:space="preserve">Set-ExecutionPolicy -Scope Process RemoteSigned</w:t>
      </w:r>
      <w:r>
        <w:t xml:space="preserve">, then activate.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WSL: no window appears.</w:t>
      </w:r>
      <w:r>
        <w:t xml:space="preserve"> </w:t>
      </w:r>
      <w:r>
        <w:t xml:space="preserve">No display. Use WSLg (Windows 11) or the browser app.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Banner shows an old commit / features missing.</w:t>
      </w:r>
      <w:r>
        <w:t xml:space="preserve"> </w:t>
      </w:r>
      <w:r>
        <w:t xml:space="preserve">An installed package shadows the checkout.</w:t>
      </w:r>
      <w:r>
        <w:t xml:space="preserve"> </w:t>
      </w:r>
      <w:r>
        <w:rPr>
          <w:rStyle w:val="VerbatimChar"/>
        </w:rPr>
        <w:t xml:space="preserve">python -m pip install -e .</w:t>
      </w:r>
      <w:r>
        <w:t xml:space="preserve"> </w:t>
      </w:r>
      <w:r>
        <w:t xml:space="preserve">in the checkout; confirm with the banner.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ModuleNotFoundError: pandas</w:t>
      </w:r>
      <w:r>
        <w:rPr>
          <w:b/>
          <w:bCs/>
        </w:rPr>
        <w:t xml:space="preserve"> </w:t>
      </w:r>
      <w:r>
        <w:rPr>
          <w:b/>
          <w:bCs/>
        </w:rPr>
        <w:t xml:space="preserve">although a venv seems active.</w:t>
      </w:r>
      <w:r>
        <w:t xml:space="preserve"> </w:t>
      </w:r>
      <w:r>
        <w:t xml:space="preserve">Stale venv label or wrong interpreter first on PATH. Deactivate everything; create and activate a fresh venv in the project folder.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numpy.dtype size changed</w:t>
      </w:r>
      <w:r>
        <w:rPr>
          <w:b/>
          <w:bCs/>
        </w:rPr>
        <w:t xml:space="preserve"> </w:t>
      </w:r>
      <w:r>
        <w:rPr>
          <w:b/>
          <w:bCs/>
        </w:rPr>
        <w:t xml:space="preserve">on macOS.</w:t>
      </w:r>
      <w:r>
        <w:t xml:space="preserve"> </w:t>
      </w:r>
      <w:r>
        <w:t xml:space="preserve">Two environments stacked. One fresh venv.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pip fails compiling a PySide6 template.</w:t>
      </w:r>
      <w:r>
        <w:t xml:space="preserve"> </w:t>
      </w:r>
      <w:r>
        <w:t xml:space="preserve">Old interpreter. Use Python 3.10+ and</w:t>
      </w:r>
      <w:r>
        <w:t xml:space="preserve"> </w:t>
      </w:r>
      <w:r>
        <w:rPr>
          <w:rStyle w:val="VerbatimChar"/>
        </w:rPr>
        <w:t xml:space="preserve">pip install --no-compile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Wrong worksheet plotted.</w:t>
      </w:r>
      <w:r>
        <w:t xml:space="preserve"> </w:t>
      </w:r>
      <w:r>
        <w:t xml:space="preserve">Active sheet loaded by default. Choose the sheet in</w:t>
      </w:r>
      <w:r>
        <w:t xml:space="preserve"> </w:t>
      </w:r>
      <w:r>
        <w:rPr>
          <w:b/>
          <w:bCs/>
        </w:rPr>
        <w:t xml:space="preserve">📑 Worksheet</w:t>
      </w:r>
      <w:r>
        <w:t xml:space="preserve">; check the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block of the PlotSpec.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Plot selector blank /</w:t>
      </w:r>
      <w:r>
        <w:rPr>
          <w:b/>
          <w:bCs/>
        </w:rPr>
        <w:t xml:space="preserve"> </w:t>
      </w:r>
      <w:r>
        <w:rPr>
          <w:b/>
          <w:bCs/>
        </w:rPr>
        <w:t xml:space="preserve">“Choose a plot type…”</w:t>
      </w:r>
      <w:r>
        <w:rPr>
          <w:b/>
          <w:bCs/>
        </w:rPr>
        <w:t xml:space="preserve">.</w:t>
      </w:r>
      <w:r>
        <w:t xml:space="preserve"> </w:t>
      </w:r>
      <w:r>
        <w:t xml:space="preserve">By design after upload: pick a plot type or a recommendation.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Figure does not change when I move a control.</w:t>
      </w:r>
      <w:r>
        <w:t xml:space="preserve"> </w:t>
      </w:r>
      <w:r>
        <w:t xml:space="preserve">The control does not apply to this plot (a notice says so), or the Publication style group is unticked (desktop). Tick the group; check Messages.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Statistics slow.</w:t>
      </w:r>
      <w:r>
        <w:t xml:space="preserve"> </w:t>
      </w:r>
      <w:r>
        <w:t xml:space="preserve">Many groups × many comparisons with post-hoc; reduce comparisons (vs control) or groups.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Stale figure after an error.</w:t>
      </w:r>
      <w:r>
        <w:t xml:space="preserve"> </w:t>
      </w:r>
      <w:r>
        <w:t xml:space="preserve">The app clears the figure on error and shows the message; fix the mapping and re-render.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Preset</w:t>
      </w:r>
      <w:r>
        <w:rPr>
          <w:b/>
          <w:bCs/>
        </w:rPr>
        <w:t xml:space="preserve"> </w:t>
      </w:r>
      <w:r>
        <w:rPr>
          <w:b/>
          <w:bCs/>
        </w:rPr>
        <w:t xml:space="preserve">“cannot be applied”</w:t>
      </w:r>
      <w:r>
        <w:rPr>
          <w:b/>
          <w:bCs/>
        </w:rPr>
        <w:t xml:space="preserve">.</w:t>
      </w:r>
      <w:r>
        <w:t xml:space="preserve"> </w:t>
      </w:r>
      <w:r>
        <w:t xml:space="preserve">A full preset for another plot type. Save a style preset for cross-type reuse, or open the matching plot type.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Preset applied but a column role is empty.</w:t>
      </w:r>
      <w:r>
        <w:t xml:space="preserve"> </w:t>
      </w:r>
      <w:r>
        <w:t xml:space="preserve">The new table lacks that column; the app listed it — choose one in</w:t>
      </w:r>
      <w:r>
        <w:t xml:space="preserve"> </w:t>
      </w:r>
      <w:r>
        <w:rPr>
          <w:i/>
          <w:iCs/>
        </w:rPr>
        <w:t xml:space="preserve">Map columns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Missing font.</w:t>
      </w:r>
      <w:r>
        <w:t xml:space="preserve"> </w:t>
      </w:r>
      <w:r>
        <w:t xml:space="preserve">The requested family is not installed; Matplotlib falls back to DejaVu Sans. Install the font or choose one installed.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PDF looks different from the screen.</w:t>
      </w:r>
      <w:r>
        <w:t xml:space="preserve"> </w:t>
      </w:r>
      <w:r>
        <w:t xml:space="preserve">Font substitution or DPI; the vector export is authoritative. Check fonts and the width preset.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Labels overlap.</w:t>
      </w:r>
      <w:r>
        <w:t xml:space="preserve"> </w:t>
      </w:r>
      <w:r>
        <w:t xml:space="preserve">Reduce top-N, enable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duplicate policy, enlarge the figure width, or reposition (browser offsets / PlotSpec).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Large heatmap slow.</w:t>
      </w:r>
      <w:r>
        <w:t xml:space="preserve"> </w:t>
      </w:r>
      <w:r>
        <w:t xml:space="preserve">Rows above</w:t>
      </w:r>
      <w:r>
        <w:t xml:space="preserve"> </w:t>
      </w:r>
      <w:r>
        <w:rPr>
          <w:rStyle w:val="VerbatimChar"/>
        </w:rPr>
        <w:t xml:space="preserve">max_features</w:t>
      </w:r>
      <w:r>
        <w:t xml:space="preserve"> </w:t>
      </w:r>
      <w:r>
        <w:t xml:space="preserve">are trimmed by variance; lower</w:t>
      </w:r>
      <w:r>
        <w:t xml:space="preserve"> </w:t>
      </w:r>
      <w:r>
        <w:rPr>
          <w:rStyle w:val="VerbatimChar"/>
        </w:rPr>
        <w:t xml:space="preserve">max_features</w:t>
      </w:r>
      <w:r>
        <w:t xml:space="preserve"> </w:t>
      </w:r>
      <w:r>
        <w:t xml:space="preserve">or pre-filter.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Figure Builder panel clipped or blurry.</w:t>
      </w:r>
      <w:r>
        <w:t xml:space="preserve"> </w:t>
      </w:r>
      <w:r>
        <w:t xml:space="preserve">Panel too small for its content or raster DPI too low; increase its width or the Export DPI; import vector files with the</w:t>
      </w:r>
      <w:r>
        <w:t xml:space="preserve"> </w:t>
      </w:r>
      <w:r>
        <w:rPr>
          <w:rStyle w:val="VerbatimChar"/>
        </w:rPr>
        <w:t xml:space="preserve">import-panels</w:t>
      </w:r>
      <w:r>
        <w:t xml:space="preserve"> </w:t>
      </w:r>
      <w:r>
        <w:t xml:space="preserve">extra.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Excel header wrong.</w:t>
      </w:r>
      <w:r>
        <w:t xml:space="preserve"> </w:t>
      </w:r>
      <w:r>
        <w:t xml:space="preserve">Title rows above the header, or merged/stacked headers. Browser: choose the header row / two stacked rows, tick forward fill; desktop: remove the title rows first.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“Survival probabilities as event column”</w:t>
      </w:r>
      <w:r>
        <w:rPr>
          <w:b/>
          <w:bCs/>
        </w:rPr>
        <w:t xml:space="preserve"> </w:t>
      </w:r>
      <w:r>
        <w:rPr>
          <w:b/>
          <w:bCs/>
        </w:rPr>
        <w:t xml:space="preserve">error.</w:t>
      </w:r>
      <w:r>
        <w:t xml:space="preserve"> </w:t>
      </w:r>
      <w:r>
        <w:t xml:space="preserve">You mapped an already-computed curve as a 0/1 event column. Set</w:t>
      </w:r>
      <w:r>
        <w:t xml:space="preserve"> </w:t>
      </w:r>
      <w:r>
        <w:rPr>
          <w:b/>
          <w:bCs/>
        </w:rPr>
        <w:t xml:space="preserve">Input form → precomputed</w:t>
      </w:r>
      <w:r>
        <w:t xml:space="preserve"> </w:t>
      </w:r>
      <w:r>
        <w:t xml:space="preserve">and pick the S(t) columns.</w:t>
      </w:r>
    </w:p>
    <w:bookmarkEnd w:id="364"/>
    <w:bookmarkStart w:id="365" w:name="part-xxiii-reproducible-lab-workflows"/>
    <w:p>
      <w:pPr>
        <w:pStyle w:val="Heading2"/>
      </w:pPr>
      <w:r>
        <w:t xml:space="preserve">Part XXIII — Reproducible lab workflows</w:t>
      </w:r>
    </w:p>
    <w:p>
      <w:pPr>
        <w:pStyle w:val="FirstParagraph"/>
      </w:pPr>
      <w:r>
        <w:rPr>
          <w:b/>
          <w:bCs/>
        </w:rPr>
        <w:t xml:space="preserve">1. Same scatter style across experiments.</w:t>
      </w:r>
      <w:r>
        <w:t xml:space="preserve"> </w:t>
      </w:r>
      <w:r>
        <w:t xml:space="preserve">Finalise one scatter (fonts, palette, fit statistics shown, legend outside right). Save preset</w:t>
      </w:r>
      <w:r>
        <w:t xml:space="preserve"> </w:t>
      </w:r>
      <w:r>
        <w:rPr>
          <w:i/>
          <w:iCs/>
        </w:rPr>
        <w:t xml:space="preserve">Lab scatter</w:t>
      </w:r>
      <w:r>
        <w:t xml:space="preserve"> </w:t>
      </w:r>
      <w:r>
        <w:t xml:space="preserve">(style). For every later experiment: load, choose</w:t>
      </w:r>
      <w:r>
        <w:t xml:space="preserve"> </w:t>
      </w:r>
      <w:r>
        <w:rPr>
          <w:i/>
          <w:iCs/>
        </w:rPr>
        <w:t xml:space="preserve">Scatter plot</w:t>
      </w:r>
      <w:r>
        <w:t xml:space="preserve">, map x/y/colour,</w:t>
      </w:r>
      <w: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rPr>
          <w:i/>
          <w:iCs/>
        </w:rPr>
        <w:t xml:space="preserve">Lab scatter</w:t>
      </w:r>
      <w:r>
        <w:t xml:space="preserve">, export. Only the mapping and title are ever set by hand.</w:t>
      </w:r>
    </w:p>
    <w:p>
      <w:pPr>
        <w:pStyle w:val="BodyText"/>
      </w:pPr>
      <w:r>
        <w:rPr>
          <w:b/>
          <w:bCs/>
        </w:rPr>
        <w:t xml:space="preserve">2. Reusable heatmap preset.</w:t>
      </w:r>
      <w:r>
        <w:t xml:space="preserve"> </w:t>
      </w:r>
      <w:r>
        <w:t xml:space="preserve">As §60:</w:t>
      </w:r>
      <w:r>
        <w:t xml:space="preserve"> </w:t>
      </w:r>
      <w:r>
        <w:rPr>
          <w:i/>
          <w:iCs/>
        </w:rPr>
        <w:t xml:space="preserve">Lab Heatmap</w:t>
      </w:r>
      <w:r>
        <w:t xml:space="preserve"> </w:t>
      </w:r>
      <w:r>
        <w:t xml:space="preserve">(style) carries colormap, cell borders, colorbar position and fonts; the clustering method and value columns remain per dataset.</w:t>
      </w:r>
    </w:p>
    <w:p>
      <w:pPr>
        <w:pStyle w:val="BodyText"/>
      </w:pPr>
      <w:r>
        <w:rPr>
          <w:b/>
          <w:bCs/>
        </w:rPr>
        <w:t xml:space="preserve">3. DE result → volcano → preset → Figure Builder.</w:t>
      </w:r>
      <w:r>
        <w:t xml:space="preserve"> </w:t>
      </w:r>
      <w:r>
        <w:t xml:space="preserve">Load the DE table (or the DE sheet of a workbook), confirm the detected columns, set thresholds and class colours, label top genes, save</w:t>
      </w:r>
      <w:r>
        <w:t xml:space="preserve"> </w:t>
      </w:r>
      <w:r>
        <w:rPr>
          <w:i/>
          <w:iCs/>
        </w:rPr>
        <w:t xml:space="preserve">Lab volcano</w:t>
      </w:r>
      <w:r>
        <w:t xml:space="preserve"> </w:t>
      </w:r>
      <w:r>
        <w:t xml:space="preserve">(full, to keep thresholds).</w:t>
      </w:r>
      <w:r>
        <w:t xml:space="preserve"> </w:t>
      </w:r>
      <w:r>
        <w:rPr>
          <w:b/>
          <w:bCs/>
        </w:rPr>
        <w:t xml:space="preserve">Save current plot as panel</w:t>
      </w:r>
      <w:r>
        <w:t xml:space="preserve"> </w:t>
      </w:r>
      <w:r>
        <w:t xml:space="preserve">for each comparison, then compose in the Figure Builder with a 1 × 3 grid; save the layout preset</w:t>
      </w:r>
      <w:r>
        <w:t xml:space="preserve"> </w:t>
      </w:r>
      <w:r>
        <w:rPr>
          <w:i/>
          <w:iCs/>
        </w:rPr>
        <w:t xml:space="preserve">Three volcanoes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4. Matrix → QC → transformation → PCA/heatmap.</w:t>
      </w:r>
      <w:r>
        <w:t xml:space="preserve"> </w:t>
      </w:r>
      <w:r>
        <w:t xml:space="preserve">Matrix Workflow: map, confirm raw scale, groups from metadata,</w:t>
      </w:r>
      <w:r>
        <w:t xml:space="preserve"> </w:t>
      </w:r>
      <w:r>
        <w:rPr>
          <w:rStyle w:val="VerbatimChar"/>
        </w:rPr>
        <w:t xml:space="preserve">log2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median_scale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row_zscore</w:t>
      </w:r>
      <w:r>
        <w:t xml:space="preserve"> </w:t>
      </w:r>
      <w:r>
        <w:t xml:space="preserve">steps,</w:t>
      </w:r>
      <w:r>
        <w:t xml:space="preserve"> </w:t>
      </w:r>
      <w:r>
        <w:rPr>
          <w:b/>
          <w:bCs/>
        </w:rPr>
        <w:t xml:space="preserve">Run diagnostics</w:t>
      </w:r>
      <w:r>
        <w:t xml:space="preserve">, save the before/after report,</w:t>
      </w:r>
      <w:r>
        <w:t xml:space="preserve"> </w:t>
      </w:r>
      <w:r>
        <w:rPr>
          <w:b/>
          <w:bCs/>
        </w:rPr>
        <w:t xml:space="preserve">Open in plot editor</w:t>
      </w:r>
      <w:r>
        <w:t xml:space="preserve"> </w:t>
      </w:r>
      <w:r>
        <w:t xml:space="preserve">for the heatmap and PCA; the PlotSpecs carry the preprocessing identifiers and method sentence, and</w:t>
      </w:r>
      <w:r>
        <w:t xml:space="preserve"> </w:t>
      </w:r>
      <w:r>
        <w:rPr>
          <w:b/>
          <w:bCs/>
        </w:rPr>
        <w:t xml:space="preserve">Save Figure Package</w:t>
      </w:r>
      <w:r>
        <w:t xml:space="preserve"> </w:t>
      </w:r>
      <w:r>
        <w:t xml:space="preserve">stores the MatrixSpec, SampleMetadataSpec, PreprocessingSpec, the original and the derived matrix with the plot.</w:t>
      </w:r>
    </w:p>
    <w:p>
      <w:pPr>
        <w:pStyle w:val="BodyText"/>
      </w:pPr>
      <w:r>
        <w:rPr>
          <w:b/>
          <w:bCs/>
        </w:rPr>
        <w:t xml:space="preserve">6. Sharing a reproducible figure with another laboratory.</w:t>
      </w:r>
      <w:r>
        <w:t xml:space="preserve"> </w:t>
      </w:r>
      <w:r>
        <w:t xml:space="preserve">Finalise the plot →</w:t>
      </w:r>
      <w:r>
        <w:t xml:space="preserve"> </w:t>
      </w:r>
      <w:r>
        <w:rPr>
          <w:b/>
          <w:bCs/>
        </w:rPr>
        <w:t xml:space="preserve">Save Figure Package</w:t>
      </w:r>
      <w:r>
        <w:t xml:space="preserve"> </w:t>
      </w:r>
      <w:r>
        <w:t xml:space="preserve">→ send the one</w:t>
      </w:r>
      <w:r>
        <w:t xml:space="preserve"> </w:t>
      </w:r>
      <w:r>
        <w:rPr>
          <w:rStyle w:val="VerbatimChar"/>
        </w:rPr>
        <w:t xml:space="preserve">.mmfpackage</w:t>
      </w:r>
      <w:r>
        <w:t xml:space="preserve"> </w:t>
      </w:r>
      <w:r>
        <w:t xml:space="preserve">file → the collaborator opens Make My Figure →</w:t>
      </w:r>
      <w:r>
        <w:t xml:space="preserve"> </w:t>
      </w:r>
      <w:r>
        <w:rPr>
          <w:b/>
          <w:bCs/>
        </w:rPr>
        <w:t xml:space="preserve">Open Figure Package</w:t>
      </w:r>
      <w:r>
        <w:t xml:space="preserve"> </w:t>
      </w:r>
      <w:r>
        <w:t xml:space="preserve">→ integrity is verified → the figure opens with the frozen data and configuration → they inspect, edit and re-export. No original data file, worksheet or sidecar folder is needed.</w:t>
      </w:r>
    </w:p>
    <w:p>
      <w:pPr>
        <w:pStyle w:val="BodyText"/>
      </w:pPr>
      <w:r>
        <w:rPr>
          <w:b/>
          <w:bCs/>
        </w:rPr>
        <w:t xml:space="preserve">5. Multi-sheet workbook → several comparisons → separate exports.</w:t>
      </w:r>
      <w:r>
        <w:t xml:space="preserve"> </w:t>
      </w:r>
      <w:r>
        <w:t xml:space="preserve">Upload once; for each DE sheet choose it, apply</w:t>
      </w:r>
      <w:r>
        <w:t xml:space="preserve"> </w:t>
      </w:r>
      <w:r>
        <w:rPr>
          <w:i/>
          <w:iCs/>
        </w:rPr>
        <w:t xml:space="preserve">Lab volcano</w:t>
      </w:r>
      <w:r>
        <w:t xml:space="preserve">, export — file names start with the sheet name and each PlotSpec’s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names the sheet.</w:t>
      </w:r>
    </w:p>
    <w:bookmarkEnd w:id="365"/>
    <w:bookmarkStart w:id="366" w:name="Xd2773a0753d8ea5cfd1384b090c33d65177a8b0"/>
    <w:p>
      <w:pPr>
        <w:pStyle w:val="Heading2"/>
      </w:pPr>
      <w:r>
        <w:t xml:space="preserve">Part XXIV — Files generated by Make My Figure</w:t>
      </w:r>
    </w:p>
    <w:p>
      <w:pPr>
        <w:pStyle w:val="SourceCode"/>
      </w:pPr>
      <w:r>
        <w:rPr>
          <w:rStyle w:val="VerbatimChar"/>
        </w:rPr>
        <w:t xml:space="preserve">&lt;Sheet&gt;_&lt;plot_type&gt;.png / .svg / .pdf / .tiff / .eps   the figure(s); the stem is the worksheet</w:t>
      </w:r>
      <w:r>
        <w:br/>
      </w:r>
      <w:r>
        <w:rPr>
          <w:rStyle w:val="VerbatimChar"/>
        </w:rPr>
        <w:t xml:space="preserve">                                                       name (or the file stem) plus the plot type</w:t>
      </w:r>
      <w:r>
        <w:br/>
      </w:r>
      <w:r>
        <w:rPr>
          <w:rStyle w:val="VerbatimChar"/>
        </w:rPr>
        <w:t xml:space="preserve">&lt;stem&gt;.plot_spec.json                                  PlotSpec + render metadata (Export PlotSpec JSON, ZIP, browser)</w:t>
      </w:r>
      <w:r>
        <w:br/>
      </w:r>
      <w:r>
        <w:rPr>
          <w:rStyle w:val="VerbatimChar"/>
        </w:rPr>
        <w:t xml:space="preserve">&lt;stem&gt;.stats_spec.json                                 every statistical result (ZIP and browser, when statistics ran)</w:t>
      </w:r>
      <w:r>
        <w:br/>
      </w:r>
      <w:r>
        <w:rPr>
          <w:rStyle w:val="VerbatimChar"/>
        </w:rPr>
        <w:t xml:space="preserve">&lt;stem&gt;.mmfpackage                                      figure package: specification + frozen data + records + previews</w:t>
      </w:r>
      <w:r>
        <w:br/>
      </w:r>
      <w:r>
        <w:rPr>
          <w:rStyle w:val="VerbatimChar"/>
        </w:rPr>
        <w:t xml:space="preserve">                                                       + manifest with SHA-256 per file (Save Figure Package; also in the ZIP)</w:t>
      </w:r>
      <w:r>
        <w:br/>
      </w:r>
      <w:r>
        <w:rPr>
          <w:rStyle w:val="VerbatimChar"/>
        </w:rPr>
        <w:t xml:space="preserve">Figure_1.png / .svg / .pdf                             Figure Builder composite</w:t>
      </w:r>
      <w:r>
        <w:br/>
      </w:r>
      <w:r>
        <w:rPr>
          <w:rStyle w:val="VerbatimChar"/>
        </w:rPr>
        <w:t xml:space="preserve">Figure_1.figure_spec.json                              FigureSpec (panels, PlotSpecs, layout, draft legend; table identities only)</w:t>
      </w:r>
      <w:r>
        <w:br/>
      </w:r>
      <w:r>
        <w:rPr>
          <w:rStyle w:val="VerbatimChar"/>
        </w:rPr>
        <w:t xml:space="preserve">Figure_1.mmfpackage                                    composite figure package (FigureSpec + panel specs + tables + images)</w:t>
      </w:r>
      <w:r>
        <w:br/>
      </w:r>
      <w:r>
        <w:rPr>
          <w:rStyle w:val="VerbatimChar"/>
        </w:rPr>
        <w:t xml:space="preserve">figure_builder_assets/                                 copies of imported panel files</w:t>
      </w:r>
      <w:r>
        <w:br/>
      </w:r>
      <w:r>
        <w:rPr>
          <w:rStyle w:val="VerbatimChar"/>
        </w:rPr>
        <w:t xml:space="preserve">&lt;table&gt; (grouped)  /  &lt;table&gt;__diff.csv                grouped table / differential screen (Define groups)</w:t>
      </w:r>
      <w:r>
        <w:br/>
      </w:r>
      <w:r>
        <w:rPr>
          <w:rStyle w:val="VerbatimChar"/>
        </w:rPr>
        <w:t xml:space="preserve">&lt;report folder&gt;/before_after_contact_sheet.pdf, .png   Matrix Workflow before/after QC report</w:t>
      </w:r>
      <w:r>
        <w:br/>
      </w:r>
      <w:r>
        <w:rPr>
          <w:rStyle w:val="VerbatimChar"/>
        </w:rPr>
        <w:t xml:space="preserve">                 + one vector file per QC plot</w:t>
      </w:r>
      <w:r>
        <w:br/>
      </w:r>
      <w:r>
        <w:rPr>
          <w:rStyle w:val="VerbatimChar"/>
        </w:rPr>
        <w:t xml:space="preserve">&lt;name&gt;.csv, &lt;name&gt;.md                                  statistics table and method report (you name them)</w:t>
      </w:r>
      <w:r>
        <w:br/>
      </w:r>
      <w:r>
        <w:rPr>
          <w:rStyle w:val="VerbatimChar"/>
        </w:rPr>
        <w:t xml:space="preserve">&lt;preset library&gt;/*.mmfpreset.json                      Figure presets (per-user folder, Part XIV)</w:t>
      </w:r>
      <w:r>
        <w:br/>
      </w:r>
      <w:r>
        <w:rPr>
          <w:rStyle w:val="VerbatimChar"/>
        </w:rPr>
        <w:t xml:space="preserve">&lt;preset library&gt;/*.mmflayout.json                      Figure Builder layout presets</w:t>
      </w:r>
    </w:p>
    <w:bookmarkEnd w:id="366"/>
    <w:bookmarkStart w:id="367" w:name="part-xxv-limitations"/>
    <w:p>
      <w:pPr>
        <w:pStyle w:val="Heading2"/>
      </w:pPr>
      <w:r>
        <w:t xml:space="preserve">Part XXV — Limitations</w:t>
      </w:r>
    </w:p>
    <w:p>
      <w:pPr>
        <w:pStyle w:val="Compact"/>
        <w:numPr>
          <w:ilvl w:val="0"/>
          <w:numId w:val="1020"/>
        </w:numPr>
      </w:pPr>
      <w:r>
        <w:t xml:space="preserve">Publication is a general style, not an official journal template; it does not guarantee acceptance.</w:t>
      </w:r>
    </w:p>
    <w:p>
      <w:pPr>
        <w:pStyle w:val="Compact"/>
        <w:numPr>
          <w:ilvl w:val="0"/>
          <w:numId w:val="1020"/>
        </w:numPr>
      </w:pPr>
      <w:r>
        <w:t xml:space="preserve">Statistical design and method choice remain the researcher’s responsibility; suggestions are advisory; Dunnett’s test is not implemented.</w:t>
      </w:r>
    </w:p>
    <w:p>
      <w:pPr>
        <w:pStyle w:val="Compact"/>
        <w:numPr>
          <w:ilvl w:val="0"/>
          <w:numId w:val="1020"/>
        </w:numPr>
      </w:pPr>
      <w:r>
        <w:t xml:space="preserve">No DE inference; DE values are read verbatim. The Matrix Workflow differential summary is a screen.</w:t>
      </w:r>
    </w:p>
    <w:p>
      <w:pPr>
        <w:pStyle w:val="Compact"/>
        <w:numPr>
          <w:ilvl w:val="0"/>
          <w:numId w:val="1020"/>
        </w:numPr>
      </w:pPr>
      <w:r>
        <w:t xml:space="preserve">Very large matrices are trimmed by variance (</w:t>
      </w:r>
      <w:r>
        <w:rPr>
          <w:rStyle w:val="VerbatimChar"/>
        </w:rPr>
        <w:t xml:space="preserve">max_features</w:t>
      </w:r>
      <w:r>
        <w:t xml:space="preserve">); very large networks need filtering.</w:t>
      </w:r>
    </w:p>
    <w:p>
      <w:pPr>
        <w:pStyle w:val="Compact"/>
        <w:numPr>
          <w:ilvl w:val="0"/>
          <w:numId w:val="1020"/>
        </w:numPr>
      </w:pPr>
      <w:r>
        <w:t xml:space="preserve">Figure Builder composites rasterise panel content; no free positioning or z-order; the browser builder is columns-only.</w:t>
      </w:r>
    </w:p>
    <w:p>
      <w:pPr>
        <w:pStyle w:val="Compact"/>
        <w:numPr>
          <w:ilvl w:val="0"/>
          <w:numId w:val="1020"/>
        </w:numPr>
      </w:pPr>
      <w:r>
        <w:t xml:space="preserve">Desktop: no header-row selector, no drag-to-move for labels; browser: no font-family control, no EPS/TIFF buttons.</w:t>
      </w:r>
    </w:p>
    <w:p>
      <w:pPr>
        <w:pStyle w:val="Compact"/>
        <w:numPr>
          <w:ilvl w:val="0"/>
          <w:numId w:val="1020"/>
        </w:numPr>
      </w:pPr>
      <w:r>
        <w:t xml:space="preserve">Colour choices are from curated lists (no colour picker); per-category manual colour maps only for network nodes.</w:t>
      </w:r>
    </w:p>
    <w:p>
      <w:pPr>
        <w:pStyle w:val="Compact"/>
        <w:numPr>
          <w:ilvl w:val="0"/>
          <w:numId w:val="1020"/>
        </w:numPr>
      </w:pPr>
      <w:r>
        <w:t xml:space="preserve">The recommendation engine is rule-based.</w:t>
      </w:r>
    </w:p>
    <w:p>
      <w:pPr>
        <w:pStyle w:val="Compact"/>
        <w:numPr>
          <w:ilvl w:val="0"/>
          <w:numId w:val="1020"/>
        </w:numPr>
      </w:pPr>
      <w:r>
        <w:t xml:space="preserve">No transformation is ever applied silently; conversely nothing is auto-normalised for you.</w:t>
      </w:r>
    </w:p>
    <w:p>
      <w:pPr>
        <w:pStyle w:val="Compact"/>
        <w:numPr>
          <w:ilvl w:val="0"/>
          <w:numId w:val="1020"/>
        </w:numPr>
      </w:pPr>
      <w:r>
        <w:t xml:space="preserve">Cross-platform font differences; no byte-identical guarantee.</w:t>
      </w:r>
    </w:p>
    <w:p>
      <w:pPr>
        <w:pStyle w:val="Compact"/>
        <w:numPr>
          <w:ilvl w:val="0"/>
          <w:numId w:val="1020"/>
        </w:numPr>
      </w:pPr>
      <w:r>
        <w:t xml:space="preserve">Packaged v1.1.1 installers are built from the same tagged source as this manual; the two cosmetic Qt defects below are present in them as well.</w:t>
      </w:r>
    </w:p>
    <w:p>
      <w:pPr>
        <w:pStyle w:val="Compact"/>
        <w:numPr>
          <w:ilvl w:val="0"/>
          <w:numId w:val="1020"/>
        </w:numPr>
      </w:pPr>
      <w:r>
        <w:t xml:space="preserve">Statistics annotation is not available on the line/time-course plot.</w:t>
      </w:r>
    </w:p>
    <w:bookmarkEnd w:id="367"/>
    <w:bookmarkStart w:id="368" w:name="part-xxvi-glossary"/>
    <w:p>
      <w:pPr>
        <w:pStyle w:val="Heading2"/>
      </w:pPr>
      <w:r>
        <w:t xml:space="preserve">Part XXVI — Glossary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PlotSpec</w:t>
      </w:r>
      <w:r>
        <w:t xml:space="preserve"> </w:t>
      </w:r>
      <w:r>
        <w:t xml:space="preserve">— the JSON record of one figure: plot type, table, roles, options, style, layout, statistics, annotations, provenance.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StatsSpec</w:t>
      </w:r>
      <w:r>
        <w:t xml:space="preserve"> </w:t>
      </w:r>
      <w:r>
        <w:t xml:space="preserve">— the JSON record of the statistical results drawn on / computed for a figure.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MatrixSpec</w:t>
      </w:r>
      <w:r>
        <w:t xml:space="preserve"> </w:t>
      </w:r>
      <w:r>
        <w:t xml:space="preserve">— the confirmed structure of a feature × sample matrix (feature id, value columns, value scale, policies).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PreprocessingSpec / PreprocessingStep</w:t>
      </w:r>
      <w:r>
        <w:t xml:space="preserve"> </w:t>
      </w:r>
      <w:r>
        <w:t xml:space="preserve">— the ordered, confirmed transformation steps applied to a matrix, with QC before/after.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SampleMetadataSpec</w:t>
      </w:r>
      <w:r>
        <w:t xml:space="preserve"> </w:t>
      </w:r>
      <w:r>
        <w:t xml:space="preserve">— the sample → group (and other attribute) assignment used by the Matrix Workflow.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FigureSpec</w:t>
      </w:r>
      <w:r>
        <w:t xml:space="preserve"> </w:t>
      </w:r>
      <w:r>
        <w:t xml:space="preserve">— the JSON record of a multi-panel composite (panels, PlotSpecs, layout, legend draft).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Figure preset</w:t>
      </w:r>
      <w:r>
        <w:t xml:space="preserve"> </w:t>
      </w:r>
      <w:r>
        <w:t xml:space="preserve">— reusable configuration without data: style-only or full configuration.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Figure package</w:t>
      </w:r>
      <w:r>
        <w:t xml:space="preserve"> </w:t>
      </w:r>
      <w:r>
        <w:t xml:space="preserve">— one portable</w:t>
      </w:r>
      <w:r>
        <w:t xml:space="preserve"> </w:t>
      </w:r>
      <w:r>
        <w:rPr>
          <w:rStyle w:val="VerbatimChar"/>
        </w:rPr>
        <w:t xml:space="preserve">.mmfpackage</w:t>
      </w:r>
      <w:r>
        <w:t xml:space="preserve"> </w:t>
      </w:r>
      <w:r>
        <w:t xml:space="preserve">file: PlotSpec/FigureSpec + frozen data + StatsSpec/Matrix/Preprocessing records + assets + previews + checksums; reopens without the original files.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Layout preset</w:t>
      </w:r>
      <w:r>
        <w:t xml:space="preserve"> </w:t>
      </w:r>
      <w:r>
        <w:t xml:space="preserve">— reusable Figure Builder geometry without panel content.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Derived matrix</w:t>
      </w:r>
      <w:r>
        <w:t xml:space="preserve"> </w:t>
      </w:r>
      <w:r>
        <w:t xml:space="preserve">— a new table produced by preprocessing or grouping; the source table is unchanged.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Publication style</w:t>
      </w:r>
      <w:r>
        <w:t xml:space="preserve"> </w:t>
      </w:r>
      <w:r>
        <w:t xml:space="preserve">— the single visual style profile (tokens for fonts, widths, palette).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Mapping</w:t>
      </w:r>
      <w:r>
        <w:t xml:space="preserve"> </w:t>
      </w:r>
      <w:r>
        <w:t xml:space="preserve">— the assignment of table columns to plot roles (and the plot’s options).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Recommendation</w:t>
      </w:r>
      <w:r>
        <w:t xml:space="preserve"> </w:t>
      </w:r>
      <w:r>
        <w:t xml:space="preserve">— an advisory plot suggestion with score and reason from the table’s shape.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Annotation identity</w:t>
      </w:r>
      <w:r>
        <w:t xml:space="preserve"> </w:t>
      </w:r>
      <w:r>
        <w:t xml:space="preserve">— a picked point is remembered by row identity (volcano/MA) or label text (other plots) so labels survive re-rendering.</w:t>
      </w:r>
    </w:p>
    <w:bookmarkEnd w:id="368"/>
    <w:bookmarkStart w:id="369" w:name="part-xxvii-quick-reference"/>
    <w:p>
      <w:pPr>
        <w:pStyle w:val="Heading2"/>
      </w:pPr>
      <w:r>
        <w:t xml:space="preserve">Part XXVII — Quick reference</w:t>
      </w:r>
    </w:p>
    <w:p>
      <w:pPr>
        <w:pStyle w:val="FirstParagraph"/>
      </w:pPr>
      <w:r>
        <w:rPr>
          <w:b/>
          <w:bCs/>
        </w:rPr>
        <w:t xml:space="preserve">Input format → workflow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CSV/TSV/TXT long table</w:t>
            </w:r>
          </w:p>
        </w:tc>
        <w:tc>
          <w:tcPr/>
          <w:p>
            <w:pPr>
              <w:pStyle w:val="Compact"/>
            </w:pPr>
            <w:r>
              <w:t xml:space="preserve">Quick plot: map x/y/group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single sheet</w:t>
            </w:r>
          </w:p>
        </w:tc>
        <w:tc>
          <w:tcPr/>
          <w:p>
            <w:pPr>
              <w:pStyle w:val="Compact"/>
            </w:pPr>
            <w:r>
              <w:t xml:space="preserve">as CSV; merged headers recovered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multi-sheet</w:t>
            </w:r>
          </w:p>
        </w:tc>
        <w:tc>
          <w:tcPr/>
          <w:p>
            <w:pPr>
              <w:pStyle w:val="Compact"/>
            </w:pPr>
            <w:r>
              <w:t xml:space="preserve">choose the worksheet; each has its own header row and provenance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× sample matrix</w:t>
            </w:r>
          </w:p>
        </w:tc>
        <w:tc>
          <w:tcPr/>
          <w:p>
            <w:pPr>
              <w:pStyle w:val="Compact"/>
            </w:pPr>
            <w:r>
              <w:t xml:space="preserve">Quick plot (heatmap/PCA) or Matrix Workflow (QC, preprocessing, groups)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Wide columns of unequal length</w:t>
            </w:r>
          </w:p>
        </w:tc>
        <w:tc>
          <w:tcPr/>
          <w:p>
            <w:pPr>
              <w:pStyle w:val="Compact"/>
            </w:pPr>
            <w:r>
              <w:t xml:space="preserve">Histogram (Input form → wide) or Define groups → grouped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Precomputed DE table</w:t>
            </w:r>
          </w:p>
        </w:tc>
        <w:tc>
          <w:tcPr/>
          <w:p>
            <w:pPr>
              <w:pStyle w:val="Compact"/>
            </w:pPr>
            <w:r>
              <w:t xml:space="preserve">Volcano / 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Subject-level survival</w:t>
            </w:r>
          </w:p>
        </w:tc>
        <w:tc>
          <w:tcPr/>
          <w:p>
            <w:pPr>
              <w:pStyle w:val="Compact"/>
            </w:pPr>
            <w:r>
              <w:t xml:space="preserve">Kaplan-Meier (subject_level) · Precomputed S(t)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type → recommended plots</w:t>
      </w:r>
      <w:r>
        <w:t xml:space="preserve"> </w:t>
      </w:r>
      <w:r>
        <w:t xml:space="preserve">— see Part VI §25.</w:t>
      </w:r>
    </w:p>
    <w:p>
      <w:pPr>
        <w:pStyle w:val="BodyText"/>
      </w:pPr>
      <w:r>
        <w:rPr>
          <w:b/>
          <w:bCs/>
        </w:rPr>
        <w:t xml:space="preserve">Plot → required columns</w:t>
      </w:r>
      <w:r>
        <w:t xml:space="preserve"> </w:t>
      </w:r>
      <w:r>
        <w:t xml:space="preserve">— see Part X (each section’s</w:t>
      </w:r>
      <w:r>
        <w:t xml:space="preserve"> </w:t>
      </w:r>
      <w:r>
        <w:rPr>
          <w:i/>
          <w:iCs/>
        </w:rPr>
        <w:t xml:space="preserve">Column mapping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Statistics → required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t-tests, Mann-Whitney</w:t>
            </w:r>
          </w:p>
        </w:tc>
        <w:tc>
          <w:tcPr/>
          <w:p>
            <w:pPr>
              <w:pStyle w:val="Compact"/>
            </w:pPr>
            <w:r>
              <w:t xml:space="preserve">numeric value + group column with two levels (paired: + subject 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ANOVA / Kruskal / Dunn</w:t>
            </w:r>
          </w:p>
        </w:tc>
        <w:tc>
          <w:tcPr/>
          <w:p>
            <w:pPr>
              <w:pStyle w:val="Compact"/>
            </w:pPr>
            <w:r>
              <w:t xml:space="preserve">numeric value + group (≥ 3 levels); two-way: + subgroup; RM: + subject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Chi-square / Fisher</w:t>
            </w:r>
          </w:p>
        </w:tc>
        <w:tc>
          <w:tcPr/>
          <w:p>
            <w:pPr>
              <w:pStyle w:val="Compact"/>
            </w:pPr>
            <w:r>
              <w:t xml:space="preserve">two categorical 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Pearson / Spearman / regression / GLM</w:t>
            </w:r>
          </w:p>
        </w:tc>
        <w:tc>
          <w:tcPr/>
          <w:p>
            <w:pPr>
              <w:pStyle w:val="Compact"/>
            </w:pPr>
            <w:r>
              <w:t xml:space="preserve">two numeric columns (GLM: several predictors)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Log-rank / Cox</w:t>
            </w:r>
          </w:p>
        </w:tc>
        <w:tc>
          <w:tcPr/>
          <w:p>
            <w:pPr>
              <w:pStyle w:val="Compact"/>
            </w:pPr>
            <w:r>
              <w:t xml:space="preserve">time, 0/1 event, group (subject-level)</w:t>
            </w:r>
          </w:p>
        </w:tc>
      </w:tr>
    </w:tbl>
    <w:p>
      <w:pPr>
        <w:pStyle w:val="BodyText"/>
      </w:pPr>
      <w:r>
        <w:rPr>
          <w:b/>
          <w:bCs/>
        </w:rPr>
        <w:t xml:space="preserve">Export format → use</w:t>
      </w:r>
      <w:r>
        <w:t xml:space="preserve"> </w:t>
      </w:r>
      <w:r>
        <w:t xml:space="preserve">— see Part XVII §70.</w:t>
      </w:r>
    </w:p>
    <w:p>
      <w:pPr>
        <w:pStyle w:val="BodyText"/>
      </w:pPr>
      <w:r>
        <w:rPr>
          <w:b/>
          <w:bCs/>
        </w:rPr>
        <w:t xml:space="preserve">Specification → purpose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.plot_spec.json</w:t>
            </w:r>
          </w:p>
        </w:tc>
        <w:tc>
          <w:tcPr/>
          <w:p>
            <w:pPr>
              <w:pStyle w:val="Compact"/>
            </w:pPr>
            <w:r>
              <w:t xml:space="preserve">the recipe of one figure (needs the source data)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.stats_spec.json</w:t>
            </w:r>
          </w:p>
        </w:tc>
        <w:tc>
          <w:tcPr/>
          <w:p>
            <w:pPr>
              <w:pStyle w:val="Compact"/>
            </w:pPr>
            <w:r>
              <w:t xml:space="preserve">every statistic behind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.figure_spec.json</w:t>
            </w:r>
          </w:p>
        </w:tc>
        <w:tc>
          <w:tcPr/>
          <w:p>
            <w:pPr>
              <w:pStyle w:val="Compact"/>
            </w:pPr>
            <w:r>
              <w:t xml:space="preserve">the recipe of a composite (needs the panel tables)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.mmfpackage</w:t>
            </w:r>
          </w:p>
        </w:tc>
        <w:tc>
          <w:tcPr/>
          <w:p>
            <w:pPr>
              <w:pStyle w:val="Compact"/>
            </w:pPr>
            <w:r>
              <w:t xml:space="preserve">reopen a figure or composite anywhere: recipe + frozen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.mmfpreset.json</w:t>
            </w:r>
          </w:p>
        </w:tc>
        <w:tc>
          <w:tcPr/>
          <w:p>
            <w:pPr>
              <w:pStyle w:val="Compact"/>
            </w:pPr>
            <w:r>
              <w:t xml:space="preserve">reuse a configuration on new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.mmflayout.json</w:t>
            </w:r>
          </w:p>
        </w:tc>
        <w:tc>
          <w:tcPr/>
          <w:p>
            <w:pPr>
              <w:pStyle w:val="Compact"/>
            </w:pPr>
            <w:r>
              <w:t xml:space="preserve">reuse a composite layout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Preset type → purpose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Preset</w:t>
            </w:r>
          </w:p>
        </w:tc>
        <w:tc>
          <w:tcPr/>
          <w:p>
            <w:pPr>
              <w:pStyle w:val="Compact"/>
            </w:pPr>
            <w:r>
              <w:t xml:space="preserve">Carries</w:t>
            </w:r>
          </w:p>
        </w:tc>
        <w:tc>
          <w:tcPr/>
          <w:p>
            <w:pPr>
              <w:pStyle w:val="Compact"/>
            </w:pPr>
            <w:r>
              <w:t xml:space="preserve">Use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style only</w:t>
            </w:r>
          </w:p>
        </w:tc>
        <w:tc>
          <w:tcPr/>
          <w:p>
            <w:pPr>
              <w:pStyle w:val="Compact"/>
            </w:pPr>
            <w:r>
              <w:t xml:space="preserve">fonts, palette, geometry, legend/colorbar, export, visual options</w:t>
            </w:r>
          </w:p>
        </w:tc>
        <w:tc>
          <w:tcPr/>
          <w:p>
            <w:pPr>
              <w:pStyle w:val="Compact"/>
            </w:pPr>
            <w:r>
              <w:t xml:space="preserve">“make all our figures of this kind look like this”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figure configuration</w:t>
            </w:r>
          </w:p>
        </w:tc>
        <w:tc>
          <w:tcPr/>
          <w:p>
            <w:pPr>
              <w:pStyle w:val="Compact"/>
            </w:pPr>
            <w:r>
              <w:t xml:space="preserve">+ roles, thresholds, labels, statistics, annotations</w:t>
            </w:r>
          </w:p>
        </w:tc>
        <w:tc>
          <w:tcPr/>
          <w:p>
            <w:pPr>
              <w:pStyle w:val="Compact"/>
            </w:pPr>
            <w:r>
              <w:t xml:space="preserve">repeat the same analysis on the next dataset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Layout preset</w:t>
            </w:r>
          </w:p>
        </w:tc>
        <w:tc>
          <w:tcPr/>
          <w:p>
            <w:pPr>
              <w:pStyle w:val="Compact"/>
            </w:pPr>
            <w:r>
              <w:t xml:space="preserve">grid, sizes, gutters, labels, fonts</w:t>
            </w:r>
          </w:p>
        </w:tc>
        <w:tc>
          <w:tcPr/>
          <w:p>
            <w:pPr>
              <w:pStyle w:val="Compact"/>
            </w:pPr>
            <w:r>
              <w:t xml:space="preserve">reuse a multi-panel arrangement</w:t>
            </w:r>
          </w:p>
        </w:tc>
      </w:tr>
    </w:tbl>
    <w:bookmarkEnd w:id="369"/>
    <w:bookmarkStart w:id="387" w:name="Xf07474bb71f92b80233b4ccfec64bfce4650ce4"/>
    <w:p>
      <w:pPr>
        <w:pStyle w:val="Heading2"/>
      </w:pPr>
      <w:r>
        <w:t xml:space="preserve">Part XXVIII — Ordinary experimental tables, log axes and factorial ANOVA</w:t>
      </w:r>
    </w:p>
    <w:bookmarkStart w:id="370" w:name="experimental-tables-are-not-matrices"/>
    <w:p>
      <w:pPr>
        <w:pStyle w:val="Heading3"/>
      </w:pPr>
      <w:r>
        <w:t xml:space="preserve">76. Experimental tables are not matrices</w:t>
      </w:r>
    </w:p>
    <w:p>
      <w:pPr>
        <w:pStyle w:val="FirstParagraph"/>
      </w:pPr>
      <w:r>
        <w:t xml:space="preserve">A table with one row per observation (treatment, time, colony, body size, a measured</w:t>
      </w:r>
      <w:r>
        <w:t xml:space="preserve"> </w:t>
      </w:r>
      <w:r>
        <w:t xml:space="preserve">quantity) is handled as an ordinary table. Make My Figure recognises it by its factor</w:t>
      </w:r>
      <w:r>
        <w:t xml:space="preserve"> </w:t>
      </w:r>
      <w:r>
        <w:t xml:space="preserve">columns, whose few levels repeat down the rows, and by numeric columns that include</w:t>
      </w:r>
      <w:r>
        <w:t xml:space="preserve"> </w:t>
      </w:r>
      <w:r>
        <w:t xml:space="preserve">coded factors or constants. It recommends group comparison plots, not heatmaps or</w:t>
      </w:r>
      <w:r>
        <w:t xml:space="preserve"> </w:t>
      </w:r>
      <w:r>
        <w:t xml:space="preserve">PCA. Click</w:t>
      </w:r>
      <w:r>
        <w:t xml:space="preserve"> </w:t>
      </w:r>
      <w:r>
        <w:rPr>
          <w:b/>
          <w:bCs/>
        </w:rPr>
        <w:t xml:space="preserve">📋 Prepare table (roles, transform, ANOVA)…</w:t>
      </w:r>
      <w:r>
        <w:t xml:space="preserve"> </w:t>
      </w:r>
      <w:r>
        <w:t xml:space="preserve">(browser: the</w:t>
      </w:r>
      <w:r>
        <w:t xml:space="preserve"> </w:t>
      </w:r>
      <w:r>
        <w:rPr>
          <w:b/>
          <w:bCs/>
        </w:rPr>
        <w:t xml:space="preserve">📋 Prepare table</w:t>
      </w:r>
      <w:r>
        <w:t xml:space="preserve"> </w:t>
      </w:r>
      <w:r>
        <w:t xml:space="preserve">expander).</w:t>
      </w:r>
    </w:p>
    <w:bookmarkEnd w:id="370"/>
    <w:bookmarkStart w:id="374" w:name="column-roles"/>
    <w:p>
      <w:pPr>
        <w:pStyle w:val="Heading3"/>
      </w:pPr>
      <w:r>
        <w:t xml:space="preserve">77. Column roles</w:t>
      </w:r>
    </w:p>
    <w:p>
      <w:pPr>
        <w:pStyle w:val="FirstParagraph"/>
      </w:pPr>
      <w:r>
        <w:t xml:space="preserve">Assign each column a role: identifier, response, factor/group, time, covariate,</w:t>
      </w:r>
      <w:r>
        <w:t xml:space="preserve"> </w:t>
      </w:r>
      <w:r>
        <w:t xml:space="preserve">subject/colony (the experimental unit), label, other metadata, or ignore. Suggestions</w:t>
      </w:r>
      <w:r>
        <w:t xml:space="preserve"> </w:t>
      </w:r>
      <w:r>
        <w:t xml:space="preserve">show their reason; your choice always wins. Rows that share a subject are not</w:t>
      </w:r>
      <w:r>
        <w:t xml:space="preserve"> </w:t>
      </w:r>
      <w:r>
        <w:t xml:space="preserve">independent replicates.</w:t>
      </w:r>
    </w:p>
    <w:p>
      <w:pPr>
        <w:pStyle w:val="CaptionedFigure"/>
      </w:pPr>
      <w:r>
        <w:drawing>
          <wp:inline>
            <wp:extent cx="5334000" cy="3554383"/>
            <wp:effectExtent b="0" l="0" r="0" t="0"/>
            <wp:docPr descr="Assigning column roles in the Prepare table dialog." title="" id="372" name="Picture"/>
            <a:graphic>
              <a:graphicData uri="http://schemas.openxmlformats.org/drawingml/2006/picture">
                <pic:pic>
                  <pic:nvPicPr>
                    <pic:cNvPr descr="../assets/screenshots/tabular_02_assign_column_roles.png" id="373" name="Picture"/>
                    <pic:cNvPicPr>
                      <a:picLocks noChangeArrowheads="1" noChangeAspect="1"/>
                    </pic:cNvPicPr>
                  </pic:nvPicPr>
                  <pic:blipFill>
                    <a:blip r:embed="rId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Assigning column roles in the Prepare table dialog.</w:t>
      </w:r>
    </w:p>
    <w:bookmarkEnd w:id="374"/>
    <w:bookmarkStart w:id="378" w:name="transformations-with-a-preview"/>
    <w:p>
      <w:pPr>
        <w:pStyle w:val="Heading3"/>
      </w:pPr>
      <w:r>
        <w:t xml:space="preserve">78. Transformations with a preview</w:t>
      </w:r>
    </w:p>
    <w:p>
      <w:pPr>
        <w:pStyle w:val="FirstParagraph"/>
      </w:pPr>
      <w:r>
        <w:t xml:space="preserve">log10, log2, ln, square root and z-score each</w:t>
      </w:r>
      <w:r>
        <w:t xml:space="preserve"> </w:t>
      </w:r>
      <w:r>
        <w:rPr>
          <w:b/>
          <w:bCs/>
        </w:rPr>
        <w:t xml:space="preserve">add a new column</w:t>
      </w:r>
      <w:r>
        <w:t xml:space="preserve"> </w:t>
      </w:r>
      <w:r>
        <w:t xml:space="preserve">(</w:t>
      </w:r>
      <w:r>
        <w:rPr>
          <w:rStyle w:val="VerbatimChar"/>
        </w:rPr>
        <w:t xml:space="preserve">log10(x)</w:t>
      </w:r>
      <w:r>
        <w:t xml:space="preserve">) beside</w:t>
      </w:r>
      <w:r>
        <w:t xml:space="preserve"> </w:t>
      </w:r>
      <w:r>
        <w:t xml:space="preserve">the original. The original table never changes. The offset is explicit and defaults</w:t>
      </w:r>
      <w:r>
        <w:t xml:space="preserve"> </w:t>
      </w:r>
      <w:r>
        <w:t xml:space="preserve">to 0. Values a transformation is undefined for (0 and negatives for a log) are counted</w:t>
      </w:r>
      <w:r>
        <w:t xml:space="preserve"> </w:t>
      </w:r>
      <w:r>
        <w:t xml:space="preserve">in the preview and refused, unless you choose to record them as missing in the new</w:t>
      </w:r>
      <w:r>
        <w:t xml:space="preserve"> </w:t>
      </w:r>
      <w:r>
        <w:t xml:space="preserve">column. The preview shows original and transformed values with valid / invalid /</w:t>
      </w:r>
      <w:r>
        <w:t xml:space="preserve"> </w:t>
      </w:r>
      <w:r>
        <w:t xml:space="preserve">missing counts and both ranges. Apply, Cancel, Reset;</w:t>
      </w:r>
      <w:r>
        <w:t xml:space="preserve"> </w:t>
      </w:r>
      <w:r>
        <w:rPr>
          <w:b/>
          <w:bCs/>
        </w:rPr>
        <w:t xml:space="preserve">↩ Revert to original data</w:t>
      </w:r>
      <w:r>
        <w:t xml:space="preserve"> </w:t>
      </w:r>
      <w:r>
        <w:t xml:space="preserve">in the editor.</w:t>
      </w:r>
    </w:p>
    <w:p>
      <w:pPr>
        <w:pStyle w:val="CaptionedFigure"/>
      </w:pPr>
      <w:r>
        <w:drawing>
          <wp:inline>
            <wp:extent cx="5334000" cy="3554383"/>
            <wp:effectExtent b="0" l="0" r="0" t="0"/>
            <wp:docPr descr="Original versus log10-transformed values before applying." title="" id="376" name="Picture"/>
            <a:graphic>
              <a:graphicData uri="http://schemas.openxmlformats.org/drawingml/2006/picture">
                <pic:pic>
                  <pic:nvPicPr>
                    <pic:cNvPr descr="../assets/screenshots/tabular_03_transform_preview_log10.png" id="377" name="Picture"/>
                    <pic:cNvPicPr>
                      <a:picLocks noChangeArrowheads="1" noChangeAspect="1"/>
                    </pic:cNvPicPr>
                  </pic:nvPicPr>
                  <pic:blipFill>
                    <a:blip r:embed="rId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Original versus log10-transformed values before applying.</w:t>
      </w:r>
    </w:p>
    <w:p>
      <w:pPr>
        <w:pStyle w:val="BodyText"/>
      </w:pPr>
      <w:r>
        <w:rPr>
          <w:b/>
          <w:bCs/>
        </w:rPr>
        <w:t xml:space="preserve">Export table with derived columns…</w:t>
      </w:r>
      <w:r>
        <w:t xml:space="preserve"> </w:t>
      </w:r>
      <w:r>
        <w:t xml:space="preserve">writes the transformed values (CSV / TSV /</w:t>
      </w:r>
      <w:r>
        <w:t xml:space="preserve"> </w:t>
      </w:r>
      <w:r>
        <w:t xml:space="preserve">XLSX) plus a JSON record of how each column was made. A Figure Package stores the raw</w:t>
      </w:r>
      <w:r>
        <w:t xml:space="preserve"> </w:t>
      </w:r>
      <w:r>
        <w:t xml:space="preserve">table, the derived table and the record, and replays the record when it is reopened.</w:t>
      </w:r>
    </w:p>
    <w:bookmarkEnd w:id="378"/>
    <w:bookmarkStart w:id="382" w:name="log-axes-and-tick-notation-display-only"/>
    <w:p>
      <w:pPr>
        <w:pStyle w:val="Heading3"/>
      </w:pPr>
      <w:r>
        <w:t xml:space="preserve">79. Log axes and tick notation (display only)</w:t>
      </w:r>
    </w:p>
    <w:p>
      <w:pPr>
        <w:pStyle w:val="FirstParagraph"/>
      </w:pPr>
      <w:r>
        <w:t xml:space="preserve">Under</w:t>
      </w:r>
      <w:r>
        <w:t xml:space="preserve"> </w:t>
      </w:r>
      <w:r>
        <w:rPr>
          <w:b/>
          <w:bCs/>
        </w:rPr>
        <w:t xml:space="preserve">5. Publication style ▸ Axis scale &amp; range</w:t>
      </w:r>
      <w:r>
        <w:t xml:space="preserve">: Linear / Log10 / Log2 / Natural</w:t>
      </w:r>
      <w:r>
        <w:t xml:space="preserve"> </w:t>
      </w:r>
      <w:r>
        <w:t xml:space="preserve">log; tick labels Plain (1, 10, 1,000), Powers (10⁰, 10¹) or Scientific (×10ⁿ on a</w:t>
      </w:r>
      <w:r>
        <w:t xml:space="preserve"> </w:t>
      </w:r>
      <w:r>
        <w:t xml:space="preserve">linear axis); minor ticks; minimum and maximum. The axis changes, the values do not:</w:t>
      </w:r>
      <w:r>
        <w:t xml:space="preserve"> </w:t>
      </w:r>
      <w:r>
        <w:t xml:space="preserve">statistics and exports keep the original numbers. Offered on bar, grouped bar,</w:t>
      </w:r>
      <w:r>
        <w:t xml:space="preserve"> </w:t>
      </w:r>
      <w:r>
        <w:t xml:space="preserve">scatter, box/violin, line, dot/strip and paired plots. A log axis is refused, with a</w:t>
      </w:r>
      <w:r>
        <w:t xml:space="preserve"> </w:t>
      </w:r>
      <w:r>
        <w:t xml:space="preserve">message, for values ≤ 0, for a column that already holds log values, or for a range</w:t>
      </w:r>
      <w:r>
        <w:t xml:space="preserve"> </w:t>
      </w:r>
      <w:r>
        <w:t xml:space="preserve">that would hide data.</w:t>
      </w:r>
    </w:p>
    <w:p>
      <w:pPr>
        <w:pStyle w:val="CaptionedFigure"/>
      </w:pPr>
      <w:r>
        <w:drawing>
          <wp:inline>
            <wp:extent cx="5334000" cy="3378200"/>
            <wp:effectExtent b="0" l="0" r="0" t="0"/>
            <wp:docPr descr="Raw values on a log10 axis with plain tick labels." title="" id="380" name="Picture"/>
            <a:graphic>
              <a:graphicData uri="http://schemas.openxmlformats.org/drawingml/2006/picture">
                <pic:pic>
                  <pic:nvPicPr>
                    <pic:cNvPr descr="../assets/screenshots/tabular_07_raw_values_on_log10_axis.png" id="381" name="Picture"/>
                    <pic:cNvPicPr>
                      <a:picLocks noChangeArrowheads="1" noChangeAspect="1"/>
                    </pic:cNvPicPr>
                  </pic:nvPicPr>
                  <pic:blipFill>
                    <a:blip r:embed="rId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Raw values on a log10 axis with plain tick labels.</w:t>
      </w:r>
    </w:p>
    <w:p>
      <w:pPr>
        <w:pStyle w:val="BodyText"/>
      </w:pPr>
      <w:r>
        <w:t xml:space="preserve">A log-transformed column and a log axis are different analyses. A mean on a log axis</w:t>
      </w:r>
      <w:r>
        <w:t xml:space="preserve"> </w:t>
      </w:r>
      <w:r>
        <w:t xml:space="preserve">is the arithmetic mean; the mean of log values is the log of the geometric mean.</w:t>
      </w:r>
    </w:p>
    <w:bookmarkEnd w:id="382"/>
    <w:bookmarkStart w:id="386" w:name="Xcbf25ef23455e8385313a3591f502e911fbe1b7"/>
    <w:p>
      <w:pPr>
        <w:pStyle w:val="Heading3"/>
      </w:pPr>
      <w:r>
        <w:t xml:space="preserve">80. Factorial ANOVA and non-estimable designs</w:t>
      </w:r>
    </w:p>
    <w:p>
      <w:pPr>
        <w:pStyle w:val="FirstParagraph"/>
      </w:pPr>
      <w:r>
        <w:rPr>
          <w:b/>
          <w:bCs/>
        </w:rPr>
        <w:t xml:space="preserve">3 Factorial analysis</w:t>
      </w:r>
      <w:r>
        <w:t xml:space="preserve">: a response, up to three factors, optional covariates and a</w:t>
      </w:r>
      <w:r>
        <w:t xml:space="preserve"> </w:t>
      </w:r>
      <w:r>
        <w:t xml:space="preserve">subject column; full factorial or main effects; Type II (default) or Type III</w:t>
      </w:r>
      <w:r>
        <w:t xml:space="preserve"> </w:t>
      </w:r>
      <w:r>
        <w:t xml:space="preserve">(sum-to-zero contrasts) sums of squares; partial η² for each term. The design is</w:t>
      </w:r>
      <w:r>
        <w:t xml:space="preserve"> </w:t>
      </w:r>
      <w:r>
        <w:t xml:space="preserve">checked first. Complete confounding, empty factor combinations, no residual degrees</w:t>
      </w:r>
      <w:r>
        <w:t xml:space="preserve"> </w:t>
      </w:r>
      <w:r>
        <w:t xml:space="preserve">of freedom, a constant response, or repeated rows from one subject are explained,</w:t>
      </w:r>
      <w:r>
        <w:t xml:space="preserve"> </w:t>
      </w:r>
      <w:r>
        <w:t xml:space="preserve">and nothing is computed. Validated against base R (509 of 509 quantities agree).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tab gives R’s</w:t>
      </w:r>
      <w:r>
        <w:t xml:space="preserve"> </w:t>
      </w:r>
      <w:r>
        <w:rPr>
          <w:rStyle w:val="VerbatimChar"/>
        </w:rPr>
        <w:t xml:space="preserve">summary(lm)</w:t>
      </w:r>
      <w:r>
        <w:t xml:space="preserve"> </w:t>
      </w:r>
      <w:r>
        <w:t xml:space="preserve">under sum-to-zero coding (estimate,</w:t>
      </w:r>
      <w:r>
        <w:t xml:space="preserve"> </w:t>
      </w:r>
      <w:r>
        <w:t xml:space="preserve">SE, t, P, 95 % CI) with readable names; each table has its own CSV export.</w:t>
      </w:r>
    </w:p>
    <w:p>
      <w:pPr>
        <w:pStyle w:val="CaptionedFigure"/>
      </w:pPr>
      <w:r>
        <w:drawing>
          <wp:inline>
            <wp:extent cx="5334000" cy="3554383"/>
            <wp:effectExtent b="0" l="0" r="0" t="0"/>
            <wp:docPr descr="A three-way design that four observations cannot support." title="" id="384" name="Picture"/>
            <a:graphic>
              <a:graphicData uri="http://schemas.openxmlformats.org/drawingml/2006/picture">
                <pic:pic>
                  <pic:nvPicPr>
                    <pic:cNvPr descr="../assets/screenshots/tabular_04_three_way_design_not_estimable.png" id="385" name="Picture"/>
                    <pic:cNvPicPr>
                      <a:picLocks noChangeArrowheads="1" noChangeAspect="1"/>
                    </pic:cNvPicPr>
                  </pic:nvPicPr>
                  <pic:blipFill>
                    <a:blip r:embed="rId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three-way design that four observations cannot support.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docs/GENERAL_TABULAR_DATA.md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docs/AXIS_SCALING.md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docs/STATISTICS_FACTORIAL.md</w:t>
      </w:r>
      <w:r>
        <w:t xml:space="preserve"> </w:t>
      </w:r>
      <w:r>
        <w:t xml:space="preserve">and the step-by-step tutorial in</w:t>
      </w:r>
      <w:r>
        <w:t xml:space="preserve"> </w:t>
      </w:r>
      <w:r>
        <w:rPr>
          <w:rStyle w:val="VerbatimChar"/>
        </w:rPr>
        <w:t xml:space="preserve">tutorial/general_tabular_data/</w:t>
      </w:r>
      <w:r>
        <w:t xml:space="preserve">.</w:t>
      </w:r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2" Target="media/rId322.png" /><Relationship Type="http://schemas.openxmlformats.org/officeDocument/2006/relationships/image" Id="rId62" Target="media/rId62.png" /><Relationship Type="http://schemas.openxmlformats.org/officeDocument/2006/relationships/image" Id="rId296" Target="media/rId296.png" /><Relationship Type="http://schemas.openxmlformats.org/officeDocument/2006/relationships/image" Id="rId109" Target="media/rId109.png" /><Relationship Type="http://schemas.openxmlformats.org/officeDocument/2006/relationships/image" Id="rId185" Target="media/rId185.png" /><Relationship Type="http://schemas.openxmlformats.org/officeDocument/2006/relationships/image" Id="rId213" Target="media/rId213.png" /><Relationship Type="http://schemas.openxmlformats.org/officeDocument/2006/relationships/image" Id="rId129" Target="media/rId129.png" /><Relationship Type="http://schemas.openxmlformats.org/officeDocument/2006/relationships/image" Id="rId225" Target="media/rId225.png" /><Relationship Type="http://schemas.openxmlformats.org/officeDocument/2006/relationships/image" Id="rId261" Target="media/rId261.png" /><Relationship Type="http://schemas.openxmlformats.org/officeDocument/2006/relationships/image" Id="rId221" Target="media/rId221.png" /><Relationship Type="http://schemas.openxmlformats.org/officeDocument/2006/relationships/image" Id="rId229" Target="media/rId229.png" /><Relationship Type="http://schemas.openxmlformats.org/officeDocument/2006/relationships/image" Id="rId181" Target="media/rId181.png" /><Relationship Type="http://schemas.openxmlformats.org/officeDocument/2006/relationships/image" Id="rId249" Target="media/rId249.png" /><Relationship Type="http://schemas.openxmlformats.org/officeDocument/2006/relationships/image" Id="rId145" Target="media/rId145.png" /><Relationship Type="http://schemas.openxmlformats.org/officeDocument/2006/relationships/image" Id="rId177" Target="media/rId177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253" Target="media/rId253.png" /><Relationship Type="http://schemas.openxmlformats.org/officeDocument/2006/relationships/image" Id="rId197" Target="media/rId197.png" /><Relationship Type="http://schemas.openxmlformats.org/officeDocument/2006/relationships/image" Id="rId141" Target="media/rId141.png" /><Relationship Type="http://schemas.openxmlformats.org/officeDocument/2006/relationships/image" Id="rId149" Target="media/rId149.png" /><Relationship Type="http://schemas.openxmlformats.org/officeDocument/2006/relationships/image" Id="rId133" Target="media/rId133.png" /><Relationship Type="http://schemas.openxmlformats.org/officeDocument/2006/relationships/image" Id="rId169" Target="media/rId169.png" /><Relationship Type="http://schemas.openxmlformats.org/officeDocument/2006/relationships/image" Id="rId201" Target="media/rId201.png" /><Relationship Type="http://schemas.openxmlformats.org/officeDocument/2006/relationships/image" Id="rId205" Target="media/rId205.png" /><Relationship Type="http://schemas.openxmlformats.org/officeDocument/2006/relationships/image" Id="rId257" Target="media/rId257.png" /><Relationship Type="http://schemas.openxmlformats.org/officeDocument/2006/relationships/image" Id="rId165" Target="media/rId165.png" /><Relationship Type="http://schemas.openxmlformats.org/officeDocument/2006/relationships/image" Id="rId189" Target="media/rId189.png" /><Relationship Type="http://schemas.openxmlformats.org/officeDocument/2006/relationships/image" Id="rId161" Target="media/rId161.png" /><Relationship Type="http://schemas.openxmlformats.org/officeDocument/2006/relationships/image" Id="rId217" Target="media/rId217.png" /><Relationship Type="http://schemas.openxmlformats.org/officeDocument/2006/relationships/image" Id="rId209" Target="media/rId209.png" /><Relationship Type="http://schemas.openxmlformats.org/officeDocument/2006/relationships/image" Id="rId193" Target="media/rId193.png" /><Relationship Type="http://schemas.openxmlformats.org/officeDocument/2006/relationships/image" Id="rId137" Target="media/rId137.png" /><Relationship Type="http://schemas.openxmlformats.org/officeDocument/2006/relationships/image" Id="rId173" Target="media/rId173.png" /><Relationship Type="http://schemas.openxmlformats.org/officeDocument/2006/relationships/image" Id="rId245" Target="media/rId245.png" /><Relationship Type="http://schemas.openxmlformats.org/officeDocument/2006/relationships/image" Id="rId125" Target="media/rId125.png" /><Relationship Type="http://schemas.openxmlformats.org/officeDocument/2006/relationships/image" Id="rId241" Target="media/rId241.png" /><Relationship Type="http://schemas.openxmlformats.org/officeDocument/2006/relationships/image" Id="rId153" Target="media/rId153.png" /><Relationship Type="http://schemas.openxmlformats.org/officeDocument/2006/relationships/image" Id="rId237" Target="media/rId237.png" /><Relationship Type="http://schemas.openxmlformats.org/officeDocument/2006/relationships/image" Id="rId233" Target="media/rId233.png" /><Relationship Type="http://schemas.openxmlformats.org/officeDocument/2006/relationships/image" Id="rId121" Target="media/rId121.png" /><Relationship Type="http://schemas.openxmlformats.org/officeDocument/2006/relationships/image" Id="rId157" Target="media/rId157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267" Target="media/rId267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52" Target="media/rId52.png" /><Relationship Type="http://schemas.openxmlformats.org/officeDocument/2006/relationships/image" Id="rId356" Target="media/rId356.png" /><Relationship Type="http://schemas.openxmlformats.org/officeDocument/2006/relationships/image" Id="rId278" Target="media/rId278.png" /><Relationship Type="http://schemas.openxmlformats.org/officeDocument/2006/relationships/image" Id="rId301" Target="media/rId301.png" /><Relationship Type="http://schemas.openxmlformats.org/officeDocument/2006/relationships/image" Id="rId305" Target="media/rId305.png" /><Relationship Type="http://schemas.openxmlformats.org/officeDocument/2006/relationships/image" Id="rId284" Target="media/rId284.png" /><Relationship Type="http://schemas.openxmlformats.org/officeDocument/2006/relationships/image" Id="rId325" Target="media/rId325.png" /><Relationship Type="http://schemas.openxmlformats.org/officeDocument/2006/relationships/image" Id="rId330" Target="media/rId330.png" /><Relationship Type="http://schemas.openxmlformats.org/officeDocument/2006/relationships/image" Id="rId344" Target="media/rId344.png" /><Relationship Type="http://schemas.openxmlformats.org/officeDocument/2006/relationships/image" Id="rId347" Target="media/rId34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270" Target="media/rId270.png" /><Relationship Type="http://schemas.openxmlformats.org/officeDocument/2006/relationships/image" Id="rId101" Target="media/rId101.png" /><Relationship Type="http://schemas.openxmlformats.org/officeDocument/2006/relationships/image" Id="rId65" Target="media/rId65.png" /><Relationship Type="http://schemas.openxmlformats.org/officeDocument/2006/relationships/image" Id="rId43" Target="media/rId43.png" /><Relationship Type="http://schemas.openxmlformats.org/officeDocument/2006/relationships/image" Id="rId55" Target="media/rId55.png" /><Relationship Type="http://schemas.openxmlformats.org/officeDocument/2006/relationships/image" Id="rId288" Target="media/rId288.png" /><Relationship Type="http://schemas.openxmlformats.org/officeDocument/2006/relationships/image" Id="rId308" Target="media/rId308.png" /><Relationship Type="http://schemas.openxmlformats.org/officeDocument/2006/relationships/image" Id="rId338" Target="media/rId338.png" /><Relationship Type="http://schemas.openxmlformats.org/officeDocument/2006/relationships/image" Id="rId350" Target="media/rId350.png" /><Relationship Type="http://schemas.openxmlformats.org/officeDocument/2006/relationships/image" Id="rId371" Target="media/rId371.png" /><Relationship Type="http://schemas.openxmlformats.org/officeDocument/2006/relationships/image" Id="rId375" Target="media/rId375.png" /><Relationship Type="http://schemas.openxmlformats.org/officeDocument/2006/relationships/image" Id="rId383" Target="media/rId383.png" /><Relationship Type="http://schemas.openxmlformats.org/officeDocument/2006/relationships/image" Id="rId379" Target="media/rId37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2026-10-14T09:10:30Z</dcterms:created>
  <dcterms:modified xsi:type="dcterms:W3CDTF">2026-10-14T09:10:30Z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