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7.png" ContentType="image/png"/>
  <Override PartName="/word/media/rId28.png" ContentType="image/png"/>
  <Override PartName="/word/media/rId33.png" ContentType="image/png"/>
  <Override PartName="/word/media/rId38.png" ContentType="image/png"/>
  <Override PartName="/word/media/rId40.png" ContentType="image/png"/>
  <Override PartName="/word/media/rId36.png" ContentType="image/png"/>
  <Override PartName="/word/media/rId42.png" ContentType="image/png"/>
  <Override PartName="/word/media/rId43.png" ContentType="image/png"/>
  <Override PartName="/word/media/rId46.png" ContentType="image/png"/>
  <Override PartName="/word/media/rId34.png" ContentType="image/png"/>
  <Override PartName="/word/media/rId2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quick-start"/>
      <w:r>
        <w:t xml:space="preserve">Make My Figure — Quick Start</w:t>
      </w:r>
      <w:bookmarkEnd w:id="20"/>
    </w:p>
    <w:p>
      <w:pPr>
        <w:pStyle w:val="FirstParagraph"/>
      </w:pPr>
      <w:r>
        <w:rPr>
          <w:b/>
        </w:rPr>
        <w:t xml:space="preserve">MakeMyFigure version:</w:t>
      </w:r>
      <w:r>
        <w:t xml:space="preserve"> </w:t>
      </w:r>
      <w:r>
        <w:t xml:space="preserve">1.1.1</w:t>
      </w:r>
      <w:r>
        <w:br/>
      </w:r>
      <w:r>
        <w:rPr>
          <w:b/>
        </w:rPr>
        <w:t xml:space="preserve">Documentation generated from commit:</w:t>
      </w:r>
      <w:r>
        <w:t xml:space="preserve"> </w:t>
      </w:r>
      <w:r>
        <w:rPr>
          <w:rStyle w:val="VerbatimChar"/>
        </w:rPr>
        <w:t xml:space="preserve">15b6b40</w:t>
      </w:r>
      <w:r>
        <w:br/>
      </w:r>
      <w:r>
        <w:rPr>
          <w:b/>
        </w:rPr>
        <w:t xml:space="preserve">Date:</w:t>
      </w:r>
      <w:r>
        <w:t xml:space="preserve"> </w:t>
      </w:r>
      <w:r>
        <w:t xml:space="preserve">2026-09-20</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what-make-my-figure-does"/>
      <w:r>
        <w:t xml:space="preserve">1. What Make My Figure does</w:t>
      </w:r>
      <w:bookmarkEnd w:id="21"/>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 name="Picture"/>
            <a:graphic>
              <a:graphicData uri="http://schemas.openxmlformats.org/drawingml/2006/picture">
                <pic:pic>
                  <pic:nvPicPr>
                    <pic:cNvPr descr="../assets/diagrams/workflow_overview.png" id="0" name="Picture"/>
                    <pic:cNvPicPr>
                      <a:picLocks noChangeArrowheads="1" noChangeAspect="1"/>
                    </pic:cNvPicPr>
                  </pic:nvPicPr>
                  <pic:blipFill>
                    <a:blip r:embed="rId22"/>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numPr>
          <w:ilvl w:val="0"/>
          <w:numId w:val="1001"/>
        </w:numPr>
        <w:pStyle w:val="Compact"/>
      </w:pPr>
      <w:r>
        <w:rPr>
          <w:b/>
        </w:rPr>
        <w:t xml:space="preserve">Load</w:t>
      </w:r>
      <w:r>
        <w:t xml:space="preserve"> </w:t>
      </w:r>
      <w:r>
        <w:t xml:space="preserve">a table (or one worksheet of a workbook).</w:t>
      </w:r>
    </w:p>
    <w:p>
      <w:pPr>
        <w:numPr>
          <w:ilvl w:val="0"/>
          <w:numId w:val="1001"/>
        </w:numPr>
        <w:pStyle w:val="Compact"/>
      </w:pPr>
      <w:r>
        <w:rPr>
          <w:b/>
        </w:rPr>
        <w:t xml:space="preserve">Map columns</w:t>
      </w:r>
      <w:r>
        <w:t xml:space="preserve"> </w:t>
      </w:r>
      <w:r>
        <w:t xml:space="preserve">to roles — you confirm which column is x, y, group, p-value, time, event, and so on. The program never guesses biological meaning silently.</w:t>
      </w:r>
    </w:p>
    <w:p>
      <w:pPr>
        <w:numPr>
          <w:ilvl w:val="0"/>
          <w:numId w:val="1001"/>
        </w:numPr>
        <w:pStyle w:val="Compact"/>
      </w:pPr>
      <w:r>
        <w:rPr>
          <w:b/>
        </w:rPr>
        <w:t xml:space="preserve">Choose a plot type</w:t>
      </w:r>
      <w:r>
        <w:t xml:space="preserve"> </w:t>
      </w:r>
      <w:r>
        <w:t xml:space="preserve">from the 38 in the registry, or take one of the</w:t>
      </w:r>
      <w:r>
        <w:t xml:space="preserve"> </w:t>
      </w:r>
      <w:r>
        <w:rPr>
          <w:i/>
        </w:rPr>
        <w:t xml:space="preserve">advisory</w:t>
      </w:r>
      <w:r>
        <w:t xml:space="preserve"> </w:t>
      </w:r>
      <w:r>
        <w:t xml:space="preserve">recommendations.</w:t>
      </w:r>
    </w:p>
    <w:p>
      <w:pPr>
        <w:numPr>
          <w:ilvl w:val="0"/>
          <w:numId w:val="1001"/>
        </w:numPr>
        <w:pStyle w:val="Compact"/>
      </w:pPr>
      <w:r>
        <w:rPr>
          <w:b/>
        </w:rPr>
        <w:t xml:space="preserve">Optionally run statistics</w:t>
      </w:r>
      <w:r>
        <w:t xml:space="preserve"> </w:t>
      </w:r>
      <w:r>
        <w:t xml:space="preserve">— you choose the method; results are stored and every p-value drawn on the figure comes from a stored result.</w:t>
      </w:r>
    </w:p>
    <w:p>
      <w:pPr>
        <w:numPr>
          <w:ilvl w:val="0"/>
          <w:numId w:val="1001"/>
        </w:numPr>
        <w:pStyle w:val="Compact"/>
      </w:pPr>
      <w:r>
        <w:rPr>
          <w:b/>
        </w:rPr>
        <w:t xml:space="preserve">Style</w:t>
      </w:r>
      <w:r>
        <w:t xml:space="preserve"> </w:t>
      </w:r>
      <w:r>
        <w:t xml:space="preserve">the figure with the single</w:t>
      </w:r>
      <w:r>
        <w:t xml:space="preserve"> </w:t>
      </w:r>
      <w:r>
        <w:rPr>
          <w:b/>
        </w:rPr>
        <w:t xml:space="preserve">Publication</w:t>
      </w:r>
      <w:r>
        <w:t xml:space="preserve"> </w:t>
      </w:r>
      <w:r>
        <w:t xml:space="preserve">style (fonts, palette, layout, legend), add annotations.</w:t>
      </w:r>
    </w:p>
    <w:p>
      <w:pPr>
        <w:numPr>
          <w:ilvl w:val="0"/>
          <w:numId w:val="1001"/>
        </w:numPr>
        <w:pStyle w:val="Compact"/>
      </w:pPr>
      <w:r>
        <w:rPr>
          <w:b/>
        </w:rPr>
        <w:t xml:space="preserve">Assemble</w:t>
      </w:r>
      <w:r>
        <w:t xml:space="preserve"> </w:t>
      </w:r>
      <w:r>
        <w:t xml:space="preserve">several plots into a multi-panel figure if you need one.</w:t>
      </w:r>
    </w:p>
    <w:p>
      <w:pPr>
        <w:numPr>
          <w:ilvl w:val="0"/>
          <w:numId w:val="1001"/>
        </w:numPr>
        <w:pStyle w:val="Compact"/>
      </w:pPr>
      <w:r>
        <w:rPr>
          <w:b/>
        </w:rPr>
        <w:t xml:space="preserve">Export</w:t>
      </w:r>
      <w:r>
        <w:t xml:space="preserve"> </w:t>
      </w:r>
      <w:r>
        <w:t xml:space="preserve">SVG, PDF, PNG (and TIFF/EPS) together with a</w:t>
      </w:r>
      <w:r>
        <w:t xml:space="preserve"> </w:t>
      </w:r>
      <w:r>
        <w:rPr>
          <w:b/>
        </w:rPr>
        <w:t xml:space="preserve">PlotSpec</w:t>
      </w:r>
      <w:r>
        <w:t xml:space="preserve"> </w:t>
      </w:r>
      <w:r>
        <w:t xml:space="preserve">JSON that records the configuration — or</w:t>
      </w:r>
      <w:r>
        <w:t xml:space="preserve"> </w:t>
      </w:r>
      <w:r>
        <w:rPr>
          <w:b/>
        </w:rPr>
        <w:t xml:space="preserve">Save Figure Package</w:t>
      </w:r>
      <w:r>
        <w:t xml:space="preserve"> </w:t>
      </w:r>
      <w:r>
        <w:t xml:space="preserve">to get one portable</w:t>
      </w:r>
      <w:r>
        <w:t xml:space="preserve"> </w:t>
      </w:r>
      <w:r>
        <w:rPr>
          <w:rStyle w:val="VerbatimChar"/>
        </w:rPr>
        <w:t xml:space="preserve">.mmfpackage</w:t>
      </w:r>
      <w:r>
        <w:t xml:space="preserve"> </w:t>
      </w:r>
      <w:r>
        <w:t xml:space="preserve">that also freezes the data.</w:t>
      </w:r>
    </w:p>
    <w:p>
      <w:pPr>
        <w:pStyle w:val="FirstParagraph"/>
      </w:pPr>
      <w:r>
        <w:t xml:space="preserve">Two interfaces share one engine: a</w:t>
      </w:r>
      <w:r>
        <w:t xml:space="preserve"> </w:t>
      </w:r>
      <w:r>
        <w:rPr>
          <w:b/>
        </w:rPr>
        <w:t xml:space="preserve">desktop app</w:t>
      </w:r>
      <w:r>
        <w:t xml:space="preserve"> </w:t>
      </w:r>
      <w:r>
        <w:t xml:space="preserve">(Qt) and a</w:t>
      </w:r>
      <w:r>
        <w:t xml:space="preserve"> </w:t>
      </w:r>
      <w:r>
        <w:rPr>
          <w:b/>
        </w:rPr>
        <w:t xml:space="preserve">browser app</w:t>
      </w:r>
      <w:r>
        <w:t xml:space="preserve"> </w:t>
      </w:r>
      <w:r>
        <w:t xml:space="preserve">(Streamlit). Both run entirely on your computer; nothing is uploaded anywhere.</w:t>
      </w:r>
    </w:p>
    <w:p>
      <w:pPr>
        <w:pStyle w:val="BodyText"/>
      </w:pPr>
      <w:r>
        <w:rPr>
          <w:b/>
        </w:rPr>
        <w:t xml:space="preserve">Note:</w:t>
      </w:r>
      <w:r>
        <w:t xml:space="preserve"> </w:t>
      </w:r>
      <w:r>
        <w:t xml:space="preserve">Make My Figure is a plotting and reporting tool. It computes the statistics you ask for and recommends plots from the</w:t>
      </w:r>
      <w:r>
        <w:t xml:space="preserve"> </w:t>
      </w:r>
      <w:r>
        <w:rPr>
          <w:i/>
        </w:rPr>
        <w:t xml:space="preserve">shape</w:t>
      </w:r>
      <w:r>
        <w:t xml:space="preserve"> </w:t>
      </w:r>
      <w:r>
        <w:t xml:space="preserve">of your table, but the choice of method, the interpretation, and journal compliance remain yours. Publication is a general manuscript style, not a journal template.</w:t>
      </w:r>
    </w:p>
    <w:p>
      <w:pPr>
        <w:pStyle w:val="Heading2"/>
      </w:pPr>
      <w:bookmarkStart w:id="23" w:name="installation"/>
      <w:r>
        <w:t xml:space="preserve">2. Installation</w:t>
      </w:r>
      <w:bookmarkEnd w:id="23"/>
    </w:p>
    <w:p>
      <w:pPr>
        <w:pStyle w:val="Heading3"/>
      </w:pPr>
      <w:bookmarkStart w:id="24" w:name="a.-packaged-application-no-python-needed"/>
      <w:r>
        <w:t xml:space="preserve">A. Packaged application (no Python needed)</w:t>
      </w:r>
      <w:bookmarkEnd w:id="24"/>
    </w:p>
    <w:p>
      <w:pPr>
        <w:pStyle w:val="FirstParagraph"/>
      </w:pPr>
      <w:r>
        <w:t xml:space="preserve">Download the installer for your system from the project’s GitHub</w:t>
      </w:r>
      <w:r>
        <w:t xml:space="preserve"> </w:t>
      </w:r>
      <w:r>
        <w:rPr>
          <w:b/>
        </w:rPr>
        <w:t xml:space="preserve">Releases</w:t>
      </w:r>
      <w:r>
        <w:t xml:space="preserve"> </w:t>
      </w:r>
      <w:r>
        <w:t xml:space="preserve">page (release</w:t>
      </w:r>
      <w:r>
        <w:t xml:space="preserve"> </w:t>
      </w:r>
      <w:r>
        <w:rPr>
          <w:b/>
        </w:rPr>
        <w:t xml:space="preserve">v1.1.1</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System</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Steps</w:t>
            </w:r>
          </w:p>
        </w:tc>
      </w:tr>
      <w:tr>
        <w:tc>
          <w:p>
            <w:pPr>
              <w:pStyle w:val="Compact"/>
              <w:jc w:val="left"/>
            </w:pPr>
            <w:r>
              <w:rPr>
                <w:b/>
              </w:rPr>
              <w:t xml:space="preserve">macOS</w:t>
            </w:r>
          </w:p>
        </w:tc>
        <w:tc>
          <w:p>
            <w:pPr>
              <w:pStyle w:val="Compact"/>
              <w:jc w:val="left"/>
            </w:pPr>
            <w:r>
              <w:rPr>
                <w:rStyle w:val="VerbatimChar"/>
              </w:rPr>
              <w:t xml:space="preserve">MakeMyFigure-1.1.1.dmg</w:t>
            </w:r>
          </w:p>
        </w:tc>
        <w:tc>
          <w:p>
            <w:pPr>
              <w:pStyle w:val="Compact"/>
              <w:jc w:val="left"/>
            </w:pPr>
            <w:r>
              <w:t xml:space="preserve">open the DMG, drag</w:t>
            </w:r>
            <w:r>
              <w:t xml:space="preserve"> </w:t>
            </w:r>
            <w:r>
              <w:rPr>
                <w:i/>
              </w:rPr>
              <w:t xml:space="preserve">Make My Figure</w:t>
            </w:r>
            <w:r>
              <w:t xml:space="preserve"> </w:t>
            </w:r>
            <w:r>
              <w:t xml:space="preserve">to</w:t>
            </w:r>
            <w:r>
              <w:t xml:space="preserve"> </w:t>
            </w:r>
            <w:r>
              <w:rPr>
                <w:i/>
              </w:rPr>
              <w:t xml:space="preserve">Applications</w:t>
            </w:r>
            <w:r>
              <w:t xml:space="preserve">, launch it. The bundle is not notarised: on first launch right-click →</w:t>
            </w:r>
            <w:r>
              <w:t xml:space="preserve"> </w:t>
            </w:r>
            <w:r>
              <w:rPr>
                <w:b/>
              </w:rPr>
              <w:t xml:space="preserve">Open</w:t>
            </w:r>
            <w:r>
              <w:t xml:space="preserve"> </w:t>
            </w:r>
            <w:r>
              <w:t xml:space="preserve">(or allow it under</w:t>
            </w:r>
            <w:r>
              <w:t xml:space="preserve"> </w:t>
            </w:r>
            <w:r>
              <w:rPr>
                <w:i/>
              </w:rPr>
              <w:t xml:space="preserve">System Settings → Privacy &amp; Security</w:t>
            </w:r>
            <w:r>
              <w:t xml:space="preserve">).</w:t>
            </w:r>
          </w:p>
        </w:tc>
      </w:tr>
      <w:tr>
        <w:tc>
          <w:p>
            <w:pPr>
              <w:pStyle w:val="Compact"/>
              <w:jc w:val="left"/>
            </w:pPr>
            <w:r>
              <w:rPr>
                <w:b/>
              </w:rPr>
              <w:t xml:space="preserve">Windows</w:t>
            </w:r>
          </w:p>
        </w:tc>
        <w:tc>
          <w:p>
            <w:pPr>
              <w:pStyle w:val="Compact"/>
              <w:jc w:val="left"/>
            </w:pPr>
            <w:r>
              <w:rPr>
                <w:rStyle w:val="VerbatimChar"/>
              </w:rPr>
              <w:t xml:space="preserve">MakeMyFigure-1.1.1-Setup.exe</w:t>
            </w:r>
            <w:r>
              <w:t xml:space="preserve"> </w:t>
            </w:r>
            <w:r>
              <w:t xml:space="preserve">(or</w:t>
            </w:r>
            <w:r>
              <w:t xml:space="preserve"> </w:t>
            </w:r>
            <w:r>
              <w:rPr>
                <w:rStyle w:val="VerbatimChar"/>
              </w:rPr>
              <w:t xml:space="preserve">MakeMyFigure-1.1.1-windows.zip</w:t>
            </w:r>
            <w:r>
              <w:t xml:space="preserve">)</w:t>
            </w:r>
          </w:p>
        </w:tc>
        <w:tc>
          <w:p>
            <w:pPr>
              <w:pStyle w:val="Compact"/>
              <w:jc w:val="lef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rPr>
              <w:t xml:space="preserve">More info → Run anyway</w:t>
            </w:r>
            <w:r>
              <w:t xml:space="preserve"> </w:t>
            </w:r>
            <w:r>
              <w:t xml:space="preserve">if you trust the source.</w:t>
            </w:r>
          </w:p>
        </w:tc>
      </w:tr>
      <w:tr>
        <w:tc>
          <w:p>
            <w:pPr>
              <w:pStyle w:val="Compact"/>
              <w:jc w:val="left"/>
            </w:pPr>
            <w:r>
              <w:rPr>
                <w:b/>
              </w:rPr>
              <w:t xml:space="preserve">Linux</w:t>
            </w:r>
          </w:p>
        </w:tc>
        <w:tc>
          <w:p>
            <w:pPr>
              <w:pStyle w:val="Compact"/>
              <w:jc w:val="left"/>
            </w:pPr>
            <w:r>
              <w:rPr>
                <w:rStyle w:val="VerbatimChar"/>
              </w:rPr>
              <w:t xml:space="preserve">MakeMyFigure-1.1.1.AppImage</w:t>
            </w:r>
            <w:r>
              <w:t xml:space="preserve"> </w:t>
            </w:r>
            <w:r>
              <w:t xml:space="preserve">(or</w:t>
            </w:r>
            <w:r>
              <w:t xml:space="preserve"> </w:t>
            </w:r>
            <w:r>
              <w:rPr>
                <w:rStyle w:val="VerbatimChar"/>
              </w:rPr>
              <w:t xml:space="preserve">MakeMyFigure-1.1.1-linux.tar.gz</w:t>
            </w:r>
            <w:r>
              <w:t xml:space="preserve">)</w:t>
            </w:r>
          </w:p>
        </w:tc>
        <w:tc>
          <w:p>
            <w:pPr>
              <w:pStyle w:val="Compact"/>
              <w:jc w:val="left"/>
            </w:pPr>
            <w:r>
              <w:rPr>
                <w:rStyle w:val="VerbatimChar"/>
              </w:rPr>
              <w:t xml:space="preserve">chmod +x MakeMyFigure-1.1.1.AppImage &amp;&amp; ./MakeMyFigure-1.1.1.AppImage</w:t>
            </w:r>
            <w:r>
              <w:t xml:space="preserve">, or unpack the tarball and run</w:t>
            </w:r>
            <w:r>
              <w:t xml:space="preserve"> </w:t>
            </w:r>
            <w:r>
              <w:rPr>
                <w:rStyle w:val="VerbatimChar"/>
              </w:rPr>
              <w:t xml:space="preserve">MakeMyFigure/MakeMyFigure</w:t>
            </w:r>
            <w:r>
              <w:t xml:space="preserve">.</w:t>
            </w:r>
          </w:p>
        </w:tc>
      </w:tr>
      <w:tr>
        <w:tc>
          <w:p>
            <w:pPr>
              <w:pStyle w:val="Compact"/>
              <w:jc w:val="left"/>
            </w:pPr>
            <w:r>
              <w:rPr>
                <w:b/>
              </w:rPr>
              <w:t xml:space="preserve">WSL2</w:t>
            </w:r>
            <w:r>
              <w:t xml:space="preserve"> </w:t>
            </w:r>
            <w:r>
              <w:t xml:space="preserve">(Linux under Windows)</w:t>
            </w:r>
          </w:p>
        </w:tc>
        <w:tc>
          <w:p>
            <w:pPr>
              <w:pStyle w:val="Compact"/>
              <w:jc w:val="left"/>
            </w:pPr>
            <w:r>
              <w:t xml:space="preserve">not a native package</w:t>
            </w:r>
          </w:p>
        </w:tc>
        <w:tc>
          <w:p>
            <w:pPr>
              <w:pStyle w:val="Compact"/>
              <w:jc w:val="lef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v1.1.1 · &lt;commit&gt; · &lt;platform&gt; · &lt;backend&gt;</w:t>
      </w:r>
      <w:r>
        <w:t xml:space="preserve"> </w:t>
      </w:r>
      <w:r>
        <w:t xml:space="preserve">on launch, and</w:t>
      </w:r>
      <w:r>
        <w:t xml:space="preserve"> </w:t>
      </w:r>
      <w:r>
        <w:rPr>
          <w:b/>
        </w:rPr>
        <w:t xml:space="preserve">Help → About</w:t>
      </w:r>
      <w:r>
        <w:t xml:space="preserve"> </w:t>
      </w:r>
      <w:r>
        <w:t xml:space="preserve">shows the version.</w:t>
      </w:r>
    </w:p>
    <w:p>
      <w:pPr>
        <w:pStyle w:val="Heading3"/>
      </w:pPr>
      <w:bookmarkStart w:id="25" w:name="b.-from-source-desktop-and-browser-apps"/>
      <w:r>
        <w:t xml:space="preserve">B. From source (desktop and browser apps)</w:t>
      </w:r>
      <w:bookmarkEnd w:id="25"/>
    </w:p>
    <w:p>
      <w:pPr>
        <w:pStyle w:val="FirstParagraph"/>
      </w:pPr>
      <w:r>
        <w:t xml:space="preserve">Requirements:</w:t>
      </w:r>
      <w:r>
        <w:t xml:space="preserve"> </w:t>
      </w:r>
      <w:r>
        <w:rPr>
          <w:b/>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            # Windows PowerShell: .venv\Scripts\Activate.ps1</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rPr>
          <w:rStyle w:val="NormalTok"/>
        </w:rPr>
        <w:t xml:space="preserve">     #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-c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the desktop app cannot start it prints exactly this list. The browser app needs none of it.</w:t>
      </w:r>
    </w:p>
    <w:p>
      <w:pPr>
        <w:pStyle w:val="Heading2"/>
      </w:pPr>
      <w:bookmarkStart w:id="26" w:name="open-the-app"/>
      <w:r>
        <w:t xml:space="preserve">3. Open the app</w:t>
      </w:r>
      <w:bookmarkEnd w:id="26"/>
    </w:p>
    <w:p>
      <w:pPr>
        <w:pStyle w:val="FirstParagraph"/>
      </w:pPr>
      <w:r>
        <w:rPr>
          <w:b/>
        </w:rPr>
        <w:t xml:space="preserve">Desktop:</w:t>
      </w:r>
    </w:p>
    <w:p>
      <w:pPr>
        <w:pStyle w:val="SourceCode"/>
      </w:pPr>
      <w:r>
        <w:rPr>
          <w:rStyle w:val="ExtensionTok"/>
        </w:rPr>
        <w:t xml:space="preserve">python</w:t>
      </w:r>
      <w:r>
        <w:rPr>
          <w:rStyle w:val="NormalTok"/>
        </w:rPr>
        <w:t xml:space="preserve"> -m apps.desktop_app.main</w:t>
      </w:r>
    </w:p>
    <w:p>
      <w:pPr>
        <w:pStyle w:val="FirstParagraph"/>
      </w:pPr>
      <w:r>
        <w:rPr>
          <w:b/>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rPr>
        <w:t xml:space="preserve">Home / Upload</w:t>
      </w:r>
      <w:r>
        <w:t xml:space="preserve"> </w:t>
      </w:r>
      <w:r>
        <w:t xml:space="preserve">page. Drop a file onto it, choose</w:t>
      </w:r>
      <w:r>
        <w:t xml:space="preserve"> </w:t>
      </w:r>
      <w:r>
        <w:rPr>
          <w:b/>
        </w:rPr>
        <w:t xml:space="preserve">File → Open data file…</w:t>
      </w:r>
      <w:r>
        <w:t xml:space="preserve">, or pick a bundled example from</w:t>
      </w:r>
      <w:r>
        <w:t xml:space="preserve"> </w:t>
      </w:r>
      <w:r>
        <w:rPr>
          <w:b/>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 name="Picture"/>
            <a:graphic>
              <a:graphicData uri="http://schemas.openxmlformats.org/drawingml/2006/picture">
                <pic:pic>
                  <pic:nvPicPr>
                    <pic:cNvPr descr="../assets/screenshots/desktop_01_home_upload.png" id="0" name="Picture"/>
                    <pic:cNvPicPr>
                      <a:picLocks noChangeArrowheads="1" noChangeAspect="1"/>
                    </pic:cNvPicPr>
                  </pic:nvPicPr>
                  <pic:blipFill>
                    <a:blip r:embed="rId27"/>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2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1" name="Picture"/>
            <a:graphic>
              <a:graphicData uri="http://schemas.openxmlformats.org/drawingml/2006/picture">
                <pic:pic>
                  <pic:nvPicPr>
                    <pic:cNvPr descr="../assets/screenshots/streamlit_02_data_loaded_bar.png" id="0" name="Picture"/>
                    <pic:cNvPicPr>
                      <a:picLocks noChangeArrowheads="1" noChangeAspect="1"/>
                    </pic:cNvPicPr>
                  </pic:nvPicPr>
                  <pic:blipFill>
                    <a:blip r:embed="rId2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p>
      <w:pPr>
        <w:pStyle w:val="Heading2"/>
      </w:pPr>
      <w:bookmarkStart w:id="30" w:name="load-data"/>
      <w:r>
        <w:t xml:space="preserve">4. Load data</w:t>
      </w:r>
      <w:bookmarkEnd w:id="30"/>
    </w:p>
    <w:p>
      <w:pPr>
        <w:pStyle w:val="FirstParagraph"/>
      </w:pPr>
      <w:r>
        <w:t xml:space="preserve">Supported files:</w:t>
      </w:r>
      <w:r>
        <w:t xml:space="preserve"> </w:t>
      </w:r>
      <w:r>
        <w:rPr>
          <w:b/>
        </w:rPr>
        <w:t xml:space="preserve">CSV, TSV, TXT/TAB</w:t>
      </w:r>
      <w:r>
        <w:t xml:space="preserve"> </w:t>
      </w:r>
      <w:r>
        <w:t xml:space="preserve">(delimited text) and</w:t>
      </w:r>
      <w:r>
        <w:t xml:space="preserve"> </w:t>
      </w:r>
      <w:r>
        <w:rPr>
          <w:b/>
        </w:rPr>
        <w:t xml:space="preserve">Excel</w:t>
      </w:r>
      <w:r>
        <w:rPr>
          <w:b/>
        </w:rPr>
        <w:t xml:space="preserve"> </w:t>
      </w:r>
      <w:r>
        <w:rPr>
          <w:rStyle w:val="VerbatimChar"/>
          <w:b/>
        </w:rPr>
        <w:t xml:space="preserve">.xlsx</w:t>
      </w:r>
      <w:r>
        <w:rPr>
          <w:b/>
        </w:rPr>
        <w:t xml:space="preserve">,</w:t>
      </w:r>
      <w:r>
        <w:rPr>
          <w:b/>
        </w:rPr>
        <w:t xml:space="preserve"> </w:t>
      </w:r>
      <w:r>
        <w:rPr>
          <w:rStyle w:val="VerbatimChar"/>
          <w:b/>
        </w:rPr>
        <w:t xml:space="preserve">.xlsm</w:t>
      </w:r>
      <w:r>
        <w:rPr>
          <w:b/>
        </w:rPr>
        <w:t xml:space="preserve">,</w:t>
      </w:r>
      <w:r>
        <w:rPr>
          <w:b/>
        </w:rPr>
        <w:t xml:space="preserve"> </w:t>
      </w:r>
      <w:r>
        <w:rPr>
          <w:rStyle w:val="VerbatimChar"/>
          <w:b/>
        </w:rPr>
        <w:t xml:space="preserve">.xls</w:t>
      </w:r>
      <w:r>
        <w:t xml:space="preserve">. Put column names in the first row and one observation per row. Numeric measurements should be numeric columns; identifiers and labels can be text.</w:t>
      </w:r>
    </w:p>
    <w:p>
      <w:pPr>
        <w:numPr>
          <w:ilvl w:val="0"/>
          <w:numId w:val="1002"/>
        </w:numPr>
        <w:pStyle w:val="Compact"/>
      </w:pPr>
      <w:r>
        <w:rPr>
          <w:b/>
        </w:rPr>
        <w:t xml:space="preserve">Desktop:</w:t>
      </w:r>
      <w:r>
        <w:t xml:space="preserve"> </w:t>
      </w:r>
      <w:r>
        <w:t xml:space="preserve">drag a file onto the window, or</w:t>
      </w:r>
      <w:r>
        <w:t xml:space="preserve"> </w:t>
      </w:r>
      <w:r>
        <w:rPr>
          <w:b/>
        </w:rPr>
        <w:t xml:space="preserve">File → Open data file…</w:t>
      </w:r>
    </w:p>
    <w:p>
      <w:pPr>
        <w:numPr>
          <w:ilvl w:val="0"/>
          <w:numId w:val="1002"/>
        </w:numPr>
        <w:pStyle w:val="Compact"/>
      </w:pPr>
      <w:r>
        <w:rPr>
          <w:b/>
        </w:rPr>
        <w:t xml:space="preserve">Browser:</w:t>
      </w:r>
      <w:r>
        <w:t xml:space="preserve"> </w:t>
      </w:r>
      <w:r>
        <w:t xml:space="preserve">sidebar</w:t>
      </w:r>
      <w:r>
        <w:t xml:space="preserve"> </w:t>
      </w:r>
      <w:r>
        <w:rPr>
          <w:b/>
        </w:rPr>
        <w:t xml:space="preserve">1. Data → Upload file → Upload CSV / TSV / XLSX</w:t>
      </w:r>
    </w:p>
    <w:p>
      <w:pPr>
        <w:pStyle w:val="FirstParagraph"/>
      </w:pPr>
      <w:r>
        <w:rPr>
          <w:b/>
        </w:rPr>
        <w:t xml:space="preserve">Excel workbooks with several sheets.</w:t>
      </w:r>
      <w:r>
        <w:t xml:space="preserve"> </w:t>
      </w:r>
      <w:r>
        <w:t xml:space="preserve">Every worksheet is listed and selectable, including notes and empty sheets. Pick one in the</w:t>
      </w:r>
      <w:r>
        <w:t xml:space="preserve"> </w:t>
      </w:r>
      <w:r>
        <w:rPr>
          <w:b/>
        </w:rPr>
        <w:t xml:space="preserve">📑 Worksheet</w:t>
      </w:r>
      <w:r>
        <w:t xml:space="preserve"> </w:t>
      </w:r>
      <w:r>
        <w:t xml:space="preserve">box (desktop) or sidebar (browser). Each sheet is classified —</w:t>
      </w:r>
      <w:r>
        <w:t xml:space="preserve"> </w:t>
      </w:r>
      <w:r>
        <w:rPr>
          <w:i/>
        </w:rPr>
        <w:t xml:space="preserve">differential results</w:t>
      </w:r>
      <w:r>
        <w:t xml:space="preserve">,</w:t>
      </w:r>
      <w:r>
        <w:t xml:space="preserve"> </w:t>
      </w:r>
      <w:r>
        <w:rPr>
          <w:i/>
        </w:rPr>
        <w:t xml:space="preserve">matrix</w:t>
      </w:r>
      <w:r>
        <w:t xml:space="preserve">,</w:t>
      </w:r>
      <w:r>
        <w:t xml:space="preserve"> </w:t>
      </w:r>
      <w:r>
        <w:rPr>
          <w:i/>
        </w:rPr>
        <w:t xml:space="preserve">metadata</w:t>
      </w:r>
      <w:r>
        <w:t xml:space="preserve">,</w:t>
      </w:r>
      <w:r>
        <w:t xml:space="preserve"> </w:t>
      </w:r>
      <w:r>
        <w:rPr>
          <w:i/>
        </w:rPr>
        <w:t xml:space="preserve">enrichment</w:t>
      </w:r>
      <w:r>
        <w:t xml:space="preserve">,</w:t>
      </w:r>
      <w:r>
        <w:t xml:space="preserve"> </w:t>
      </w:r>
      <w:r>
        <w:rPr>
          <w:i/>
        </w:rPr>
        <w:t xml:space="preserve">documentation</w:t>
      </w:r>
      <w:r>
        <w:t xml:space="preserve">,</w:t>
      </w:r>
      <w:r>
        <w:t xml:space="preserve"> </w:t>
      </w:r>
      <w:r>
        <w:rPr>
          <w:i/>
        </w:rPr>
        <w:t xml:space="preserve">generic</w:t>
      </w:r>
      <w:r>
        <w:t xml:space="preserve">,</w:t>
      </w:r>
      <w:r>
        <w:t xml:space="preserve"> </w:t>
      </w:r>
      <w:r>
        <w:rPr>
          <w:i/>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31"/>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rPr>
        <w:t xml:space="preserve">Carry a group label across blank cells</w:t>
      </w:r>
      <w:r>
        <w:t xml:space="preserve">. Merged Excel cells are recovered automatically. The desktop app reads the first row as the header.</w:t>
      </w:r>
    </w:p>
    <w:p>
      <w:pPr>
        <w:pStyle w:val="BodyText"/>
      </w:pPr>
      <w:r>
        <w:rPr>
          <w:b/>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rPr>
        <w:t xml:space="preserve">Matrix workflow</w:t>
      </w:r>
      <w:r>
        <w:t xml:space="preserve"> </w:t>
      </w:r>
      <w:r>
        <w:t xml:space="preserve">(section 8).</w:t>
      </w:r>
    </w:p>
    <w:p>
      <w:pPr>
        <w:pStyle w:val="Heading2"/>
      </w:pPr>
      <w:bookmarkStart w:id="32" w:name="make-a-basic-figure"/>
      <w:r>
        <w:t xml:space="preserve">5. Make a basic figure</w:t>
      </w:r>
      <w:bookmarkEnd w:id="32"/>
    </w:p>
    <w:p>
      <w:pPr>
        <w:pStyle w:val="FirstParagraph"/>
      </w:pPr>
      <w:r>
        <w:t xml:space="preserve">Use the bundled example so the steps match the screenshots exactly:</w:t>
      </w:r>
      <w:r>
        <w:t xml:space="preserve"> </w:t>
      </w:r>
      <w:r>
        <w:rPr>
          <w:b/>
        </w:rPr>
        <w:t xml:space="preserve">File → Open example → Bar plot with error bars</w:t>
      </w:r>
      <w:r>
        <w:t xml:space="preserve"> </w:t>
      </w:r>
      <w:r>
        <w:t xml:space="preserve">(desktop) or</w:t>
      </w:r>
      <w:r>
        <w:t xml:space="preserve"> </w:t>
      </w:r>
      <w:r>
        <w:rPr>
          <w:b/>
        </w:rPr>
        <w:t xml:space="preserve">Bundled sample → Bar plot with error bars</w:t>
      </w:r>
      <w:r>
        <w:t xml:space="preserve"> </w:t>
      </w:r>
      <w:r>
        <w:t xml:space="preserve">(browser).</w:t>
      </w:r>
    </w:p>
    <w:p>
      <w:pPr>
        <w:numPr>
          <w:ilvl w:val="0"/>
          <w:numId w:val="1003"/>
        </w:numPr>
        <w:pStyle w:val="Compact"/>
      </w:pPr>
      <w:r>
        <w:rPr>
          <w:b/>
        </w:rPr>
        <w:t xml:space="preserve">Plot type</w:t>
      </w:r>
      <w:r>
        <w:t xml:space="preserve"> </w:t>
      </w:r>
      <w:r>
        <w:t xml:space="preserve">is already</w:t>
      </w:r>
      <w:r>
        <w:t xml:space="preserve"> </w:t>
      </w:r>
      <w:r>
        <w:rPr>
          <w:i/>
        </w:rPr>
        <w:t xml:space="preserve">Bar plot with error bars</w:t>
      </w:r>
      <w:r>
        <w:t xml:space="preserve">; the</w:t>
      </w:r>
      <w:r>
        <w:t xml:space="preserve"> </w:t>
      </w:r>
      <w:r>
        <w:rPr>
          <w:b/>
        </w:rPr>
        <w:t xml:space="preserve">Style</w:t>
      </w:r>
      <w:r>
        <w:t xml:space="preserve"> </w:t>
      </w:r>
      <w:r>
        <w:t xml:space="preserve">is</w:t>
      </w:r>
      <w:r>
        <w:t xml:space="preserve"> </w:t>
      </w:r>
      <w:r>
        <w:rPr>
          <w:i/>
        </w:rPr>
        <w:t xml:space="preserve">Publication</w:t>
      </w:r>
      <w:r>
        <w:t xml:space="preserve"> </w:t>
      </w:r>
      <w:r>
        <w:t xml:space="preserve">(the only style).</w:t>
      </w:r>
    </w:p>
    <w:p>
      <w:pPr>
        <w:numPr>
          <w:ilvl w:val="0"/>
          <w:numId w:val="1003"/>
        </w:numPr>
        <w:pStyle w:val="Compact"/>
      </w:pPr>
      <w:r>
        <w:rPr>
          <w:b/>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numPr>
          <w:ilvl w:val="0"/>
          <w:numId w:val="1003"/>
        </w:numPr>
        <w:pStyle w:val="Compact"/>
      </w:pPr>
      <w:r>
        <w:rPr>
          <w:b/>
        </w:rPr>
        <w:t xml:space="preserve">3. Options:</w:t>
      </w:r>
      <w:r>
        <w:t xml:space="preserve"> </w:t>
      </w:r>
      <w:r>
        <w:rPr>
          <w:b/>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rPr>
        <w:t xml:space="preserve">X-axis label angle</w:t>
      </w:r>
      <w:r>
        <w:t xml:space="preserve">.</w:t>
      </w:r>
    </w:p>
    <w:p>
      <w:pPr>
        <w:numPr>
          <w:ilvl w:val="0"/>
          <w:numId w:val="1003"/>
        </w:numPr>
        <w:pStyle w:val="Compact"/>
      </w:pPr>
      <w:r>
        <w:t xml:space="preserve">The figure re-renders as you change anything (the desktop debounces continuous controls so dragging stays responsive).</w:t>
      </w:r>
    </w:p>
    <w:p>
      <w:pPr>
        <w:numPr>
          <w:ilvl w:val="0"/>
          <w:numId w:val="1003"/>
        </w:numPr>
        <w:pStyle w:val="Compact"/>
      </w:pPr>
      <w:r>
        <w:rPr>
          <w:b/>
        </w:rPr>
        <w:t xml:space="preserve">4. Labels &amp; size:</w:t>
      </w:r>
      <w:r>
        <w:t xml:space="preserve"> </w:t>
      </w:r>
      <w:r>
        <w:t xml:space="preserve">title, axis labels,</w:t>
      </w:r>
      <w:r>
        <w:t xml:space="preserve"> </w:t>
      </w:r>
      <w:r>
        <w:rPr>
          <w:b/>
        </w:rPr>
        <w:t xml:space="preserve">Figure width</w:t>
      </w:r>
      <w:r>
        <w:t xml:space="preserve"> </w:t>
      </w:r>
      <w:r>
        <w:t xml:space="preserve">preset (default / single / onehalf / double column) and</w:t>
      </w:r>
      <w:r>
        <w:t xml:space="preserve"> </w:t>
      </w:r>
      <w:r>
        <w:rPr>
          <w:b/>
        </w:rPr>
        <w:t xml:space="preserve">Raster DPI</w:t>
      </w:r>
      <w:r>
        <w:t xml:space="preserve">.</w:t>
      </w:r>
    </w:p>
    <w:p>
      <w:pPr>
        <w:numPr>
          <w:ilvl w:val="0"/>
          <w:numId w:val="1003"/>
        </w:numPr>
        <w:pStyle w:val="Compact"/>
      </w:pPr>
      <w:r>
        <w:rPr>
          <w:b/>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33"/>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numPr>
          <w:ilvl w:val="0"/>
          <w:numId w:val="1004"/>
        </w:numPr>
        <w:pStyle w:val="Compact"/>
      </w:pPr>
      <w:r>
        <w:rPr>
          <w:b/>
        </w:rPr>
        <w:t xml:space="preserve">Export:</w:t>
      </w:r>
      <w:r>
        <w:t xml:space="preserve"> </w:t>
      </w:r>
      <w:r>
        <w:t xml:space="preserve">desktop</w:t>
      </w:r>
      <w:r>
        <w:t xml:space="preserve"> </w:t>
      </w:r>
      <w:r>
        <w:rPr>
          <w:b/>
        </w:rPr>
        <w:t xml:space="preserve">5. Export → Export SVG / PNG / PDF / Export PlotSpec JSON (specification only)</w:t>
      </w:r>
      <w:r>
        <w:t xml:space="preserve">,</w:t>
      </w:r>
      <w:r>
        <w:t xml:space="preserve"> </w:t>
      </w:r>
      <w:r>
        <w:rPr>
          <w:b/>
        </w:rPr>
        <w:t xml:space="preserve">Save Figure Package (.mmfpackage)</w:t>
      </w:r>
      <w:r>
        <w:t xml:space="preserve"> </w:t>
      </w:r>
      <w:r>
        <w:t xml:space="preserve">or</w:t>
      </w:r>
      <w:r>
        <w:t xml:space="preserve"> </w:t>
      </w:r>
      <w:r>
        <w:rPr>
          <w:b/>
        </w:rPr>
        <w:t xml:space="preserve">Export all as ZIP</w:t>
      </w:r>
      <w:r>
        <w:t xml:space="preserve"> </w:t>
      </w:r>
      <w:r>
        <w:t xml:space="preserve">(figures + specs + package); browser</w:t>
      </w:r>
      <w:r>
        <w:t xml:space="preserve"> </w:t>
      </w:r>
      <w:r>
        <w:rPr>
          <w:b/>
        </w:rPr>
        <w:t xml:space="preserve">Export → SVG / PNG / PDF / PlotSpec JSON / Figure Package</w:t>
      </w:r>
      <w:r>
        <w:t xml:space="preserve"> </w:t>
      </w:r>
      <w:r>
        <w:t xml:space="preserve">download buttons. The PlotSpec JSON records the configuration but</w:t>
      </w:r>
      <w:r>
        <w:t xml:space="preserve"> </w:t>
      </w:r>
      <w:r>
        <w:rPr>
          <w:i/>
        </w:rPr>
        <w:t xml:space="preserve">not</w:t>
      </w:r>
      <w:r>
        <w:t xml:space="preserve"> </w:t>
      </w:r>
      <w:r>
        <w:t xml:space="preserve">the data — it needs the source table to reopen. The</w:t>
      </w:r>
      <w:r>
        <w:t xml:space="preserve"> </w:t>
      </w:r>
      <w:r>
        <w:rPr>
          <w:b/>
        </w:rPr>
        <w:t xml:space="preserve">figure package</w:t>
      </w:r>
      <w:r>
        <w:t xml:space="preserve"> </w:t>
      </w:r>
      <w:r>
        <w:t xml:space="preserve">is the file to move or share: it holds the specification</w:t>
      </w:r>
      <w:r>
        <w:t xml:space="preserve"> </w:t>
      </w:r>
      <w:r>
        <w:rPr>
          <w:b/>
        </w:rPr>
        <w:t xml:space="preserve">and</w:t>
      </w:r>
      <w:r>
        <w:t xml:space="preserve"> </w:t>
      </w:r>
      <w:r>
        <w:t xml:space="preserve">a frozen copy of the data, and reopens anywhere with</w:t>
      </w:r>
      <w:r>
        <w:t xml:space="preserve"> </w:t>
      </w:r>
      <w:r>
        <w:rPr>
          <w:b/>
        </w:rPr>
        <w:t xml:space="preserve">Open Figure Package</w:t>
      </w:r>
      <w:r>
        <w:t xml:space="preserve">.</w:t>
      </w:r>
    </w:p>
    <w:p>
      <w:pPr>
        <w:pStyle w:val="CaptionedFigure"/>
      </w:pPr>
      <w:r>
        <w:drawing>
          <wp:inline>
            <wp:extent cx="5334000" cy="1786801"/>
            <wp:effectExtent b="0" l="0" r="0" t="0"/>
            <wp:docPr descr="Desktop Export group: SVG, PNG, PDF, PlotSpec JSON, ZIP bundle, template table, and the multi-panel buttons." title="" id="1" name="Picture"/>
            <a:graphic>
              <a:graphicData uri="http://schemas.openxmlformats.org/drawingml/2006/picture">
                <pic:pic>
                  <pic:nvPicPr>
                    <pic:cNvPr descr="../assets/screenshots/desktop_16_export_options.png" id="0" name="Picture"/>
                    <pic:cNvPicPr>
                      <a:picLocks noChangeArrowheads="1" noChangeAspect="1"/>
                    </pic:cNvPicPr>
                  </pic:nvPicPr>
                  <pic:blipFill>
                    <a:blip r:embed="rId34"/>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p>
      <w:pPr>
        <w:pStyle w:val="Heading2"/>
      </w:pPr>
      <w:bookmarkStart w:id="35" w:name="use-recommendations"/>
      <w:r>
        <w:t xml:space="preserve">6. Use recommendations</w:t>
      </w:r>
      <w:bookmarkEnd w:id="35"/>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3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numPr>
          <w:ilvl w:val="0"/>
          <w:numId w:val="1005"/>
        </w:numPr>
        <w:pStyle w:val="Compact"/>
      </w:pPr>
      <w:r>
        <w:rPr>
          <w:b/>
        </w:rPr>
        <w:t xml:space="preserve">Desktop:</w:t>
      </w:r>
      <w:r>
        <w:t xml:space="preserve"> </w:t>
      </w:r>
      <w:r>
        <w:t xml:space="preserve">the</w:t>
      </w:r>
      <w:r>
        <w:t xml:space="preserve"> </w:t>
      </w:r>
      <w:r>
        <w:rPr>
          <w:b/>
        </w:rPr>
        <w:t xml:space="preserve">Recommended figures</w:t>
      </w:r>
      <w:r>
        <w:t xml:space="preserve"> </w:t>
      </w:r>
      <w:r>
        <w:t xml:space="preserve">group under the plot type;</w:t>
      </w:r>
      <w:r>
        <w:t xml:space="preserve"> </w:t>
      </w:r>
      <w:r>
        <w:rPr>
          <w:b/>
        </w:rPr>
        <w:t xml:space="preserve">Generate</w:t>
      </w:r>
      <w:r>
        <w:t xml:space="preserve"> </w:t>
      </w:r>
      <w:r>
        <w:t xml:space="preserve">switches to that plot with the suggested mapping;</w:t>
      </w:r>
      <w:r>
        <w:t xml:space="preserve"> </w:t>
      </w:r>
      <w:r>
        <w:rPr>
          <w:b/>
        </w:rPr>
        <w:t xml:space="preserve">Add to Figure Builder</w:t>
      </w:r>
      <w:r>
        <w:t xml:space="preserve"> </w:t>
      </w:r>
      <w:r>
        <w:t xml:space="preserve">saves it as a panel.</w:t>
      </w:r>
    </w:p>
    <w:p>
      <w:pPr>
        <w:numPr>
          <w:ilvl w:val="0"/>
          <w:numId w:val="1005"/>
        </w:numPr>
        <w:pStyle w:val="Compact"/>
      </w:pPr>
      <w:r>
        <w:rPr>
          <w:b/>
        </w:rPr>
        <w:t xml:space="preserve">Browser:</w:t>
      </w:r>
      <w:r>
        <w:t xml:space="preserve"> </w:t>
      </w:r>
      <w:r>
        <w:t xml:space="preserve">the</w:t>
      </w:r>
      <w:r>
        <w:t xml:space="preserve"> </w:t>
      </w:r>
      <w:r>
        <w:rPr>
          <w:b/>
        </w:rPr>
        <w:t xml:space="preserve">🔮 Recommended figures</w:t>
      </w:r>
      <w:r>
        <w:t xml:space="preserve"> </w:t>
      </w:r>
      <w:r>
        <w:t xml:space="preserve">expander above the figure.</w:t>
      </w:r>
    </w:p>
    <w:p>
      <w:pPr>
        <w:pStyle w:val="FirstParagraph"/>
      </w:pPr>
      <w:r>
        <w:t xml:space="preserve">Recommendations are</w:t>
      </w:r>
      <w:r>
        <w:t xml:space="preserve"> </w:t>
      </w:r>
      <w:r>
        <w:rPr>
          <w:b/>
        </w:rPr>
        <w:t xml:space="preserve">advisory</w:t>
      </w:r>
      <w:r>
        <w:t xml:space="preserve">. The score is a rule-based heuristic on the table’s shape, not a measure of scientific appropriateness. You remain responsible for choosing what the figure should show.</w:t>
      </w:r>
    </w:p>
    <w:p>
      <w:pPr>
        <w:pStyle w:val="Heading2"/>
      </w:pPr>
      <w:bookmarkStart w:id="37" w:name="run-statistics"/>
      <w:r>
        <w:t xml:space="preserve">7. Run statistics</w:t>
      </w:r>
      <w:bookmarkEnd w:id="37"/>
    </w:p>
    <w:p>
      <w:pPr>
        <w:pStyle w:val="FirstParagraph"/>
      </w:pPr>
      <w:r>
        <w:t xml:space="preserve">Example:</w:t>
      </w:r>
      <w:r>
        <w:t xml:space="preserve"> </w:t>
      </w:r>
      <w:r>
        <w:rPr>
          <w:b/>
        </w:rPr>
        <w:t xml:space="preserve">Box / violin plot with points</w:t>
      </w:r>
      <w:r>
        <w:t xml:space="preserve"> </w:t>
      </w:r>
      <w:r>
        <w:t xml:space="preserve">(bundled). In</w:t>
      </w:r>
      <w:r>
        <w:t xml:space="preserve"> </w:t>
      </w:r>
      <w:r>
        <w:rPr>
          <w:b/>
        </w:rPr>
        <w:t xml:space="preserve">6. Statistics</w:t>
      </w:r>
      <w:r>
        <w:t xml:space="preserve"> </w:t>
      </w:r>
      <w:r>
        <w:t xml:space="preserve">(desktop: tick the group box, then</w:t>
      </w:r>
      <w:r>
        <w:t xml:space="preserve"> </w:t>
      </w:r>
      <w:r>
        <w:rPr>
          <w:b/>
        </w:rPr>
        <w:t xml:space="preserve">Enable statistics</w:t>
      </w:r>
      <w:r>
        <w:t xml:space="preserve">; browser:</w:t>
      </w:r>
      <w:r>
        <w:t xml:space="preserve"> </w:t>
      </w:r>
      <w:r>
        <w:rPr>
          <w:b/>
        </w:rPr>
        <w:t xml:space="preserve">Statistical tests &amp; annotations</w:t>
      </w:r>
      <w:r>
        <w:t xml:space="preserve"> </w:t>
      </w:r>
      <w:r>
        <w:t xml:space="preserve">expander):</w:t>
      </w:r>
    </w:p>
    <w:p>
      <w:pPr>
        <w:numPr>
          <w:ilvl w:val="0"/>
          <w:numId w:val="1006"/>
        </w:numPr>
        <w:pStyle w:val="Compact"/>
      </w:pPr>
      <w:r>
        <w:rPr>
          <w:b/>
        </w:rPr>
        <w:t xml:space="preserve">Test</w:t>
      </w:r>
      <w:r>
        <w:t xml:space="preserve"> </w:t>
      </w:r>
      <w:r>
        <w:t xml:space="preserve">— e.g. </w:t>
      </w:r>
      <w:r>
        <w:rPr>
          <w:i/>
        </w:rPr>
        <w:t xml:space="preserve">Welch’s t-test</w:t>
      </w:r>
      <w:r>
        <w:t xml:space="preserve">. Eighteen methods are available (t-tests, Mann-Whitney, Wilcoxon, ANOVA variants, Kruskal-Wallis, Dunn, chi-square, Fisher, log-rank, Cox, Pearson, Spearman, linear regression, GLM).</w:t>
      </w:r>
      <w:r>
        <w:t xml:space="preserve"> </w:t>
      </w:r>
      <w:r>
        <w:rPr>
          <w:i/>
        </w:rPr>
        <w:t xml:space="preserve">Auto-suggest</w:t>
      </w:r>
      <w:r>
        <w:t xml:space="preserve"> </w:t>
      </w:r>
      <w:r>
        <w:t xml:space="preserve">proposes one from the mapping; it is a suggestion, not a decision.</w:t>
      </w:r>
    </w:p>
    <w:p>
      <w:pPr>
        <w:numPr>
          <w:ilvl w:val="0"/>
          <w:numId w:val="1006"/>
        </w:numPr>
        <w:pStyle w:val="Compact"/>
      </w:pPr>
      <w:r>
        <w:rPr>
          <w:b/>
        </w:rPr>
        <w:t xml:space="preserve">Comparison</w:t>
      </w:r>
      <w:r>
        <w:t xml:space="preserve"> </w:t>
      </w:r>
      <w:r>
        <w:t xml:space="preserve">— all groups pairwise, compare to a control, within each x category, selected pairs, or omnibus only.</w:t>
      </w:r>
    </w:p>
    <w:p>
      <w:pPr>
        <w:numPr>
          <w:ilvl w:val="0"/>
          <w:numId w:val="1006"/>
        </w:numPr>
        <w:pStyle w:val="Compact"/>
      </w:pPr>
      <w:r>
        <w:rPr>
          <w:b/>
        </w:rPr>
        <w:t xml:space="preserve">Correction</w:t>
      </w:r>
      <w:r>
        <w:t xml:space="preserve"> </w:t>
      </w:r>
      <w:r>
        <w:t xml:space="preserve">— Benjamini–Hochberg FDR, Bonferroni, Holm, or none.</w:t>
      </w:r>
    </w:p>
    <w:p>
      <w:pPr>
        <w:numPr>
          <w:ilvl w:val="0"/>
          <w:numId w:val="1006"/>
        </w:numPr>
        <w:pStyle w:val="Compact"/>
      </w:pPr>
      <w:r>
        <w:rPr>
          <w:b/>
        </w:rPr>
        <w:t xml:space="preserve">Annotation shows / placement</w:t>
      </w:r>
      <w:r>
        <w:t xml:space="preserve"> </w:t>
      </w:r>
      <w:r>
        <w:t xml:space="preserve">— stars, exact p, adjusted p, statistic, effect size…; brackets between compared groups, or one label above each bar when comparing to a control.</w:t>
      </w:r>
    </w:p>
    <w:p>
      <w:pPr>
        <w:numPr>
          <w:ilvl w:val="0"/>
          <w:numId w:val="1006"/>
        </w:numPr>
        <w:pStyle w:val="Compact"/>
      </w:pPr>
      <w:r>
        <w:rPr>
          <w:b/>
        </w:rPr>
        <w:t xml:space="preserve">Run statistics.</w:t>
      </w:r>
      <w:r>
        <w:t xml:space="preserve"> </w:t>
      </w:r>
      <w:r>
        <w:t xml:space="preserve">The results table lists each comparison with p, adjusted p, effect size and n, and a</w:t>
      </w:r>
      <w:r>
        <w:t xml:space="preserve"> </w:t>
      </w:r>
      <w:r>
        <w:rPr>
          <w:b/>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38"/>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rPr>
        <w:t xml:space="preserve">Warning:</w:t>
      </w:r>
      <w:r>
        <w:t xml:space="preserve"> </w:t>
      </w:r>
      <w:r>
        <w:t xml:space="preserve">the program performs the calculation you request. It does not verify that a test suits your design. Check assumptions (independence, pairing, distribution) before you rely on a result.</w:t>
      </w:r>
    </w:p>
    <w:p>
      <w:pPr>
        <w:pStyle w:val="Heading2"/>
      </w:pPr>
      <w:bookmarkStart w:id="39" w:name="matrix-workflow"/>
      <w:r>
        <w:t xml:space="preserve">8. Matrix workflow</w:t>
      </w:r>
      <w:bookmarkEnd w:id="39"/>
    </w:p>
    <w:p>
      <w:pPr>
        <w:pStyle w:val="FirstParagraph"/>
      </w:pPr>
      <w:r>
        <w:t xml:space="preserve">For a feature-by-sample matrix, open</w:t>
      </w:r>
      <w:r>
        <w:t xml:space="preserve"> </w:t>
      </w:r>
      <w:r>
        <w:rPr>
          <w:b/>
        </w:rPr>
        <w:t xml:space="preserve">🧮 Matrix workflow…</w:t>
      </w:r>
      <w:r>
        <w:t xml:space="preserve"> </w:t>
      </w:r>
      <w:r>
        <w:t xml:space="preserve">(desktop) or choose</w:t>
      </w:r>
      <w:r>
        <w:t xml:space="preserve"> </w:t>
      </w:r>
      <w:r>
        <w:rPr>
          <w:b/>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40"/>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numPr>
          <w:ilvl w:val="0"/>
          <w:numId w:val="1007"/>
        </w:numPr>
        <w:pStyle w:val="Compact"/>
      </w:pPr>
      <w:r>
        <w:rPr>
          <w:b/>
        </w:rPr>
        <w:t xml:space="preserve">① Map columns</w:t>
      </w:r>
      <w:r>
        <w:t xml:space="preserve"> </w:t>
      </w:r>
      <w:r>
        <w:t xml:space="preserve">— the feature ID column, optional display column, the</w:t>
      </w:r>
      <w:r>
        <w:t xml:space="preserve"> </w:t>
      </w:r>
      <w:r>
        <w:rPr>
          <w:b/>
        </w:rPr>
        <w:t xml:space="preserve">value (sample) columns</w:t>
      </w:r>
      <w:r>
        <w:t xml:space="preserve">, and the</w:t>
      </w:r>
      <w:r>
        <w:t xml:space="preserve"> </w:t>
      </w:r>
      <w:r>
        <w:rPr>
          <w:b/>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rPr>
        <w:t xml:space="preserve">Confirm mapping</w:t>
      </w:r>
      <w:r>
        <w:t xml:space="preserve">.</w:t>
      </w:r>
    </w:p>
    <w:p>
      <w:pPr>
        <w:numPr>
          <w:ilvl w:val="0"/>
          <w:numId w:val="1007"/>
        </w:numPr>
        <w:pStyle w:val="Compact"/>
      </w:pPr>
      <w:r>
        <w:rPr>
          <w:b/>
        </w:rPr>
        <w:t xml:space="preserve">② Define groups</w:t>
      </w:r>
      <w:r>
        <w:t xml:space="preserve"> </w:t>
      </w:r>
      <w:r>
        <w:t xml:space="preserve">— upload a metadata file, take one from another worksheet, or type a group per sample column; then</w:t>
      </w:r>
      <w:r>
        <w:t xml:space="preserve"> </w:t>
      </w:r>
      <w:r>
        <w:rPr>
          <w:b/>
        </w:rPr>
        <w:t xml:space="preserve">Confirm groups</w:t>
      </w:r>
      <w:r>
        <w:t xml:space="preserve">.</w:t>
      </w:r>
    </w:p>
    <w:p>
      <w:pPr>
        <w:numPr>
          <w:ilvl w:val="0"/>
          <w:numId w:val="1007"/>
        </w:numPr>
        <w:pStyle w:val="Compact"/>
      </w:pPr>
      <w:r>
        <w:rPr>
          <w:b/>
        </w:rPr>
        <w:t xml:space="preserve">③ Preprocess (raw-like)</w:t>
      </w:r>
      <w:r>
        <w:t xml:space="preserve"> </w:t>
      </w:r>
      <w:r>
        <w:t xml:space="preserve">— optional, for raw-like data:</w:t>
      </w:r>
      <w:r>
        <w:t xml:space="preserve"> </w:t>
      </w:r>
      <w:r>
        <w:rPr>
          <w:b/>
        </w:rPr>
        <w:t xml:space="preserve">Run diagnostics</w:t>
      </w:r>
      <w:r>
        <w:t xml:space="preserve"> </w:t>
      </w:r>
      <w:r>
        <w:t xml:space="preserve">(suspected data type, skew, zeros, negatives), preview a</w:t>
      </w:r>
      <w:r>
        <w:t xml:space="preserve"> </w:t>
      </w:r>
      <w:r>
        <w:rPr>
          <w:b/>
        </w:rPr>
        <w:t xml:space="preserve">QC plot</w:t>
      </w:r>
      <w:r>
        <w:t xml:space="preserve">, pick one of the</w:t>
      </w:r>
      <w:r>
        <w:t xml:space="preserve"> </w:t>
      </w:r>
      <w:r>
        <w:rPr>
          <w:b/>
        </w:rPr>
        <w:t xml:space="preserve">recommended preprocessing</w:t>
      </w:r>
      <w:r>
        <w:t xml:space="preserve"> </w:t>
      </w:r>
      <w:r>
        <w:t xml:space="preserve">recipes (e.g. </w:t>
      </w:r>
      <w:r>
        <w:rPr>
          <w:i/>
        </w:rPr>
        <w:t xml:space="preserve">Total-sum normalize → log2 → z-score</w:t>
      </w:r>
      <w:r>
        <w:t xml:space="preserve">; nothing is applied automatically), then</w:t>
      </w:r>
      <w:r>
        <w:t xml:space="preserve"> </w:t>
      </w:r>
      <w:r>
        <w:rPr>
          <w:b/>
        </w:rPr>
        <w:t xml:space="preserve">Apply preprocessing → use processed matrix</w:t>
      </w:r>
      <w:r>
        <w:t xml:space="preserve">. Each step is recorded; the original matrix is never modified;</w:t>
      </w:r>
      <w:r>
        <w:t xml:space="preserve"> </w:t>
      </w:r>
      <w:r>
        <w:rPr>
          <w:b/>
        </w:rPr>
        <w:t xml:space="preserve">Save before/after QC report…</w:t>
      </w:r>
      <w:r>
        <w:t xml:space="preserve"> </w:t>
      </w:r>
      <w:r>
        <w:t xml:space="preserve">writes the report.</w:t>
      </w:r>
    </w:p>
    <w:p>
      <w:pPr>
        <w:numPr>
          <w:ilvl w:val="0"/>
          <w:numId w:val="1007"/>
        </w:numPr>
        <w:pStyle w:val="Compact"/>
      </w:pPr>
      <w:r>
        <w:rPr>
          <w:b/>
        </w:rPr>
        <w:t xml:space="preserve">④ Validation</w:t>
      </w:r>
      <w:r>
        <w:t xml:space="preserve"> </w:t>
      </w:r>
      <w:r>
        <w:t xml:space="preserve">— a report of the confirmed mapping and groups (features, samples, groups, missing values, duplicate ids) with warnings or</w:t>
      </w:r>
      <w:r>
        <w:t xml:space="preserve"> </w:t>
      </w:r>
      <w:r>
        <w:rPr>
          <w:i/>
        </w:rPr>
        <w:t xml:space="preserve">✓ Validation passed</w:t>
      </w:r>
      <w:r>
        <w:t xml:space="preserve">.</w:t>
      </w:r>
    </w:p>
    <w:p>
      <w:pPr>
        <w:numPr>
          <w:ilvl w:val="0"/>
          <w:numId w:val="1007"/>
        </w:numPr>
        <w:pStyle w:val="Compact"/>
      </w:pPr>
      <w:r>
        <w:rPr>
          <w:b/>
        </w:rPr>
        <w:t xml:space="preserve">⑤ Recommend &amp; generate</w:t>
      </w:r>
      <w:r>
        <w:t xml:space="preserve"> </w:t>
      </w:r>
      <w:r>
        <w:t xml:space="preserve">— an optional two-group</w:t>
      </w:r>
      <w:r>
        <w:t xml:space="preserve"> </w:t>
      </w:r>
      <w:r>
        <w:rPr>
          <w:b/>
        </w:rPr>
        <w:t xml:space="preserve">differential summary</w:t>
      </w:r>
      <w:r>
        <w:t xml:space="preserve"> </w:t>
      </w:r>
      <w:r>
        <w:t xml:space="preserve">(test, correction, groups A/B), then recommended plots (heatmap, PCA, box plots, volcano/MA once a summary exists) with</w:t>
      </w:r>
      <w:r>
        <w:t xml:space="preserve"> </w:t>
      </w:r>
      <w:r>
        <w:rPr>
          <w:b/>
        </w:rPr>
        <w:t xml:space="preserve">Quick preview</w:t>
      </w:r>
      <w:r>
        <w:t xml:space="preserve"> </w:t>
      </w:r>
      <w:r>
        <w:t xml:space="preserve">and</w:t>
      </w:r>
      <w:r>
        <w:t xml:space="preserve"> </w:t>
      </w:r>
      <w:r>
        <w:rPr>
          <w:b/>
        </w:rPr>
        <w:t xml:space="preserve">Open in plot editor</w:t>
      </w:r>
      <w:r>
        <w:t xml:space="preserve">, which hands the derived table to the full editor with its provenance.</w:t>
      </w:r>
    </w:p>
    <w:p>
      <w:pPr>
        <w:pStyle w:val="Heading2"/>
      </w:pPr>
      <w:bookmarkStart w:id="41" w:name="save-a-figure-preset"/>
      <w:r>
        <w:t xml:space="preserve">9. Save a Figure preset</w:t>
      </w:r>
      <w:bookmarkEnd w:id="41"/>
    </w:p>
    <w:p>
      <w:pPr>
        <w:pStyle w:val="FirstParagraph"/>
      </w:pPr>
      <w:r>
        <w:t xml:space="preserve">A</w:t>
      </w:r>
      <w:r>
        <w:t xml:space="preserve"> </w:t>
      </w:r>
      <w:r>
        <w:rPr>
          <w:b/>
        </w:rPr>
        <w:t xml:space="preserve">Figure preset</w:t>
      </w:r>
      <w:r>
        <w:t xml:space="preserve"> </w:t>
      </w:r>
      <w:r>
        <w:t xml:space="preserve">is your configuration without your data. Configure a figure once, save the preset, and apply it to a new dataset of the same plot type later.</w:t>
      </w:r>
    </w:p>
    <w:p>
      <w:pPr>
        <w:numPr>
          <w:ilvl w:val="0"/>
          <w:numId w:val="1008"/>
        </w:numPr>
        <w:pStyle w:val="Compact"/>
      </w:pPr>
      <w:r>
        <w:rPr>
          <w:b/>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rPr>
        <w:t xml:space="preserve">Lab_Default_Heatmap.mmfpreset.json</w:t>
      </w:r>
      <w:r>
        <w:t xml:space="preserve">.</w:t>
      </w:r>
    </w:p>
    <w:p>
      <w:pPr>
        <w:numPr>
          <w:ilvl w:val="0"/>
          <w:numId w:val="1008"/>
        </w:numPr>
        <w:pStyle w:val="Compact"/>
      </w:pPr>
      <w:r>
        <w:rPr>
          <w:b/>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42"/>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rPr>
        <w:t xml:space="preserve">Desktop:</w:t>
      </w:r>
      <w:r>
        <w:t xml:space="preserve"> </w:t>
      </w:r>
      <w:r>
        <w:t xml:space="preserve">the</w:t>
      </w:r>
      <w:r>
        <w:t xml:space="preserve"> </w:t>
      </w:r>
      <w:r>
        <w:rPr>
          <w:b/>
        </w:rPr>
        <w:t xml:space="preserve">Figure preset</w:t>
      </w:r>
      <w:r>
        <w:t xml:space="preserve"> </w:t>
      </w:r>
      <w:r>
        <w:t xml:space="preserve">group (above Publication style) — choose a preset,</w:t>
      </w:r>
      <w:r>
        <w:t xml:space="preserve"> </w:t>
      </w:r>
      <w:r>
        <w:rPr>
          <w:b/>
        </w:rPr>
        <w:t xml:space="preserve">Apply</w:t>
      </w:r>
      <w:r>
        <w:t xml:space="preserve">,</w:t>
      </w:r>
      <w:r>
        <w:t xml:space="preserve"> </w:t>
      </w:r>
      <w:r>
        <w:rPr>
          <w:b/>
        </w:rPr>
        <w:t xml:space="preserve">Save preset…</w:t>
      </w:r>
      <w:r>
        <w:t xml:space="preserve">,</w:t>
      </w:r>
      <w:r>
        <w:t xml:space="preserve"> </w:t>
      </w:r>
      <w:r>
        <w:rPr>
          <w:b/>
        </w:rPr>
        <w:t xml:space="preserve">Delete</w:t>
      </w:r>
      <w:r>
        <w:t xml:space="preserve">,</w:t>
      </w:r>
      <w:r>
        <w:t xml:space="preserve"> </w:t>
      </w:r>
      <w:r>
        <w:rPr>
          <w:b/>
        </w:rPr>
        <w:t xml:space="preserve">Import…</w:t>
      </w:r>
      <w:r>
        <w:t xml:space="preserve">,</w:t>
      </w:r>
      <w:r>
        <w:t xml:space="preserve"> </w:t>
      </w:r>
      <w:r>
        <w:rPr>
          <w:b/>
        </w:rPr>
        <w:t xml:space="preserve">Export…</w:t>
      </w:r>
      <w:r>
        <w:t xml:space="preserve">,</w:t>
      </w:r>
      <w:r>
        <w:t xml:space="preserve"> </w:t>
      </w:r>
      <w:r>
        <w:rPr>
          <w:b/>
        </w:rPr>
        <w:t xml:space="preserve">Reset to Publication defaults</w:t>
      </w:r>
      <w:r>
        <w:t xml:space="preserve">; the same actions are in</w:t>
      </w:r>
      <w:r>
        <w:t xml:space="preserve"> </w:t>
      </w:r>
      <w:r>
        <w:rPr>
          <w:b/>
        </w:rPr>
        <w:t xml:space="preserve">File → Figure preset</w:t>
      </w:r>
      <w:r>
        <w:t xml:space="preserve">.</w:t>
      </w:r>
      <w:r>
        <w:t xml:space="preserve"> </w:t>
      </w:r>
      <w:r>
        <w:rPr>
          <w:b/>
        </w:rPr>
        <w:t xml:space="preserve">Browser:</w:t>
      </w:r>
      <w:r>
        <w:t xml:space="preserve"> </w:t>
      </w:r>
      <w:r>
        <w:t xml:space="preserve">the</w:t>
      </w:r>
      <w:r>
        <w:t xml:space="preserve"> </w:t>
      </w:r>
      <w:r>
        <w:rPr>
          <w:b/>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43"/>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rPr>
        <w:t xml:space="preserve">PlotSpec</w:t>
      </w:r>
      <w:r>
        <w:t xml:space="preserve"> </w:t>
      </w:r>
      <w:r>
        <w:t xml:space="preserve">is different: it is the exact record of</w:t>
      </w:r>
      <w:r>
        <w:t xml:space="preserve"> </w:t>
      </w:r>
      <w:r>
        <w:rPr>
          <w:i/>
        </w:rPr>
        <w:t xml:space="preserve">one</w:t>
      </w:r>
      <w:r>
        <w:t xml:space="preserve"> </w:t>
      </w:r>
      <w:r>
        <w:t xml:space="preserve">figure, including the table name and column names — but not the values; the source table is required to reopen it. An existing PlotSpec can be loaded as a full preset.</w:t>
      </w:r>
    </w:p>
    <w:p>
      <w:pPr>
        <w:pStyle w:val="BodyText"/>
      </w:pPr>
      <w:r>
        <w:t xml:space="preserve">A</w:t>
      </w:r>
      <w:r>
        <w:t xml:space="preserve"> </w:t>
      </w:r>
      <w:r>
        <w:rPr>
          <w:b/>
        </w:rPr>
        <w:t xml:space="preserve">Figure package</w:t>
      </w:r>
      <w:r>
        <w:t xml:space="preserve"> </w:t>
      </w:r>
      <w:r>
        <w:t xml:space="preserve">(</w:t>
      </w:r>
      <w:r>
        <w:rPr>
          <w:rStyle w:val="VerbatimChar"/>
        </w:rPr>
        <w:t xml:space="preserve">.mmfpackage</w:t>
      </w:r>
      <w:r>
        <w:t xml:space="preserve">) is the third kind of file: the PlotSpec (or FigureSpec)</w:t>
      </w:r>
      <w:r>
        <w:t xml:space="preserve"> </w:t>
      </w:r>
      <w:r>
        <w:rPr>
          <w:i/>
        </w:rPr>
        <w:t xml:space="preserve">plus</w:t>
      </w:r>
      <w:r>
        <w:t xml:space="preserve"> </w:t>
      </w:r>
      <w:r>
        <w:t xml:space="preserve">a frozen copy of the exact data, the StatsSpec results, the Matrix Workflow records where they apply, imported images, previews and a checksum for every file. It is the one file to send to a collaborator;</w:t>
      </w:r>
      <w:r>
        <w:t xml:space="preserve"> </w:t>
      </w:r>
      <w:r>
        <w:rPr>
          <w:b/>
        </w:rPr>
        <w:t xml:space="preserve">Open Figure Package</w:t>
      </w:r>
      <w:r>
        <w:t xml:space="preserve"> </w:t>
      </w:r>
      <w:r>
        <w:t xml:space="preserve">reproduces the figure without the original data files. Because it contains data, share it only with people who may see those data.</w:t>
      </w:r>
    </w:p>
    <w:p>
      <w:pPr>
        <w:pStyle w:val="CaptionedFigure"/>
      </w:pPr>
      <w:r>
        <w:drawing>
          <wp:inline>
            <wp:extent cx="5334000" cy="2286436"/>
            <wp:effectExtent b="0" l="0" r="0" t="0"/>
            <wp:docPr descr="PlotSpec versus Figure preset: what each contains, and what never enters a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44"/>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p>
      <w:pPr>
        <w:pStyle w:val="Heading2"/>
      </w:pPr>
      <w:bookmarkStart w:id="45" w:name="figure-builder-multi-panel-figures"/>
      <w:r>
        <w:t xml:space="preserve">10. Figure Builder (multi-panel figures)</w:t>
      </w:r>
      <w:bookmarkEnd w:id="45"/>
    </w:p>
    <w:p>
      <w:pPr>
        <w:pStyle w:val="FirstParagraph"/>
      </w:pPr>
      <w:r>
        <w:t xml:space="preserve">In the desktop app, click</w:t>
      </w:r>
      <w:r>
        <w:t xml:space="preserve"> </w:t>
      </w:r>
      <w:r>
        <w:rPr>
          <w:b/>
        </w:rPr>
        <w:t xml:space="preserve">Save current plot as panel</w:t>
      </w:r>
      <w:r>
        <w:t xml:space="preserve"> </w:t>
      </w:r>
      <w:r>
        <w:t xml:space="preserve">for each plot you want, then</w:t>
      </w:r>
      <w:r>
        <w:t xml:space="preserve"> </w:t>
      </w:r>
      <w:r>
        <w:rPr>
          <w:b/>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46"/>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numPr>
          <w:ilvl w:val="0"/>
          <w:numId w:val="1009"/>
        </w:numPr>
        <w:pStyle w:val="Compact"/>
      </w:pPr>
      <w:r>
        <w:t xml:space="preserve">Add generated plots (they re-render from their PlotSpecs) or</w:t>
      </w:r>
      <w:r>
        <w:t xml:space="preserve"> </w:t>
      </w:r>
      <w:r>
        <w:rPr>
          <w:b/>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numPr>
          <w:ilvl w:val="0"/>
          <w:numId w:val="1009"/>
        </w:numPr>
        <w:pStyle w:val="Compact"/>
      </w:pPr>
      <w:r>
        <w:t xml:space="preserve">Set</w:t>
      </w:r>
      <w:r>
        <w:t xml:space="preserve"> </w:t>
      </w:r>
      <w:r>
        <w:rPr>
          <w:b/>
        </w:rPr>
        <w:t xml:space="preserve">Columns</w:t>
      </w:r>
      <w:r>
        <w:t xml:space="preserve">,</w:t>
      </w:r>
      <w:r>
        <w:t xml:space="preserve"> </w:t>
      </w:r>
      <w:r>
        <w:rPr>
          <w:b/>
        </w:rPr>
        <w:t xml:space="preserve">Rows</w:t>
      </w:r>
      <w:r>
        <w:t xml:space="preserve">,</w:t>
      </w:r>
      <w:r>
        <w:t xml:space="preserve"> </w:t>
      </w:r>
      <w:r>
        <w:rPr>
          <w:b/>
        </w:rPr>
        <w:t xml:space="preserve">Figure width</w:t>
      </w:r>
      <w:r>
        <w:t xml:space="preserve"> </w:t>
      </w:r>
      <w:r>
        <w:t xml:space="preserve">(mm), the two</w:t>
      </w:r>
      <w:r>
        <w:t xml:space="preserve"> </w:t>
      </w:r>
      <w:r>
        <w:rPr>
          <w:b/>
        </w:rPr>
        <w:t xml:space="preserve">gutters</w:t>
      </w:r>
      <w:r>
        <w:t xml:space="preserve">,</w:t>
      </w:r>
      <w:r>
        <w:t xml:space="preserve"> </w:t>
      </w:r>
      <w:r>
        <w:rPr>
          <w:b/>
        </w:rPr>
        <w:t xml:space="preserve">Panel labels</w:t>
      </w:r>
      <w:r>
        <w:t xml:space="preserve"> </w:t>
      </w:r>
      <w:r>
        <w:t xml:space="preserve">(A / a / 1) and</w:t>
      </w:r>
      <w:r>
        <w:t xml:space="preserve"> </w:t>
      </w:r>
      <w:r>
        <w:rPr>
          <w:b/>
        </w:rPr>
        <w:t xml:space="preserve">Export DPI</w:t>
      </w:r>
      <w:r>
        <w:t xml:space="preserve">.</w:t>
      </w:r>
    </w:p>
    <w:p>
      <w:pPr>
        <w:numPr>
          <w:ilvl w:val="0"/>
          <w:numId w:val="1009"/>
        </w:numPr>
        <w:pStyle w:val="Compact"/>
      </w:pPr>
      <w:r>
        <w:t xml:space="preserve">Select a panel to set its</w:t>
      </w:r>
      <w:r>
        <w:t xml:space="preserve"> </w:t>
      </w:r>
      <w:r>
        <w:rPr>
          <w:b/>
        </w:rPr>
        <w:t xml:space="preserve">Width</w:t>
      </w:r>
      <w:r>
        <w:t xml:space="preserve"> </w:t>
      </w:r>
      <w:r>
        <w:t xml:space="preserve">and</w:t>
      </w:r>
      <w:r>
        <w:t xml:space="preserve"> </w:t>
      </w:r>
      <w:r>
        <w:rPr>
          <w:b/>
        </w:rPr>
        <w:t xml:space="preserve">Height</w:t>
      </w:r>
      <w:r>
        <w:t xml:space="preserve"> </w:t>
      </w:r>
      <w:r>
        <w:t xml:space="preserve">in inches (proportions are preserved, never stretched), reorder, duplicate or remove it.</w:t>
      </w:r>
    </w:p>
    <w:p>
      <w:pPr>
        <w:numPr>
          <w:ilvl w:val="0"/>
          <w:numId w:val="1009"/>
        </w:numPr>
        <w:pStyle w:val="Compact"/>
      </w:pPr>
      <w:r>
        <w:rPr>
          <w:b/>
        </w:rPr>
        <w:t xml:space="preserve">Fonts</w:t>
      </w:r>
      <w:r>
        <w:t xml:space="preserve"> </w:t>
      </w:r>
      <w:r>
        <w:t xml:space="preserve">apply to every panel.</w:t>
      </w:r>
      <w:r>
        <w:t xml:space="preserve"> </w:t>
      </w:r>
      <w:r>
        <w:rPr>
          <w:b/>
        </w:rPr>
        <w:t xml:space="preserve">Layout preset</w:t>
      </w:r>
      <w:r>
        <w:t xml:space="preserve"> </w:t>
      </w:r>
      <w:r>
        <w:t xml:space="preserve">saves the grid/sizes/fonts for reuse without any panel content.</w:t>
      </w:r>
    </w:p>
    <w:p>
      <w:pPr>
        <w:numPr>
          <w:ilvl w:val="0"/>
          <w:numId w:val="1009"/>
        </w:numPr>
        <w:pStyle w:val="Compact"/>
      </w:pPr>
      <w:r>
        <w:rPr>
          <w:b/>
        </w:rPr>
        <w:t xml:space="preserve">Save figure…</w:t>
      </w:r>
      <w:r>
        <w:t xml:space="preserve"> </w:t>
      </w:r>
      <w:r>
        <w:t xml:space="preserve">writes PNG/SVG/PDF plus a</w:t>
      </w:r>
      <w:r>
        <w:t xml:space="preserve"> </w:t>
      </w:r>
      <w:r>
        <w:rPr>
          <w:b/>
        </w:rPr>
        <w:t xml:space="preserve">FigureSpec</w:t>
      </w:r>
      <w:r>
        <w:t xml:space="preserve"> </w:t>
      </w:r>
      <w:r>
        <w:t xml:space="preserve">(</w:t>
      </w:r>
      <w:r>
        <w:rPr>
          <w:rStyle w:val="VerbatimChar"/>
        </w:rPr>
        <w:t xml:space="preserve">.figure_spec.json</w:t>
      </w:r>
      <w:r>
        <w:t xml:space="preserve">; panel</w:t>
      </w:r>
      <w:r>
        <w:t xml:space="preserve"> </w:t>
      </w:r>
      <w:r>
        <w:rPr>
          <w:i/>
        </w:rPr>
        <w:t xml:space="preserve">identities</w:t>
      </w:r>
      <w:r>
        <w:t xml:space="preserve">, not the data).</w:t>
      </w:r>
      <w:r>
        <w:t xml:space="preserve"> </w:t>
      </w:r>
      <w:r>
        <w:rPr>
          <w:b/>
        </w:rPr>
        <w:t xml:space="preserve">Save Figure Package…</w:t>
      </w:r>
      <w:r>
        <w:t xml:space="preserve"> </w:t>
      </w:r>
      <w:r>
        <w:t xml:space="preserve">writes one</w:t>
      </w:r>
      <w:r>
        <w:t xml:space="preserve"> </w:t>
      </w:r>
      <w:r>
        <w:rPr>
          <w:rStyle w:val="VerbatimChar"/>
        </w:rPr>
        <w:t xml:space="preserve">.mmfpackage</w:t>
      </w:r>
      <w:r>
        <w:t xml:space="preserve"> </w:t>
      </w:r>
      <w:r>
        <w:t xml:space="preserve">with the FigureSpec, every panel’s PlotSpec/StatsSpec, the exact tables and imported images;</w:t>
      </w:r>
      <w:r>
        <w:t xml:space="preserve"> </w:t>
      </w:r>
      <w:r>
        <w:rPr>
          <w:b/>
        </w:rPr>
        <w:t xml:space="preserve">Open Figure Package</w:t>
      </w:r>
      <w:r>
        <w:t xml:space="preserve"> </w:t>
      </w:r>
      <w:r>
        <w:t xml:space="preserve">rebuilds the composite here.</w:t>
      </w:r>
    </w:p>
    <w:p>
      <w:pPr>
        <w:pStyle w:val="FirstParagraph"/>
      </w:pPr>
      <w:r>
        <w:rPr>
          <w:b/>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p>
      <w:pPr>
        <w:pStyle w:val="Heading2"/>
      </w:pPr>
      <w:bookmarkStart w:id="47" w:name="export"/>
      <w:r>
        <w:t xml:space="preserve">11. Export</w:t>
      </w:r>
      <w:bookmarkEnd w:id="4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Typical use</w:t>
            </w:r>
          </w:p>
        </w:tc>
      </w:tr>
      <w:tr>
        <w:tc>
          <w:p>
            <w:pPr>
              <w:pStyle w:val="Compact"/>
              <w:jc w:val="left"/>
            </w:pPr>
            <w: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edit further in Illustrator/Inkscape; journals accepting SVG</w:t>
            </w:r>
          </w:p>
        </w:tc>
      </w:tr>
      <w:tr>
        <w:tc>
          <w:p>
            <w:pPr>
              <w:pStyle w:val="Compact"/>
              <w:jc w:val="left"/>
            </w:pPr>
            <w: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(embedded Type 42 fonts)</w:t>
            </w:r>
          </w:p>
        </w:tc>
        <w:tc>
          <w:p>
            <w:pPr>
              <w:pStyle w:val="Compact"/>
              <w:jc w:val="left"/>
            </w:pPr>
            <w:r>
              <w:t xml:space="preserve">manuscript submission, print</w:t>
            </w:r>
          </w:p>
        </w:tc>
      </w:tr>
      <w:tr>
        <w:tc>
          <w:p>
            <w:pPr>
              <w:pStyle w:val="Compact"/>
              <w:jc w:val="left"/>
            </w:pPr>
            <w: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editable</w:t>
            </w:r>
          </w:p>
        </w:tc>
        <w:tc>
          <w:p>
            <w:pPr>
              <w:pStyle w:val="Compact"/>
              <w:jc w:val="left"/>
            </w:pPr>
            <w:r>
              <w:t xml:space="preserve">legacy journal systems (core/ZIP export)</w:t>
            </w:r>
          </w:p>
        </w:tc>
      </w:tr>
      <w:tr>
        <w:tc>
          <w:p>
            <w:pPr>
              <w:pStyle w:val="Compact"/>
              <w:jc w:val="left"/>
            </w:pPr>
            <w:r>
              <w:t xml:space="preserve">PNG</w:t>
            </w:r>
          </w:p>
        </w:tc>
        <w:tc>
          <w:p>
            <w:pPr>
              <w:pStyle w:val="Compact"/>
              <w:jc w:val="left"/>
            </w:pPr>
            <w:r>
              <w:t xml:space="preserve">raster</w:t>
            </w:r>
          </w:p>
        </w:tc>
        <w:tc>
          <w:p>
            <w:pPr>
              <w:pStyle w:val="Compact"/>
              <w:jc w:val="left"/>
            </w:pPr>
            <w:r>
              <w:t xml:space="preserve">150–600 (set in</w:t>
            </w:r>
            <w:r>
              <w:t xml:space="preserve"> </w:t>
            </w:r>
            <w:r>
              <w:rPr>
                <w:b/>
              </w:rPr>
              <w:t xml:space="preserve">Raster DPI</w:t>
            </w:r>
            <w:r>
              <w:t xml:space="preserve">)</w:t>
            </w:r>
          </w:p>
        </w:tc>
        <w:tc>
          <w:p>
            <w:pPr>
              <w:pStyle w:val="Compact"/>
              <w:jc w:val="left"/>
            </w:pPr>
            <w:r>
              <w:t xml:space="preserve">—</w:t>
            </w:r>
          </w:p>
        </w:tc>
        <w:tc>
          <w:p>
            <w:pPr>
              <w:pStyle w:val="Compact"/>
              <w:jc w:val="left"/>
            </w:pPr>
            <w:r>
              <w:t xml:space="preserve">slides, previews, journals requiring raster</w:t>
            </w:r>
          </w:p>
        </w:tc>
      </w:tr>
      <w:tr>
        <w:tc>
          <w:p>
            <w:pPr>
              <w:pStyle w:val="Compact"/>
              <w:jc w:val="left"/>
            </w:pPr>
            <w:r>
              <w:t xml:space="preserve">TIFF</w:t>
            </w:r>
          </w:p>
        </w:tc>
        <w:tc>
          <w:p>
            <w:pPr>
              <w:pStyle w:val="Compact"/>
              <w:jc w:val="left"/>
            </w:pPr>
            <w:r>
              <w:t xml:space="preserve">raster (LZW)</w:t>
            </w:r>
          </w:p>
        </w:tc>
        <w:tc>
          <w:p>
            <w:pPr>
              <w:pStyle w:val="Compact"/>
              <w:jc w:val="left"/>
            </w:pPr>
            <w:r>
              <w:t xml:space="preserve">as PNG</w:t>
            </w:r>
          </w:p>
        </w:tc>
        <w:tc>
          <w:p>
            <w:pPr>
              <w:pStyle w:val="Compact"/>
              <w:jc w:val="left"/>
            </w:pPr>
            <w:r>
              <w:t xml:space="preserve">—</w:t>
            </w:r>
          </w:p>
        </w:tc>
        <w:tc>
          <w:p>
            <w:pPr>
              <w:pStyle w:val="Compact"/>
              <w:jc w:val="left"/>
            </w:pPr>
            <w:r>
              <w:t xml:space="preserve">journals requiring TIFF (core/ZIP export)</w:t>
            </w:r>
          </w:p>
        </w:tc>
      </w:tr>
    </w:tbl>
    <w:p>
      <w:pPr>
        <w:pStyle w:val="BodyText"/>
      </w:pPr>
      <w:r>
        <w:rPr>
          <w:b/>
        </w:rPr>
        <w:t xml:space="preserve">Export PlotSpec JSON</w:t>
      </w:r>
      <w:r>
        <w:t xml:space="preserve"> </w:t>
      </w:r>
      <w:r>
        <w:t xml:space="preserve">writes</w:t>
      </w:r>
      <w:r>
        <w:t xml:space="preserve"> </w:t>
      </w:r>
      <w:r>
        <w:rPr>
          <w:rStyle w:val="VerbatimChar"/>
        </w:rPr>
        <w:t xml:space="preserve">name.plot_spec.json</w:t>
      </w:r>
      <w:r>
        <w:t xml:space="preserve"> </w:t>
      </w:r>
      <w:r>
        <w:t xml:space="preserve">(specification only);</w:t>
      </w:r>
      <w:r>
        <w:t xml:space="preserve"> </w:t>
      </w:r>
      <w:r>
        <w:rPr>
          <w:b/>
        </w:rPr>
        <w:t xml:space="preserve">Export all as ZIP</w:t>
      </w:r>
      <w:r>
        <w:t xml:space="preserve"> </w:t>
      </w:r>
      <w:r>
        <w:t xml:space="preserve">bundles SVG/PNG/PDF,</w:t>
      </w:r>
      <w:r>
        <w:t xml:space="preserve"> </w:t>
      </w:r>
      <w:r>
        <w:rPr>
          <w:rStyle w:val="VerbatimChar"/>
        </w:rPr>
        <w:t xml:space="preserve">name.plot_spec.json</w:t>
      </w:r>
      <w:r>
        <w:t xml:space="preserve">,</w:t>
      </w:r>
      <w:r>
        <w:t xml:space="preserve"> </w:t>
      </w:r>
      <w:r>
        <w:rPr>
          <w:rStyle w:val="VerbatimChar"/>
        </w:rPr>
        <w:t xml:space="preserve">name.stats_spec.json</w:t>
      </w:r>
      <w:r>
        <w:t xml:space="preserve"> </w:t>
      </w:r>
      <w:r>
        <w:t xml:space="preserve">when statistics ran, and</w:t>
      </w:r>
      <w:r>
        <w:t xml:space="preserve"> </w:t>
      </w:r>
      <w:r>
        <w:rPr>
          <w:rStyle w:val="VerbatimChar"/>
        </w:rPr>
        <w:t xml:space="preserve">name.mmfpackage</w:t>
      </w:r>
      <w:r>
        <w:t xml:space="preserve">.</w:t>
      </w:r>
      <w:r>
        <w:t xml:space="preserve"> </w:t>
      </w:r>
      <w:r>
        <w:rPr>
          <w:b/>
        </w:rPr>
        <w:t xml:space="preserve">Save Figure Package</w:t>
      </w:r>
      <w:r>
        <w:t xml:space="preserve"> </w:t>
      </w:r>
      <w:r>
        <w:t xml:space="preserve">writes the package alone.</w:t>
      </w:r>
    </w:p>
    <w:p>
      <w:pPr>
        <w:pStyle w:val="Heading3"/>
      </w:pPr>
      <w:bookmarkStart w:id="48" w:name="sharing-a-reproducible-figure"/>
      <w:r>
        <w:t xml:space="preserve">Sharing a reproducible figure</w:t>
      </w:r>
      <w:bookmarkEnd w:id="48"/>
    </w:p>
    <w:p>
      <w:pPr>
        <w:numPr>
          <w:ilvl w:val="0"/>
          <w:numId w:val="1010"/>
        </w:numPr>
        <w:pStyle w:val="Compact"/>
      </w:pPr>
      <w:r>
        <w:t xml:space="preserve">Finalise the plot. 2.</w:t>
      </w:r>
      <w:r>
        <w:t xml:space="preserve"> </w:t>
      </w:r>
      <w:r>
        <w:rPr>
          <w:b/>
        </w:rPr>
        <w:t xml:space="preserve">Save Figure Package</w:t>
      </w:r>
      <w:r>
        <w:t xml:space="preserve">. 3. Send the one</w:t>
      </w:r>
      <w:r>
        <w:t xml:space="preserve"> </w:t>
      </w:r>
      <w:r>
        <w:rPr>
          <w:rStyle w:val="VerbatimChar"/>
        </w:rPr>
        <w:t xml:space="preserve">.mmfpackage</w:t>
      </w:r>
      <w:r>
        <w:t xml:space="preserve"> </w:t>
      </w:r>
      <w:r>
        <w:t xml:space="preserve">file. 4. The collaborator opens Make My Figure. 5.</w:t>
      </w:r>
      <w:r>
        <w:t xml:space="preserve"> </w:t>
      </w:r>
      <w:r>
        <w:rPr>
          <w:b/>
        </w:rPr>
        <w:t xml:space="preserve">Open Figure Package</w:t>
      </w:r>
      <w:r>
        <w:t xml:space="preserve"> </w:t>
      </w:r>
      <w:r>
        <w:t xml:space="preserve">(landing page or File menu). 6. Integrity is verified (every SHA-256). 7. The figure opens with the frozen data and configuration. 8. Inspect, edit and export as usual.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PlotSpec</w:t>
            </w:r>
          </w:p>
        </w:tc>
        <w:tc>
          <w:tcPr>
            <w:tcBorders>
              <w:bottom w:val="single"/>
            </w:tcBorders>
            <w:vAlign w:val="bottom"/>
          </w:tcPr>
          <w:p>
            <w:pPr>
              <w:pStyle w:val="Compact"/>
              <w:jc w:val="left"/>
            </w:pPr>
            <w:r>
              <w:t xml:space="preserve">Figure preset</w:t>
            </w:r>
          </w:p>
        </w:tc>
        <w:tc>
          <w:tcPr>
            <w:tcBorders>
              <w:bottom w:val="single"/>
            </w:tcBorders>
            <w:vAlign w:val="bottom"/>
          </w:tcPr>
          <w:p>
            <w:pPr>
              <w:pStyle w:val="Compact"/>
              <w:jc w:val="left"/>
            </w:pPr>
            <w:r>
              <w:t xml:space="preserve">Figure package</w:t>
            </w:r>
          </w:p>
        </w:tc>
      </w:tr>
      <w:tr>
        <w:tc>
          <w:p>
            <w:pPr>
              <w:pStyle w:val="Compact"/>
              <w:jc w:val="left"/>
            </w:pPr>
            <w:r>
              <w:t xml:space="preserve">purpose</w:t>
            </w:r>
          </w:p>
        </w:tc>
        <w:tc>
          <w:p>
            <w:pPr>
              <w:pStyle w:val="Compact"/>
              <w:jc w:val="left"/>
            </w:pPr>
            <w:r>
              <w:t xml:space="preserve">recipe for one plot</w:t>
            </w:r>
          </w:p>
        </w:tc>
        <w:tc>
          <w:p>
            <w:pPr>
              <w:pStyle w:val="Compact"/>
              <w:jc w:val="left"/>
            </w:pPr>
            <w:r>
              <w:t xml:space="preserve">reusable configuration</w:t>
            </w:r>
          </w:p>
        </w:tc>
        <w:tc>
          <w:p>
            <w:pPr>
              <w:pStyle w:val="Compact"/>
              <w:jc w:val="left"/>
            </w:pPr>
            <w:r>
              <w:t xml:space="preserve">portable reproducibility bundle</w:t>
            </w:r>
          </w:p>
        </w:tc>
      </w:tr>
      <w:tr>
        <w:tc>
          <w:p>
            <w:pPr>
              <w:pStyle w:val="Compact"/>
              <w:jc w:val="left"/>
            </w:pPr>
            <w:r>
              <w:t xml:space="preserve">contains data</w:t>
            </w:r>
          </w:p>
        </w:tc>
        <w:tc>
          <w:p>
            <w:pPr>
              <w:pStyle w:val="Compact"/>
              <w:jc w:val="left"/>
            </w:pPr>
            <w:r>
              <w:t xml:space="preserve">no — source data required</w:t>
            </w:r>
          </w:p>
        </w:tc>
        <w:tc>
          <w:p>
            <w:pPr>
              <w:pStyle w:val="Compact"/>
              <w:jc w:val="left"/>
            </w:pPr>
            <w:r>
              <w:t xml:space="preserve">no</w:t>
            </w:r>
          </w:p>
        </w:tc>
        <w:tc>
          <w:p>
            <w:pPr>
              <w:pStyle w:val="Compact"/>
              <w:jc w:val="left"/>
            </w:pPr>
            <w:r>
              <w:t xml:space="preserve">yes — frozen copy + specifications</w:t>
            </w:r>
          </w:p>
        </w:tc>
      </w:tr>
      <w:tr>
        <w:tc>
          <w:p>
            <w:pPr>
              <w:pStyle w:val="Compact"/>
              <w:jc w:val="left"/>
            </w:pPr>
            <w:r>
              <w:t xml:space="preserve">file</w:t>
            </w:r>
          </w:p>
        </w:tc>
        <w:tc>
          <w:p>
            <w:pPr>
              <w:pStyle w:val="Compact"/>
              <w:jc w:val="left"/>
            </w:pPr>
            <w:r>
              <w:rPr>
                <w:rStyle w:val="VerbatimChar"/>
              </w:rPr>
              <w:t xml:space="preserve">.plot_spec.json</w:t>
            </w:r>
          </w:p>
        </w:tc>
        <w:tc>
          <w:p>
            <w:pPr>
              <w:pStyle w:val="Compact"/>
              <w:jc w:val="left"/>
            </w:pPr>
            <w:r>
              <w:rPr>
                <w:rStyle w:val="VerbatimChar"/>
              </w:rPr>
              <w:t xml:space="preserve">.mmfpreset.json</w:t>
            </w:r>
          </w:p>
        </w:tc>
        <w:tc>
          <w:p>
            <w:pPr>
              <w:pStyle w:val="Compact"/>
              <w:jc w:val="left"/>
            </w:pPr>
            <w:r>
              <w:rPr>
                <w:rStyle w:val="VerbatimChar"/>
              </w:rPr>
              <w:t xml:space="preserve">.mmfpackage</w:t>
            </w:r>
          </w:p>
        </w:tc>
      </w:tr>
    </w:tbl>
    <w:p>
      <w:pPr>
        <w:pStyle w:val="Heading2"/>
      </w:pPr>
      <w:bookmarkStart w:id="49" w:name="where-to-get-help"/>
      <w:r>
        <w:t xml:space="preserve">12. Where to get help</w:t>
      </w:r>
      <w:bookmarkEnd w:id="49"/>
    </w:p>
    <w:p>
      <w:pPr>
        <w:numPr>
          <w:ilvl w:val="0"/>
          <w:numId w:val="1011"/>
        </w:numPr>
        <w:pStyle w:val="Compact"/>
      </w:pPr>
      <w:r>
        <w:rPr>
          <w:b/>
        </w:rPr>
        <w:t xml:space="preserve">Desktop Help menu:</w:t>
      </w:r>
      <w:r>
        <w:t xml:space="preserve"> </w:t>
      </w:r>
      <w:r>
        <w:rPr>
          <w:b/>
        </w:rPr>
        <w:t xml:space="preserve">Help…</w:t>
      </w:r>
      <w:r>
        <w:t xml:space="preserve"> </w:t>
      </w:r>
      <w:r>
        <w:t xml:space="preserve">(plot types, how to format your data, privacy, the Publication-style disclaimer),</w:t>
      </w:r>
      <w:r>
        <w:t xml:space="preserve"> </w:t>
      </w:r>
      <w:r>
        <w:rPr>
          <w:b/>
        </w:rPr>
        <w:t xml:space="preserve">About</w:t>
      </w:r>
      <w:r>
        <w:t xml:space="preserve"> </w:t>
      </w:r>
      <w:r>
        <w:t xml:space="preserve">(version),</w:t>
      </w:r>
      <w:r>
        <w:t xml:space="preserve"> </w:t>
      </w:r>
      <w:r>
        <w:rPr>
          <w:b/>
        </w:rPr>
        <w:t xml:space="preserve">Copy debug info</w:t>
      </w:r>
      <w:r>
        <w:t xml:space="preserve">.</w:t>
      </w:r>
    </w:p>
    <w:p>
      <w:pPr>
        <w:numPr>
          <w:ilvl w:val="0"/>
          <w:numId w:val="1011"/>
        </w:numPr>
        <w:pStyle w:val="Compact"/>
      </w:pPr>
      <w:r>
        <w:rPr>
          <w:b/>
        </w:rPr>
        <w:t xml:space="preserve">Browser sidebar:</w:t>
      </w:r>
      <w:r>
        <w:t xml:space="preserve"> </w:t>
      </w:r>
      <w:r>
        <w:t xml:space="preserve">the version banner and</w:t>
      </w:r>
      <w:r>
        <w:t xml:space="preserve"> </w:t>
      </w:r>
      <w:r>
        <w:rPr>
          <w:b/>
        </w:rPr>
        <w:t xml:space="preserve">🔧 Diagnostics</w:t>
      </w:r>
      <w:r>
        <w:t xml:space="preserve">.</w:t>
      </w:r>
    </w:p>
    <w:p>
      <w:pPr>
        <w:numPr>
          <w:ilvl w:val="0"/>
          <w:numId w:val="1011"/>
        </w:numPr>
        <w:pStyle w:val="Compact"/>
      </w:pPr>
      <w:r>
        <w:t xml:space="preserve">The full</w:t>
      </w:r>
      <w:r>
        <w:t xml:space="preserve"> </w:t>
      </w:r>
      <w:r>
        <w:rPr>
          <w:b/>
        </w:rPr>
        <w:t xml:space="preserve">User Manual</w:t>
      </w:r>
      <w:r>
        <w:t xml:space="preserve"> </w:t>
      </w:r>
      <w:r>
        <w:t xml:space="preserve">(this folder) documents every control, plot, statistic and file.</w:t>
      </w:r>
    </w:p>
    <w:p>
      <w:pPr>
        <w:numPr>
          <w:ilvl w:val="0"/>
          <w:numId w:val="1011"/>
        </w:numPr>
        <w:pStyle w:val="Compact"/>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2026-09-20T23:09:44Z</dcterms:created>
  <dcterms:modified xsi:type="dcterms:W3CDTF">2026-09-20T23:09:44Z</dcterms:modified>
</cp:coreProperties>
</file>

<file path=docProps/custom.xml><?xml version="1.0" encoding="utf-8"?>
<Properties xmlns="http://schemas.openxmlformats.org/officeDocument/2006/custom-properties" xmlns:vt="http://schemas.openxmlformats.org/officeDocument/2006/docPropsVTypes"/>
</file>