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3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Subject: set &amp; forget ! blast your ad over 200 million leads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2 ) you posted to one of my ffa pages 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3 ) you have responded to one of my ads 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4 ) you have sent an e - mail to one my addresses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5 ) you visited one of my sites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doing so , you have agreed to receive this message . under bill s 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 6 l 8 title iii passed by the 105 th us congress this letter cannot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considered spam as long as the sender includes contact information &amp;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method of " removal . " however this is a one time mailing so there ' s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removal required . thank you for your kind consideration 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@ @ @ @ @ @ @ @ @ @ @ @ @ @ disclaimer @ @ @ @ @ @ @ @ @ @ @ @ @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