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Dependency Testing for the DataCo Supply Chain Dataset</w:t>
      </w:r>
    </w:p>
    <w:p>
      <w:pPr>
        <w:jc w:val="center"/>
      </w:pPr>
      <w:r>
        <w:rPr>
          <w:i/>
          <w:color w:val="666666"/>
        </w:rPr>
        <w:t>MySQL validation queries for normalization and relational schema design</w:t>
      </w:r>
    </w:p>
    <w:p>
      <w:pPr>
        <w:pStyle w:val="Heading1"/>
      </w:pPr>
      <w:r>
        <w:t>Purpose</w:t>
      </w:r>
    </w:p>
    <w:p>
      <w:r>
        <w:t>This document provides SQL tests for identifying functional dependencies in the DataCo Supply Chain dataset. The queries test whether a determinant column consistently identifies one value in a dependent column. The results support primary-key selection, foreign-key design, and decomposition of the original flat file into normalized tables.</w:t>
      </w:r>
    </w:p>
    <w:p>
      <w:r>
        <w:t>Replace staging_supply_chain with the name of your imported MySQL table before running the queries.</w:t>
      </w:r>
    </w:p>
    <w:p>
      <w:pPr>
        <w:pStyle w:val="Heading1"/>
      </w:pPr>
      <w:r>
        <w:t>Functional dependency rule</w:t>
      </w:r>
    </w:p>
    <w:p>
      <w:r>
        <w:t>A functional dependency is written as X → Y. It means that each value of X must determine exactly one value of Y.</w:t>
      </w:r>
    </w:p>
    <w:tbl>
      <w:tblPr>
        <w:tblStyle w:val="TableGrid"/>
        <w:tblW w:type="auto" w:w="0"/>
        <w:jc w:val="center"/>
        <w:tblLook w:firstColumn="1" w:firstRow="1" w:lastColumn="0" w:lastRow="0" w:noHBand="0" w:noVBand="1" w:val="04A0"/>
      </w:tblPr>
      <w:tblGrid>
        <w:gridCol w:w="3408"/>
        <w:gridCol w:w="3408"/>
        <w:gridCol w:w="3408"/>
      </w:tblGrid>
      <w:tr>
        <w:tc>
          <w:tcPr>
            <w:tcW w:type="dxa" w:w="3240"/>
            <w:vAlign w:val="center"/>
            <w:shd w:fill="1F4E78"/>
          </w:tcPr>
          <w:p>
            <w:pPr>
              <w:spacing w:after="0"/>
            </w:pPr>
            <w:r/>
            <w:r>
              <w:rPr>
                <w:rFonts w:ascii="Aptos" w:hAnsi="Aptos"/>
                <w:b/>
                <w:color w:val="FFFFFF"/>
                <w:sz w:val="18"/>
              </w:rPr>
              <w:t>Dependency</w:t>
            </w:r>
          </w:p>
        </w:tc>
        <w:tc>
          <w:tcPr>
            <w:tcW w:type="dxa" w:w="4608"/>
            <w:vAlign w:val="center"/>
            <w:shd w:fill="1F4E78"/>
          </w:tcPr>
          <w:p>
            <w:pPr>
              <w:spacing w:after="0"/>
            </w:pPr>
            <w:r/>
            <w:r>
              <w:rPr>
                <w:rFonts w:ascii="Aptos" w:hAnsi="Aptos"/>
                <w:b/>
                <w:color w:val="FFFFFF"/>
                <w:sz w:val="18"/>
              </w:rPr>
              <w:t>Meaning</w:t>
            </w:r>
          </w:p>
        </w:tc>
        <w:tc>
          <w:tcPr>
            <w:tcW w:type="dxa" w:w="3240"/>
            <w:vAlign w:val="center"/>
            <w:shd w:fill="1F4E78"/>
          </w:tcPr>
          <w:p>
            <w:pPr>
              <w:spacing w:after="0"/>
            </w:pPr>
            <w:r/>
            <w:r>
              <w:rPr>
                <w:rFonts w:ascii="Aptos" w:hAnsi="Aptos"/>
                <w:b/>
                <w:color w:val="FFFFFF"/>
                <w:sz w:val="18"/>
              </w:rPr>
              <w:t>Expected result</w:t>
            </w:r>
          </w:p>
        </w:tc>
      </w:tr>
      <w:tr>
        <w:tc>
          <w:tcPr>
            <w:tcW w:type="dxa" w:w="3240"/>
            <w:vAlign w:val="center"/>
            <w:shd w:fill="F3F6F9"/>
          </w:tcPr>
          <w:p>
            <w:pPr>
              <w:spacing w:after="0"/>
            </w:pPr>
            <w:r/>
            <w:r>
              <w:rPr>
                <w:rFonts w:ascii="Aptos" w:hAnsi="Aptos"/>
                <w:b w:val="0"/>
                <w:color w:val="000000"/>
                <w:sz w:val="19"/>
              </w:rPr>
              <w:t>Product Card Id → Product Name</w:t>
            </w:r>
          </w:p>
        </w:tc>
        <w:tc>
          <w:tcPr>
            <w:tcW w:type="dxa" w:w="4608"/>
            <w:vAlign w:val="center"/>
            <w:shd w:fill="F3F6F9"/>
          </w:tcPr>
          <w:p>
            <w:pPr>
              <w:spacing w:after="0"/>
            </w:pPr>
            <w:r/>
            <w:r>
              <w:rPr>
                <w:rFonts w:ascii="Aptos" w:hAnsi="Aptos"/>
                <w:b w:val="0"/>
                <w:color w:val="000000"/>
                <w:sz w:val="19"/>
              </w:rPr>
              <w:t>One product ID should have one product name.</w:t>
            </w:r>
          </w:p>
        </w:tc>
        <w:tc>
          <w:tcPr>
            <w:tcW w:type="dxa" w:w="3240"/>
            <w:vAlign w:val="center"/>
            <w:shd w:fill="F3F6F9"/>
          </w:tcPr>
          <w:p>
            <w:pPr>
              <w:spacing w:after="0"/>
            </w:pPr>
            <w:r/>
            <w:r>
              <w:rPr>
                <w:rFonts w:ascii="Aptos" w:hAnsi="Aptos"/>
                <w:b w:val="0"/>
                <w:color w:val="000000"/>
                <w:sz w:val="19"/>
              </w:rPr>
              <w:t>Zero violating groups</w:t>
            </w:r>
          </w:p>
        </w:tc>
      </w:tr>
      <w:tr>
        <w:tc>
          <w:tcPr>
            <w:tcW w:type="dxa" w:w="3240"/>
            <w:vAlign w:val="center"/>
          </w:tcPr>
          <w:p>
            <w:pPr>
              <w:spacing w:after="0"/>
            </w:pPr>
            <w:r/>
            <w:r>
              <w:rPr>
                <w:rFonts w:ascii="Aptos" w:hAnsi="Aptos"/>
                <w:b w:val="0"/>
                <w:color w:val="000000"/>
                <w:sz w:val="19"/>
              </w:rPr>
              <w:t>Customer Id → Customer Segment</w:t>
            </w:r>
          </w:p>
        </w:tc>
        <w:tc>
          <w:tcPr>
            <w:tcW w:type="dxa" w:w="4608"/>
            <w:vAlign w:val="center"/>
          </w:tcPr>
          <w:p>
            <w:pPr>
              <w:spacing w:after="0"/>
            </w:pPr>
            <w:r/>
            <w:r>
              <w:rPr>
                <w:rFonts w:ascii="Aptos" w:hAnsi="Aptos"/>
                <w:b w:val="0"/>
                <w:color w:val="000000"/>
                <w:sz w:val="19"/>
              </w:rPr>
              <w:t>One customer should have one segment.</w:t>
            </w:r>
          </w:p>
        </w:tc>
        <w:tc>
          <w:tcPr>
            <w:tcW w:type="dxa" w:w="3240"/>
            <w:vAlign w:val="center"/>
          </w:tcPr>
          <w:p>
            <w:pPr>
              <w:spacing w:after="0"/>
            </w:pPr>
            <w:r/>
            <w:r>
              <w:rPr>
                <w:rFonts w:ascii="Aptos" w:hAnsi="Aptos"/>
                <w:b w:val="0"/>
                <w:color w:val="000000"/>
                <w:sz w:val="19"/>
              </w:rPr>
              <w:t>Zero violating groups</w:t>
            </w:r>
          </w:p>
        </w:tc>
      </w:tr>
      <w:tr>
        <w:tc>
          <w:tcPr>
            <w:tcW w:type="dxa" w:w="3240"/>
            <w:vAlign w:val="center"/>
            <w:shd w:fill="F3F6F9"/>
          </w:tcPr>
          <w:p>
            <w:pPr>
              <w:spacing w:after="0"/>
            </w:pPr>
            <w:r/>
            <w:r>
              <w:rPr>
                <w:rFonts w:ascii="Aptos" w:hAnsi="Aptos"/>
                <w:b w:val="0"/>
                <w:color w:val="000000"/>
                <w:sz w:val="19"/>
              </w:rPr>
              <w:t>Order Id → Product Card Id</w:t>
            </w:r>
          </w:p>
        </w:tc>
        <w:tc>
          <w:tcPr>
            <w:tcW w:type="dxa" w:w="4608"/>
            <w:vAlign w:val="center"/>
            <w:shd w:fill="F3F6F9"/>
          </w:tcPr>
          <w:p>
            <w:pPr>
              <w:spacing w:after="0"/>
            </w:pPr>
            <w:r/>
            <w:r>
              <w:rPr>
                <w:rFonts w:ascii="Aptos" w:hAnsi="Aptos"/>
                <w:b w:val="0"/>
                <w:color w:val="000000"/>
                <w:sz w:val="19"/>
              </w:rPr>
              <w:t>One order should have one product ID.</w:t>
            </w:r>
          </w:p>
        </w:tc>
        <w:tc>
          <w:tcPr>
            <w:tcW w:type="dxa" w:w="3240"/>
            <w:vAlign w:val="center"/>
            <w:shd w:fill="F3F6F9"/>
          </w:tcPr>
          <w:p>
            <w:pPr>
              <w:spacing w:after="0"/>
            </w:pPr>
            <w:r/>
            <w:r>
              <w:rPr>
                <w:rFonts w:ascii="Aptos" w:hAnsi="Aptos"/>
                <w:b w:val="0"/>
                <w:color w:val="000000"/>
                <w:sz w:val="19"/>
              </w:rPr>
              <w:t>Expected to be violated because an order may contain multiple products.</w:t>
            </w:r>
          </w:p>
        </w:tc>
      </w:tr>
    </w:tbl>
    <w:p>
      <w:pPr>
        <w:spacing w:after="40"/>
      </w:pPr>
    </w:p>
    <w:p>
      <w:pPr>
        <w:pStyle w:val="Heading1"/>
      </w:pPr>
      <w:r>
        <w:t>How to interpret the SQL results</w:t>
      </w:r>
    </w:p>
    <w:p>
      <w:pPr>
        <w:pStyle w:val="ListBullet"/>
        <w:spacing w:after="40"/>
      </w:pPr>
      <w:r>
        <w:t>No rows returned means the dependency is supported by the current data.</w:t>
      </w:r>
    </w:p>
    <w:p>
      <w:pPr>
        <w:pStyle w:val="ListBullet"/>
        <w:spacing w:after="40"/>
      </w:pPr>
      <w:r>
        <w:t>Rows returned mean the determinant maps to multiple dependent values and the dependency is violated.</w:t>
      </w:r>
    </w:p>
    <w:p>
      <w:pPr>
        <w:pStyle w:val="ListBullet"/>
        <w:spacing w:after="40"/>
      </w:pPr>
      <w:r>
        <w:t>A violation may indicate a data-quality problem, an incorrect dependency assumption, or a one-to-many relationship.</w:t>
      </w:r>
    </w:p>
    <w:p>
      <w:pPr>
        <w:pStyle w:val="ListBullet"/>
        <w:spacing w:after="40"/>
      </w:pPr>
      <w:r>
        <w:t>Functional dependencies should be supported by both the data and the business meaning of the attributes.</w:t>
      </w:r>
    </w:p>
    <w:p>
      <w:pPr>
        <w:pStyle w:val="Heading1"/>
      </w:pPr>
      <w:r>
        <w:t>Customer dependencies</w:t>
      </w:r>
    </w:p>
    <w:p>
      <w:r>
        <w:t>Expected dependencies: Customer Id → customer attributes.</w:t>
      </w:r>
    </w:p>
    <w:p>
      <w:pPr>
        <w:spacing w:before="60" w:after="140"/>
        <w:ind w:left="216" w:right="216"/>
        <w:shd w:fill="F2F2F2"/>
      </w:pPr>
      <w:r>
        <w:rPr>
          <w:rFonts w:ascii="Consolas" w:hAnsi="Consolas" w:eastAsia="Consolas"/>
          <w:sz w:val="16"/>
        </w:rPr>
        <w:t>SELECT</w:t>
        <w:br/>
        <w:t xml:space="preserve">    `Customer Id`,</w:t>
        <w:br/>
        <w:t xml:space="preserve">    COUNT(DISTINCT `Customer Fname`) AS first_name_values,</w:t>
        <w:br/>
        <w:t xml:space="preserve">    COUNT(DISTINCT `Customer Lname`) AS last_name_values,</w:t>
        <w:br/>
        <w:t xml:space="preserve">    COUNT(DISTINCT `Customer Segment`) AS segment_values,</w:t>
        <w:br/>
        <w:t xml:space="preserve">    COUNT(DISTINCT `Customer City`) AS city_values,</w:t>
        <w:br/>
        <w:t xml:space="preserve">    COUNT(DISTINCT `Customer State`) AS state_values,</w:t>
        <w:br/>
        <w:t xml:space="preserve">    COUNT(DISTINCT `Customer Country`) AS country_values</w:t>
        <w:br/>
        <w:t>FROM staging_supply_chain</w:t>
        <w:br/>
        <w:t>GROUP BY `Customer Id`</w:t>
        <w:br/>
        <w:t>HAVING first_name_values &gt; 1</w:t>
        <w:br/>
        <w:t xml:space="preserve">    OR last_name_values &gt; 1</w:t>
        <w:br/>
        <w:t xml:space="preserve">    OR segment_values &gt; 1</w:t>
        <w:br/>
        <w:t xml:space="preserve">    OR city_values &gt; 1</w:t>
        <w:br/>
        <w:t xml:space="preserve">    OR state_values &gt; 1</w:t>
        <w:br/>
        <w:t xml:space="preserve">    OR country_values &gt; 1;</w:t>
      </w:r>
    </w:p>
    <w:p>
      <w:pPr>
        <w:pStyle w:val="Heading1"/>
      </w:pPr>
      <w:r>
        <w:t>Product dependencies</w:t>
      </w:r>
    </w:p>
    <w:p>
      <w:r>
        <w:t>Expected dependencies: Product Card Id → Product Name, Product Price, Product Status, and Product Category Id.</w:t>
      </w:r>
    </w:p>
    <w:p>
      <w:pPr>
        <w:spacing w:before="60" w:after="140"/>
        <w:ind w:left="216" w:right="216"/>
        <w:shd w:fill="F2F2F2"/>
      </w:pPr>
      <w:r>
        <w:rPr>
          <w:rFonts w:ascii="Consolas" w:hAnsi="Consolas" w:eastAsia="Consolas"/>
          <w:sz w:val="16"/>
        </w:rPr>
        <w:t>SELECT</w:t>
        <w:br/>
        <w:t xml:space="preserve">    `Product Card Id`,</w:t>
        <w:br/>
        <w:t xml:space="preserve">    COUNT(DISTINCT `Product Name`) AS name_values,</w:t>
        <w:br/>
        <w:t xml:space="preserve">    COUNT(DISTINCT `Product Price`) AS price_values,</w:t>
        <w:br/>
        <w:t xml:space="preserve">    COUNT(DISTINCT `Product Status`) AS status_values,</w:t>
        <w:br/>
        <w:t xml:space="preserve">    COUNT(DISTINCT `Product Category Id`) AS category_values</w:t>
        <w:br/>
        <w:t>FROM staging_supply_chain</w:t>
        <w:br/>
        <w:t>GROUP BY `Product Card Id`</w:t>
        <w:br/>
        <w:t>HAVING name_values &gt; 1</w:t>
        <w:br/>
        <w:t xml:space="preserve">    OR price_values &gt; 1</w:t>
        <w:br/>
        <w:t xml:space="preserve">    OR status_values &gt; 1</w:t>
        <w:br/>
        <w:t xml:space="preserve">    OR category_values &gt; 1;</w:t>
      </w:r>
    </w:p>
    <w:p>
      <w:pPr>
        <w:pStyle w:val="Heading1"/>
      </w:pPr>
      <w:r>
        <w:t>Category and department dependencies</w:t>
      </w:r>
    </w:p>
    <w:p>
      <w:pPr>
        <w:spacing w:before="60" w:after="140"/>
        <w:ind w:left="216" w:right="216"/>
        <w:shd w:fill="F2F2F2"/>
      </w:pPr>
      <w:r>
        <w:rPr>
          <w:rFonts w:ascii="Consolas" w:hAnsi="Consolas" w:eastAsia="Consolas"/>
          <w:sz w:val="16"/>
        </w:rPr>
        <w:t>-- Category Id → Category Name, Department Id</w:t>
        <w:br/>
        <w:t>SELECT</w:t>
        <w:br/>
        <w:t xml:space="preserve">    `Category Id`,</w:t>
        <w:br/>
        <w:t xml:space="preserve">    COUNT(DISTINCT `Category Name`) AS category_name_values,</w:t>
        <w:br/>
        <w:t xml:space="preserve">    COUNT(DISTINCT `Department Id`) AS department_values</w:t>
        <w:br/>
        <w:t>FROM staging_supply_chain</w:t>
        <w:br/>
        <w:t>GROUP BY `Category Id`</w:t>
        <w:br/>
        <w:t>HAVING category_name_values &gt; 1</w:t>
        <w:br/>
        <w:t xml:space="preserve">    OR department_values &gt; 1;</w:t>
        <w:br/>
        <w:br/>
        <w:t>-- Department Id → Department Name</w:t>
        <w:br/>
        <w:t>SELECT</w:t>
        <w:br/>
        <w:t xml:space="preserve">    `Department Id`,</w:t>
        <w:br/>
        <w:t xml:space="preserve">    COUNT(DISTINCT `Department Name`) AS department_name_values</w:t>
        <w:br/>
        <w:t>FROM staging_supply_chain</w:t>
        <w:br/>
        <w:t>GROUP BY `Department Id`</w:t>
        <w:br/>
        <w:t>HAVING department_name_values &gt; 1;</w:t>
      </w:r>
    </w:p>
    <w:p>
      <w:pPr>
        <w:pStyle w:val="Heading1"/>
      </w:pPr>
      <w:r>
        <w:t>Order dependencies</w:t>
      </w:r>
    </w:p>
    <w:p>
      <w:r>
        <w:t>Expected dependencies: Order Id → Order Date, Customer, Status, Shipping Mode, and destination attributes.</w:t>
      </w:r>
    </w:p>
    <w:p>
      <w:pPr>
        <w:spacing w:before="60" w:after="140"/>
        <w:ind w:left="216" w:right="216"/>
        <w:shd w:fill="F2F2F2"/>
      </w:pPr>
      <w:r>
        <w:rPr>
          <w:rFonts w:ascii="Consolas" w:hAnsi="Consolas" w:eastAsia="Consolas"/>
          <w:sz w:val="16"/>
        </w:rPr>
        <w:t>SELECT</w:t>
        <w:br/>
        <w:t xml:space="preserve">    `Order Id`,</w:t>
        <w:br/>
        <w:t xml:space="preserve">    COUNT(DISTINCT `Order Date`) AS order_date_values,</w:t>
        <w:br/>
        <w:t xml:space="preserve">    COUNT(DISTINCT `Order Customer Id`) AS customer_values,</w:t>
        <w:br/>
        <w:t xml:space="preserve">    COUNT(DISTINCT `Order Status`) AS status_values,</w:t>
        <w:br/>
        <w:t xml:space="preserve">    COUNT(DISTINCT `Shipping Mode`) AS shipping_mode_values,</w:t>
        <w:br/>
        <w:t xml:space="preserve">    COUNT(DISTINCT `Order City`) AS city_values,</w:t>
        <w:br/>
        <w:t xml:space="preserve">    COUNT(DISTINCT `Order State`) AS state_values,</w:t>
        <w:br/>
        <w:t xml:space="preserve">    COUNT(DISTINCT `Order Country`) AS country_values</w:t>
        <w:br/>
        <w:t>FROM staging_supply_chain</w:t>
        <w:br/>
        <w:t>GROUP BY `Order Id`</w:t>
        <w:br/>
        <w:t>HAVING order_date_values &gt; 1</w:t>
        <w:br/>
        <w:t xml:space="preserve">    OR customer_values &gt; 1</w:t>
        <w:br/>
        <w:t xml:space="preserve">    OR status_values &gt; 1</w:t>
        <w:br/>
        <w:t xml:space="preserve">    OR shipping_mode_values &gt; 1</w:t>
        <w:br/>
        <w:t xml:space="preserve">    OR city_values &gt; 1</w:t>
        <w:br/>
        <w:t xml:space="preserve">    OR state_values &gt; 1</w:t>
        <w:br/>
        <w:t xml:space="preserve">    OR country_values &gt; 1;</w:t>
      </w:r>
    </w:p>
    <w:p>
      <w:pPr>
        <w:pStyle w:val="Heading1"/>
      </w:pPr>
      <w:r>
        <w:t>Order item dependencies</w:t>
      </w:r>
    </w:p>
    <w:p>
      <w:r>
        <w:t>Expected dependency: Order Item Id → Order Id, Product, Quantity, Price, Discount, and Sales.</w:t>
      </w:r>
    </w:p>
    <w:p>
      <w:pPr>
        <w:spacing w:before="60" w:after="140"/>
        <w:ind w:left="216" w:right="216"/>
        <w:shd w:fill="F2F2F2"/>
      </w:pPr>
      <w:r>
        <w:rPr>
          <w:rFonts w:ascii="Consolas" w:hAnsi="Consolas" w:eastAsia="Consolas"/>
          <w:sz w:val="16"/>
        </w:rPr>
        <w:t>SELECT</w:t>
        <w:br/>
        <w:t xml:space="preserve">    `Order Item Id`,</w:t>
        <w:br/>
        <w:t xml:space="preserve">    COUNT(DISTINCT `Order Id`) AS order_values,</w:t>
        <w:br/>
        <w:t xml:space="preserve">    COUNT(DISTINCT `Order Item Cardprod Id`) AS product_values,</w:t>
        <w:br/>
        <w:t xml:space="preserve">    COUNT(DISTINCT `Order Item Quantity`) AS quantity_values,</w:t>
        <w:br/>
        <w:t xml:space="preserve">    COUNT(DISTINCT `Order Item Product Price`) AS price_values,</w:t>
        <w:br/>
        <w:t xml:space="preserve">    COUNT(DISTINCT `Order Item Discount`) AS discount_values,</w:t>
        <w:br/>
        <w:t xml:space="preserve">    COUNT(DISTINCT `Order Item Discount Rate`) AS discount_rate_values,</w:t>
        <w:br/>
        <w:t xml:space="preserve">    COUNT(DISTINCT `Sales`) AS sales_values</w:t>
        <w:br/>
        <w:t>FROM staging_supply_chain</w:t>
        <w:br/>
        <w:t>GROUP BY `Order Item Id`</w:t>
        <w:br/>
        <w:t>HAVING order_values &gt; 1</w:t>
        <w:br/>
        <w:t xml:space="preserve">    OR product_values &gt; 1</w:t>
        <w:br/>
        <w:t xml:space="preserve">    OR quantity_values &gt; 1</w:t>
        <w:br/>
        <w:t xml:space="preserve">    OR price_values &gt; 1</w:t>
        <w:br/>
        <w:t xml:space="preserve">    OR discount_values &gt; 1</w:t>
        <w:br/>
        <w:t xml:space="preserve">    OR discount_rate_values &gt; 1</w:t>
        <w:br/>
        <w:t xml:space="preserve">    OR sales_values &gt; 1;</w:t>
      </w:r>
    </w:p>
    <w:p>
      <w:pPr>
        <w:pStyle w:val="Heading1"/>
      </w:pPr>
      <w:r>
        <w:t>Shipment dependencies</w:t>
      </w:r>
    </w:p>
    <w:p>
      <w:pPr>
        <w:spacing w:before="60" w:after="140"/>
        <w:ind w:left="216" w:right="216"/>
        <w:shd w:fill="F2F2F2"/>
      </w:pPr>
      <w:r>
        <w:rPr>
          <w:rFonts w:ascii="Consolas" w:hAnsi="Consolas" w:eastAsia="Consolas"/>
          <w:sz w:val="16"/>
        </w:rPr>
        <w:t>SELECT</w:t>
        <w:br/>
        <w:t xml:space="preserve">    `Order Id`,</w:t>
        <w:br/>
        <w:t xml:space="preserve">    COUNT(DISTINCT `Shipping Date (DateOrders)`) AS shipping_date_values,</w:t>
        <w:br/>
        <w:t xml:space="preserve">    COUNT(DISTINCT `Delivery Status`) AS delivery_status_values,</w:t>
        <w:br/>
        <w:t xml:space="preserve">    COUNT(DISTINCT `Days for shipping (real)`) AS actual_days_values,</w:t>
        <w:br/>
        <w:t xml:space="preserve">    COUNT(DISTINCT `Days for shipment (scheduled)`) AS scheduled_days_values</w:t>
        <w:br/>
        <w:t>FROM staging_supply_chain</w:t>
        <w:br/>
        <w:t>GROUP BY `Order Id`</w:t>
        <w:br/>
        <w:t>HAVING shipping_date_values &gt; 1</w:t>
        <w:br/>
        <w:t xml:space="preserve">    OR delivery_status_values &gt; 1</w:t>
        <w:br/>
        <w:t xml:space="preserve">    OR actual_days_values &gt; 1</w:t>
        <w:br/>
        <w:t xml:space="preserve">    OR scheduled_days_values &gt; 1;</w:t>
      </w:r>
    </w:p>
    <w:p>
      <w:pPr>
        <w:pStyle w:val="Heading1"/>
      </w:pPr>
      <w:r>
        <w:t>Primary key uniqueness checks</w:t>
      </w:r>
    </w:p>
    <w:p>
      <w:pPr>
        <w:spacing w:before="60" w:after="140"/>
        <w:ind w:left="216" w:right="216"/>
        <w:shd w:fill="F2F2F2"/>
      </w:pPr>
      <w:r>
        <w:rPr>
          <w:rFonts w:ascii="Consolas" w:hAnsi="Consolas" w:eastAsia="Consolas"/>
          <w:sz w:val="16"/>
        </w:rPr>
        <w:t>SELECT</w:t>
        <w:br/>
        <w:t xml:space="preserve">    'Order Id' AS column_name,</w:t>
        <w:br/>
        <w:t xml:space="preserve">    COUNT(*) AS total_rows,</w:t>
        <w:br/>
        <w:t xml:space="preserve">    COUNT(DISTINCT `Order Id`) AS unique_values</w:t>
        <w:br/>
        <w:t>FROM staging_supply_chain</w:t>
        <w:br/>
        <w:br/>
        <w:t>UNION ALL</w:t>
        <w:br/>
        <w:br/>
        <w:t>SELECT</w:t>
        <w:br/>
        <w:t xml:space="preserve">    'Order Item Id', COUNT(*), COUNT(DISTINCT `Order Item Id`)</w:t>
        <w:br/>
        <w:t>FROM staging_supply_chain</w:t>
        <w:br/>
        <w:br/>
        <w:t>UNION ALL</w:t>
        <w:br/>
        <w:br/>
        <w:t>SELECT</w:t>
        <w:br/>
        <w:t xml:space="preserve">    'Customer Id', COUNT(*), COUNT(DISTINCT `Customer Id`)</w:t>
        <w:br/>
        <w:t>FROM staging_supply_chain</w:t>
        <w:br/>
        <w:br/>
        <w:t>UNION ALL</w:t>
        <w:br/>
        <w:br/>
        <w:t>SELECT</w:t>
        <w:br/>
        <w:t xml:space="preserve">    'Product Card Id', COUNT(*), COUNT(DISTINCT `Product Card Id`)</w:t>
        <w:br/>
        <w:t>FROM staging_supply_chain;</w:t>
      </w:r>
    </w:p>
    <w:p>
      <w:pPr>
        <w:pStyle w:val="Heading1"/>
      </w:pPr>
      <w:r>
        <w:t>Expected one-to-many relationship check</w:t>
      </w:r>
    </w:p>
    <w:p>
      <w:r>
        <w:t>The following dependency should normally be violated because one order can contain multiple products. This validates the need for the OrderItem associative entity.</w:t>
      </w:r>
    </w:p>
    <w:p>
      <w:pPr>
        <w:spacing w:before="60" w:after="140"/>
        <w:ind w:left="216" w:right="216"/>
        <w:shd w:fill="F2F2F2"/>
      </w:pPr>
      <w:r>
        <w:rPr>
          <w:rFonts w:ascii="Consolas" w:hAnsi="Consolas" w:eastAsia="Consolas"/>
          <w:sz w:val="16"/>
        </w:rPr>
        <w:t>SELECT</w:t>
        <w:br/>
        <w:t xml:space="preserve">    `Order Id`,</w:t>
        <w:br/>
        <w:t xml:space="preserve">    COUNT(DISTINCT `Order Item Cardprod Id`) AS different_products</w:t>
        <w:br/>
        <w:t>FROM staging_supply_chain</w:t>
        <w:br/>
        <w:t>GROUP BY `Order Id`</w:t>
        <w:br/>
        <w:t>HAVING different_products &gt; 1;</w:t>
      </w:r>
    </w:p>
    <w:p>
      <w:pPr>
        <w:pStyle w:val="Heading1"/>
      </w:pPr>
      <w:r>
        <w:t>Expected dependency summary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pPr>
              <w:spacing w:after="0"/>
            </w:pPr>
            <w:r/>
            <w:r>
              <w:rPr>
                <w:rFonts w:ascii="Aptos" w:hAnsi="Aptos"/>
                <w:b/>
                <w:color w:val="FFFFFF"/>
                <w:sz w:val="18"/>
              </w:rPr>
              <w:t>Determinant</w:t>
            </w:r>
          </w:p>
        </w:tc>
        <w:tc>
          <w:tcPr>
            <w:tcW w:type="dxa" w:w="6048"/>
            <w:vAlign w:val="center"/>
            <w:shd w:fill="1F4E78"/>
          </w:tcPr>
          <w:p>
            <w:pPr>
              <w:spacing w:after="0"/>
            </w:pPr>
            <w:r/>
            <w:r>
              <w:rPr>
                <w:rFonts w:ascii="Aptos" w:hAnsi="Aptos"/>
                <w:b/>
                <w:color w:val="FFFFFF"/>
                <w:sz w:val="18"/>
              </w:rPr>
              <w:t>Dependent attributes</w:t>
            </w:r>
          </w:p>
        </w:tc>
        <w:tc>
          <w:tcPr>
            <w:tcW w:type="dxa" w:w="2880"/>
            <w:vAlign w:val="center"/>
            <w:shd w:fill="1F4E78"/>
          </w:tcPr>
          <w:p>
            <w:pPr>
              <w:spacing w:after="0"/>
            </w:pPr>
            <w:r/>
            <w:r>
              <w:rPr>
                <w:rFonts w:ascii="Aptos" w:hAnsi="Aptos"/>
                <w:b/>
                <w:color w:val="FFFFFF"/>
                <w:sz w:val="18"/>
              </w:rPr>
              <w:t>Expected result</w:t>
            </w:r>
          </w:p>
        </w:tc>
      </w:tr>
      <w:tr>
        <w:tc>
          <w:tcPr>
            <w:tcW w:type="dxa" w:w="2160"/>
            <w:vAlign w:val="center"/>
            <w:shd w:fill="F3F6F9"/>
          </w:tcPr>
          <w:p>
            <w:pPr>
              <w:spacing w:after="0"/>
            </w:pPr>
            <w:r/>
            <w:r>
              <w:rPr>
                <w:rFonts w:ascii="Aptos" w:hAnsi="Aptos"/>
                <w:b w:val="0"/>
                <w:color w:val="000000"/>
                <w:sz w:val="19"/>
              </w:rPr>
              <w:t>Customer Id</w:t>
            </w:r>
          </w:p>
        </w:tc>
        <w:tc>
          <w:tcPr>
            <w:tcW w:type="dxa" w:w="6048"/>
            <w:vAlign w:val="center"/>
            <w:shd w:fill="F3F6F9"/>
          </w:tcPr>
          <w:p>
            <w:pPr>
              <w:spacing w:after="0"/>
            </w:pPr>
            <w:r/>
            <w:r>
              <w:rPr>
                <w:rFonts w:ascii="Aptos" w:hAnsi="Aptos"/>
                <w:b w:val="0"/>
                <w:color w:val="000000"/>
                <w:sz w:val="19"/>
              </w:rPr>
              <w:t>Customer name, segment, and customer location</w:t>
            </w:r>
          </w:p>
        </w:tc>
        <w:tc>
          <w:tcPr>
            <w:tcW w:type="dxa" w:w="2880"/>
            <w:vAlign w:val="center"/>
            <w:shd w:fill="F3F6F9"/>
          </w:tcPr>
          <w:p>
            <w:pPr>
              <w:spacing w:after="0"/>
            </w:pPr>
            <w:r/>
            <w:r>
              <w:rPr>
                <w:rFonts w:ascii="Aptos" w:hAnsi="Aptos"/>
                <w:b w:val="0"/>
                <w:color w:val="000000"/>
                <w:sz w:val="19"/>
              </w:rPr>
              <w:t>Supported</w:t>
            </w:r>
          </w:p>
        </w:tc>
      </w:tr>
      <w:tr>
        <w:tc>
          <w:tcPr>
            <w:tcW w:type="dxa" w:w="2160"/>
            <w:vAlign w:val="center"/>
          </w:tcPr>
          <w:p>
            <w:pPr>
              <w:spacing w:after="0"/>
            </w:pPr>
            <w:r/>
            <w:r>
              <w:rPr>
                <w:rFonts w:ascii="Aptos" w:hAnsi="Aptos"/>
                <w:b w:val="0"/>
                <w:color w:val="000000"/>
                <w:sz w:val="19"/>
              </w:rPr>
              <w:t>Product Card Id</w:t>
            </w:r>
          </w:p>
        </w:tc>
        <w:tc>
          <w:tcPr>
            <w:tcW w:type="dxa" w:w="6048"/>
            <w:vAlign w:val="center"/>
          </w:tcPr>
          <w:p>
            <w:pPr>
              <w:spacing w:after="0"/>
            </w:pPr>
            <w:r/>
            <w:r>
              <w:rPr>
                <w:rFonts w:ascii="Aptos" w:hAnsi="Aptos"/>
                <w:b w:val="0"/>
                <w:color w:val="000000"/>
                <w:sz w:val="19"/>
              </w:rPr>
              <w:t>Product name, price, status, and category</w:t>
            </w:r>
          </w:p>
        </w:tc>
        <w:tc>
          <w:tcPr>
            <w:tcW w:type="dxa" w:w="2880"/>
            <w:vAlign w:val="center"/>
          </w:tcPr>
          <w:p>
            <w:pPr>
              <w:spacing w:after="0"/>
            </w:pPr>
            <w:r/>
            <w:r>
              <w:rPr>
                <w:rFonts w:ascii="Aptos" w:hAnsi="Aptos"/>
                <w:b w:val="0"/>
                <w:color w:val="000000"/>
                <w:sz w:val="19"/>
              </w:rPr>
              <w:t>Supported</w:t>
            </w:r>
          </w:p>
        </w:tc>
      </w:tr>
      <w:tr>
        <w:tc>
          <w:tcPr>
            <w:tcW w:type="dxa" w:w="2160"/>
            <w:vAlign w:val="center"/>
            <w:shd w:fill="F3F6F9"/>
          </w:tcPr>
          <w:p>
            <w:pPr>
              <w:spacing w:after="0"/>
            </w:pPr>
            <w:r/>
            <w:r>
              <w:rPr>
                <w:rFonts w:ascii="Aptos" w:hAnsi="Aptos"/>
                <w:b w:val="0"/>
                <w:color w:val="000000"/>
                <w:sz w:val="19"/>
              </w:rPr>
              <w:t>Category Id</w:t>
            </w:r>
          </w:p>
        </w:tc>
        <w:tc>
          <w:tcPr>
            <w:tcW w:type="dxa" w:w="6048"/>
            <w:vAlign w:val="center"/>
            <w:shd w:fill="F3F6F9"/>
          </w:tcPr>
          <w:p>
            <w:pPr>
              <w:spacing w:after="0"/>
            </w:pPr>
            <w:r/>
            <w:r>
              <w:rPr>
                <w:rFonts w:ascii="Aptos" w:hAnsi="Aptos"/>
                <w:b w:val="0"/>
                <w:color w:val="000000"/>
                <w:sz w:val="19"/>
              </w:rPr>
              <w:t>Category name and department ID</w:t>
            </w:r>
          </w:p>
        </w:tc>
        <w:tc>
          <w:tcPr>
            <w:tcW w:type="dxa" w:w="2880"/>
            <w:vAlign w:val="center"/>
            <w:shd w:fill="F3F6F9"/>
          </w:tcPr>
          <w:p>
            <w:pPr>
              <w:spacing w:after="0"/>
            </w:pPr>
            <w:r/>
            <w:r>
              <w:rPr>
                <w:rFonts w:ascii="Aptos" w:hAnsi="Aptos"/>
                <w:b w:val="0"/>
                <w:color w:val="000000"/>
                <w:sz w:val="19"/>
              </w:rPr>
              <w:t>Supported</w:t>
            </w:r>
          </w:p>
        </w:tc>
      </w:tr>
      <w:tr>
        <w:tc>
          <w:tcPr>
            <w:tcW w:type="dxa" w:w="2160"/>
            <w:vAlign w:val="center"/>
          </w:tcPr>
          <w:p>
            <w:pPr>
              <w:spacing w:after="0"/>
            </w:pPr>
            <w:r/>
            <w:r>
              <w:rPr>
                <w:rFonts w:ascii="Aptos" w:hAnsi="Aptos"/>
                <w:b w:val="0"/>
                <w:color w:val="000000"/>
                <w:sz w:val="19"/>
              </w:rPr>
              <w:t>Department Id</w:t>
            </w:r>
          </w:p>
        </w:tc>
        <w:tc>
          <w:tcPr>
            <w:tcW w:type="dxa" w:w="6048"/>
            <w:vAlign w:val="center"/>
          </w:tcPr>
          <w:p>
            <w:pPr>
              <w:spacing w:after="0"/>
            </w:pPr>
            <w:r/>
            <w:r>
              <w:rPr>
                <w:rFonts w:ascii="Aptos" w:hAnsi="Aptos"/>
                <w:b w:val="0"/>
                <w:color w:val="000000"/>
                <w:sz w:val="19"/>
              </w:rPr>
              <w:t>Department name</w:t>
            </w:r>
          </w:p>
        </w:tc>
        <w:tc>
          <w:tcPr>
            <w:tcW w:type="dxa" w:w="2880"/>
            <w:vAlign w:val="center"/>
          </w:tcPr>
          <w:p>
            <w:pPr>
              <w:spacing w:after="0"/>
            </w:pPr>
            <w:r/>
            <w:r>
              <w:rPr>
                <w:rFonts w:ascii="Aptos" w:hAnsi="Aptos"/>
                <w:b w:val="0"/>
                <w:color w:val="000000"/>
                <w:sz w:val="19"/>
              </w:rPr>
              <w:t>Supported</w:t>
            </w:r>
          </w:p>
        </w:tc>
      </w:tr>
      <w:tr>
        <w:tc>
          <w:tcPr>
            <w:tcW w:type="dxa" w:w="2160"/>
            <w:vAlign w:val="center"/>
            <w:shd w:fill="F3F6F9"/>
          </w:tcPr>
          <w:p>
            <w:pPr>
              <w:spacing w:after="0"/>
            </w:pPr>
            <w:r/>
            <w:r>
              <w:rPr>
                <w:rFonts w:ascii="Aptos" w:hAnsi="Aptos"/>
                <w:b w:val="0"/>
                <w:color w:val="000000"/>
                <w:sz w:val="19"/>
              </w:rPr>
              <w:t>Order Id</w:t>
            </w:r>
          </w:p>
        </w:tc>
        <w:tc>
          <w:tcPr>
            <w:tcW w:type="dxa" w:w="6048"/>
            <w:vAlign w:val="center"/>
            <w:shd w:fill="F3F6F9"/>
          </w:tcPr>
          <w:p>
            <w:pPr>
              <w:spacing w:after="0"/>
            </w:pPr>
            <w:r/>
            <w:r>
              <w:rPr>
                <w:rFonts w:ascii="Aptos" w:hAnsi="Aptos"/>
                <w:b w:val="0"/>
                <w:color w:val="000000"/>
                <w:sz w:val="19"/>
              </w:rPr>
              <w:t>Order date, customer, status, shipping mode, destination</w:t>
            </w:r>
          </w:p>
        </w:tc>
        <w:tc>
          <w:tcPr>
            <w:tcW w:type="dxa" w:w="2880"/>
            <w:vAlign w:val="center"/>
            <w:shd w:fill="F3F6F9"/>
          </w:tcPr>
          <w:p>
            <w:pPr>
              <w:spacing w:after="0"/>
            </w:pPr>
            <w:r/>
            <w:r>
              <w:rPr>
                <w:rFonts w:ascii="Aptos" w:hAnsi="Aptos"/>
                <w:b w:val="0"/>
                <w:color w:val="000000"/>
                <w:sz w:val="19"/>
              </w:rPr>
              <w:t>Supported</w:t>
            </w:r>
          </w:p>
        </w:tc>
      </w:tr>
      <w:tr>
        <w:tc>
          <w:tcPr>
            <w:tcW w:type="dxa" w:w="2160"/>
            <w:vAlign w:val="center"/>
          </w:tcPr>
          <w:p>
            <w:pPr>
              <w:spacing w:after="0"/>
            </w:pPr>
            <w:r/>
            <w:r>
              <w:rPr>
                <w:rFonts w:ascii="Aptos" w:hAnsi="Aptos"/>
                <w:b w:val="0"/>
                <w:color w:val="000000"/>
                <w:sz w:val="19"/>
              </w:rPr>
              <w:t>Order Item Id</w:t>
            </w:r>
          </w:p>
        </w:tc>
        <w:tc>
          <w:tcPr>
            <w:tcW w:type="dxa" w:w="6048"/>
            <w:vAlign w:val="center"/>
          </w:tcPr>
          <w:p>
            <w:pPr>
              <w:spacing w:after="0"/>
            </w:pPr>
            <w:r/>
            <w:r>
              <w:rPr>
                <w:rFonts w:ascii="Aptos" w:hAnsi="Aptos"/>
                <w:b w:val="0"/>
                <w:color w:val="000000"/>
                <w:sz w:val="19"/>
              </w:rPr>
              <w:t>Order, product, quantity, price, discount, sales</w:t>
            </w:r>
          </w:p>
        </w:tc>
        <w:tc>
          <w:tcPr>
            <w:tcW w:type="dxa" w:w="2880"/>
            <w:vAlign w:val="center"/>
          </w:tcPr>
          <w:p>
            <w:pPr>
              <w:spacing w:after="0"/>
            </w:pPr>
            <w:r/>
            <w:r>
              <w:rPr>
                <w:rFonts w:ascii="Aptos" w:hAnsi="Aptos"/>
                <w:b w:val="0"/>
                <w:color w:val="000000"/>
                <w:sz w:val="19"/>
              </w:rPr>
              <w:t>Supported</w:t>
            </w:r>
          </w:p>
        </w:tc>
      </w:tr>
      <w:tr>
        <w:tc>
          <w:tcPr>
            <w:tcW w:type="dxa" w:w="2160"/>
            <w:vAlign w:val="center"/>
            <w:shd w:fill="F3F6F9"/>
          </w:tcPr>
          <w:p>
            <w:pPr>
              <w:spacing w:after="0"/>
            </w:pPr>
            <w:r/>
            <w:r>
              <w:rPr>
                <w:rFonts w:ascii="Aptos" w:hAnsi="Aptos"/>
                <w:b w:val="0"/>
                <w:color w:val="000000"/>
                <w:sz w:val="19"/>
              </w:rPr>
              <w:t>Order Id</w:t>
            </w:r>
          </w:p>
        </w:tc>
        <w:tc>
          <w:tcPr>
            <w:tcW w:type="dxa" w:w="6048"/>
            <w:vAlign w:val="center"/>
            <w:shd w:fill="F3F6F9"/>
          </w:tcPr>
          <w:p>
            <w:pPr>
              <w:spacing w:after="0"/>
            </w:pPr>
            <w:r/>
            <w:r>
              <w:rPr>
                <w:rFonts w:ascii="Aptos" w:hAnsi="Aptos"/>
                <w:b w:val="0"/>
                <w:color w:val="000000"/>
                <w:sz w:val="19"/>
              </w:rPr>
              <w:t>Product ID</w:t>
            </w:r>
          </w:p>
        </w:tc>
        <w:tc>
          <w:tcPr>
            <w:tcW w:type="dxa" w:w="2880"/>
            <w:vAlign w:val="center"/>
            <w:shd w:fill="F3F6F9"/>
          </w:tcPr>
          <w:p>
            <w:pPr>
              <w:spacing w:after="0"/>
            </w:pPr>
            <w:r/>
            <w:r>
              <w:rPr>
                <w:rFonts w:ascii="Aptos" w:hAnsi="Aptos"/>
                <w:b w:val="0"/>
                <w:color w:val="000000"/>
                <w:sz w:val="19"/>
              </w:rPr>
              <w:t>Not supported; expected one-to-many relationship</w:t>
            </w:r>
          </w:p>
        </w:tc>
      </w:tr>
    </w:tbl>
    <w:p>
      <w:pPr>
        <w:spacing w:after="40"/>
      </w:pPr>
    </w:p>
    <w:p>
      <w:pPr>
        <w:pStyle w:val="Heading1"/>
      </w:pPr>
      <w:r>
        <w:t>Conclusion</w:t>
      </w:r>
    </w:p>
    <w:p>
      <w:r>
        <w:t>The dependency tests provide evidence for decomposing the flat DataCo file into Customer, Location, Department, Category, Product, Order, OrderItem, and Shipment tables. The OrderItem table is essential because an order can contain multiple products. After running the queries, use the violating groups to investigate data-quality issues before adding primary-key and foreign-key constraints.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