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SUBQUERIES: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Select e.last_name, l.city, l as dummy from employees e, locations l, departments d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e.department_id=d.department_id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d.location_id=l.location_id and l.city=’Oxford’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Select e.last_name, l.city, 2 as dummy from employees e, locations l, departments d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Where e.department_id=d.department_id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d.location_id=l.location_id and l.city=’Toronto’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Select e.last_name, l.city, 3 as dummy from employees e, locations l, departments 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e.department_id=d.department_id and d.location_id=l.location_id and l.city=’London’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Order by 3;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Select employee_id, last_name from employees where employee_id &lt;&gt; any (select manager_id from employees);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Select employee_id, last_name from employees where employee_id in (select manager_id from employees);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Select employee_id, last_name from employees where employee_id not in (select manager_id from employees where manager_id is not NULL);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Select last_name, hire_date from employees where department_id in (select department_id from employees where last_name=’Smith’);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last_name, hire_date from employees where last_name&lt;&gt; ‘Smith’ and department_id in (select department_id from employees where last_name =’Smith’);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employee_id, last_name from employees where salary&gt; (select avg(salary) from employees) order by salary;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employee_id, last_name from employees where department_id in (select department_id from employees where last_name like ‘%u%’);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95"/>
        <w:gridCol w:w="165"/>
        <w:tblGridChange w:id="0">
          <w:tblGrid>
            <w:gridCol w:w="9195"/>
            <w:gridCol w:w="1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42.85714285714283" w:lineRule="auto"/>
              <w:ind w:right="-5715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