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4"/>
          <w:szCs w:val="44"/>
        </w:rPr>
        <w:t xml:space="preserve">UL Configured Grant Type 2 in OCUDU</w:t>
      </w:r>
    </w:p>
    <w:p>
      <w:pPr>
        <w:spacing w:after="240"/>
      </w:pPr>
      <w:r>
        <w:rPr>
          <w:rFonts w:ascii="Calibri" w:cs="Calibri" w:eastAsia="Calibri" w:hAnsi="Calibri"/>
          <w:color w:val="44546A"/>
          <w:sz w:val="26"/>
          <w:szCs w:val="26"/>
        </w:rPr>
        <w:t xml:space="preserve">Implementation proposal: current state, required changes, parameters and block diagrams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000"/>
        <w:gridCol w:w="7602"/>
      </w:tblGrid>
      <w:tr>
        <w:trPr>
          <w:tblHeader/>
        </w:trPr>
        <w:tc>
          <w:tcPr>
            <w:tcW w:type="dxa" w:w="2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Item</w:t>
            </w:r>
          </w:p>
        </w:tc>
        <w:tc>
          <w:tcPr>
            <w:tcW w:type="dxa" w:w="76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Value</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Document</w:t>
            </w:r>
          </w:p>
        </w:tc>
        <w:tc>
          <w:tcPr>
            <w:tcW w:type="dxa" w:w="76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Type 2 implementation proposal, version 2 (supersedes "UL Configured Grant Type 2: Parameter Inventory and DCI 0_1 Integration Proposal")</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Code baseline</w:t>
            </w:r>
          </w:p>
        </w:tc>
        <w:tc>
          <w:tcPr>
            <w:tcW w:type="dxa" w:w="76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OCUDU </w:t>
            </w:r>
            <w:r>
              <w:rPr>
                <w:rFonts w:ascii="Consolas" w:cs="Consolas" w:eastAsia="Consolas" w:hAnsi="Consolas"/>
                <w:color w:val="1F3864"/>
                <w:sz w:val="15"/>
                <w:szCs w:val="15"/>
              </w:rPr>
              <w:t xml:space="preserve">6153e7bf2</w:t>
            </w:r>
            <w:r>
              <w:rPr>
                <w:rFonts w:ascii="Calibri" w:cs="Calibri" w:eastAsia="Calibri" w:hAnsi="Calibri"/>
                <w:sz w:val="17"/>
                <w:szCs w:val="17"/>
              </w:rPr>
              <w:t xml:space="preserve"> (2026-08-25, "cmake: fix AOCL-FFTZ library find instructions"). All file:line references point to this commit.</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Author</w:t>
            </w:r>
          </w:p>
        </w:tc>
        <w:tc>
          <w:tcPr>
            <w:tcW w:type="dxa" w:w="76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Surabhi P</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Date</w:t>
            </w:r>
          </w:p>
        </w:tc>
        <w:tc>
          <w:tcPr>
            <w:tcW w:type="dxa" w:w="76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24 September 2026</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Status</w:t>
            </w:r>
          </w:p>
        </w:tc>
        <w:tc>
          <w:tcPr>
            <w:tcW w:type="dxa" w:w="76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Design proposal. No code has been written; every claim about the current code was checked against the source at the baseline commit.</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Spec references</w:t>
            </w:r>
          </w:p>
        </w:tc>
        <w:tc>
          <w:tcPr>
            <w:tcW w:type="dxa" w:w="76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TS 38.321 §5.4.1, §5.8.2, §6.1.3.7 · TS 38.213 §10.2 · TS 38.212 §7.3.1.1.2 · TS 38.214 §6.1.2 · TS 38.331 ConfiguredGrantConfig</w:t>
            </w:r>
          </w:p>
        </w:tc>
      </w:tr>
    </w:tbl>
    <w:p>
      <w:pPr>
        <w:spacing w:after="160"/>
      </w:pP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single" w:color="EEF3FA" w:sz="4"/>
              <w:left w:val="single" w:color="2E5C8A" w:sz="24"/>
              <w:bottom w:val="single" w:color="EEF3FA" w:sz="4"/>
              <w:right w:val="single" w:color="EEF3FA" w:sz="4"/>
            </w:tcBorders>
            <w:shd w:fill="EEF3FA" w:color="auto" w:val="clear"/>
            <w:tcMar>
              <w:top w:type="dxa" w:w="100"/>
              <w:left w:type="dxa" w:w="180"/>
              <w:bottom w:type="dxa" w:w="100"/>
              <w:right w:type="dxa" w:w="160"/>
            </w:tcMar>
          </w:tcPr>
          <w:p>
            <w:pPr>
              <w:spacing w:after="60"/>
            </w:pPr>
            <w:r>
              <w:rPr>
                <w:rFonts w:ascii="Calibri" w:cs="Calibri" w:eastAsia="Calibri" w:hAnsi="Calibri"/>
                <w:b/>
                <w:bCs/>
                <w:color w:val="2E5C8A"/>
                <w:sz w:val="21"/>
                <w:szCs w:val="21"/>
              </w:rPr>
              <w:t xml:space="preserve">Colour code used in every table and diagram</w:t>
            </w:r>
          </w:p>
          <w:p>
            <w:pPr>
              <w:spacing w:after="50" w:line="264"/>
            </w:pPr>
            <w:r>
              <w:rPr>
                <w:rFonts w:ascii="Calibri" w:cs="Calibri" w:eastAsia="Calibri" w:hAnsi="Calibri"/>
                <w:b/>
                <w:bCs/>
                <w:sz w:val="20"/>
                <w:szCs w:val="20"/>
              </w:rPr>
              <w:t xml:space="preserve">NEW</w:t>
            </w:r>
            <w:r>
              <w:rPr>
                <w:rFonts w:ascii="Calibri" w:cs="Calibri" w:eastAsia="Calibri" w:hAnsi="Calibri"/>
                <w:sz w:val="20"/>
                <w:szCs w:val="20"/>
              </w:rPr>
              <w:t xml:space="preserve">: code that does not exist and must be written.   </w:t>
            </w:r>
            <w:r>
              <w:rPr>
                <w:rFonts w:ascii="Calibri" w:cs="Calibri" w:eastAsia="Calibri" w:hAnsi="Calibri"/>
                <w:b/>
                <w:bCs/>
                <w:sz w:val="20"/>
                <w:szCs w:val="20"/>
              </w:rPr>
              <w:t xml:space="preserve">MODIFY</w:t>
            </w:r>
            <w:r>
              <w:rPr>
                <w:rFonts w:ascii="Calibri" w:cs="Calibri" w:eastAsia="Calibri" w:hAnsi="Calibri"/>
                <w:sz w:val="20"/>
                <w:szCs w:val="20"/>
              </w:rPr>
              <w:t xml:space="preserve">: existing function or struct that must change.</w:t>
            </w:r>
          </w:p>
          <w:p>
            <w:pPr>
              <w:spacing w:after="50" w:line="264"/>
            </w:pPr>
            <w:r>
              <w:rPr>
                <w:rFonts w:ascii="Calibri" w:cs="Calibri" w:eastAsia="Calibri" w:hAnsi="Calibri"/>
                <w:b/>
                <w:bCs/>
                <w:sz w:val="20"/>
                <w:szCs w:val="20"/>
              </w:rPr>
              <w:t xml:space="preserve">REMOVE</w:t>
            </w:r>
            <w:r>
              <w:rPr>
                <w:rFonts w:ascii="Calibri" w:cs="Calibri" w:eastAsia="Calibri" w:hAnsi="Calibri"/>
                <w:sz w:val="20"/>
                <w:szCs w:val="20"/>
              </w:rPr>
              <w:t xml:space="preserve">: an existing Type-1-only guard or assert that must be deleted or relaxed.   </w:t>
            </w:r>
            <w:r>
              <w:rPr>
                <w:rFonts w:ascii="Calibri" w:cs="Calibri" w:eastAsia="Calibri" w:hAnsi="Calibri"/>
                <w:b/>
                <w:bCs/>
                <w:sz w:val="20"/>
                <w:szCs w:val="20"/>
              </w:rPr>
              <w:t xml:space="preserve">UNCHANGED</w:t>
            </w:r>
            <w:r>
              <w:rPr>
                <w:rFonts w:ascii="Calibri" w:cs="Calibri" w:eastAsia="Calibri" w:hAnsi="Calibri"/>
                <w:sz w:val="20"/>
                <w:szCs w:val="20"/>
              </w:rPr>
              <w:t xml:space="preserve">: existing code that Type 2 reuses as-is.</w:t>
            </w:r>
          </w:p>
          <w:p>
            <w:pPr>
              <w:spacing w:after="50" w:line="264"/>
            </w:pPr>
            <w:r>
              <w:rPr>
                <w:rFonts w:ascii="Calibri" w:cs="Calibri" w:eastAsia="Calibri" w:hAnsi="Calibri"/>
                <w:b/>
                <w:bCs/>
                <w:sz w:val="20"/>
                <w:szCs w:val="20"/>
              </w:rPr>
              <w:t xml:space="preserve">VERIFY</w:t>
            </w:r>
            <w:r>
              <w:rPr>
                <w:rFonts w:ascii="Calibri" w:cs="Calibri" w:eastAsia="Calibri" w:hAnsi="Calibri"/>
                <w:sz w:val="20"/>
                <w:szCs w:val="20"/>
              </w:rPr>
              <w:t xml:space="preserve">: outside OCUDU (the OAI UE) or needs confirmation before relying on it.   </w:t>
            </w:r>
            <w:r>
              <w:rPr>
                <w:rFonts w:ascii="Calibri" w:cs="Calibri" w:eastAsia="Calibri" w:hAnsi="Calibri"/>
                <w:b/>
                <w:bCs/>
                <w:sz w:val="20"/>
                <w:szCs w:val="20"/>
              </w:rPr>
              <w:t xml:space="preserve">OUTPUT</w:t>
            </w:r>
            <w:r>
              <w:rPr>
                <w:rFonts w:ascii="Calibri" w:cs="Calibri" w:eastAsia="Calibri" w:hAnsi="Calibri"/>
                <w:sz w:val="20"/>
                <w:szCs w:val="20"/>
              </w:rPr>
              <w:t xml:space="preserve">: result objects and hand-off points.</w:t>
            </w:r>
          </w:p>
        </w:tc>
      </w:tr>
    </w:tbl>
    <w:p>
      <w:pPr>
        <w:spacing w:after="200"/>
      </w:pPr>
    </w:p>
    <w:p>
      <w:pPr>
        <w:spacing w:after="80"/>
      </w:pPr>
      <w:r>
        <w:rPr>
          <w:rFonts w:ascii="Calibri" w:cs="Calibri" w:eastAsia="Calibri" w:hAnsi="Calibri"/>
          <w:b/>
          <w:bCs/>
          <w:color w:val="1F3864"/>
          <w:sz w:val="26"/>
          <w:szCs w:val="26"/>
        </w:rPr>
        <w:t xml:space="preserve">Contents</w:t>
      </w:r>
    </w:p>
    <w:p>
      <w:pPr>
        <w:spacing w:after="40"/>
        <w:ind w:left="200"/>
      </w:pPr>
      <w:r>
        <w:rPr>
          <w:rFonts w:ascii="Calibri" w:cs="Calibri" w:eastAsia="Calibri" w:hAnsi="Calibri"/>
          <w:sz w:val="20"/>
          <w:szCs w:val="20"/>
        </w:rPr>
        <w:t xml:space="preserve">1. Executive summary  (1.1 Corrections to the first draft)</w:t>
      </w:r>
    </w:p>
    <w:p>
      <w:pPr>
        <w:spacing w:after="40"/>
        <w:ind w:left="200"/>
      </w:pPr>
      <w:r>
        <w:rPr>
          <w:rFonts w:ascii="Calibri" w:cs="Calibri" w:eastAsia="Calibri" w:hAnsi="Calibri"/>
          <w:sz w:val="20"/>
          <w:szCs w:val="20"/>
        </w:rPr>
        <w:t xml:space="preserve">2. Background: how CG Type 2 works (3GPP)</w:t>
      </w:r>
    </w:p>
    <w:p>
      <w:pPr>
        <w:spacing w:after="40"/>
        <w:ind w:left="200"/>
      </w:pPr>
      <w:r>
        <w:rPr>
          <w:rFonts w:ascii="Calibri" w:cs="Calibri" w:eastAsia="Calibri" w:hAnsi="Calibri"/>
          <w:sz w:val="20"/>
          <w:szCs w:val="20"/>
        </w:rPr>
        <w:t xml:space="preserve">3. Lab setup and baseline evidence</w:t>
      </w:r>
    </w:p>
    <w:p>
      <w:pPr>
        <w:spacing w:after="40"/>
        <w:ind w:left="200"/>
      </w:pPr>
      <w:r>
        <w:rPr>
          <w:rFonts w:ascii="Calibri" w:cs="Calibri" w:eastAsia="Calibri" w:hAnsi="Calibri"/>
          <w:sz w:val="20"/>
          <w:szCs w:val="20"/>
        </w:rPr>
        <w:t xml:space="preserve">4. What exists today (as-is): Type 1 path, the 14 places that assume Type 1, reusable parts</w:t>
      </w:r>
    </w:p>
    <w:p>
      <w:pPr>
        <w:spacing w:after="40"/>
        <w:ind w:left="200"/>
      </w:pPr>
      <w:r>
        <w:rPr>
          <w:rFonts w:ascii="Calibri" w:cs="Calibri" w:eastAsia="Calibri" w:hAnsi="Calibri"/>
          <w:sz w:val="20"/>
          <w:szCs w:val="20"/>
        </w:rPr>
        <w:t xml:space="preserve">5. Parameters involved: ConfiguredGrantConfig, grant fields, DCI 0_1 fields, runtime state, new config</w:t>
      </w:r>
    </w:p>
    <w:p>
      <w:pPr>
        <w:spacing w:after="40"/>
        <w:ind w:left="200"/>
      </w:pPr>
      <w:r>
        <w:rPr>
          <w:rFonts w:ascii="Calibri" w:cs="Calibri" w:eastAsia="Calibri" w:hAnsi="Calibri"/>
          <w:sz w:val="20"/>
          <w:szCs w:val="20"/>
        </w:rPr>
        <w:t xml:space="preserve">6. Proposed changes: file and function inventory (per figure, with IDs)</w:t>
      </w:r>
    </w:p>
    <w:p>
      <w:pPr>
        <w:spacing w:after="40"/>
        <w:ind w:left="200"/>
      </w:pPr>
      <w:r>
        <w:rPr>
          <w:rFonts w:ascii="Calibri" w:cs="Calibri" w:eastAsia="Calibri" w:hAnsi="Calibri"/>
          <w:sz w:val="20"/>
          <w:szCs w:val="20"/>
        </w:rPr>
        <w:t xml:space="preserve">7. Block diagrams (Figures 1-4, landscape pages)</w:t>
      </w:r>
    </w:p>
    <w:p>
      <w:pPr>
        <w:spacing w:after="40"/>
        <w:ind w:left="200"/>
      </w:pPr>
      <w:r>
        <w:rPr>
          <w:rFonts w:ascii="Calibri" w:cs="Calibri" w:eastAsia="Calibri" w:hAnsi="Calibri"/>
          <w:sz w:val="20"/>
          <w:szCs w:val="20"/>
        </w:rPr>
        <w:t xml:space="preserve">8. Design decisions</w:t>
      </w:r>
    </w:p>
    <w:p>
      <w:pPr>
        <w:spacing w:after="40"/>
        <w:ind w:left="200"/>
      </w:pPr>
      <w:r>
        <w:rPr>
          <w:rFonts w:ascii="Calibri" w:cs="Calibri" w:eastAsia="Calibri" w:hAnsi="Calibri"/>
          <w:sz w:val="20"/>
          <w:szCs w:val="20"/>
        </w:rPr>
        <w:t xml:space="preserve">9. Implementation plan and test plan</w:t>
      </w:r>
    </w:p>
    <w:p>
      <w:pPr>
        <w:spacing w:after="40"/>
        <w:ind w:left="200"/>
      </w:pPr>
      <w:r>
        <w:rPr>
          <w:rFonts w:ascii="Calibri" w:cs="Calibri" w:eastAsia="Calibri" w:hAnsi="Calibri"/>
          <w:sz w:val="20"/>
          <w:szCs w:val="20"/>
        </w:rPr>
        <w:t xml:space="preserve">10. Risks and open questions</w:t>
      </w:r>
    </w:p>
    <w:p>
      <w:pPr>
        <w:spacing w:after="40"/>
        <w:ind w:left="200"/>
      </w:pPr>
      <w:r>
        <w:rPr>
          <w:rFonts w:ascii="Calibri" w:cs="Calibri" w:eastAsia="Calibri" w:hAnsi="Calibri"/>
          <w:sz w:val="20"/>
          <w:szCs w:val="20"/>
        </w:rPr>
        <w:t xml:space="preserve">11. Glossary</w:t>
      </w:r>
    </w:p>
    <w:p>
      <w:r>
        <w:br w:type="page"/>
      </w:r>
    </w:p>
    <w:p>
      <w:pPr>
        <w:pStyle w:val="Heading1"/>
        <w:spacing w:after="140" w:before="280"/>
      </w:pPr>
      <w:r>
        <w:t xml:space="preserve">1. Executive summary</w:t>
      </w:r>
    </w:p>
    <w:p>
      <w:pPr>
        <w:spacing w:after="120" w:before="0" w:line="276"/>
      </w:pPr>
      <w:r>
        <w:rPr>
          <w:rFonts w:ascii="Calibri" w:cs="Calibri" w:eastAsia="Calibri" w:hAnsi="Calibri"/>
          <w:sz w:val="21"/>
          <w:szCs w:val="21"/>
        </w:rPr>
        <w:t xml:space="preserve">OCUDU already has a working UL Configured Grant (CG) </w:t>
      </w:r>
      <w:r>
        <w:rPr>
          <w:rFonts w:ascii="Calibri" w:cs="Calibri" w:eastAsia="Calibri" w:hAnsi="Calibri"/>
          <w:b/>
          <w:bCs/>
          <w:sz w:val="21"/>
          <w:szCs w:val="21"/>
        </w:rPr>
        <w:t xml:space="preserve">Type 1</w:t>
      </w:r>
      <w:r>
        <w:rPr>
          <w:rFonts w:ascii="Calibri" w:cs="Calibri" w:eastAsia="Calibri" w:hAnsi="Calibri"/>
          <w:sz w:val="21"/>
          <w:szCs w:val="21"/>
        </w:rPr>
        <w:t xml:space="preserve"> implementation, in which the whole grant comes from RRC. This document proposes how to add </w:t>
      </w:r>
      <w:r>
        <w:rPr>
          <w:rFonts w:ascii="Calibri" w:cs="Calibri" w:eastAsia="Calibri" w:hAnsi="Calibri"/>
          <w:b/>
          <w:bCs/>
          <w:sz w:val="21"/>
          <w:szCs w:val="21"/>
        </w:rPr>
        <w:t xml:space="preserve">Type 2</w:t>
      </w:r>
      <w:r>
        <w:rPr>
          <w:rFonts w:ascii="Calibri" w:cs="Calibri" w:eastAsia="Calibri" w:hAnsi="Calibri"/>
          <w:sz w:val="21"/>
          <w:szCs w:val="21"/>
        </w:rPr>
        <w:t xml:space="preserve">, where RRC sends only the semi-static part (periodicity, HARQ count, DMRS, MCS table) and the gNB activates or releases the grant with a DCI format 0_1 whose CRC is scrambled by the CS-RNTI. The proposal was built by reading the code at the baseline commit, not only the earlier draft.</w:t>
      </w:r>
    </w:p>
    <w:p>
      <w:pPr>
        <w:pStyle w:val="ListParagraph"/>
        <w:numPr>
          <w:ilvl w:val="0"/>
          <w:numId w:val="2"/>
        </w:numPr>
        <w:spacing w:after="60" w:line="264"/>
      </w:pPr>
      <w:r>
        <w:rPr>
          <w:rFonts w:ascii="Calibri" w:cs="Calibri" w:eastAsia="Calibri" w:hAnsi="Calibri"/>
          <w:b/>
          <w:bCs/>
          <w:sz w:val="21"/>
          <w:szCs w:val="21"/>
        </w:rPr>
        <w:t xml:space="preserve">No new DCI bit-fields.</w:t>
      </w:r>
      <w:r>
        <w:rPr>
          <w:rFonts w:ascii="Calibri" w:cs="Calibri" w:eastAsia="Calibri" w:hAnsi="Calibri"/>
          <w:sz w:val="21"/>
          <w:szCs w:val="21"/>
        </w:rPr>
        <w:t xml:space="preserve"> </w:t>
      </w:r>
      <w:r>
        <w:rPr>
          <w:rFonts w:ascii="Consolas" w:cs="Consolas" w:eastAsia="Consolas" w:hAnsi="Consolas"/>
          <w:color w:val="1F3864"/>
          <w:sz w:val="19"/>
          <w:szCs w:val="19"/>
        </w:rPr>
        <w:t xml:space="preserve">dci_0_1_configuration</w:t>
      </w:r>
      <w:r>
        <w:rPr>
          <w:rFonts w:ascii="Calibri" w:cs="Calibri" w:eastAsia="Calibri" w:hAnsi="Calibri"/>
          <w:sz w:val="21"/>
          <w:szCs w:val="21"/>
        </w:rPr>
        <w:t xml:space="preserve"> and </w:t>
      </w:r>
      <w:r>
        <w:rPr>
          <w:rFonts w:ascii="Consolas" w:cs="Consolas" w:eastAsia="Consolas" w:hAnsi="Consolas"/>
          <w:color w:val="1F3864"/>
          <w:sz w:val="19"/>
          <w:szCs w:val="19"/>
        </w:rPr>
        <w:t xml:space="preserve">dci_0_1_pack()</w:t>
      </w:r>
      <w:r>
        <w:rPr>
          <w:rFonts w:ascii="Calibri" w:cs="Calibri" w:eastAsia="Calibri" w:hAnsi="Calibri"/>
          <w:sz w:val="21"/>
          <w:szCs w:val="21"/>
        </w:rPr>
        <w:t xml:space="preserve"> (dci_packing.h:780, :953) stay unchanged. Activation and release reuse the existing fields with the reserved values from TS 38.213 §10.2.</w:t>
      </w:r>
    </w:p>
    <w:p>
      <w:pPr>
        <w:pStyle w:val="ListParagraph"/>
        <w:numPr>
          <w:ilvl w:val="0"/>
          <w:numId w:val="2"/>
        </w:numPr>
        <w:spacing w:after="60" w:line="264"/>
      </w:pPr>
      <w:r>
        <w:rPr>
          <w:rFonts w:ascii="Calibri" w:cs="Calibri" w:eastAsia="Calibri" w:hAnsi="Calibri"/>
          <w:b/>
          <w:bCs/>
          <w:sz w:val="21"/>
          <w:szCs w:val="21"/>
        </w:rPr>
        <w:t xml:space="preserve">No new RRC field.</w:t>
      </w:r>
      <w:r>
        <w:rPr>
          <w:rFonts w:ascii="Calibri" w:cs="Calibri" w:eastAsia="Calibri" w:hAnsi="Calibri"/>
          <w:sz w:val="21"/>
          <w:szCs w:val="21"/>
        </w:rPr>
        <w:t xml:space="preserve"> </w:t>
      </w:r>
      <w:r>
        <w:rPr>
          <w:rFonts w:ascii="Consolas" w:cs="Consolas" w:eastAsia="Consolas" w:hAnsi="Consolas"/>
          <w:color w:val="1F3864"/>
          <w:sz w:val="19"/>
          <w:szCs w:val="19"/>
        </w:rPr>
        <w:t xml:space="preserve">cg_configuration</w:t>
      </w:r>
      <w:r>
        <w:rPr>
          <w:rFonts w:ascii="Calibri" w:cs="Calibri" w:eastAsia="Calibri" w:hAnsi="Calibri"/>
          <w:sz w:val="21"/>
          <w:szCs w:val="21"/>
        </w:rPr>
        <w:t xml:space="preserve"> already treats an absent </w:t>
      </w:r>
      <w:r>
        <w:rPr>
          <w:rFonts w:ascii="Consolas" w:cs="Consolas" w:eastAsia="Consolas" w:hAnsi="Consolas"/>
          <w:color w:val="1F3864"/>
          <w:sz w:val="19"/>
          <w:szCs w:val="19"/>
        </w:rPr>
        <w:t xml:space="preserve">rrc_configured_ul_grant_cfg</w:t>
      </w:r>
      <w:r>
        <w:rPr>
          <w:rFonts w:ascii="Calibri" w:cs="Calibri" w:eastAsia="Calibri" w:hAnsi="Calibri"/>
          <w:sz w:val="21"/>
          <w:szCs w:val="21"/>
        </w:rPr>
        <w:t xml:space="preserve"> as Type 2, and the ASN.1 encoder (asn1_rrc_config_helpers.cpp:2951) already omits </w:t>
      </w:r>
      <w:r>
        <w:rPr>
          <w:rFonts w:ascii="Consolas" w:cs="Consolas" w:eastAsia="Consolas" w:hAnsi="Consolas"/>
          <w:color w:val="1F3864"/>
          <w:sz w:val="19"/>
          <w:szCs w:val="19"/>
        </w:rPr>
        <w:t xml:space="preserve">rrc-ConfiguredUplinkGrant</w:t>
      </w:r>
      <w:r>
        <w:rPr>
          <w:rFonts w:ascii="Calibri" w:cs="Calibri" w:eastAsia="Calibri" w:hAnsi="Calibri"/>
          <w:sz w:val="21"/>
          <w:szCs w:val="21"/>
        </w:rPr>
        <w:t xml:space="preserve"> when it is absent. CS-RNTI allocation (mac_controller.cpp:109) is already type-agnostic.</w:t>
      </w:r>
    </w:p>
    <w:p>
      <w:pPr>
        <w:pStyle w:val="ListParagraph"/>
        <w:numPr>
          <w:ilvl w:val="0"/>
          <w:numId w:val="2"/>
        </w:numPr>
        <w:spacing w:after="60" w:line="264"/>
      </w:pPr>
      <w:r>
        <w:rPr>
          <w:rFonts w:ascii="Calibri" w:cs="Calibri" w:eastAsia="Calibri" w:hAnsi="Calibri"/>
          <w:b/>
          <w:bCs/>
          <w:sz w:val="21"/>
          <w:szCs w:val="21"/>
        </w:rPr>
        <w:t xml:space="preserve">The work is larger than the first draft said.</w:t>
      </w:r>
      <w:r>
        <w:rPr>
          <w:rFonts w:ascii="Calibri" w:cs="Calibri" w:eastAsia="Calibri" w:hAnsi="Calibri"/>
          <w:sz w:val="21"/>
          <w:szCs w:val="21"/>
        </w:rPr>
        <w:t xml:space="preserve"> It is not "one new function plus one branch". The code has </w:t>
      </w:r>
      <w:r>
        <w:rPr>
          <w:rFonts w:ascii="Calibri" w:cs="Calibri" w:eastAsia="Calibri" w:hAnsi="Calibri"/>
          <w:b/>
          <w:bCs/>
          <w:sz w:val="21"/>
          <w:szCs w:val="21"/>
        </w:rPr>
        <w:t xml:space="preserve">14 places that assume Type 1</w:t>
      </w:r>
      <w:r>
        <w:rPr>
          <w:rFonts w:ascii="Calibri" w:cs="Calibri" w:eastAsia="Calibri" w:hAnsi="Calibri"/>
          <w:sz w:val="21"/>
          <w:szCs w:val="21"/>
        </w:rPr>
        <w:t xml:space="preserve"> (Section 4.2), including three that would crash a Type 2 UE. The full plan touches about 30 source files: </w:t>
      </w:r>
      <w:r>
        <w:rPr>
          <w:rFonts w:ascii="Calibri" w:cs="Calibri" w:eastAsia="Calibri" w:hAnsi="Calibri"/>
          <w:b/>
          <w:bCs/>
          <w:sz w:val="21"/>
          <w:szCs w:val="21"/>
        </w:rPr>
        <w:t xml:space="preserve">12 new</w:t>
      </w:r>
      <w:r>
        <w:rPr>
          <w:rFonts w:ascii="Calibri" w:cs="Calibri" w:eastAsia="Calibri" w:hAnsi="Calibri"/>
          <w:sz w:val="21"/>
          <w:szCs w:val="21"/>
        </w:rPr>
        <w:t xml:space="preserve"> symbols, </w:t>
      </w:r>
      <w:r>
        <w:rPr>
          <w:rFonts w:ascii="Calibri" w:cs="Calibri" w:eastAsia="Calibri" w:hAnsi="Calibri"/>
          <w:b/>
          <w:bCs/>
          <w:sz w:val="21"/>
          <w:szCs w:val="21"/>
        </w:rPr>
        <w:t xml:space="preserve">27 modified</w:t>
      </w:r>
      <w:r>
        <w:rPr>
          <w:rFonts w:ascii="Calibri" w:cs="Calibri" w:eastAsia="Calibri" w:hAnsi="Calibri"/>
          <w:sz w:val="21"/>
          <w:szCs w:val="21"/>
        </w:rPr>
        <w:t xml:space="preserve">, </w:t>
      </w:r>
      <w:r>
        <w:rPr>
          <w:rFonts w:ascii="Calibri" w:cs="Calibri" w:eastAsia="Calibri" w:hAnsi="Calibri"/>
          <w:b/>
          <w:bCs/>
          <w:sz w:val="21"/>
          <w:szCs w:val="21"/>
        </w:rPr>
        <w:t xml:space="preserve">3 Type-1 guards removed</w:t>
      </w:r>
      <w:r>
        <w:rPr>
          <w:rFonts w:ascii="Calibri" w:cs="Calibri" w:eastAsia="Calibri" w:hAnsi="Calibri"/>
          <w:sz w:val="21"/>
          <w:szCs w:val="21"/>
        </w:rPr>
        <w:t xml:space="preserve">, and </w:t>
      </w:r>
      <w:r>
        <w:rPr>
          <w:rFonts w:ascii="Calibri" w:cs="Calibri" w:eastAsia="Calibri" w:hAnsi="Calibri"/>
          <w:b/>
          <w:bCs/>
          <w:sz w:val="21"/>
          <w:szCs w:val="21"/>
        </w:rPr>
        <w:t xml:space="preserve">16 existing pieces reused unchanged</w:t>
      </w:r>
      <w:r>
        <w:rPr>
          <w:rFonts w:ascii="Calibri" w:cs="Calibri" w:eastAsia="Calibri" w:hAnsi="Calibri"/>
          <w:sz w:val="21"/>
          <w:szCs w:val="21"/>
        </w:rPr>
        <w:t xml:space="preserve"> (Section 6.5).</w:t>
      </w:r>
    </w:p>
    <w:p>
      <w:pPr>
        <w:pStyle w:val="ListParagraph"/>
        <w:numPr>
          <w:ilvl w:val="0"/>
          <w:numId w:val="2"/>
        </w:numPr>
        <w:spacing w:after="60" w:line="264"/>
      </w:pPr>
      <w:r>
        <w:rPr>
          <w:rFonts w:ascii="Calibri" w:cs="Calibri" w:eastAsia="Calibri" w:hAnsi="Calibri"/>
          <w:b/>
          <w:bCs/>
          <w:sz w:val="21"/>
          <w:szCs w:val="21"/>
        </w:rPr>
        <w:t xml:space="preserve">Three blockers the first draft missed.</w:t>
      </w:r>
      <w:r>
        <w:rPr>
          <w:rFonts w:ascii="Calibri" w:cs="Calibri" w:eastAsia="Calibri" w:hAnsi="Calibri"/>
          <w:sz w:val="21"/>
          <w:szCs w:val="21"/>
        </w:rPr>
        <w:t xml:space="preserve"> (1) </w:t>
      </w:r>
      <w:r>
        <w:rPr>
          <w:rFonts w:ascii="Consolas" w:cs="Consolas" w:eastAsia="Consolas" w:hAnsi="Consolas"/>
          <w:color w:val="1F3864"/>
          <w:sz w:val="19"/>
          <w:szCs w:val="19"/>
        </w:rPr>
        <w:t xml:space="preserve">build_pusch_cs_rnti()</w:t>
      </w:r>
      <w:r>
        <w:rPr>
          <w:rFonts w:ascii="Calibri" w:cs="Calibri" w:eastAsia="Calibri" w:hAnsi="Calibri"/>
          <w:sz w:val="21"/>
          <w:szCs w:val="21"/>
        </w:rPr>
        <w:t xml:space="preserve"> asserts that the RRC grant exists (sch_pdu_builder.cpp:680). (2) Five CG-scheduler functions dereference </w:t>
      </w:r>
      <w:r>
        <w:rPr>
          <w:rFonts w:ascii="Consolas" w:cs="Consolas" w:eastAsia="Consolas" w:hAnsi="Consolas"/>
          <w:color w:val="1F3864"/>
          <w:sz w:val="19"/>
          <w:szCs w:val="19"/>
        </w:rPr>
        <w:t xml:space="preserve">rrc_configured_ul_grant_cfg.value()</w:t>
      </w:r>
      <w:r>
        <w:rPr>
          <w:rFonts w:ascii="Calibri" w:cs="Calibri" w:eastAsia="Calibri" w:hAnsi="Calibri"/>
          <w:sz w:val="21"/>
          <w:szCs w:val="21"/>
        </w:rPr>
        <w:t xml:space="preserve">. (3) The CG scheduler has no PDCCH allocator, so it cannot send an activation DCI at all.</w:t>
      </w:r>
    </w:p>
    <w:p>
      <w:pPr>
        <w:pStyle w:val="ListParagraph"/>
        <w:numPr>
          <w:ilvl w:val="0"/>
          <w:numId w:val="2"/>
        </w:numPr>
        <w:spacing w:after="60" w:line="264"/>
      </w:pPr>
      <w:r>
        <w:rPr>
          <w:rFonts w:ascii="Calibri" w:cs="Calibri" w:eastAsia="Calibri" w:hAnsi="Calibri"/>
          <w:b/>
          <w:bCs/>
          <w:sz w:val="21"/>
          <w:szCs w:val="21"/>
        </w:rPr>
        <w:t xml:space="preserve">Recommended approach.</w:t>
      </w:r>
      <w:r>
        <w:rPr>
          <w:rFonts w:ascii="Calibri" w:cs="Calibri" w:eastAsia="Calibri" w:hAnsi="Calibri"/>
          <w:sz w:val="21"/>
          <w:szCs w:val="21"/>
        </w:rPr>
        <w:t xml:space="preserve"> Keep the existing Type 1 resource planning (</w:t>
      </w:r>
      <w:r>
        <w:rPr>
          <w:rFonts w:ascii="Consolas" w:cs="Consolas" w:eastAsia="Consolas" w:hAnsi="Consolas"/>
          <w:color w:val="1F3864"/>
          <w:sz w:val="19"/>
          <w:szCs w:val="19"/>
        </w:rPr>
        <w:t xml:space="preserve">cg_type1_res_mng</w:t>
      </w:r>
      <w:r>
        <w:rPr>
          <w:rFonts w:ascii="Calibri" w:cs="Calibri" w:eastAsia="Calibri" w:hAnsi="Calibri"/>
          <w:sz w:val="21"/>
          <w:szCs w:val="21"/>
        </w:rPr>
        <w:t xml:space="preserve"> picks an offset and VRBs) and store the Type 2 grant as a DU-internal template. Send the activation DCI in a slot where </w:t>
      </w:r>
      <w:r>
        <w:rPr>
          <w:rFonts w:ascii="Consolas" w:cs="Consolas" w:eastAsia="Consolas" w:hAnsi="Consolas"/>
          <w:color w:val="1F3864"/>
          <w:sz w:val="19"/>
          <w:szCs w:val="19"/>
        </w:rPr>
        <w:t xml:space="preserve">(n + k2) mod P</w:t>
      </w:r>
      <w:r>
        <w:rPr>
          <w:rFonts w:ascii="Calibri" w:cs="Calibri" w:eastAsia="Calibri" w:hAnsi="Calibri"/>
          <w:sz w:val="21"/>
          <w:szCs w:val="21"/>
        </w:rPr>
        <w:t xml:space="preserve"> equals the planned offset. Route every grant read through one new helper, </w:t>
      </w:r>
      <w:r>
        <w:rPr>
          <w:rFonts w:ascii="Consolas" w:cs="Consolas" w:eastAsia="Consolas" w:hAnsi="Consolas"/>
          <w:color w:val="1F3864"/>
          <w:sz w:val="19"/>
          <w:szCs w:val="19"/>
        </w:rPr>
        <w:t xml:space="preserve">get_active_grant()</w:t>
      </w:r>
      <w:r>
        <w:rPr>
          <w:rFonts w:ascii="Calibri" w:cs="Calibri" w:eastAsia="Calibri" w:hAnsi="Calibri"/>
          <w:sz w:val="21"/>
          <w:szCs w:val="21"/>
        </w:rPr>
        <w:t xml:space="preserve">, so the periodic-occasion code serves both types.</w:t>
      </w:r>
    </w:p>
    <w:p>
      <w:pPr>
        <w:pStyle w:val="ListParagraph"/>
        <w:numPr>
          <w:ilvl w:val="0"/>
          <w:numId w:val="2"/>
        </w:numPr>
        <w:spacing w:after="60" w:line="264"/>
      </w:pPr>
      <w:r>
        <w:rPr>
          <w:rFonts w:ascii="Calibri" w:cs="Calibri" w:eastAsia="Calibri" w:hAnsi="Calibri"/>
          <w:b/>
          <w:bCs/>
          <w:sz w:val="21"/>
          <w:szCs w:val="21"/>
        </w:rPr>
        <w:t xml:space="preserve">Delivery in five phases</w:t>
      </w:r>
      <w:r>
        <w:rPr>
          <w:rFonts w:ascii="Calibri" w:cs="Calibri" w:eastAsia="Calibri" w:hAnsi="Calibri"/>
          <w:sz w:val="21"/>
          <w:szCs w:val="21"/>
        </w:rPr>
        <w:t xml:space="preserve"> (Section 9). Phase 0 is a behaviour-neutral refactor that can merge on its own. The main external risk is whether the OAI UE supports Type 2; check that before end-to-end testing.</w:t>
      </w:r>
    </w:p>
    <w:p>
      <w:pPr>
        <w:pStyle w:val="Heading2"/>
        <w:spacing w:after="100" w:before="220"/>
      </w:pPr>
      <w:r>
        <w:t xml:space="preserve">1.1 Corrections to the first draft</w:t>
      </w:r>
    </w:p>
    <w:p>
      <w:pPr>
        <w:spacing w:after="120" w:before="0" w:line="276"/>
      </w:pPr>
      <w:r>
        <w:rPr>
          <w:rFonts w:ascii="Calibri" w:cs="Calibri" w:eastAsia="Calibri" w:hAnsi="Calibri"/>
          <w:sz w:val="21"/>
          <w:szCs w:val="21"/>
        </w:rPr>
        <w:t xml:space="preserve">Each point below was checked against the source at </w:t>
      </w:r>
      <w:r>
        <w:rPr>
          <w:rFonts w:ascii="Consolas" w:cs="Consolas" w:eastAsia="Consolas" w:hAnsi="Consolas"/>
          <w:color w:val="1F3864"/>
          <w:sz w:val="19"/>
          <w:szCs w:val="19"/>
        </w:rPr>
        <w:t xml:space="preserve">6153e7bf2</w:t>
      </w:r>
      <w:r>
        <w:rPr>
          <w:rFonts w:ascii="Calibri" w:cs="Calibri" w:eastAsia="Calibri" w:hAnsi="Calibri"/>
          <w:sz w:val="21"/>
          <w:szCs w:val="21"/>
        </w:rPr>
        <w:t xml:space="preserv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02"/>
      </w:tblGrid>
      <w:tr>
        <w:trPr>
          <w:tblHeader/>
        </w:trPr>
        <w:tc>
          <w:tcPr>
            <w:tcW w:type="dxa" w:w="25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First draft said</w:t>
            </w:r>
          </w:p>
        </w:tc>
        <w:tc>
          <w:tcPr>
            <w:tcW w:type="dxa" w:w="4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What the code shows</w:t>
            </w:r>
          </w:p>
        </w:tc>
        <w:tc>
          <w:tcPr>
            <w:tcW w:type="dxa" w:w="31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Consequence</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build_pusch_cs_rnti()</w:t>
            </w:r>
            <w:r>
              <w:rPr>
                <w:rFonts w:ascii="Calibri" w:cs="Calibri" w:eastAsia="Calibri" w:hAnsi="Calibri"/>
                <w:sz w:val="17"/>
                <w:szCs w:val="17"/>
              </w:rPr>
              <w:t xml:space="preserve">: no change expected</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Line 680 asserts </w:t>
            </w:r>
            <w:r>
              <w:rPr>
                <w:rFonts w:ascii="Consolas" w:cs="Consolas" w:eastAsia="Consolas" w:hAnsi="Consolas"/>
                <w:color w:val="1F3864"/>
                <w:sz w:val="15"/>
                <w:szCs w:val="15"/>
              </w:rPr>
              <w:t xml:space="preserve">cg_cfg.rrc_configured_ul_grant_cfg.has_value()</w:t>
            </w:r>
            <w:r>
              <w:rPr>
                <w:rFonts w:ascii="Calibri" w:cs="Calibri" w:eastAsia="Calibri" w:hAnsi="Calibri"/>
                <w:sz w:val="17"/>
                <w:szCs w:val="17"/>
              </w:rPr>
              <w:t xml:space="preserve"> with message "RRC-ConfiguredUplinkGrant for CG type 1 not set".</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Every Type 2 occasion would hit the assert. The assert must be relaxed (I4).</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scheduler change is one added branch in </w:t>
            </w:r>
            <w:r>
              <w:rPr>
                <w:rFonts w:ascii="Consolas" w:cs="Consolas" w:eastAsia="Consolas" w:hAnsi="Consolas"/>
                <w:color w:val="1F3864"/>
                <w:sz w:val="15"/>
                <w:szCs w:val="15"/>
              </w:rPr>
              <w:t xml:space="preserve">add_ue_to_wheel()</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rem_ue()</w:t>
            </w:r>
            <w:r>
              <w:rPr>
                <w:rFonts w:ascii="Calibri" w:cs="Calibri" w:eastAsia="Calibri" w:hAnsi="Calibri"/>
                <w:sz w:val="17"/>
                <w:szCs w:val="17"/>
              </w:rPr>
              <w:t xml:space="preserve">, </w:t>
            </w:r>
            <w:r>
              <w:rPr>
                <w:rFonts w:ascii="Consolas" w:cs="Consolas" w:eastAsia="Consolas" w:hAnsi="Consolas"/>
                <w:color w:val="1F3864"/>
                <w:sz w:val="15"/>
                <w:szCs w:val="15"/>
              </w:rPr>
              <w:t xml:space="preserve">reserve_cg_resources()</w:t>
            </w:r>
            <w:r>
              <w:rPr>
                <w:rFonts w:ascii="Calibri" w:cs="Calibri" w:eastAsia="Calibri" w:hAnsi="Calibri"/>
                <w:sz w:val="17"/>
                <w:szCs w:val="17"/>
              </w:rPr>
              <w:t xml:space="preserve">, </w:t>
            </w:r>
            <w:r>
              <w:rPr>
                <w:rFonts w:ascii="Consolas" w:cs="Consolas" w:eastAsia="Consolas" w:hAnsi="Consolas"/>
                <w:color w:val="1F3864"/>
                <w:sz w:val="15"/>
                <w:szCs w:val="15"/>
              </w:rPr>
              <w:t xml:space="preserve">build_cg_pusch_cfg_params()</w:t>
            </w:r>
            <w:r>
              <w:rPr>
                <w:rFonts w:ascii="Calibri" w:cs="Calibri" w:eastAsia="Calibri" w:hAnsi="Calibri"/>
                <w:sz w:val="17"/>
                <w:szCs w:val="17"/>
              </w:rPr>
              <w:t xml:space="preserve">, </w:t>
            </w:r>
            <w:r>
              <w:rPr>
                <w:rFonts w:ascii="Consolas" w:cs="Consolas" w:eastAsia="Consolas" w:hAnsi="Consolas"/>
                <w:color w:val="1F3864"/>
                <w:sz w:val="15"/>
                <w:szCs w:val="15"/>
              </w:rPr>
              <w:t xml:space="preserve">allocate_cg_opportunity()</w:t>
            </w:r>
            <w:r>
              <w:rPr>
                <w:rFonts w:ascii="Calibri" w:cs="Calibri" w:eastAsia="Calibri" w:hAnsi="Calibri"/>
                <w:sz w:val="17"/>
                <w:szCs w:val="17"/>
              </w:rPr>
              <w:t xml:space="preserve"> and </w:t>
            </w:r>
            <w:r>
              <w:rPr>
                <w:rFonts w:ascii="Consolas" w:cs="Consolas" w:eastAsia="Consolas" w:hAnsi="Consolas"/>
                <w:color w:val="1F3864"/>
                <w:sz w:val="15"/>
                <w:szCs w:val="15"/>
              </w:rPr>
              <w:t xml:space="preserve">compute_cg_vrbs()</w:t>
            </w:r>
            <w:r>
              <w:rPr>
                <w:rFonts w:ascii="Calibri" w:cs="Calibri" w:eastAsia="Calibri" w:hAnsi="Calibri"/>
                <w:sz w:val="17"/>
                <w:szCs w:val="17"/>
              </w:rPr>
              <w:t xml:space="preserve"> all read the RRC grant directly.</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get_active_grant()</w:t>
            </w:r>
            <w:r>
              <w:rPr>
                <w:rFonts w:ascii="Calibri" w:cs="Calibri" w:eastAsia="Calibri" w:hAnsi="Calibri"/>
                <w:sz w:val="17"/>
                <w:szCs w:val="17"/>
              </w:rPr>
              <w:t xml:space="preserve"> and route all five through it (H4, H5, I1, I2).</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one enum entry </w:t>
            </w:r>
            <w:r>
              <w:rPr>
                <w:rFonts w:ascii="Consolas" w:cs="Consolas" w:eastAsia="Consolas" w:hAnsi="Consolas"/>
                <w:color w:val="1F3864"/>
                <w:sz w:val="15"/>
                <w:szCs w:val="15"/>
              </w:rPr>
              <w:t xml:space="preserve">cs_rnti_f0_1</w:t>
            </w:r>
            <w:r>
              <w:rPr>
                <w:rFonts w:ascii="Calibri" w:cs="Calibri" w:eastAsia="Calibri" w:hAnsi="Calibri"/>
                <w:sz w:val="17"/>
                <w:szCs w:val="17"/>
              </w:rPr>
              <w:t xml:space="preserve"> in dci_info.h</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dci_ul_info::type()</w:t>
            </w:r>
            <w:r>
              <w:rPr>
                <w:rFonts w:ascii="Calibri" w:cs="Calibri" w:eastAsia="Calibri" w:hAnsi="Calibri"/>
                <w:sz w:val="17"/>
                <w:szCs w:val="17"/>
              </w:rPr>
              <w:t xml:space="preserve"> returns </w:t>
            </w:r>
            <w:r>
              <w:rPr>
                <w:rFonts w:ascii="Consolas" w:cs="Consolas" w:eastAsia="Consolas" w:hAnsi="Consolas"/>
                <w:color w:val="1F3864"/>
                <w:sz w:val="15"/>
                <w:szCs w:val="15"/>
              </w:rPr>
              <w:t xml:space="preserve">payload.index()</w:t>
            </w:r>
            <w:r>
              <w:rPr>
                <w:rFonts w:ascii="Calibri" w:cs="Calibri" w:eastAsia="Calibri" w:hAnsi="Calibri"/>
                <w:sz w:val="17"/>
                <w:szCs w:val="17"/>
              </w:rPr>
              <w:t xml:space="preserve">, so the enum must match a variant alternative. </w:t>
            </w:r>
            <w:r>
              <w:rPr>
                <w:rFonts w:ascii="Consolas" w:cs="Consolas" w:eastAsia="Consolas" w:hAnsi="Consolas"/>
                <w:color w:val="1F3864"/>
                <w:sz w:val="15"/>
                <w:szCs w:val="15"/>
              </w:rPr>
              <w:t xml:space="preserve">dci_0_1_configuration</w:t>
            </w:r>
            <w:r>
              <w:rPr>
                <w:rFonts w:ascii="Calibri" w:cs="Calibri" w:eastAsia="Calibri" w:hAnsi="Calibri"/>
                <w:sz w:val="17"/>
                <w:szCs w:val="17"/>
              </w:rPr>
              <w:t xml:space="preserve"> is already one alternative, and adding the same type twice breaks </w:t>
            </w:r>
            <w:r>
              <w:rPr>
                <w:rFonts w:ascii="Consolas" w:cs="Consolas" w:eastAsia="Consolas" w:hAnsi="Consolas"/>
                <w:color w:val="1F3864"/>
                <w:sz w:val="15"/>
                <w:szCs w:val="15"/>
              </w:rPr>
              <w:t xml:space="preserve">std::get&lt;T&gt;</w:t>
            </w:r>
            <w:r>
              <w:rPr>
                <w:rFonts w:ascii="Calibri" w:cs="Calibri" w:eastAsia="Calibri" w:hAnsi="Calibri"/>
                <w:sz w:val="17"/>
                <w:szCs w:val="17"/>
              </w:rPr>
              <w:t xml:space="preserve">.</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a distinct wrapper type (for example </w:t>
            </w:r>
            <w:r>
              <w:rPr>
                <w:rFonts w:ascii="Consolas" w:cs="Consolas" w:eastAsia="Consolas" w:hAnsi="Consolas"/>
                <w:color w:val="1F3864"/>
                <w:sz w:val="15"/>
                <w:szCs w:val="15"/>
              </w:rPr>
              <w:t xml:space="preserve">dci_0_1_cs_rnti_configuration</w:t>
            </w:r>
            <w:r>
              <w:rPr>
                <w:rFonts w:ascii="Calibri" w:cs="Calibri" w:eastAsia="Calibri" w:hAnsi="Calibri"/>
                <w:sz w:val="17"/>
                <w:szCs w:val="17"/>
              </w:rPr>
              <w:t xml:space="preserve">) and update </w:t>
            </w:r>
            <w:r>
              <w:rPr>
                <w:rFonts w:ascii="Consolas" w:cs="Consolas" w:eastAsia="Consolas" w:hAnsi="Consolas"/>
                <w:color w:val="1F3864"/>
                <w:sz w:val="15"/>
                <w:szCs w:val="15"/>
              </w:rPr>
              <w:t xml:space="preserve">encode_dci()</w:t>
            </w:r>
            <w:r>
              <w:rPr>
                <w:rFonts w:ascii="Calibri" w:cs="Calibri" w:eastAsia="Calibri" w:hAnsi="Calibri"/>
                <w:sz w:val="17"/>
                <w:szCs w:val="17"/>
              </w:rPr>
              <w:t xml:space="preserve">, the logger and the RNTI-type strings (F4, F5).</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nof_cg_reserved</w:t>
            </w:r>
            <w:r>
              <w:rPr>
                <w:rFonts w:ascii="Calibri" w:cs="Calibri" w:eastAsia="Calibri" w:hAnsi="Calibri"/>
                <w:sz w:val="17"/>
                <w:szCs w:val="17"/>
              </w:rPr>
              <w:t xml:space="preserve"> gating is a bug</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ue_cell::handle_reconfiguration_request()</w:t>
            </w:r>
            <w:r>
              <w:rPr>
                <w:rFonts w:ascii="Calibri" w:cs="Calibri" w:eastAsia="Calibri" w:hAnsi="Calibri"/>
                <w:sz w:val="17"/>
                <w:szCs w:val="17"/>
              </w:rPr>
              <w:t xml:space="preserve"> reserves CG HARQs for any CG. </w:t>
            </w:r>
            <w:r>
              <w:rPr>
                <w:rFonts w:ascii="Consolas" w:cs="Consolas" w:eastAsia="Consolas" w:hAnsi="Consolas"/>
                <w:color w:val="1F3864"/>
                <w:sz w:val="15"/>
                <w:szCs w:val="15"/>
              </w:rPr>
              <w:t xml:space="preserve">update_harq_reservation()</w:t>
            </w:r>
            <w:r>
              <w:rPr>
                <w:rFonts w:ascii="Calibri" w:cs="Calibri" w:eastAsia="Calibri" w:hAnsi="Calibri"/>
                <w:sz w:val="17"/>
                <w:szCs w:val="17"/>
              </w:rPr>
              <w:t xml:space="preserve"> then resets the count to 0 when there is no RRC grant. This is a deliberate Type-1-only guard, consistent with the header remark "Type 2 CG is not currently supported".</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Not a defect in today's Type-1-only build, but it blocks Type 2. Drop the guard as part of this work (D3).</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Not covered</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config validator rejects Type 2 (scheduler_ue_config_validator.cpp:29). The factory and resource manager always build or assert the RRC grant. There is no CLI option to select the type.</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Configuration-path changes A1–A4, B2, B3, B5, C1 and C2.</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Not covered</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LCID 55 (CG Confirmation MAC CE) has no enum entry. The PDU still parses because the CE is zero-length, but </w:t>
            </w:r>
            <w:r>
              <w:rPr>
                <w:rFonts w:ascii="Consolas" w:cs="Consolas" w:eastAsia="Consolas" w:hAnsi="Consolas"/>
                <w:color w:val="1F3864"/>
                <w:sz w:val="15"/>
                <w:szCs w:val="15"/>
              </w:rPr>
              <w:t xml:space="preserve">handle_mac_ce()</w:t>
            </w:r>
            <w:r>
              <w:rPr>
                <w:rFonts w:ascii="Calibri" w:cs="Calibri" w:eastAsia="Calibri" w:hAnsi="Calibri"/>
                <w:sz w:val="17"/>
                <w:szCs w:val="17"/>
              </w:rPr>
              <w:t xml:space="preserve"> logs "Unhandled LCID" and drops it.</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gNB cannot tell whether activation or release took effect (G2–G5).</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Not covered</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is_cg_slot()</w:t>
            </w:r>
            <w:r>
              <w:rPr>
                <w:rFonts w:ascii="Calibri" w:cs="Calibri" w:eastAsia="Calibri" w:hAnsi="Calibri"/>
                <w:sz w:val="17"/>
                <w:szCs w:val="17"/>
              </w:rPr>
              <w:t xml:space="preserve"> (ue_configuration.cpp:743) says "TODO: support type 2" and only checks config.</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Dynamic PUSCH would not be kept out of Type 2 occasions (J1, J2).</w:t>
            </w:r>
          </w:p>
        </w:tc>
      </w:tr>
      <w:tr>
        <w:tc>
          <w:tcPr>
            <w:tcW w:type="dxa" w:w="2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Not covered</w:t>
            </w:r>
          </w:p>
        </w:tc>
        <w:tc>
          <w:tcPr>
            <w:tcW w:type="dxa" w:w="4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alloc_ul_pdcch_ue()</w:t>
            </w:r>
            <w:r>
              <w:rPr>
                <w:rFonts w:ascii="Calibri" w:cs="Calibri" w:eastAsia="Calibri" w:hAnsi="Calibri"/>
                <w:sz w:val="17"/>
                <w:szCs w:val="17"/>
              </w:rPr>
              <w:t xml:space="preserve"> uses its </w:t>
            </w:r>
            <w:r>
              <w:rPr>
                <w:rFonts w:ascii="Consolas" w:cs="Consolas" w:eastAsia="Consolas" w:hAnsi="Consolas"/>
                <w:color w:val="1F3864"/>
                <w:sz w:val="15"/>
                <w:szCs w:val="15"/>
              </w:rPr>
              <w:t xml:space="preserve">rnti</w:t>
            </w:r>
            <w:r>
              <w:rPr>
                <w:rFonts w:ascii="Calibri" w:cs="Calibri" w:eastAsia="Calibri" w:hAnsi="Calibri"/>
                <w:sz w:val="17"/>
                <w:szCs w:val="17"/>
              </w:rPr>
              <w:t xml:space="preserve"> argument both as the CRC RNTI and for n_RNTI data scrambling (TS 38.211 §7.3.2.3 requires C-RNTI there).</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activation PDCCH must keep C-RNTI for scrambling and use CS-RNTI only for the CRC (F1).</w:t>
            </w:r>
          </w:p>
        </w:tc>
      </w:tr>
    </w:tbl>
    <w:p>
      <w:r>
        <w:br w:type="page"/>
      </w:r>
    </w:p>
    <w:p>
      <w:pPr>
        <w:pStyle w:val="Heading1"/>
        <w:spacing w:after="140" w:before="280"/>
      </w:pPr>
      <w:r>
        <w:t xml:space="preserve">2. Background: how CG Type 2 works (3GPP)</w:t>
      </w:r>
    </w:p>
    <w:p>
      <w:pPr>
        <w:pStyle w:val="Heading2"/>
        <w:spacing w:after="100" w:before="220"/>
      </w:pPr>
      <w:r>
        <w:t xml:space="preserve">2.1 Type 1 compared with Type 2</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3002"/>
      </w:tblGrid>
      <w:tr>
        <w:trPr>
          <w:tblHeader/>
        </w:trPr>
        <w:tc>
          <w:tcPr>
            <w:tcW w:type="dxa" w:w="2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Aspect</w:t>
            </w:r>
          </w:p>
        </w:tc>
        <w:tc>
          <w:tcPr>
            <w:tcW w:type="dxa" w:w="23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Dynamic grant</w:t>
            </w:r>
          </w:p>
        </w:tc>
        <w:tc>
          <w:tcPr>
            <w:tcW w:type="dxa" w:w="23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CG Type 1</w:t>
            </w:r>
          </w:p>
        </w:tc>
        <w:tc>
          <w:tcPr>
            <w:tcW w:type="dxa" w:w="30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CG Type 2</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Where the grant comes from</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 DCI 0_0/0_1 (C-RNTI) for every PUSCH</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RRC </w:t>
            </w:r>
            <w:r>
              <w:rPr>
                <w:rFonts w:ascii="Consolas" w:cs="Consolas" w:eastAsia="Consolas" w:hAnsi="Consolas"/>
                <w:color w:val="1F3864"/>
                <w:sz w:val="15"/>
                <w:szCs w:val="15"/>
              </w:rPr>
              <w:t xml:space="preserve">rrc-ConfiguredUplinkGrant</w:t>
            </w:r>
          </w:p>
        </w:tc>
        <w:tc>
          <w:tcPr>
            <w:tcW w:type="dxa" w:w="3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RRC semi-static part plus one activation DCI 0_1 (CS-RNTI)</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Start of occasions</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k2 after each DCI</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timeDomainOffset</w:t>
            </w:r>
            <w:r>
              <w:rPr>
                <w:rFonts w:ascii="Calibri" w:cs="Calibri" w:eastAsia="Calibri" w:hAnsi="Calibri"/>
                <w:sz w:val="17"/>
                <w:szCs w:val="17"/>
              </w:rPr>
              <w:t xml:space="preserve"> relative to SFN 0</w:t>
            </w:r>
          </w:p>
        </w:tc>
        <w:tc>
          <w:tcPr>
            <w:tcW w:type="dxa" w:w="3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PUSCH slot indicated by the activation DCI (n + k2)</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Stop</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n/a</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RRC reconfiguration</w:t>
            </w:r>
          </w:p>
        </w:tc>
        <w:tc>
          <w:tcPr>
            <w:tcW w:type="dxa" w:w="3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Release DCI (CS-RNTI) or RRC reconfiguration</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Grant fields (TDRA, FDRA, MCS, antenna ports)</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Every DCI</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RRC</w:t>
            </w:r>
          </w:p>
        </w:tc>
        <w:tc>
          <w:tcPr>
            <w:tcW w:type="dxa" w:w="3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Activation DCI, then fixed until re-activation</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HARQ process ID</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Scheduler chooses one</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floor(CURRENT_symbol / P) mod nrofHARQ-Processes</w:t>
            </w:r>
          </w:p>
        </w:tc>
        <w:tc>
          <w:tcPr>
            <w:tcW w:type="dxa" w:w="3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Same formula</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 acknowledgement</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n/a</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none</w:t>
            </w:r>
          </w:p>
        </w:tc>
        <w:tc>
          <w:tcPr>
            <w:tcW w:type="dxa" w:w="3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Confirmation MAC CE (LCID 55) after activation and after release</w:t>
            </w:r>
          </w:p>
        </w:tc>
      </w:tr>
      <w:tr>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OCUDU status at baseline</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Works (logs in Section 3.1)</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Works</w:t>
            </w:r>
          </w:p>
        </w:tc>
        <w:tc>
          <w:tcPr>
            <w:tcW w:type="dxa" w:w="3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Not supported ("Type 2 CG is not currently supported", cg_configuration.h)</w:t>
            </w:r>
          </w:p>
        </w:tc>
      </w:tr>
    </w:tbl>
    <w:p>
      <w:pPr>
        <w:pStyle w:val="Heading2"/>
        <w:spacing w:after="100" w:before="220"/>
      </w:pPr>
      <w:r>
        <w:t xml:space="preserve">2.2 Activation and release validation (TS 38.213 §10.2)</w:t>
      </w:r>
    </w:p>
    <w:p>
      <w:pPr>
        <w:spacing w:after="120" w:before="0" w:line="276"/>
      </w:pPr>
      <w:r>
        <w:rPr>
          <w:rFonts w:ascii="Calibri" w:cs="Calibri" w:eastAsia="Calibri" w:hAnsi="Calibri"/>
          <w:sz w:val="21"/>
          <w:szCs w:val="21"/>
        </w:rPr>
        <w:t xml:space="preserve">The UE treats a DCI 0_1 as an activation or release only if the CRC is scrambled by CS-RNTI, NDI = 0, and the special fields below have these values. With a single CG configuration, Tables 10.2-3 and 10.2-4 apply: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000"/>
        <w:gridCol w:w="3102"/>
      </w:tblGrid>
      <w:tr>
        <w:trPr>
          <w:tblHeader/>
        </w:trPr>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DCI 0_1 field</w:t>
            </w:r>
          </w:p>
        </w:tc>
        <w:tc>
          <w:tcPr>
            <w:tcW w:type="dxa" w:w="23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Activation (Table 10.2-3)</w:t>
            </w:r>
          </w:p>
        </w:tc>
        <w:tc>
          <w:tcPr>
            <w:tcW w:type="dxa" w:w="2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Release (Table 10.2-4)</w:t>
            </w:r>
          </w:p>
        </w:tc>
        <w:tc>
          <w:tcPr>
            <w:tcW w:type="dxa" w:w="31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Notes</w:t>
            </w:r>
          </w:p>
        </w:tc>
      </w:tr>
      <w:tr>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CRC scrambling</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CS-RNTI</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CS-RNTI</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With NDI = 1 and CS-RNTI, the DCI would instead be a retransmission grant for a CG HARQ process. OCUDU does not use that (see Risk R4).</w:t>
            </w:r>
          </w:p>
        </w:tc>
      </w:tr>
      <w:tr>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new_data_indicator</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0</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0</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Validation field</w:t>
            </w:r>
          </w:p>
        </w:tc>
      </w:tr>
      <w:tr>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harq_process_number</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all '0'</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all '0'</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Validation field when only one CG configuration exists</w:t>
            </w:r>
          </w:p>
        </w:tc>
      </w:tr>
      <w:tr>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redundancy_version</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'00'</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'00'</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Validation field</w:t>
            </w:r>
          </w:p>
        </w:tc>
      </w:tr>
      <w:tr>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modulation_coding_scheme</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MCS (becomes the fixed MCS)</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all '1' (31)</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p>
        </w:tc>
      </w:tr>
      <w:tr>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frequency_resource</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RIV of the CG VRBs (RA type 1)</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all '1'</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RA type 1 is the only type OCUDU CG supports</w:t>
            </w:r>
          </w:p>
        </w:tc>
      </w:tr>
      <w:tr>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time_resource, antenna_ports, precoding, DMRS init</w:t>
            </w:r>
          </w:p>
        </w:tc>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Grant values, stored by the UE</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Ignored</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Set to template values on release for determinism</w:t>
            </w:r>
          </w:p>
        </w:tc>
      </w:tr>
    </w:tbl>
    <w:p>
      <w:pPr>
        <w:pStyle w:val="Heading2"/>
        <w:spacing w:after="100" w:before="220"/>
      </w:pPr>
      <w:r>
        <w:t xml:space="preserve">2.3 Timing, HARQ and confirmation (TS 38.321)</w:t>
      </w:r>
    </w:p>
    <w:p>
      <w:pPr>
        <w:pStyle w:val="ListParagraph"/>
        <w:numPr>
          <w:ilvl w:val="0"/>
          <w:numId w:val="2"/>
        </w:numPr>
        <w:spacing w:after="60" w:line="264"/>
      </w:pPr>
      <w:r>
        <w:rPr>
          <w:rFonts w:ascii="Calibri" w:cs="Calibri" w:eastAsia="Calibri" w:hAnsi="Calibri"/>
          <w:b/>
          <w:bCs/>
          <w:sz w:val="21"/>
          <w:szCs w:val="21"/>
        </w:rPr>
        <w:t xml:space="preserve">Occasions (§5.8.2).</w:t>
      </w:r>
      <w:r>
        <w:rPr>
          <w:rFonts w:ascii="Calibri" w:cs="Calibri" w:eastAsia="Calibri" w:hAnsi="Calibri"/>
          <w:sz w:val="21"/>
          <w:szCs w:val="21"/>
        </w:rPr>
        <w:t xml:space="preserve"> The N-th occasion is at [(SFN × slotsPerFrame × symPerSlot) + (slot × symPerSlot) + symbol] = [(SFN_start × slotsPerFrame × symPerSlot + slot_start × symPerSlot + symbol_start) + N × P] mod (1024 × slotsPerFrame × symPerSlot). The _start values are those of the first PUSCH after (re)initialisation, which is the slot scheduled by the activation DCI. OCUDU's 5120-slot wheel is compatible: every allowed periodicity divides 5120, and 20480 slots per hyper-frame at 30 kHz is a multiple of 5120.</w:t>
      </w:r>
    </w:p>
    <w:p>
      <w:pPr>
        <w:pStyle w:val="ListParagraph"/>
        <w:numPr>
          <w:ilvl w:val="0"/>
          <w:numId w:val="2"/>
        </w:numPr>
        <w:spacing w:after="60" w:line="264"/>
      </w:pPr>
      <w:r>
        <w:rPr>
          <w:rFonts w:ascii="Calibri" w:cs="Calibri" w:eastAsia="Calibri" w:hAnsi="Calibri"/>
          <w:b/>
          <w:bCs/>
          <w:sz w:val="21"/>
          <w:szCs w:val="21"/>
        </w:rPr>
        <w:t xml:space="preserve">HARQ ID (§5.4.1).</w:t>
      </w:r>
      <w:r>
        <w:rPr>
          <w:rFonts w:ascii="Calibri" w:cs="Calibri" w:eastAsia="Calibri" w:hAnsi="Calibri"/>
          <w:sz w:val="21"/>
          <w:szCs w:val="21"/>
        </w:rPr>
        <w:t xml:space="preserve"> HARQ Process ID = floor(CURRENT_symbol / periodicity) mod nrofHARQ-Processes, the same for both types (no Rel-16 harq-ProcID-Offset2). The existing </w:t>
      </w:r>
      <w:r>
        <w:rPr>
          <w:rFonts w:ascii="Consolas" w:cs="Consolas" w:eastAsia="Consolas" w:hAnsi="Consolas"/>
          <w:color w:val="1F3864"/>
          <w:sz w:val="19"/>
          <w:szCs w:val="19"/>
        </w:rPr>
        <w:t xml:space="preserve">get_harq_id()</w:t>
      </w:r>
      <w:r>
        <w:rPr>
          <w:rFonts w:ascii="Calibri" w:cs="Calibri" w:eastAsia="Calibri" w:hAnsi="Calibri"/>
          <w:sz w:val="21"/>
          <w:szCs w:val="21"/>
        </w:rPr>
        <w:t xml:space="preserve"> (configured_grant_scheduler_impl.cpp:19) already implements it.</w:t>
      </w:r>
    </w:p>
    <w:p>
      <w:pPr>
        <w:pStyle w:val="ListParagraph"/>
        <w:numPr>
          <w:ilvl w:val="0"/>
          <w:numId w:val="2"/>
        </w:numPr>
        <w:spacing w:after="60" w:line="264"/>
      </w:pPr>
      <w:r>
        <w:rPr>
          <w:rFonts w:ascii="Calibri" w:cs="Calibri" w:eastAsia="Calibri" w:hAnsi="Calibri"/>
          <w:b/>
          <w:bCs/>
          <w:sz w:val="21"/>
          <w:szCs w:val="21"/>
        </w:rPr>
        <w:t xml:space="preserve">configuredGrantTimer.</w:t>
      </w:r>
      <w:r>
        <w:rPr>
          <w:rFonts w:ascii="Calibri" w:cs="Calibri" w:eastAsia="Calibri" w:hAnsi="Calibri"/>
          <w:sz w:val="21"/>
          <w:szCs w:val="21"/>
        </w:rPr>
        <w:t xml:space="preserve"> Applies to both types. OCUDU fixes it at 4 × P (</w:t>
      </w:r>
      <w:r>
        <w:rPr>
          <w:rFonts w:ascii="Consolas" w:cs="Consolas" w:eastAsia="Consolas" w:hAnsi="Consolas"/>
          <w:color w:val="1F3864"/>
          <w:sz w:val="19"/>
          <w:szCs w:val="19"/>
        </w:rPr>
        <w:t xml:space="preserve">cg_configuration::configured_grant_timer</w:t>
      </w:r>
      <w:r>
        <w:rPr>
          <w:rFonts w:ascii="Calibri" w:cs="Calibri" w:eastAsia="Calibri" w:hAnsi="Calibri"/>
          <w:sz w:val="21"/>
          <w:szCs w:val="21"/>
        </w:rPr>
        <w:t xml:space="preserve">, used as </w:t>
      </w:r>
      <w:r>
        <w:rPr>
          <w:rFonts w:ascii="Consolas" w:cs="Consolas" w:eastAsia="Consolas" w:hAnsi="Consolas"/>
          <w:color w:val="1F3864"/>
          <w:sz w:val="19"/>
          <w:szCs w:val="19"/>
        </w:rPr>
        <w:t xml:space="preserve">cg_harq_timeout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CG Confirmation MAC CE (§6.1.3.7).</w:t>
      </w:r>
      <w:r>
        <w:rPr>
          <w:rFonts w:ascii="Calibri" w:cs="Calibri" w:eastAsia="Calibri" w:hAnsi="Calibri"/>
          <w:sz w:val="21"/>
          <w:szCs w:val="21"/>
        </w:rPr>
        <w:t xml:space="preserve"> UL-SCH LCID 55 (0b110111), zero payload. The UE triggers it on both activation and release and sends it in the next UL resource for new transmission, usually the first CG occasion.</w:t>
      </w:r>
    </w:p>
    <w:p>
      <w:pPr>
        <w:pStyle w:val="Heading1"/>
        <w:spacing w:after="140" w:before="280"/>
      </w:pPr>
      <w:r>
        <w:t xml:space="preserve">3. Lab setup and baseline evidence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600"/>
        <w:gridCol w:w="7002"/>
      </w:tblGrid>
      <w:tr>
        <w:trPr>
          <w:tblHeader/>
        </w:trPr>
        <w:tc>
          <w:tcPr>
            <w:tcW w:type="dxa" w:w="26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Parameter</w:t>
            </w:r>
          </w:p>
        </w:tc>
        <w:tc>
          <w:tcPr>
            <w:tcW w:type="dxa" w:w="70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Value</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gNB</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OCUDU (commit 6153e7bf2), single cell</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OAI nr-uesoftmodem, ZMQ device (oai_zmqdevif)</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Core network</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open5gs, Docker container open5gs_5gc</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PCI / Band / ARFCN</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 / n78 / dl_arfcn = 632628 (3489.42 MHz)</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Bandwidth / SCS</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20 MHz, 30 kHz (51 PRB, numerology 1)</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Duplexing / Transport / Mode</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TDD / ZMQ RF simulation (no hardware) / Standalone, single UE</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Logging</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log.mac_level: debug</w:t>
            </w:r>
            <w:r>
              <w:rPr>
                <w:rFonts w:ascii="Calibri" w:cs="Calibri" w:eastAsia="Calibri" w:hAnsi="Calibri"/>
                <w:sz w:val="17"/>
                <w:szCs w:val="17"/>
              </w:rPr>
              <w:t xml:space="preserve"> enables both the MAC and SCHED loggers. UL grants appear as </w:t>
            </w:r>
            <w:r>
              <w:rPr>
                <w:rFonts w:ascii="Consolas" w:cs="Consolas" w:eastAsia="Consolas" w:hAnsi="Consolas"/>
                <w:color w:val="1F3864"/>
                <w:sz w:val="15"/>
                <w:szCs w:val="15"/>
              </w:rPr>
              <w:t xml:space="preserve">format=0_1 type=c-rnti</w:t>
            </w:r>
            <w:r>
              <w:rPr>
                <w:rFonts w:ascii="Calibri" w:cs="Calibri" w:eastAsia="Calibri" w:hAnsi="Calibri"/>
                <w:sz w:val="17"/>
                <w:szCs w:val="17"/>
              </w:rPr>
              <w:t xml:space="preserve"> lines.</w:t>
            </w:r>
          </w:p>
        </w:tc>
      </w:tr>
    </w:tbl>
    <w:p>
      <w:pPr>
        <w:pStyle w:val="Heading2"/>
        <w:spacing w:after="100" w:before="220"/>
      </w:pPr>
      <w:r>
        <w:t xml:space="preserve">3.1 Current dynamic-grant behaviour (SCHED debug log)</w:t>
      </w:r>
    </w:p>
    <w:p>
      <w:pPr>
        <w:shd w:fill="F4F6F8" w:color="auto" w:val="clear"/>
        <w:spacing w:after="0"/>
        <w:ind w:left="120" w:right="120"/>
      </w:pPr>
      <w:r>
        <w:rPr>
          <w:rFonts w:ascii="Consolas" w:cs="Consolas" w:eastAsia="Consolas" w:hAnsi="Consolas"/>
          <w:color w:val="222222"/>
          <w:sz w:val="16"/>
          <w:szCs w:val="16"/>
        </w:rPr>
        <w:t xml:space="preserve">- UL PDCCH: rnti=0x4601 type=c-rnti cs_id=1 ss_id=2 format=0_1 cce=2 al=2 dci: h_id=0 ndi=0 rv=0 mcs=28 tpc=1 dai=3 mimo=0 ant=2</w:t>
      </w:r>
    </w:p>
    <w:p>
      <w:pPr>
        <w:shd w:fill="F4F6F8" w:color="auto" w:val="clear"/>
        <w:spacing w:after="0"/>
        <w:ind w:left="120" w:right="120"/>
      </w:pPr>
      <w:r>
        <w:rPr>
          <w:rFonts w:ascii="Consolas" w:cs="Consolas" w:eastAsia="Consolas" w:hAnsi="Consolas"/>
          <w:color w:val="222222"/>
          <w:sz w:val="16"/>
          <w:szCs w:val="16"/>
        </w:rPr>
        <w:t xml:space="preserve">- UL PDCCH: rnti=0x4601 type=c-rnti cs_id=1 ss_id=2 format=0_1 cce=2 al=2 dci: h_id=0 ndi=1 rv=0 mcs=28 tpc=1 dai=3 mimo=0 ant=2</w:t>
      </w:r>
    </w:p>
    <w:p>
      <w:pPr>
        <w:shd w:fill="F4F6F8" w:color="auto" w:val="clear"/>
        <w:spacing w:after="140"/>
        <w:ind w:left="120" w:right="120"/>
      </w:pPr>
      <w:r>
        <w:rPr>
          <w:rFonts w:ascii="Consolas" w:cs="Consolas" w:eastAsia="Consolas" w:hAnsi="Consolas"/>
          <w:color w:val="222222"/>
          <w:sz w:val="16"/>
          <w:szCs w:val="16"/>
        </w:rPr>
        <w:t xml:space="preserve">- UL PDCCH: rnti=0x4601 type=c-rnti cs_id=1 ss_id=2 format=0_1 cce=2 al=2 dci: h_id=0 ndi=0 rv=0 mcs=28 tpc=1 dai=3 mimo=0 ant=2</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2"/>
      </w:tblGrid>
      <w:tr>
        <w:trPr>
          <w:tblHeader/>
        </w:trPr>
        <w:tc>
          <w:tcPr>
            <w:tcW w:type="dxa" w:w="2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Observation</w:t>
            </w:r>
          </w:p>
        </w:tc>
        <w:tc>
          <w:tcPr>
            <w:tcW w:type="dxa" w:w="3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Meaning</w:t>
            </w:r>
          </w:p>
        </w:tc>
        <w:tc>
          <w:tcPr>
            <w:tcW w:type="dxa" w:w="42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Relevance to CG Type 2</w:t>
            </w:r>
          </w:p>
        </w:tc>
      </w:tr>
      <w:tr>
        <w:tc>
          <w:tcPr>
            <w:tcW w:type="dxa" w:w="2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h_id fixed at 0, ndi toggles</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One UL HARQ process in use, with clean new-transmission toggling</w:t>
            </w:r>
          </w:p>
        </w:tc>
        <w:tc>
          <w:tcPr>
            <w:tcW w:type="dxa" w:w="42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HARQ IDs 0..N-1 are reserved for CG (</w:t>
            </w:r>
            <w:r>
              <w:rPr>
                <w:rFonts w:ascii="Consolas" w:cs="Consolas" w:eastAsia="Consolas" w:hAnsi="Consolas"/>
                <w:color w:val="1F3864"/>
                <w:sz w:val="15"/>
                <w:szCs w:val="15"/>
              </w:rPr>
              <w:t xml:space="preserve">first_non_reserved_harq_id</w:t>
            </w:r>
            <w:r>
              <w:rPr>
                <w:rFonts w:ascii="Calibri" w:cs="Calibri" w:eastAsia="Calibri" w:hAnsi="Calibri"/>
                <w:sz w:val="17"/>
                <w:szCs w:val="17"/>
              </w:rPr>
              <w:t xml:space="preserve">), so dynamic grants move to IDs ≥ N once CG is configured</w:t>
            </w:r>
          </w:p>
        </w:tc>
      </w:tr>
      <w:tr>
        <w:tc>
          <w:tcPr>
            <w:tcW w:type="dxa" w:w="2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mcs = 28, constant cce/al</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Stable link adaptation on the ZMQ channel</w:t>
            </w:r>
          </w:p>
        </w:tc>
        <w:tc>
          <w:tcPr>
            <w:tcW w:type="dxa" w:w="42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Type 2 fixes the MCS at activation, with no OLLA afterwards (</w:t>
            </w:r>
            <w:r>
              <w:rPr>
                <w:rFonts w:ascii="Consolas" w:cs="Consolas" w:eastAsia="Consolas" w:hAnsi="Consolas"/>
                <w:color w:val="1F3864"/>
                <w:sz w:val="15"/>
                <w:szCs w:val="15"/>
              </w:rPr>
              <w:t xml:space="preserve">handle_ul_crc_info()</w:t>
            </w:r>
            <w:r>
              <w:rPr>
                <w:rFonts w:ascii="Calibri" w:cs="Calibri" w:eastAsia="Calibri" w:hAnsi="Calibri"/>
                <w:sz w:val="17"/>
                <w:szCs w:val="17"/>
              </w:rPr>
              <w:t xml:space="preserve"> skips OLLA for </w:t>
            </w:r>
            <w:r>
              <w:rPr>
                <w:rFonts w:ascii="Consolas" w:cs="Consolas" w:eastAsia="Consolas" w:hAnsi="Consolas"/>
                <w:color w:val="1F3864"/>
                <w:sz w:val="15"/>
                <w:szCs w:val="15"/>
              </w:rPr>
              <w:t xml:space="preserve">is_cg()</w:t>
            </w:r>
            <w:r>
              <w:rPr>
                <w:rFonts w:ascii="Calibri" w:cs="Calibri" w:eastAsia="Calibri" w:hAnsi="Calibri"/>
                <w:sz w:val="17"/>
                <w:szCs w:val="17"/>
              </w:rPr>
              <w:t xml:space="preserve">)</w:t>
            </w:r>
          </w:p>
        </w:tc>
      </w:tr>
      <w:tr>
        <w:tc>
          <w:tcPr>
            <w:tcW w:type="dxa" w:w="2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dai = 3, tpc = 1</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Fields that exist only inside a DCI</w:t>
            </w:r>
          </w:p>
        </w:tc>
        <w:tc>
          <w:tcPr>
            <w:tcW w:type="dxa" w:w="42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Present on the activation DCI only. Periodic occasions carry no DCI.</w:t>
            </w:r>
          </w:p>
        </w:tc>
      </w:tr>
      <w:tr>
        <w:tc>
          <w:tcPr>
            <w:tcW w:type="dxa" w:w="2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mimo = 0, ant = 2</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 layer, DMRS antenna-port row 2</w:t>
            </w:r>
          </w:p>
        </w:tc>
        <w:tc>
          <w:tcPr>
            <w:tcW w:type="dxa" w:w="42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Captured once in the activation DCI (antenna_ports) and reused for every occasion</w:t>
            </w:r>
          </w:p>
        </w:tc>
      </w:tr>
    </w:tbl>
    <w:p>
      <w:pPr>
        <w:pStyle w:val="Heading2"/>
        <w:spacing w:after="100" w:before="220"/>
      </w:pPr>
      <w:r>
        <w:t xml:space="preserve">3.2 Expected log after implementation (illustrative)</w:t>
      </w:r>
    </w:p>
    <w:p>
      <w:pPr>
        <w:spacing w:after="120" w:before="0" w:line="276"/>
      </w:pPr>
      <w:r>
        <w:rPr>
          <w:rFonts w:ascii="Calibri" w:cs="Calibri" w:eastAsia="Calibri" w:hAnsi="Calibri"/>
          <w:i/>
          <w:iCs/>
          <w:sz w:val="19"/>
          <w:szCs w:val="19"/>
        </w:rPr>
        <w:t xml:space="preserve">These lines show the target format for the Phase 5 acceptance test. They are not captured output: the CS-RNTI value and slots are placeholders.</w:t>
      </w:r>
    </w:p>
    <w:p>
      <w:pPr>
        <w:shd w:fill="F4F6F8" w:color="auto" w:val="clear"/>
        <w:spacing w:after="0"/>
        <w:ind w:left="120" w:right="120"/>
      </w:pPr>
      <w:r>
        <w:rPr>
          <w:rFonts w:ascii="Consolas" w:cs="Consolas" w:eastAsia="Consolas" w:hAnsi="Consolas"/>
          <w:color w:val="222222"/>
          <w:sz w:val="16"/>
          <w:szCs w:val="16"/>
        </w:rPr>
        <w:t xml:space="preserve">- UL PDCCH: rnti=&lt;cs-rnti&gt; type=cs-rnti ss_id=2 format=0_1 ... dci: act h_id=0 ndi=0 rv=0 mcs=5 ...</w:t>
      </w:r>
    </w:p>
    <w:p>
      <w:pPr>
        <w:shd w:fill="F4F6F8" w:color="auto" w:val="clear"/>
        <w:spacing w:after="0"/>
        <w:ind w:left="120" w:right="120"/>
      </w:pPr>
      <w:r>
        <w:rPr>
          <w:rFonts w:ascii="Consolas" w:cs="Consolas" w:eastAsia="Consolas" w:hAnsi="Consolas"/>
          <w:color w:val="222222"/>
          <w:sz w:val="16"/>
          <w:szCs w:val="16"/>
        </w:rPr>
        <w:t xml:space="preserve">- UL PUSCH: rnti=&lt;cs-rnti&gt; h_id=&lt;floor(sym/P) mod N&gt; ... cg=Yes            (at n+k2, then every P slots)</w:t>
      </w:r>
    </w:p>
    <w:p>
      <w:pPr>
        <w:shd w:fill="F4F6F8" w:color="auto" w:val="clear"/>
        <w:spacing w:after="0"/>
        <w:ind w:left="120" w:right="120"/>
      </w:pPr>
      <w:r>
        <w:rPr>
          <w:rFonts w:ascii="Consolas" w:cs="Consolas" w:eastAsia="Consolas" w:hAnsi="Consolas"/>
          <w:color w:val="222222"/>
          <w:sz w:val="16"/>
          <w:szCs w:val="16"/>
        </w:rPr>
        <w:t xml:space="preserve">- MAC: rnti=&lt;c-rnti&gt; CG Confirmation MAC CE received</w:t>
      </w:r>
    </w:p>
    <w:p>
      <w:pPr>
        <w:shd w:fill="F4F6F8" w:color="auto" w:val="clear"/>
        <w:spacing w:after="140"/>
        <w:ind w:left="120" w:right="120"/>
      </w:pPr>
      <w:r>
        <w:rPr>
          <w:rFonts w:ascii="Consolas" w:cs="Consolas" w:eastAsia="Consolas" w:hAnsi="Consolas"/>
          <w:color w:val="222222"/>
          <w:sz w:val="16"/>
          <w:szCs w:val="16"/>
        </w:rPr>
        <w:t xml:space="preserve">- UL PDCCH: rnti=&lt;cs-rnti&gt; type=cs-rnti ... dci: rel h_id=0 ndi=0 rv=0 mcs=31 ...</w:t>
      </w:r>
    </w:p>
    <w:p>
      <w:r>
        <w:br w:type="page"/>
      </w:r>
    </w:p>
    <w:p>
      <w:pPr>
        <w:pStyle w:val="Heading1"/>
        <w:spacing w:after="140" w:before="280"/>
      </w:pPr>
      <w:r>
        <w:t xml:space="preserve">4. What exists today (as-is)</w:t>
      </w:r>
    </w:p>
    <w:p>
      <w:pPr>
        <w:pStyle w:val="Heading2"/>
        <w:spacing w:after="100" w:before="220"/>
      </w:pPr>
      <w:r>
        <w:t xml:space="preserve">4.1 Type 1 path, end to end</w:t>
      </w:r>
    </w:p>
    <w:p>
      <w:pPr>
        <w:pStyle w:val="ListParagraph"/>
        <w:numPr>
          <w:ilvl w:val="0"/>
          <w:numId w:val="3"/>
        </w:numPr>
        <w:spacing w:after="60" w:line="264"/>
      </w:pPr>
      <w:r>
        <w:rPr>
          <w:rFonts w:ascii="Calibri" w:cs="Calibri" w:eastAsia="Calibri" w:hAnsi="Calibri"/>
          <w:b/>
          <w:bCs/>
          <w:sz w:val="21"/>
          <w:szCs w:val="21"/>
        </w:rPr>
        <w:t xml:space="preserve">Configuration.</w:t>
      </w:r>
      <w:r>
        <w:rPr>
          <w:rFonts w:ascii="Calibri" w:cs="Calibri" w:eastAsia="Calibri" w:hAnsi="Calibri"/>
          <w:sz w:val="21"/>
          <w:szCs w:val="21"/>
        </w:rPr>
        <w:t xml:space="preserve"> The CLI </w:t>
      </w:r>
      <w:r>
        <w:rPr>
          <w:rFonts w:ascii="Consolas" w:cs="Consolas" w:eastAsia="Consolas" w:hAnsi="Consolas"/>
          <w:color w:val="1F3864"/>
          <w:sz w:val="19"/>
          <w:szCs w:val="19"/>
        </w:rPr>
        <w:t xml:space="preserve">cell_cfg.cg</w:t>
      </w:r>
      <w:r>
        <w:rPr>
          <w:rFonts w:ascii="Calibri" w:cs="Calibri" w:eastAsia="Calibri" w:hAnsi="Calibri"/>
          <w:sz w:val="21"/>
          <w:szCs w:val="21"/>
        </w:rPr>
        <w:t xml:space="preserve"> (</w:t>
      </w:r>
      <w:r>
        <w:rPr>
          <w:rFonts w:ascii="Consolas" w:cs="Consolas" w:eastAsia="Consolas" w:hAnsi="Consolas"/>
          <w:color w:val="1F3864"/>
          <w:sz w:val="19"/>
          <w:szCs w:val="19"/>
        </w:rPr>
        <w:t xml:space="preserve">periodicity_slots</w:t>
      </w:r>
      <w:r>
        <w:rPr>
          <w:rFonts w:ascii="Calibri" w:cs="Calibri" w:eastAsia="Calibri" w:hAnsi="Calibri"/>
          <w:sz w:val="21"/>
          <w:szCs w:val="21"/>
        </w:rPr>
        <w:t xml:space="preserve">, </w:t>
      </w:r>
      <w:r>
        <w:rPr>
          <w:rFonts w:ascii="Consolas" w:cs="Consolas" w:eastAsia="Consolas" w:hAnsi="Consolas"/>
          <w:color w:val="1F3864"/>
          <w:sz w:val="19"/>
          <w:szCs w:val="19"/>
        </w:rPr>
        <w:t xml:space="preserve">mcs</w:t>
      </w:r>
      <w:r>
        <w:rPr>
          <w:rFonts w:ascii="Calibri" w:cs="Calibri" w:eastAsia="Calibri" w:hAnsi="Calibri"/>
          <w:sz w:val="21"/>
          <w:szCs w:val="21"/>
        </w:rPr>
        <w:t xml:space="preserve">, </w:t>
      </w:r>
      <w:r>
        <w:rPr>
          <w:rFonts w:ascii="Consolas" w:cs="Consolas" w:eastAsia="Consolas" w:hAnsi="Consolas"/>
          <w:color w:val="1F3864"/>
          <w:sz w:val="19"/>
          <w:szCs w:val="19"/>
        </w:rPr>
        <w:t xml:space="preserve">nof_harq_processes</w:t>
      </w:r>
      <w:r>
        <w:rPr>
          <w:rFonts w:ascii="Calibri" w:cs="Calibri" w:eastAsia="Calibri" w:hAnsi="Calibri"/>
          <w:sz w:val="21"/>
          <w:szCs w:val="21"/>
        </w:rPr>
        <w:t xml:space="preserve">, </w:t>
      </w:r>
      <w:r>
        <w:rPr>
          <w:rFonts w:ascii="Consolas" w:cs="Consolas" w:eastAsia="Consolas" w:hAnsi="Consolas"/>
          <w:color w:val="1F3864"/>
          <w:sz w:val="19"/>
          <w:szCs w:val="19"/>
        </w:rPr>
        <w:t xml:space="preserve">max_nof_cg_rbs</w:t>
      </w:r>
      <w:r>
        <w:rPr>
          <w:rFonts w:ascii="Calibri" w:cs="Calibri" w:eastAsia="Calibri" w:hAnsi="Calibri"/>
          <w:sz w:val="21"/>
          <w:szCs w:val="21"/>
        </w:rPr>
        <w:t xml:space="preserve">, </w:t>
      </w:r>
      <w:r>
        <w:rPr>
          <w:rFonts w:ascii="Consolas" w:cs="Consolas" w:eastAsia="Consolas" w:hAnsi="Consolas"/>
          <w:color w:val="1F3864"/>
          <w:sz w:val="19"/>
          <w:szCs w:val="19"/>
        </w:rPr>
        <w:t xml:space="preserve">grant_size</w:t>
      </w:r>
      <w:r>
        <w:rPr>
          <w:rFonts w:ascii="Calibri" w:cs="Calibri" w:eastAsia="Calibri" w:hAnsi="Calibri"/>
          <w:sz w:val="21"/>
          <w:szCs w:val="21"/>
        </w:rPr>
        <w:t xml:space="preserve">/</w:t>
      </w:r>
      <w:r>
        <w:rPr>
          <w:rFonts w:ascii="Consolas" w:cs="Consolas" w:eastAsia="Consolas" w:hAnsi="Consolas"/>
          <w:color w:val="1F3864"/>
          <w:sz w:val="19"/>
          <w:szCs w:val="19"/>
        </w:rPr>
        <w:t xml:space="preserve">requested_bitrate</w:t>
      </w:r>
      <w:r>
        <w:rPr>
          <w:rFonts w:ascii="Calibri" w:cs="Calibri" w:eastAsia="Calibri" w:hAnsi="Calibri"/>
          <w:sz w:val="21"/>
          <w:szCs w:val="21"/>
        </w:rPr>
        <w:t xml:space="preserve">) is translated into </w:t>
      </w:r>
      <w:r>
        <w:rPr>
          <w:rFonts w:ascii="Consolas" w:cs="Consolas" w:eastAsia="Consolas" w:hAnsi="Consolas"/>
          <w:color w:val="1F3864"/>
          <w:sz w:val="19"/>
          <w:szCs w:val="19"/>
        </w:rPr>
        <w:t xml:space="preserve">cg_builder_params</w:t>
      </w:r>
      <w:r>
        <w:rPr>
          <w:rFonts w:ascii="Calibri" w:cs="Calibri" w:eastAsia="Calibri" w:hAnsi="Calibri"/>
          <w:sz w:val="21"/>
          <w:szCs w:val="21"/>
        </w:rPr>
        <w:t xml:space="preserve">. </w:t>
      </w:r>
      <w:r>
        <w:rPr>
          <w:rFonts w:ascii="Consolas" w:cs="Consolas" w:eastAsia="Consolas" w:hAnsi="Consolas"/>
          <w:color w:val="1F3864"/>
          <w:sz w:val="19"/>
          <w:szCs w:val="19"/>
        </w:rPr>
        <w:t xml:space="preserve">make_default_cg_config()</w:t>
      </w:r>
      <w:r>
        <w:rPr>
          <w:rFonts w:ascii="Calibri" w:cs="Calibri" w:eastAsia="Calibri" w:hAnsi="Calibri"/>
          <w:sz w:val="21"/>
          <w:szCs w:val="21"/>
        </w:rPr>
        <w:t xml:space="preserve"> (serving_cell_config_factory.cpp:261) always builds a </w:t>
      </w:r>
      <w:r>
        <w:rPr>
          <w:rFonts w:ascii="Consolas" w:cs="Consolas" w:eastAsia="Consolas" w:hAnsi="Consolas"/>
          <w:color w:val="1F3864"/>
          <w:sz w:val="19"/>
          <w:szCs w:val="19"/>
        </w:rPr>
        <w:t xml:space="preserve">cg_configuration</w:t>
      </w:r>
      <w:r>
        <w:rPr>
          <w:rFonts w:ascii="Calibri" w:cs="Calibri" w:eastAsia="Calibri" w:hAnsi="Calibri"/>
          <w:sz w:val="21"/>
          <w:szCs w:val="21"/>
        </w:rPr>
        <w:t xml:space="preserve"> with </w:t>
      </w:r>
      <w:r>
        <w:rPr>
          <w:rFonts w:ascii="Consolas" w:cs="Consolas" w:eastAsia="Consolas" w:hAnsi="Consolas"/>
          <w:color w:val="1F3864"/>
          <w:sz w:val="19"/>
          <w:szCs w:val="19"/>
        </w:rPr>
        <w:t xml:space="preserve">rrc_configured_ul_grant_cfg</w:t>
      </w:r>
      <w:r>
        <w:rPr>
          <w:rFonts w:ascii="Calibri" w:cs="Calibri" w:eastAsia="Calibri" w:hAnsi="Calibri"/>
          <w:sz w:val="21"/>
          <w:szCs w:val="21"/>
        </w:rPr>
        <w:t xml:space="preserve">. </w:t>
      </w:r>
      <w:r>
        <w:rPr>
          <w:rFonts w:ascii="Consolas" w:cs="Consolas" w:eastAsia="Consolas" w:hAnsi="Consolas"/>
          <w:color w:val="1F3864"/>
          <w:sz w:val="19"/>
          <w:szCs w:val="19"/>
        </w:rPr>
        <w:t xml:space="preserve">make_default_cell_cg_config()</w:t>
      </w:r>
      <w:r>
        <w:rPr>
          <w:rFonts w:ascii="Calibri" w:cs="Calibri" w:eastAsia="Calibri" w:hAnsi="Calibri"/>
          <w:sz w:val="21"/>
          <w:szCs w:val="21"/>
        </w:rPr>
        <w:t xml:space="preserve"> (ran_cell_config_helper.cpp:444) picks the TDRA row that avoids SRS symbols.</w:t>
      </w:r>
    </w:p>
    <w:p>
      <w:pPr>
        <w:pStyle w:val="ListParagraph"/>
        <w:numPr>
          <w:ilvl w:val="0"/>
          <w:numId w:val="3"/>
        </w:numPr>
        <w:spacing w:after="60" w:line="264"/>
      </w:pPr>
      <w:r>
        <w:rPr>
          <w:rFonts w:ascii="Calibri" w:cs="Calibri" w:eastAsia="Calibri" w:hAnsi="Calibri"/>
          <w:b/>
          <w:bCs/>
          <w:sz w:val="21"/>
          <w:szCs w:val="21"/>
        </w:rPr>
        <w:t xml:space="preserve">Per-UE resources.</w:t>
      </w:r>
      <w:r>
        <w:rPr>
          <w:rFonts w:ascii="Calibri" w:cs="Calibri" w:eastAsia="Calibri" w:hAnsi="Calibri"/>
          <w:sz w:val="21"/>
          <w:szCs w:val="21"/>
        </w:rPr>
        <w:t xml:space="preserve"> In the DU manager, </w:t>
      </w:r>
      <w:r>
        <w:rPr>
          <w:rFonts w:ascii="Consolas" w:cs="Consolas" w:eastAsia="Consolas" w:hAnsi="Consolas"/>
          <w:color w:val="1F3864"/>
          <w:sz w:val="19"/>
          <w:szCs w:val="19"/>
        </w:rPr>
        <w:t xml:space="preserve">cg_type1_res_mng::alloc_resources()</w:t>
      </w:r>
      <w:r>
        <w:rPr>
          <w:rFonts w:ascii="Calibri" w:cs="Calibri" w:eastAsia="Calibri" w:hAnsi="Calibri"/>
          <w:sz w:val="21"/>
          <w:szCs w:val="21"/>
        </w:rPr>
        <w:t xml:space="preserve"> (cg_res_mng.cpp:124) picks the least-loaded offset within the period and a contiguous VRB block. It stores them in the DU-internal </w:t>
      </w:r>
      <w:r>
        <w:rPr>
          <w:rFonts w:ascii="Consolas" w:cs="Consolas" w:eastAsia="Consolas" w:hAnsi="Consolas"/>
          <w:color w:val="1F3864"/>
          <w:sz w:val="19"/>
          <w:szCs w:val="19"/>
        </w:rPr>
        <w:t xml:space="preserve">ue_cg_config {cg_offset, vrbs}</w:t>
      </w:r>
      <w:r>
        <w:rPr>
          <w:rFonts w:ascii="Calibri" w:cs="Calibri" w:eastAsia="Calibri" w:hAnsi="Calibri"/>
          <w:sz w:val="21"/>
          <w:szCs w:val="21"/>
        </w:rPr>
        <w:t xml:space="preserve"> and writes them into the RRC grant.</w:t>
      </w:r>
    </w:p>
    <w:p>
      <w:pPr>
        <w:pStyle w:val="ListParagraph"/>
        <w:numPr>
          <w:ilvl w:val="0"/>
          <w:numId w:val="3"/>
        </w:numPr>
        <w:spacing w:after="60" w:line="264"/>
      </w:pPr>
      <w:r>
        <w:rPr>
          <w:rFonts w:ascii="Calibri" w:cs="Calibri" w:eastAsia="Calibri" w:hAnsi="Calibri"/>
          <w:b/>
          <w:bCs/>
          <w:sz w:val="21"/>
          <w:szCs w:val="21"/>
        </w:rPr>
        <w:t xml:space="preserve">RRC and MAC.</w:t>
      </w:r>
      <w:r>
        <w:rPr>
          <w:rFonts w:ascii="Calibri" w:cs="Calibri" w:eastAsia="Calibri" w:hAnsi="Calibri"/>
          <w:sz w:val="21"/>
          <w:szCs w:val="21"/>
        </w:rPr>
        <w:t xml:space="preserve"> The ASN.1 helper encodes ConfiguredGrantConfig and rrc-ConfiguredUplinkGrant. The MAC controller allocates the CS-RNTI when </w:t>
      </w:r>
      <w:r>
        <w:rPr>
          <w:rFonts w:ascii="Consolas" w:cs="Consolas" w:eastAsia="Consolas" w:hAnsi="Consolas"/>
          <w:color w:val="1F3864"/>
          <w:sz w:val="19"/>
          <w:szCs w:val="19"/>
        </w:rPr>
        <w:t xml:space="preserve">cs_rnti_requested</w:t>
      </w:r>
      <w:r>
        <w:rPr>
          <w:rFonts w:ascii="Calibri" w:cs="Calibri" w:eastAsia="Calibri" w:hAnsi="Calibri"/>
          <w:sz w:val="21"/>
          <w:szCs w:val="21"/>
        </w:rPr>
        <w:t xml:space="preserve"> is set and maps it to the UE for PUSCH decoding.</w:t>
      </w:r>
    </w:p>
    <w:p>
      <w:pPr>
        <w:pStyle w:val="ListParagraph"/>
        <w:numPr>
          <w:ilvl w:val="0"/>
          <w:numId w:val="3"/>
        </w:numPr>
        <w:spacing w:after="60" w:line="264"/>
      </w:pPr>
      <w:r>
        <w:rPr>
          <w:rFonts w:ascii="Calibri" w:cs="Calibri" w:eastAsia="Calibri" w:hAnsi="Calibri"/>
          <w:b/>
          <w:bCs/>
          <w:sz w:val="21"/>
          <w:szCs w:val="21"/>
        </w:rPr>
        <w:t xml:space="preserve">Scheduler set-up.</w:t>
      </w:r>
      <w:r>
        <w:rPr>
          <w:rFonts w:ascii="Calibri" w:cs="Calibri" w:eastAsia="Calibri" w:hAnsi="Calibri"/>
          <w:sz w:val="21"/>
          <w:szCs w:val="21"/>
        </w:rPr>
        <w:t xml:space="preserve"> </w:t>
      </w:r>
      <w:r>
        <w:rPr>
          <w:rFonts w:ascii="Consolas" w:cs="Consolas" w:eastAsia="Consolas" w:hAnsi="Consolas"/>
          <w:color w:val="1F3864"/>
          <w:sz w:val="19"/>
          <w:szCs w:val="19"/>
        </w:rPr>
        <w:t xml:space="preserve">ue_event_manager</w:t>
      </w:r>
      <w:r>
        <w:rPr>
          <w:rFonts w:ascii="Calibri" w:cs="Calibri" w:eastAsia="Calibri" w:hAnsi="Calibri"/>
          <w:sz w:val="21"/>
          <w:szCs w:val="21"/>
        </w:rPr>
        <w:t xml:space="preserve"> calls </w:t>
      </w:r>
      <w:r>
        <w:rPr>
          <w:rFonts w:ascii="Consolas" w:cs="Consolas" w:eastAsia="Consolas" w:hAnsi="Consolas"/>
          <w:color w:val="1F3864"/>
          <w:sz w:val="19"/>
          <w:szCs w:val="19"/>
        </w:rPr>
        <w:t xml:space="preserve">cg_sched-&gt;add_reconf_ue()</w:t>
      </w:r>
      <w:r>
        <w:rPr>
          <w:rFonts w:ascii="Calibri" w:cs="Calibri" w:eastAsia="Calibri" w:hAnsi="Calibri"/>
          <w:sz w:val="21"/>
          <w:szCs w:val="21"/>
        </w:rPr>
        <w:t xml:space="preserve"> (ue_event_manager.cpp:397, :912). </w:t>
      </w:r>
      <w:r>
        <w:rPr>
          <w:rFonts w:ascii="Consolas" w:cs="Consolas" w:eastAsia="Consolas" w:hAnsi="Consolas"/>
          <w:color w:val="1F3864"/>
          <w:sz w:val="19"/>
          <w:szCs w:val="19"/>
        </w:rPr>
        <w:t xml:space="preserve">add_ue_to_wheel()</w:t>
      </w:r>
      <w:r>
        <w:rPr>
          <w:rFonts w:ascii="Calibri" w:cs="Calibri" w:eastAsia="Calibri" w:hAnsi="Calibri"/>
          <w:sz w:val="21"/>
          <w:szCs w:val="21"/>
        </w:rPr>
        <w:t xml:space="preserve"> pushes the C-RNTI into </w:t>
      </w:r>
      <w:r>
        <w:rPr>
          <w:rFonts w:ascii="Consolas" w:cs="Consolas" w:eastAsia="Consolas" w:hAnsi="Consolas"/>
          <w:color w:val="1F3864"/>
          <w:sz w:val="19"/>
          <w:szCs w:val="19"/>
        </w:rPr>
        <w:t xml:space="preserve">periodic_pusch_slot_wheel</w:t>
      </w:r>
      <w:r>
        <w:rPr>
          <w:rFonts w:ascii="Calibri" w:cs="Calibri" w:eastAsia="Calibri" w:hAnsi="Calibri"/>
          <w:sz w:val="21"/>
          <w:szCs w:val="21"/>
        </w:rPr>
        <w:t xml:space="preserve"> at </w:t>
      </w:r>
      <w:r>
        <w:rPr>
          <w:rFonts w:ascii="Consolas" w:cs="Consolas" w:eastAsia="Consolas" w:hAnsi="Consolas"/>
          <w:color w:val="1F3864"/>
          <w:sz w:val="19"/>
          <w:szCs w:val="19"/>
        </w:rPr>
        <w:t xml:space="preserve">time_domain_offset + k × P</w:t>
      </w:r>
      <w:r>
        <w:rPr>
          <w:rFonts w:ascii="Calibri" w:cs="Calibri" w:eastAsia="Calibri" w:hAnsi="Calibri"/>
          <w:sz w:val="21"/>
          <w:szCs w:val="21"/>
        </w:rPr>
        <w:t xml:space="preserve"> and caches the TBS. </w:t>
      </w:r>
      <w:r>
        <w:rPr>
          <w:rFonts w:ascii="Consolas" w:cs="Consolas" w:eastAsia="Consolas" w:hAnsi="Consolas"/>
          <w:color w:val="1F3864"/>
          <w:sz w:val="19"/>
          <w:szCs w:val="19"/>
        </w:rPr>
        <w:t xml:space="preserve">update_harq_reservation()</w:t>
      </w:r>
      <w:r>
        <w:rPr>
          <w:rFonts w:ascii="Calibri" w:cs="Calibri" w:eastAsia="Calibri" w:hAnsi="Calibri"/>
          <w:sz w:val="21"/>
          <w:szCs w:val="21"/>
        </w:rPr>
        <w:t xml:space="preserve"> reserves N CG HARQs.</w:t>
      </w:r>
    </w:p>
    <w:p>
      <w:pPr>
        <w:pStyle w:val="ListParagraph"/>
        <w:numPr>
          <w:ilvl w:val="0"/>
          <w:numId w:val="3"/>
        </w:numPr>
        <w:spacing w:after="60" w:line="264"/>
      </w:pPr>
      <w:r>
        <w:rPr>
          <w:rFonts w:ascii="Calibri" w:cs="Calibri" w:eastAsia="Calibri" w:hAnsi="Calibri"/>
          <w:b/>
          <w:bCs/>
          <w:sz w:val="21"/>
          <w:szCs w:val="21"/>
        </w:rPr>
        <w:t xml:space="preserve">Every slot.</w:t>
      </w:r>
      <w:r>
        <w:rPr>
          <w:rFonts w:ascii="Calibri" w:cs="Calibri" w:eastAsia="Calibri" w:hAnsi="Calibri"/>
          <w:sz w:val="21"/>
          <w:szCs w:val="21"/>
        </w:rPr>
        <w:t xml:space="preserve"> </w:t>
      </w:r>
      <w:r>
        <w:rPr>
          <w:rFonts w:ascii="Consolas" w:cs="Consolas" w:eastAsia="Consolas" w:hAnsi="Consolas"/>
          <w:color w:val="1F3864"/>
          <w:sz w:val="19"/>
          <w:szCs w:val="19"/>
        </w:rPr>
        <w:t xml:space="preserve">ue_scheduler_impl</w:t>
      </w:r>
      <w:r>
        <w:rPr>
          <w:rFonts w:ascii="Calibri" w:cs="Calibri" w:eastAsia="Calibri" w:hAnsi="Calibri"/>
          <w:sz w:val="21"/>
          <w:szCs w:val="21"/>
        </w:rPr>
        <w:t xml:space="preserve"> runs the CG scheduler before the fallback and slice schedulers. </w:t>
      </w:r>
      <w:r>
        <w:rPr>
          <w:rFonts w:ascii="Consolas" w:cs="Consolas" w:eastAsia="Consolas" w:hAnsi="Consolas"/>
          <w:color w:val="1F3864"/>
          <w:sz w:val="19"/>
          <w:szCs w:val="19"/>
        </w:rPr>
        <w:t xml:space="preserve">run_slot()</w:t>
      </w:r>
      <w:r>
        <w:rPr>
          <w:rFonts w:ascii="Calibri" w:cs="Calibri" w:eastAsia="Calibri" w:hAnsi="Calibri"/>
          <w:sz w:val="21"/>
          <w:szCs w:val="21"/>
        </w:rPr>
        <w:t xml:space="preserve"> pre-reserves CG RBs in the UL grid (</w:t>
      </w:r>
      <w:r>
        <w:rPr>
          <w:rFonts w:ascii="Consolas" w:cs="Consolas" w:eastAsia="Consolas" w:hAnsi="Consolas"/>
          <w:color w:val="1F3864"/>
          <w:sz w:val="19"/>
          <w:szCs w:val="19"/>
        </w:rPr>
        <w:t xml:space="preserve">reserve_*</w:t>
      </w:r>
      <w:r>
        <w:rPr>
          <w:rFonts w:ascii="Calibri" w:cs="Calibri" w:eastAsia="Calibri" w:hAnsi="Calibri"/>
          <w:sz w:val="21"/>
          <w:szCs w:val="21"/>
        </w:rPr>
        <w:t xml:space="preserve">). </w:t>
      </w:r>
      <w:r>
        <w:rPr>
          <w:rFonts w:ascii="Consolas" w:cs="Consolas" w:eastAsia="Consolas" w:hAnsi="Consolas"/>
          <w:color w:val="1F3864"/>
          <w:sz w:val="19"/>
          <w:szCs w:val="19"/>
        </w:rPr>
        <w:t xml:space="preserve">allocate_cg_opportunity()</w:t>
      </w:r>
      <w:r>
        <w:rPr>
          <w:rFonts w:ascii="Calibri" w:cs="Calibri" w:eastAsia="Calibri" w:hAnsi="Calibri"/>
          <w:sz w:val="21"/>
          <w:szCs w:val="21"/>
        </w:rPr>
        <w:t xml:space="preserve"> then computes the HARQ ID with </w:t>
      </w:r>
      <w:r>
        <w:rPr>
          <w:rFonts w:ascii="Consolas" w:cs="Consolas" w:eastAsia="Consolas" w:hAnsi="Consolas"/>
          <w:color w:val="1F3864"/>
          <w:sz w:val="19"/>
          <w:szCs w:val="19"/>
        </w:rPr>
        <w:t xml:space="preserve">get_harq_id()</w:t>
      </w:r>
      <w:r>
        <w:rPr>
          <w:rFonts w:ascii="Calibri" w:cs="Calibri" w:eastAsia="Calibri" w:hAnsi="Calibri"/>
          <w:sz w:val="21"/>
          <w:szCs w:val="21"/>
        </w:rPr>
        <w:t xml:space="preserve">, allocates the HARQ with a CG timeout, and calls </w:t>
      </w:r>
      <w:r>
        <w:rPr>
          <w:rFonts w:ascii="Consolas" w:cs="Consolas" w:eastAsia="Consolas" w:hAnsi="Consolas"/>
          <w:color w:val="1F3864"/>
          <w:sz w:val="19"/>
          <w:szCs w:val="19"/>
        </w:rPr>
        <w:t xml:space="preserve">build_pusch_cs_rnti()</w:t>
      </w:r>
      <w:r>
        <w:rPr>
          <w:rFonts w:ascii="Calibri" w:cs="Calibri" w:eastAsia="Calibri" w:hAnsi="Calibri"/>
          <w:sz w:val="21"/>
          <w:szCs w:val="21"/>
        </w:rPr>
        <w:t xml:space="preserve"> (is_cg = true, rnti = CS-RNTI, new_data = true). UCI is multiplexed onto the CG PUSCH.</w:t>
      </w:r>
    </w:p>
    <w:p>
      <w:pPr>
        <w:pStyle w:val="ListParagraph"/>
        <w:numPr>
          <w:ilvl w:val="0"/>
          <w:numId w:val="3"/>
        </w:numPr>
        <w:spacing w:after="60" w:line="264"/>
      </w:pPr>
      <w:r>
        <w:rPr>
          <w:rFonts w:ascii="Calibri" w:cs="Calibri" w:eastAsia="Calibri" w:hAnsi="Calibri"/>
          <w:b/>
          <w:bCs/>
          <w:sz w:val="21"/>
          <w:szCs w:val="21"/>
        </w:rPr>
        <w:t xml:space="preserve">Feedback.</w:t>
      </w:r>
      <w:r>
        <w:rPr>
          <w:rFonts w:ascii="Calibri" w:cs="Calibri" w:eastAsia="Calibri" w:hAnsi="Calibri"/>
          <w:sz w:val="21"/>
          <w:szCs w:val="21"/>
        </w:rPr>
        <w:t xml:space="preserve"> </w:t>
      </w:r>
      <w:r>
        <w:rPr>
          <w:rFonts w:ascii="Consolas" w:cs="Consolas" w:eastAsia="Consolas" w:hAnsi="Consolas"/>
          <w:color w:val="1F3864"/>
          <w:sz w:val="19"/>
          <w:szCs w:val="19"/>
        </w:rPr>
        <w:t xml:space="preserve">ue_cell::handle_ul_crc_info()</w:t>
      </w:r>
      <w:r>
        <w:rPr>
          <w:rFonts w:ascii="Calibri" w:cs="Calibri" w:eastAsia="Calibri" w:hAnsi="Calibri"/>
          <w:sz w:val="21"/>
          <w:szCs w:val="21"/>
        </w:rPr>
        <w:t xml:space="preserve"> treats a CRC failure with SINR below </w:t>
      </w:r>
      <w:r>
        <w:rPr>
          <w:rFonts w:ascii="Consolas" w:cs="Consolas" w:eastAsia="Consolas" w:hAnsi="Consolas"/>
          <w:color w:val="1F3864"/>
          <w:sz w:val="19"/>
          <w:szCs w:val="19"/>
        </w:rPr>
        <w:t xml:space="preserve">cg_pusch_sinr_threshold_dB</w:t>
      </w:r>
      <w:r>
        <w:rPr>
          <w:rFonts w:ascii="Calibri" w:cs="Calibri" w:eastAsia="Calibri" w:hAnsi="Calibri"/>
          <w:sz w:val="21"/>
          <w:szCs w:val="21"/>
        </w:rPr>
        <w:t xml:space="preserve"> as DTX and skips OLLA for CG. CG has no retransmissions (</w:t>
      </w:r>
      <w:r>
        <w:rPr>
          <w:rFonts w:ascii="Consolas" w:cs="Consolas" w:eastAsia="Consolas" w:hAnsi="Consolas"/>
          <w:color w:val="1F3864"/>
          <w:sz w:val="19"/>
          <w:szCs w:val="19"/>
        </w:rPr>
        <w:t xml:space="preserve">nof_harq_retx = 0</w:t>
      </w:r>
      <w:r>
        <w:rPr>
          <w:rFonts w:ascii="Calibri" w:cs="Calibri" w:eastAsia="Calibri" w:hAnsi="Calibri"/>
          <w:sz w:val="21"/>
          <w:szCs w:val="21"/>
        </w:rPr>
        <w:t xml:space="preserve">).</w:t>
      </w:r>
    </w:p>
    <w:p>
      <w:pPr>
        <w:pStyle w:val="Heading2"/>
        <w:spacing w:after="100" w:before="220"/>
      </w:pPr>
      <w:r>
        <w:t xml:space="preserve">4.2 Places that assume Type 1</w:t>
      </w:r>
    </w:p>
    <w:p>
      <w:pPr>
        <w:spacing w:after="120" w:before="0" w:line="276"/>
      </w:pPr>
      <w:r>
        <w:rPr>
          <w:rFonts w:ascii="Calibri" w:cs="Calibri" w:eastAsia="Calibri" w:hAnsi="Calibri"/>
          <w:sz w:val="21"/>
          <w:szCs w:val="21"/>
        </w:rPr>
        <w:t xml:space="preserve">These are all the places at the baseline where a UE with </w:t>
      </w:r>
      <w:r>
        <w:rPr>
          <w:rFonts w:ascii="Consolas" w:cs="Consolas" w:eastAsia="Consolas" w:hAnsi="Consolas"/>
          <w:color w:val="1F3864"/>
          <w:sz w:val="19"/>
          <w:szCs w:val="19"/>
        </w:rPr>
        <w:t xml:space="preserve">cg_cfg</w:t>
      </w:r>
      <w:r>
        <w:rPr>
          <w:rFonts w:ascii="Calibri" w:cs="Calibri" w:eastAsia="Calibri" w:hAnsi="Calibri"/>
          <w:sz w:val="21"/>
          <w:szCs w:val="21"/>
        </w:rPr>
        <w:t xml:space="preserve"> present but </w:t>
      </w:r>
      <w:r>
        <w:rPr>
          <w:rFonts w:ascii="Consolas" w:cs="Consolas" w:eastAsia="Consolas" w:hAnsi="Consolas"/>
          <w:color w:val="1F3864"/>
          <w:sz w:val="19"/>
          <w:szCs w:val="19"/>
        </w:rPr>
        <w:t xml:space="preserve">rrc_configured_ul_grant_cfg</w:t>
      </w:r>
      <w:r>
        <w:rPr>
          <w:rFonts w:ascii="Calibri" w:cs="Calibri" w:eastAsia="Calibri" w:hAnsi="Calibri"/>
          <w:sz w:val="21"/>
          <w:szCs w:val="21"/>
        </w:rPr>
        <w:t xml:space="preserve"> absent is rejected, silently ignored or would crash.</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400"/>
        <w:gridCol w:w="3102"/>
      </w:tblGrid>
      <w:tr>
        <w:trPr>
          <w:tblHeader/>
        </w:trPr>
        <w:tc>
          <w:tcPr>
            <w:tcW w:type="dxa" w:w="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t>
            </w:r>
          </w:p>
        </w:tc>
        <w:tc>
          <w:tcPr>
            <w:tcW w:type="dxa" w:w="27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Location (file:line)</w:t>
            </w:r>
          </w:p>
        </w:tc>
        <w:tc>
          <w:tcPr>
            <w:tcW w:type="dxa" w:w="3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What it assumes</w:t>
            </w:r>
          </w:p>
        </w:tc>
        <w:tc>
          <w:tcPr>
            <w:tcW w:type="dxa" w:w="31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Effect on a Type 2 UE today</w:t>
            </w:r>
          </w:p>
        </w:tc>
      </w:tr>
      <w:tr>
        <w:tc>
          <w:tcPr>
            <w:tcW w:type="dxa" w:w="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scheduler_ue_config_validator.cpp:29</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VERIFY(... has_value(), "Only Configured Grant type 1 supported")</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 configuration rejected</w:t>
            </w:r>
          </w:p>
        </w:tc>
      </w:tr>
      <w:tr>
        <w:tc>
          <w:tcPr>
            <w:tcW w:type="dxa" w:w="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2</w:t>
            </w:r>
          </w:p>
        </w:tc>
        <w:tc>
          <w:tcPr>
            <w:tcW w:type="dxa" w:w="2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serving_cell_config_factory.cpp:283-297</w:t>
            </w:r>
          </w:p>
        </w:tc>
        <w:tc>
          <w:tcPr>
            <w:tcW w:type="dxa" w:w="3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make_default_cg_config()</w:t>
            </w:r>
            <w:r>
              <w:rPr>
                <w:rFonts w:ascii="Calibri" w:cs="Calibri" w:eastAsia="Calibri" w:hAnsi="Calibri"/>
                <w:sz w:val="17"/>
                <w:szCs w:val="17"/>
              </w:rPr>
              <w:t xml:space="preserve"> always emplaces the RRC grant</w:t>
            </w:r>
          </w:p>
        </w:tc>
        <w:tc>
          <w:tcPr>
            <w:tcW w:type="dxa" w:w="310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 way to express Type 2</w:t>
            </w:r>
          </w:p>
        </w:tc>
      </w:tr>
      <w:tr>
        <w:tc>
          <w:tcPr>
            <w:tcW w:type="dxa" w:w="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3</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ran_cell_config_helper.cpp:455, :489</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Asserts in </w:t>
            </w:r>
            <w:r>
              <w:rPr>
                <w:rFonts w:ascii="Consolas" w:cs="Consolas" w:eastAsia="Consolas" w:hAnsi="Consolas"/>
                <w:color w:val="1F3864"/>
                <w:sz w:val="15"/>
                <w:szCs w:val="15"/>
              </w:rPr>
              <w:t xml:space="preserve">make_default_cell_cg_config()</w:t>
            </w:r>
            <w:r>
              <w:rPr>
                <w:rFonts w:ascii="Calibri" w:cs="Calibri" w:eastAsia="Calibri" w:hAnsi="Calibri"/>
                <w:sz w:val="17"/>
                <w:szCs w:val="17"/>
              </w:rPr>
              <w:t xml:space="preserve"> and </w:t>
            </w:r>
            <w:r>
              <w:rPr>
                <w:rFonts w:ascii="Consolas" w:cs="Consolas" w:eastAsia="Consolas" w:hAnsi="Consolas"/>
                <w:color w:val="1F3864"/>
                <w:sz w:val="15"/>
                <w:szCs w:val="15"/>
              </w:rPr>
              <w:t xml:space="preserve">compute_nof_cg_prbs_per_ue()</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Abort</w:t>
            </w:r>
          </w:p>
        </w:tc>
      </w:tr>
      <w:tr>
        <w:tc>
          <w:tcPr>
            <w:tcW w:type="dxa" w:w="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4</w:t>
            </w:r>
          </w:p>
        </w:tc>
        <w:tc>
          <w:tcPr>
            <w:tcW w:type="dxa" w:w="2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cg_res_mng.cpp:164</w:t>
            </w:r>
          </w:p>
        </w:tc>
        <w:tc>
          <w:tcPr>
            <w:tcW w:type="dxa" w:w="3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ocudu_assert(... "must be set for a Type 1 CG")</w:t>
            </w:r>
          </w:p>
        </w:tc>
        <w:tc>
          <w:tcPr>
            <w:tcW w:type="dxa" w:w="310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Abort</w:t>
            </w:r>
          </w:p>
        </w:tc>
      </w:tr>
      <w:tr>
        <w:tc>
          <w:tcPr>
            <w:tcW w:type="dxa" w:w="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5</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configured_grant_scheduler_impl.cpp:72</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update_harq_reservation()</w:t>
            </w:r>
            <w:r>
              <w:rPr>
                <w:rFonts w:ascii="Calibri" w:cs="Calibri" w:eastAsia="Calibri" w:hAnsi="Calibri"/>
                <w:sz w:val="17"/>
                <w:szCs w:val="17"/>
              </w:rPr>
              <w:t xml:space="preserve"> reserves 0 HARQs without an RRC grant</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 CG HARQ pool</w:t>
            </w:r>
          </w:p>
        </w:tc>
      </w:tr>
      <w:tr>
        <w:tc>
          <w:tcPr>
            <w:tcW w:type="dxa" w:w="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6</w:t>
            </w:r>
          </w:p>
        </w:tc>
        <w:tc>
          <w:tcPr>
            <w:tcW w:type="dxa" w:w="2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configured_grant_scheduler_impl.cpp:93</w:t>
            </w:r>
          </w:p>
        </w:tc>
        <w:tc>
          <w:tcPr>
            <w:tcW w:type="dxa" w:w="3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add_ue_to_wheel()</w:t>
            </w:r>
            <w:r>
              <w:rPr>
                <w:rFonts w:ascii="Calibri" w:cs="Calibri" w:eastAsia="Calibri" w:hAnsi="Calibri"/>
                <w:sz w:val="17"/>
                <w:szCs w:val="17"/>
              </w:rPr>
              <w:t xml:space="preserve"> returns early</w:t>
            </w:r>
          </w:p>
        </w:tc>
        <w:tc>
          <w:tcPr>
            <w:tcW w:type="dxa" w:w="310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Never scheduled</w:t>
            </w:r>
          </w:p>
        </w:tc>
      </w:tr>
      <w:tr>
        <w:tc>
          <w:tcPr>
            <w:tcW w:type="dxa" w:w="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7</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configured_grant_scheduler_impl.cpp:137</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rem_ue()</w:t>
            </w:r>
            <w:r>
              <w:rPr>
                <w:rFonts w:ascii="Calibri" w:cs="Calibri" w:eastAsia="Calibri" w:hAnsi="Calibri"/>
                <w:sz w:val="17"/>
                <w:szCs w:val="17"/>
              </w:rPr>
              <w:t xml:space="preserve"> returns early</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Harmless today; must mirror the new add path</w:t>
            </w:r>
          </w:p>
        </w:tc>
      </w:tr>
      <w:tr>
        <w:tc>
          <w:tcPr>
            <w:tcW w:type="dxa" w:w="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8</w:t>
            </w:r>
          </w:p>
        </w:tc>
        <w:tc>
          <w:tcPr>
            <w:tcW w:type="dxa" w:w="2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configured_grant_scheduler_impl.cpp:34, :255, :284, :380</w:t>
            </w:r>
          </w:p>
        </w:tc>
        <w:tc>
          <w:tcPr>
            <w:tcW w:type="dxa" w:w="3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.value()</w:t>
            </w:r>
            <w:r>
              <w:rPr>
                <w:rFonts w:ascii="Calibri" w:cs="Calibri" w:eastAsia="Calibri" w:hAnsi="Calibri"/>
                <w:sz w:val="17"/>
                <w:szCs w:val="17"/>
              </w:rPr>
              <w:t xml:space="preserve"> on the RRC grant in </w:t>
            </w:r>
            <w:r>
              <w:rPr>
                <w:rFonts w:ascii="Consolas" w:cs="Consolas" w:eastAsia="Consolas" w:hAnsi="Consolas"/>
                <w:color w:val="1F3864"/>
                <w:sz w:val="15"/>
                <w:szCs w:val="15"/>
              </w:rPr>
              <w:t xml:space="preserve">compute_cg_vrbs</w:t>
            </w:r>
            <w:r>
              <w:rPr>
                <w:rFonts w:ascii="Calibri" w:cs="Calibri" w:eastAsia="Calibri" w:hAnsi="Calibri"/>
                <w:sz w:val="17"/>
                <w:szCs w:val="17"/>
              </w:rPr>
              <w:t xml:space="preserve">, </w:t>
            </w:r>
            <w:r>
              <w:rPr>
                <w:rFonts w:ascii="Consolas" w:cs="Consolas" w:eastAsia="Consolas" w:hAnsi="Consolas"/>
                <w:color w:val="1F3864"/>
                <w:sz w:val="15"/>
                <w:szCs w:val="15"/>
              </w:rPr>
              <w:t xml:space="preserve">reserve_cg_resources</w:t>
            </w:r>
            <w:r>
              <w:rPr>
                <w:rFonts w:ascii="Calibri" w:cs="Calibri" w:eastAsia="Calibri" w:hAnsi="Calibri"/>
                <w:sz w:val="17"/>
                <w:szCs w:val="17"/>
              </w:rPr>
              <w:t xml:space="preserve">, </w:t>
            </w:r>
            <w:r>
              <w:rPr>
                <w:rFonts w:ascii="Consolas" w:cs="Consolas" w:eastAsia="Consolas" w:hAnsi="Consolas"/>
                <w:color w:val="1F3864"/>
                <w:sz w:val="15"/>
                <w:szCs w:val="15"/>
              </w:rPr>
              <w:t xml:space="preserve">build_cg_pusch_cfg_params</w:t>
            </w:r>
            <w:r>
              <w:rPr>
                <w:rFonts w:ascii="Calibri" w:cs="Calibri" w:eastAsia="Calibri" w:hAnsi="Calibri"/>
                <w:sz w:val="17"/>
                <w:szCs w:val="17"/>
              </w:rPr>
              <w:t xml:space="preserve">, </w:t>
            </w:r>
            <w:r>
              <w:rPr>
                <w:rFonts w:ascii="Consolas" w:cs="Consolas" w:eastAsia="Consolas" w:hAnsi="Consolas"/>
                <w:color w:val="1F3864"/>
                <w:sz w:val="15"/>
                <w:szCs w:val="15"/>
              </w:rPr>
              <w:t xml:space="preserve">allocate_cg_opportunity</w:t>
            </w:r>
          </w:p>
        </w:tc>
        <w:tc>
          <w:tcPr>
            <w:tcW w:type="dxa" w:w="310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Undefined behaviour or crash once the wheel is filled</w:t>
            </w:r>
          </w:p>
        </w:tc>
      </w:tr>
      <w:tr>
        <w:tc>
          <w:tcPr>
            <w:tcW w:type="dxa" w:w="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9</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sch_pdu_builder.cpp:680</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Assert in </w:t>
            </w:r>
            <w:r>
              <w:rPr>
                <w:rFonts w:ascii="Consolas" w:cs="Consolas" w:eastAsia="Consolas" w:hAnsi="Consolas"/>
                <w:color w:val="1F3864"/>
                <w:sz w:val="15"/>
                <w:szCs w:val="15"/>
              </w:rPr>
              <w:t xml:space="preserve">build_pusch_cs_rnti()</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Crash on the first occasion</w:t>
            </w:r>
          </w:p>
        </w:tc>
      </w:tr>
      <w:tr>
        <w:tc>
          <w:tcPr>
            <w:tcW w:type="dxa" w:w="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10</w:t>
            </w:r>
          </w:p>
        </w:tc>
        <w:tc>
          <w:tcPr>
            <w:tcW w:type="dxa" w:w="2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ue_configuration.cpp:743</w:t>
            </w:r>
          </w:p>
        </w:tc>
        <w:tc>
          <w:tcPr>
            <w:tcW w:type="dxa" w:w="3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is_cg_slot()</w:t>
            </w:r>
            <w:r>
              <w:rPr>
                <w:rFonts w:ascii="Calibri" w:cs="Calibri" w:eastAsia="Calibri" w:hAnsi="Calibri"/>
                <w:sz w:val="17"/>
                <w:szCs w:val="17"/>
              </w:rPr>
              <w:t xml:space="preserve">: "TODO: support type 2"</w:t>
            </w:r>
          </w:p>
        </w:tc>
        <w:tc>
          <w:tcPr>
            <w:tcW w:type="dxa" w:w="310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Dynamic PUSCH not kept out of Type 2 occasions</w:t>
            </w:r>
          </w:p>
        </w:tc>
      </w:tr>
      <w:tr>
        <w:tc>
          <w:tcPr>
            <w:tcW w:type="dxa" w:w="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11</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configured_grant_scheduler_impl.h:23</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Constructor takes no </w:t>
            </w:r>
            <w:r>
              <w:rPr>
                <w:rFonts w:ascii="Consolas" w:cs="Consolas" w:eastAsia="Consolas" w:hAnsi="Consolas"/>
                <w:color w:val="1F3864"/>
                <w:sz w:val="15"/>
                <w:szCs w:val="15"/>
              </w:rPr>
              <w:t xml:space="preserve">pdcch_resource_allocator</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Cannot send an activation DCI</w:t>
            </w:r>
          </w:p>
        </w:tc>
      </w:tr>
      <w:tr>
        <w:tc>
          <w:tcPr>
            <w:tcW w:type="dxa" w:w="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12</w:t>
            </w:r>
          </w:p>
        </w:tc>
        <w:tc>
          <w:tcPr>
            <w:tcW w:type="dxa" w:w="2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dci_info.h:92 / mac_cell_processor.cpp:472</w:t>
            </w:r>
          </w:p>
        </w:tc>
        <w:tc>
          <w:tcPr>
            <w:tcW w:type="dxa" w:w="3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 CS-RNTI UL DCI type; </w:t>
            </w:r>
            <w:r>
              <w:rPr>
                <w:rFonts w:ascii="Consolas" w:cs="Consolas" w:eastAsia="Consolas" w:hAnsi="Consolas"/>
                <w:color w:val="1F3864"/>
                <w:sz w:val="15"/>
                <w:szCs w:val="15"/>
              </w:rPr>
              <w:t xml:space="preserve">encode_dci()</w:t>
            </w:r>
            <w:r>
              <w:rPr>
                <w:rFonts w:ascii="Calibri" w:cs="Calibri" w:eastAsia="Calibri" w:hAnsi="Calibri"/>
                <w:sz w:val="17"/>
                <w:szCs w:val="17"/>
              </w:rPr>
              <w:t xml:space="preserve"> calls </w:t>
            </w:r>
            <w:r>
              <w:rPr>
                <w:rFonts w:ascii="Consolas" w:cs="Consolas" w:eastAsia="Consolas" w:hAnsi="Consolas"/>
                <w:color w:val="1F3864"/>
                <w:sz w:val="15"/>
                <w:szCs w:val="15"/>
              </w:rPr>
              <w:t xml:space="preserve">ocudu_terminate</w:t>
            </w:r>
            <w:r>
              <w:rPr>
                <w:rFonts w:ascii="Calibri" w:cs="Calibri" w:eastAsia="Calibri" w:hAnsi="Calibri"/>
                <w:sz w:val="17"/>
                <w:szCs w:val="17"/>
              </w:rPr>
              <w:t xml:space="preserve"> on unknown types</w:t>
            </w:r>
          </w:p>
        </w:tc>
        <w:tc>
          <w:tcPr>
            <w:tcW w:type="dxa" w:w="310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Cannot build or encode the DCI</w:t>
            </w:r>
          </w:p>
        </w:tc>
      </w:tr>
      <w:tr>
        <w:tc>
          <w:tcPr>
            <w:tcW w:type="dxa" w:w="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13</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lcid_ul_sch.h / pdu_rx_handler.cpp:288</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 LCID 55 entry; default branch logs "Unhandled LCID"</w:t>
            </w:r>
          </w:p>
        </w:tc>
        <w:tc>
          <w:tcPr>
            <w:tcW w:type="dxa" w:w="31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Confirmation ignored</w:t>
            </w:r>
          </w:p>
        </w:tc>
      </w:tr>
      <w:tr>
        <w:tc>
          <w:tcPr>
            <w:tcW w:type="dxa" w:w="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14</w:t>
            </w:r>
          </w:p>
        </w:tc>
        <w:tc>
          <w:tcPr>
            <w:tcW w:type="dxa" w:w="2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cg_configuration.h:170</w:t>
            </w:r>
          </w:p>
        </w:tc>
        <w:tc>
          <w:tcPr>
            <w:tcW w:type="dxa" w:w="34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Remark "Type 2 CG is not currently supported"</w:t>
            </w:r>
          </w:p>
        </w:tc>
        <w:tc>
          <w:tcPr>
            <w:tcW w:type="dxa" w:w="310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Documentation only</w:t>
            </w:r>
          </w:p>
        </w:tc>
      </w:tr>
    </w:tbl>
    <w:p>
      <w:pPr>
        <w:pStyle w:val="Heading2"/>
        <w:spacing w:after="100" w:before="220"/>
      </w:pPr>
      <w:r>
        <w:t xml:space="preserve">4.3 Already type-agnostic, reused as-is</w:t>
      </w:r>
    </w:p>
    <w:p>
      <w:pPr>
        <w:pStyle w:val="ListParagraph"/>
        <w:numPr>
          <w:ilvl w:val="0"/>
          <w:numId w:val="2"/>
        </w:numPr>
        <w:spacing w:after="60" w:line="264"/>
      </w:pPr>
      <w:r>
        <w:rPr>
          <w:rFonts w:ascii="Consolas" w:cs="Consolas" w:eastAsia="Consolas" w:hAnsi="Consolas"/>
          <w:color w:val="1F3864"/>
          <w:sz w:val="19"/>
          <w:szCs w:val="19"/>
        </w:rPr>
        <w:t xml:space="preserve">cg_configuration</w:t>
      </w:r>
      <w:r>
        <w:rPr>
          <w:rFonts w:ascii="Calibri" w:cs="Calibri" w:eastAsia="Calibri" w:hAnsi="Calibri"/>
          <w:sz w:val="21"/>
          <w:szCs w:val="21"/>
        </w:rPr>
        <w:t xml:space="preserve"> struct: periodicity, nof_harq_processes, DMRS, MCS table, UCI beta offsets and the CG timer are shared by both types.</w:t>
      </w:r>
    </w:p>
    <w:p>
      <w:pPr>
        <w:pStyle w:val="ListParagraph"/>
        <w:numPr>
          <w:ilvl w:val="0"/>
          <w:numId w:val="2"/>
        </w:numPr>
        <w:spacing w:after="60" w:line="264"/>
      </w:pPr>
      <w:r>
        <w:rPr>
          <w:rFonts w:ascii="Calibri" w:cs="Calibri" w:eastAsia="Calibri" w:hAnsi="Calibri"/>
          <w:sz w:val="21"/>
          <w:szCs w:val="21"/>
        </w:rPr>
        <w:t xml:space="preserve">ASN.1 ConfiguredGrantConfig encoder (asn1_rrc_config_helpers.cpp:2951): encodes rrc-ConfiguredUplinkGrant only if present.</w:t>
      </w:r>
    </w:p>
    <w:p>
      <w:pPr>
        <w:pStyle w:val="ListParagraph"/>
        <w:numPr>
          <w:ilvl w:val="0"/>
          <w:numId w:val="2"/>
        </w:numPr>
        <w:spacing w:after="60" w:line="264"/>
      </w:pPr>
      <w:r>
        <w:rPr>
          <w:rFonts w:ascii="Calibri" w:cs="Calibri" w:eastAsia="Calibri" w:hAnsi="Calibri"/>
          <w:sz w:val="21"/>
          <w:szCs w:val="21"/>
        </w:rPr>
        <w:t xml:space="preserve">CS-RNTI life-cycle in MAC (</w:t>
      </w:r>
      <w:r>
        <w:rPr>
          <w:rFonts w:ascii="Consolas" w:cs="Consolas" w:eastAsia="Consolas" w:hAnsi="Consolas"/>
          <w:color w:val="1F3864"/>
          <w:sz w:val="19"/>
          <w:szCs w:val="19"/>
        </w:rPr>
        <w:t xml:space="preserve">mac_controller::handle_ue_reconfiguration_request()</w:t>
      </w:r>
      <w:r>
        <w:rPr>
          <w:rFonts w:ascii="Calibri" w:cs="Calibri" w:eastAsia="Calibri" w:hAnsi="Calibri"/>
          <w:sz w:val="21"/>
          <w:szCs w:val="21"/>
        </w:rPr>
        <w:t xml:space="preserve">, </w:t>
      </w:r>
      <w:r>
        <w:rPr>
          <w:rFonts w:ascii="Consolas" w:cs="Consolas" w:eastAsia="Consolas" w:hAnsi="Consolas"/>
          <w:color w:val="1F3864"/>
          <w:sz w:val="19"/>
          <w:szCs w:val="19"/>
        </w:rPr>
        <w:t xml:space="preserve">rnti_manager</w:t>
      </w:r>
      <w:r>
        <w:rPr>
          <w:rFonts w:ascii="Calibri" w:cs="Calibri" w:eastAsia="Calibri" w:hAnsi="Calibri"/>
          <w:sz w:val="21"/>
          <w:szCs w:val="21"/>
        </w:rPr>
        <w:t xml:space="preserve">) and the CS-RNTI → UE mapping used to decode CG PUSCH.</w:t>
      </w:r>
    </w:p>
    <w:p>
      <w:pPr>
        <w:pStyle w:val="ListParagraph"/>
        <w:numPr>
          <w:ilvl w:val="0"/>
          <w:numId w:val="2"/>
        </w:numPr>
        <w:spacing w:after="60" w:line="264"/>
      </w:pPr>
      <w:r>
        <w:rPr>
          <w:rFonts w:ascii="Consolas" w:cs="Consolas" w:eastAsia="Consolas" w:hAnsi="Consolas"/>
          <w:color w:val="1F3864"/>
          <w:sz w:val="19"/>
          <w:szCs w:val="19"/>
        </w:rPr>
        <w:t xml:space="preserve">ue_cell::handle_reconfiguration_request()</w:t>
      </w:r>
      <w:r>
        <w:rPr>
          <w:rFonts w:ascii="Calibri" w:cs="Calibri" w:eastAsia="Calibri" w:hAnsi="Calibri"/>
          <w:sz w:val="21"/>
          <w:szCs w:val="21"/>
        </w:rPr>
        <w:t xml:space="preserve"> reserves </w:t>
      </w:r>
      <w:r>
        <w:rPr>
          <w:rFonts w:ascii="Consolas" w:cs="Consolas" w:eastAsia="Consolas" w:hAnsi="Consolas"/>
          <w:color w:val="1F3864"/>
          <w:sz w:val="19"/>
          <w:szCs w:val="19"/>
        </w:rPr>
        <w:t xml:space="preserve">nof_harq_processes</w:t>
      </w:r>
      <w:r>
        <w:rPr>
          <w:rFonts w:ascii="Calibri" w:cs="Calibri" w:eastAsia="Calibri" w:hAnsi="Calibri"/>
          <w:sz w:val="21"/>
          <w:szCs w:val="21"/>
        </w:rPr>
        <w:t xml:space="preserve"> for any CG. </w:t>
      </w:r>
      <w:r>
        <w:rPr>
          <w:rFonts w:ascii="Consolas" w:cs="Consolas" w:eastAsia="Consolas" w:hAnsi="Consolas"/>
          <w:color w:val="1F3864"/>
          <w:sz w:val="19"/>
          <w:szCs w:val="19"/>
        </w:rPr>
        <w:t xml:space="preserve">cell_harq_manager</w:t>
      </w:r>
      <w:r>
        <w:rPr>
          <w:rFonts w:ascii="Calibri" w:cs="Calibri" w:eastAsia="Calibri" w:hAnsi="Calibri"/>
          <w:sz w:val="21"/>
          <w:szCs w:val="21"/>
        </w:rPr>
        <w:t xml:space="preserve"> handles CG allocation with </w:t>
      </w:r>
      <w:r>
        <w:rPr>
          <w:rFonts w:ascii="Consolas" w:cs="Consolas" w:eastAsia="Consolas" w:hAnsi="Consolas"/>
          <w:color w:val="1F3864"/>
          <w:sz w:val="19"/>
          <w:szCs w:val="19"/>
        </w:rPr>
        <w:t xml:space="preserve">cg_harq_alloc_params</w:t>
      </w:r>
      <w:r>
        <w:rPr>
          <w:rFonts w:ascii="Calibri" w:cs="Calibri" w:eastAsia="Calibri" w:hAnsi="Calibri"/>
          <w:sz w:val="21"/>
          <w:szCs w:val="21"/>
        </w:rPr>
        <w:t xml:space="preserve"> and the timeout.</w:t>
      </w:r>
    </w:p>
    <w:p>
      <w:pPr>
        <w:pStyle w:val="ListParagraph"/>
        <w:numPr>
          <w:ilvl w:val="0"/>
          <w:numId w:val="2"/>
        </w:numPr>
        <w:spacing w:after="60" w:line="264"/>
      </w:pPr>
      <w:r>
        <w:rPr>
          <w:rFonts w:ascii="Consolas" w:cs="Consolas" w:eastAsia="Consolas" w:hAnsi="Consolas"/>
          <w:color w:val="1F3864"/>
          <w:sz w:val="19"/>
          <w:szCs w:val="19"/>
        </w:rPr>
        <w:t xml:space="preserve">get_harq_id()</w:t>
      </w:r>
      <w:r>
        <w:rPr>
          <w:rFonts w:ascii="Calibri" w:cs="Calibri" w:eastAsia="Calibri" w:hAnsi="Calibri"/>
          <w:sz w:val="21"/>
          <w:szCs w:val="21"/>
        </w:rPr>
        <w:t xml:space="preserve">, </w:t>
      </w:r>
      <w:r>
        <w:rPr>
          <w:rFonts w:ascii="Consolas" w:cs="Consolas" w:eastAsia="Consolas" w:hAnsi="Consolas"/>
          <w:color w:val="1F3864"/>
          <w:sz w:val="19"/>
          <w:szCs w:val="19"/>
        </w:rPr>
        <w:t xml:space="preserve">periodic_pusch_slot_wheel</w:t>
      </w:r>
      <w:r>
        <w:rPr>
          <w:rFonts w:ascii="Calibri" w:cs="Calibri" w:eastAsia="Calibri" w:hAnsi="Calibri"/>
          <w:sz w:val="21"/>
          <w:szCs w:val="21"/>
        </w:rPr>
        <w:t xml:space="preserve">, </w:t>
      </w:r>
      <w:r>
        <w:rPr>
          <w:rFonts w:ascii="Consolas" w:cs="Consolas" w:eastAsia="Consolas" w:hAnsi="Consolas"/>
          <w:color w:val="1F3864"/>
          <w:sz w:val="19"/>
          <w:szCs w:val="19"/>
        </w:rPr>
        <w:t xml:space="preserve">reserve_updated_ues_resources()</w:t>
      </w:r>
      <w:r>
        <w:rPr>
          <w:rFonts w:ascii="Calibri" w:cs="Calibri" w:eastAsia="Calibri" w:hAnsi="Calibri"/>
          <w:sz w:val="21"/>
          <w:szCs w:val="21"/>
        </w:rPr>
        <w:t xml:space="preserve">, </w:t>
      </w:r>
      <w:r>
        <w:rPr>
          <w:rFonts w:ascii="Consolas" w:cs="Consolas" w:eastAsia="Consolas" w:hAnsi="Consolas"/>
          <w:color w:val="1F3864"/>
          <w:sz w:val="19"/>
          <w:szCs w:val="19"/>
        </w:rPr>
        <w:t xml:space="preserve">reserve_slot_cg_resources()</w:t>
      </w:r>
      <w:r>
        <w:rPr>
          <w:rFonts w:ascii="Calibri" w:cs="Calibri" w:eastAsia="Calibri" w:hAnsi="Calibri"/>
          <w:sz w:val="21"/>
          <w:szCs w:val="21"/>
        </w:rPr>
        <w:t xml:space="preserve">, </w:t>
      </w:r>
      <w:r>
        <w:rPr>
          <w:rFonts w:ascii="Consolas" w:cs="Consolas" w:eastAsia="Consolas" w:hAnsi="Consolas"/>
          <w:color w:val="1F3864"/>
          <w:sz w:val="19"/>
          <w:szCs w:val="19"/>
        </w:rPr>
        <w:t xml:space="preserve">validate_cg_opportunity()</w:t>
      </w:r>
      <w:r>
        <w:rPr>
          <w:rFonts w:ascii="Calibri" w:cs="Calibri" w:eastAsia="Calibri" w:hAnsi="Calibri"/>
          <w:sz w:val="21"/>
          <w:szCs w:val="21"/>
        </w:rPr>
        <w:t xml:space="preserve">.</w:t>
      </w:r>
    </w:p>
    <w:p>
      <w:pPr>
        <w:pStyle w:val="ListParagraph"/>
        <w:numPr>
          <w:ilvl w:val="0"/>
          <w:numId w:val="2"/>
        </w:numPr>
        <w:spacing w:after="60" w:line="264"/>
      </w:pPr>
      <w:r>
        <w:rPr>
          <w:rFonts w:ascii="Consolas" w:cs="Consolas" w:eastAsia="Consolas" w:hAnsi="Consolas"/>
          <w:color w:val="1F3864"/>
          <w:sz w:val="19"/>
          <w:szCs w:val="19"/>
        </w:rPr>
        <w:t xml:space="preserve">multiplex_uci_on_pusch()</w:t>
      </w:r>
      <w:r>
        <w:rPr>
          <w:rFonts w:ascii="Calibri" w:cs="Calibri" w:eastAsia="Calibri" w:hAnsi="Calibri"/>
          <w:sz w:val="21"/>
          <w:szCs w:val="21"/>
        </w:rPr>
        <w:t xml:space="preserve"> (configured_grant = true), </w:t>
      </w:r>
      <w:r>
        <w:rPr>
          <w:rFonts w:ascii="Consolas" w:cs="Consolas" w:eastAsia="Consolas" w:hAnsi="Consolas"/>
          <w:color w:val="1F3864"/>
          <w:sz w:val="19"/>
          <w:szCs w:val="19"/>
        </w:rPr>
        <w:t xml:space="preserve">ue_cell::handle_ul_crc_info()</w:t>
      </w:r>
      <w:r>
        <w:rPr>
          <w:rFonts w:ascii="Calibri" w:cs="Calibri" w:eastAsia="Calibri" w:hAnsi="Calibri"/>
          <w:sz w:val="21"/>
          <w:szCs w:val="21"/>
        </w:rPr>
        <w:t xml:space="preserve"> (DTX detection, no OLLA for CG), and the PUSCH part of </w:t>
      </w:r>
      <w:r>
        <w:rPr>
          <w:rFonts w:ascii="Consolas" w:cs="Consolas" w:eastAsia="Consolas" w:hAnsi="Consolas"/>
          <w:color w:val="1F3864"/>
          <w:sz w:val="19"/>
          <w:szCs w:val="19"/>
        </w:rPr>
        <w:t xml:space="preserve">scheduler_result_logger</w:t>
      </w:r>
      <w:r>
        <w:rPr>
          <w:rFonts w:ascii="Calibri" w:cs="Calibri" w:eastAsia="Calibri" w:hAnsi="Calibri"/>
          <w:sz w:val="21"/>
          <w:szCs w:val="21"/>
        </w:rPr>
        <w:t xml:space="preserve"> (prints cg=Yes).</w:t>
      </w:r>
    </w:p>
    <w:p>
      <w:pPr>
        <w:pStyle w:val="ListParagraph"/>
        <w:numPr>
          <w:ilvl w:val="0"/>
          <w:numId w:val="2"/>
        </w:numPr>
        <w:spacing w:after="60" w:line="264"/>
      </w:pPr>
      <w:r>
        <w:rPr>
          <w:rFonts w:ascii="Consolas" w:cs="Consolas" w:eastAsia="Consolas" w:hAnsi="Consolas"/>
          <w:color w:val="1F3864"/>
          <w:sz w:val="19"/>
          <w:szCs w:val="19"/>
        </w:rPr>
        <w:t xml:space="preserve">dci_0_1_configuration</w:t>
      </w:r>
      <w:r>
        <w:rPr>
          <w:rFonts w:ascii="Calibri" w:cs="Calibri" w:eastAsia="Calibri" w:hAnsi="Calibri"/>
          <w:sz w:val="21"/>
          <w:szCs w:val="21"/>
        </w:rPr>
        <w:t xml:space="preserve">, </w:t>
      </w:r>
      <w:r>
        <w:rPr>
          <w:rFonts w:ascii="Consolas" w:cs="Consolas" w:eastAsia="Consolas" w:hAnsi="Consolas"/>
          <w:color w:val="1F3864"/>
          <w:sz w:val="19"/>
          <w:szCs w:val="19"/>
        </w:rPr>
        <w:t xml:space="preserve">dci_0_1_size</w:t>
      </w:r>
      <w:r>
        <w:rPr>
          <w:rFonts w:ascii="Calibri" w:cs="Calibri" w:eastAsia="Calibri" w:hAnsi="Calibri"/>
          <w:sz w:val="21"/>
          <w:szCs w:val="21"/>
        </w:rPr>
        <w:t xml:space="preserve"> and </w:t>
      </w:r>
      <w:r>
        <w:rPr>
          <w:rFonts w:ascii="Consolas" w:cs="Consolas" w:eastAsia="Consolas" w:hAnsi="Consolas"/>
          <w:color w:val="1F3864"/>
          <w:sz w:val="19"/>
          <w:szCs w:val="19"/>
        </w:rPr>
        <w:t xml:space="preserve">dci_0_1_pack()</w:t>
      </w:r>
      <w:r>
        <w:rPr>
          <w:rFonts w:ascii="Calibri" w:cs="Calibri" w:eastAsia="Calibri" w:hAnsi="Calibri"/>
          <w:sz w:val="21"/>
          <w:szCs w:val="21"/>
        </w:rPr>
        <w:t xml:space="preserve">: the wire format is the same for C-RNTI and CS-RNTI.</w:t>
      </w:r>
    </w:p>
    <w:p>
      <w:r>
        <w:br w:type="page"/>
      </w:r>
    </w:p>
    <w:p>
      <w:pPr>
        <w:pStyle w:val="Heading1"/>
        <w:spacing w:after="140" w:before="280"/>
      </w:pPr>
      <w:r>
        <w:t xml:space="preserve">5. Parameters involved</w:t>
      </w:r>
    </w:p>
    <w:p>
      <w:pPr>
        <w:pStyle w:val="Heading2"/>
        <w:spacing w:after="100" w:before="220"/>
      </w:pPr>
      <w:r>
        <w:t xml:space="preserve">5.1 ConfiguredGrantConfig (`cg_configuration`)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300"/>
        <w:gridCol w:w="1900"/>
        <w:gridCol w:w="1902"/>
      </w:tblGrid>
      <w:tr>
        <w:trPr>
          <w:tblHeader/>
        </w:trPr>
        <w:tc>
          <w:tcPr>
            <w:tcW w:type="dxa" w:w="19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Field</w:t>
            </w:r>
          </w:p>
        </w:tc>
        <w:tc>
          <w:tcPr>
            <w:tcW w:type="dxa" w:w="26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Values / current source</w:t>
            </w:r>
          </w:p>
        </w:tc>
        <w:tc>
          <w:tcPr>
            <w:tcW w:type="dxa" w:w="13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Type 1</w:t>
            </w:r>
          </w:p>
        </w:tc>
        <w:tc>
          <w:tcPr>
            <w:tcW w:type="dxa" w:w="19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Type 2</w:t>
            </w:r>
          </w:p>
        </w:tc>
        <w:tc>
          <w:tcPr>
            <w:tcW w:type="dxa" w:w="19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Change</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periodicity</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sl1…sl5120; CLI </w:t>
            </w:r>
            <w:r>
              <w:rPr>
                <w:rFonts w:ascii="Consolas" w:cs="Consolas" w:eastAsia="Consolas" w:hAnsi="Consolas"/>
                <w:color w:val="1F3864"/>
                <w:sz w:val="15"/>
                <w:szCs w:val="15"/>
              </w:rPr>
              <w:t xml:space="preserve">periodicity_slots</w:t>
            </w:r>
            <w:r>
              <w:rPr>
                <w:rFonts w:ascii="Calibri" w:cs="Calibri" w:eastAsia="Calibri" w:hAnsi="Calibri"/>
                <w:sz w:val="17"/>
                <w:szCs w:val="17"/>
              </w:rPr>
              <w:t xml:space="preserve"> → </w:t>
            </w:r>
            <w:r>
              <w:rPr>
                <w:rFonts w:ascii="Consolas" w:cs="Consolas" w:eastAsia="Consolas" w:hAnsi="Consolas"/>
                <w:color w:val="1F3864"/>
                <w:sz w:val="15"/>
                <w:szCs w:val="15"/>
              </w:rPr>
              <w:t xml:space="preserve">cg_builder_params.periodicity</w:t>
            </w:r>
            <w:r>
              <w:rPr>
                <w:rFonts w:ascii="Calibri" w:cs="Calibri" w:eastAsia="Calibri" w:hAnsi="Calibri"/>
                <w:sz w:val="17"/>
                <w:szCs w:val="17"/>
              </w:rPr>
              <w:t xml:space="preserve"> (default sl40)</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Used</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Used identically</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nof_harq_processes</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1…16; CLI (default 4)</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HARQ pool size</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Same</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mcs_table</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qam64 (fixed in factory)</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Applies</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Applies (TS 38.214 §6.1.4.1)</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cg_dmrs_cfg / trans_precoder</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Type A DMRS; transform precoding off</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Applies</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Applies</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uci_on_pusch_cfg</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Semi-static beta offsets</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Applies</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Applies</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configured_grant_timer</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static constexpr 4</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HARQ timeout 4 × P</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Same</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rep (repK, repK-RV)</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static n1 / s1_0231</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RV 0</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RV 0</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frequency_hopping, res_alloc</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static disabled / type_1</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Activation DCI: hopping flag 0, RA type 1</w:t>
            </w:r>
          </w:p>
        </w:tc>
        <w:tc>
          <w:tcPr>
            <w:tcW w:type="dxa" w:w="1902"/>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r>
      <w:tr>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rrc_configured_ul_grant_cfg</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optional</w:t>
            </w:r>
          </w:p>
        </w:tc>
        <w:tc>
          <w:tcPr>
            <w:tcW w:type="dxa" w:w="1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Present</w:t>
            </w:r>
          </w:p>
        </w:tc>
        <w:tc>
          <w:tcPr>
            <w:tcW w:type="dxa" w:w="1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Absent</w:t>
            </w:r>
          </w:p>
        </w:tc>
        <w:tc>
          <w:tcPr>
            <w:tcW w:type="dxa" w:w="1902"/>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 (who fills it, B2/C1)</w:t>
            </w:r>
          </w:p>
        </w:tc>
      </w:tr>
    </w:tbl>
    <w:p>
      <w:pPr>
        <w:pStyle w:val="Heading2"/>
        <w:spacing w:after="100" w:before="220"/>
      </w:pPr>
      <w:r>
        <w:t xml:space="preserve">5.2 Grant parameters: RRC field (Type 1) mapped to DCI field (Type 2)</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3500"/>
        <w:gridCol w:w="1802"/>
      </w:tblGrid>
      <w:tr>
        <w:trPr>
          <w:tblHeader/>
        </w:trPr>
        <w:tc>
          <w:tcPr>
            <w:tcW w:type="dxa" w:w="23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RRC grant field (Type 1)</w:t>
            </w:r>
          </w:p>
        </w:tc>
        <w:tc>
          <w:tcPr>
            <w:tcW w:type="dxa" w:w="2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DCI 0_1 field (Type 2)</w:t>
            </w:r>
          </w:p>
        </w:tc>
        <w:tc>
          <w:tcPr>
            <w:tcW w:type="dxa" w:w="35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Proposed OCUDU source</w:t>
            </w:r>
          </w:p>
        </w:tc>
        <w:tc>
          <w:tcPr>
            <w:tcW w:type="dxa" w:w="18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Kept in</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time_domain_offset</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(none; implied)</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Activation PDCCH slot n chosen so that (n + k2) mod P = </w:t>
            </w:r>
            <w:r>
              <w:rPr>
                <w:rFonts w:ascii="Consolas" w:cs="Consolas" w:eastAsia="Consolas" w:hAnsi="Consolas"/>
                <w:color w:val="1F3864"/>
                <w:sz w:val="15"/>
                <w:szCs w:val="15"/>
              </w:rPr>
              <w:t xml:space="preserve">ue_cg_config.cg_offset</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type2_activation_ctx.wheel_offset</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time_domain_allocation</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time_resource</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Template TDRA index from </w:t>
            </w:r>
            <w:r>
              <w:rPr>
                <w:rFonts w:ascii="Consolas" w:cs="Consolas" w:eastAsia="Consolas" w:hAnsi="Consolas"/>
                <w:color w:val="1F3864"/>
                <w:sz w:val="15"/>
                <w:szCs w:val="15"/>
              </w:rPr>
              <w:t xml:space="preserve">make_default_cell_cg_config()</w:t>
            </w:r>
            <w:r>
              <w:rPr>
                <w:rFonts w:ascii="Calibri" w:cs="Calibri" w:eastAsia="Calibri" w:hAnsi="Calibri"/>
                <w:sz w:val="17"/>
                <w:szCs w:val="17"/>
              </w:rPr>
              <w:t xml:space="preserve">, looked up in the list the DCI indexes</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tdra_idx</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freq_domain_res</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frequency_resource (RIV, N_BWP)</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ue_cg_config.vrbs</w:t>
            </w:r>
            <w:r>
              <w:rPr>
                <w:rFonts w:ascii="Calibri" w:cs="Calibri" w:eastAsia="Calibri" w:hAnsi="Calibri"/>
                <w:sz w:val="17"/>
                <w:szCs w:val="17"/>
              </w:rPr>
              <w:t xml:space="preserve"> from </w:t>
            </w:r>
            <w:r>
              <w:rPr>
                <w:rFonts w:ascii="Consolas" w:cs="Consolas" w:eastAsia="Consolas" w:hAnsi="Consolas"/>
                <w:color w:val="1F3864"/>
                <w:sz w:val="15"/>
                <w:szCs w:val="15"/>
              </w:rPr>
              <w:t xml:space="preserve">cg_type1_res_mng</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vrbs</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antenna_port</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antenna_ports</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get_pusch_antenna_port_mapping_row_index(1 layer, …)</w:t>
            </w:r>
            <w:r>
              <w:rPr>
                <w:rFonts w:ascii="Calibri" w:cs="Calibri" w:eastAsia="Calibri" w:hAnsi="Calibri"/>
                <w:sz w:val="17"/>
                <w:szCs w:val="17"/>
              </w:rPr>
              <w:t xml:space="preserve">, as the factory does today</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antenna_port</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dmrs_seq_initialization</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dmrs_seq_initialization</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0</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precoding_and_nof_layers</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precoding_info_nof_layers</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0 (1 layer)</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mcs</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modulation_coding_scheme</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cg_builder_params.mcs</w:t>
            </w:r>
            <w:r>
              <w:rPr>
                <w:rFonts w:ascii="Calibri" w:cs="Calibri" w:eastAsia="Calibri" w:hAnsi="Calibri"/>
                <w:sz w:val="17"/>
                <w:szCs w:val="17"/>
              </w:rPr>
              <w:t xml:space="preserve"> (CLI </w:t>
            </w:r>
            <w:r>
              <w:rPr>
                <w:rFonts w:ascii="Consolas" w:cs="Consolas" w:eastAsia="Consolas" w:hAnsi="Consolas"/>
                <w:color w:val="1F3864"/>
                <w:sz w:val="15"/>
                <w:szCs w:val="15"/>
              </w:rPr>
              <w:t xml:space="preserve">mcs</w:t>
            </w:r>
            <w:r>
              <w:rPr>
                <w:rFonts w:ascii="Calibri" w:cs="Calibri" w:eastAsia="Calibri" w:hAnsi="Calibri"/>
                <w:sz w:val="17"/>
                <w:szCs w:val="17"/>
              </w:rPr>
              <w:t xml:space="preserve">, default 5)</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mcs</w:t>
            </w:r>
            <w:r>
              <w:rPr>
                <w:rFonts w:ascii="Calibri" w:cs="Calibri" w:eastAsia="Calibri" w:hAnsi="Calibri"/>
                <w:sz w:val="17"/>
                <w:szCs w:val="17"/>
              </w:rPr>
              <w:t xml:space="preserve"> (+ TBS in </w:t>
            </w:r>
            <w:r>
              <w:rPr>
                <w:rFonts w:ascii="Consolas" w:cs="Consolas" w:eastAsia="Consolas" w:hAnsi="Consolas"/>
                <w:color w:val="1F3864"/>
                <w:sz w:val="15"/>
                <w:szCs w:val="15"/>
              </w:rPr>
              <w:t xml:space="preserve">ue_tbs_values</w:t>
            </w:r>
            <w:r>
              <w:rPr>
                <w:rFonts w:ascii="Calibri" w:cs="Calibri" w:eastAsia="Calibri" w:hAnsi="Calibri"/>
                <w:sz w:val="17"/>
                <w:szCs w:val="17"/>
              </w:rPr>
              <w:t xml:space="preserve">)</w:t>
            </w:r>
          </w:p>
        </w:tc>
      </w:tr>
      <w:tr>
        <w:tc>
          <w:tcPr>
            <w:tcW w:type="dxa" w:w="23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srs_resource_indicator / frequency_hopping_offset</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SRI / hopping flag</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Unset / 0 (static in </w:t>
            </w:r>
            <w:r>
              <w:rPr>
                <w:rFonts w:ascii="Consolas" w:cs="Consolas" w:eastAsia="Consolas" w:hAnsi="Consolas"/>
                <w:color w:val="1F3864"/>
                <w:sz w:val="15"/>
                <w:szCs w:val="15"/>
              </w:rPr>
              <w:t xml:space="preserve">cg_configuration</w:t>
            </w:r>
            <w:r>
              <w:rPr>
                <w:rFonts w:ascii="Calibri" w:cs="Calibri" w:eastAsia="Calibri" w:hAnsi="Calibri"/>
                <w:sz w:val="17"/>
                <w:szCs w:val="17"/>
              </w:rPr>
              <w:t xml:space="preserve"> too)</w:t>
            </w:r>
          </w:p>
        </w:tc>
        <w:tc>
          <w:tcPr>
            <w:tcW w:type="dxa" w:w="18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t>
            </w:r>
          </w:p>
        </w:tc>
      </w:tr>
    </w:tbl>
    <w:p>
      <w:pPr>
        <w:pStyle w:val="Heading2"/>
        <w:spacing w:after="100" w:before="220"/>
      </w:pPr>
      <w:r>
        <w:t xml:space="preserve">5.3 DCI 0_1 fields: dynamic grant, activation, release, periodic occasion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1600"/>
        <w:gridCol w:w="1700"/>
        <w:gridCol w:w="1500"/>
        <w:gridCol w:w="1752"/>
      </w:tblGrid>
      <w:tr>
        <w:trPr>
          <w:tblHeader/>
        </w:trPr>
        <w:tc>
          <w:tcPr>
            <w:tcW w:type="dxa" w:w="205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Field</w:t>
            </w:r>
          </w:p>
        </w:tc>
        <w:tc>
          <w:tcPr>
            <w:tcW w:type="dxa" w:w="1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Bits</w:t>
            </w:r>
          </w:p>
        </w:tc>
        <w:tc>
          <w:tcPr>
            <w:tcW w:type="dxa" w:w="16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Dynamic C-RNTI (today)</w:t>
            </w:r>
          </w:p>
        </w:tc>
        <w:tc>
          <w:tcPr>
            <w:tcW w:type="dxa" w:w="17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Activation (CS-RNTI)</w:t>
            </w:r>
          </w:p>
        </w:tc>
        <w:tc>
          <w:tcPr>
            <w:tcW w:type="dxa" w:w="15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Release (CS-RNTI)</w:t>
            </w:r>
          </w:p>
        </w:tc>
        <w:tc>
          <w:tcPr>
            <w:tcW w:type="dxa" w:w="175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Periodic occasion</w:t>
            </w:r>
          </w:p>
        </w:tc>
      </w:tr>
      <w:tr>
        <w:tc>
          <w:tcPr>
            <w:tcW w:type="dxa" w:w="20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carrier_indicator / ul_sul / bwp_indicator</w:t>
            </w:r>
          </w:p>
        </w:tc>
        <w:tc>
          <w:tcPr>
            <w:tcW w:type="dxa" w:w="1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0-3 / 0-1 / 0-2</w:t>
            </w:r>
          </w:p>
        </w:tc>
        <w:tc>
          <w:tcPr>
            <w:tcW w:type="dxa" w:w="1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Unset</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Unset</w:t>
            </w:r>
          </w:p>
        </w:tc>
        <w:tc>
          <w:tcPr>
            <w:tcW w:type="dxa" w:w="1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Unset</w:t>
            </w:r>
          </w:p>
        </w:tc>
        <w:tc>
          <w:tcPr>
            <w:tcW w:type="dxa" w:w="17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w:t>
            </w:r>
          </w:p>
        </w:tc>
      </w:tr>
      <w:tr>
        <w:tc>
          <w:tcPr>
            <w:tcW w:type="dxa" w:w="205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frequency_resource</w:t>
            </w:r>
          </w:p>
        </w:tc>
        <w:tc>
          <w:tcPr>
            <w:tcW w:type="dxa" w:w="10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RA type 1</w:t>
            </w:r>
          </w:p>
        </w:tc>
        <w:tc>
          <w:tcPr>
            <w:tcW w:type="dxa" w:w="16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RIV of scheduled VRBs</w:t>
            </w:r>
          </w:p>
        </w:tc>
        <w:tc>
          <w:tcPr>
            <w:tcW w:type="dxa" w:w="1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RIV of CG VRBs</w:t>
            </w:r>
          </w:p>
        </w:tc>
        <w:tc>
          <w:tcPr>
            <w:tcW w:type="dxa" w:w="15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all '1'</w:t>
            </w:r>
          </w:p>
        </w:tc>
        <w:tc>
          <w:tcPr>
            <w:tcW w:type="dxa" w:w="175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From cache</w:t>
            </w:r>
          </w:p>
        </w:tc>
      </w:tr>
      <w:tr>
        <w:tc>
          <w:tcPr>
            <w:tcW w:type="dxa" w:w="20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time_resource</w:t>
            </w:r>
          </w:p>
        </w:tc>
        <w:tc>
          <w:tcPr>
            <w:tcW w:type="dxa" w:w="1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0-4</w:t>
            </w:r>
          </w:p>
        </w:tc>
        <w:tc>
          <w:tcPr>
            <w:tcW w:type="dxa" w:w="1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TDRA row</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CG TDRA row</w:t>
            </w:r>
          </w:p>
        </w:tc>
        <w:tc>
          <w:tcPr>
            <w:tcW w:type="dxa" w:w="1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Template (ignored)</w:t>
            </w:r>
          </w:p>
        </w:tc>
        <w:tc>
          <w:tcPr>
            <w:tcW w:type="dxa" w:w="17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From cache</w:t>
            </w:r>
          </w:p>
        </w:tc>
      </w:tr>
      <w:tr>
        <w:tc>
          <w:tcPr>
            <w:tcW w:type="dxa" w:w="205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frequency_hopping_flag</w:t>
            </w:r>
          </w:p>
        </w:tc>
        <w:tc>
          <w:tcPr>
            <w:tcW w:type="dxa" w:w="10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0-1</w:t>
            </w:r>
          </w:p>
        </w:tc>
        <w:tc>
          <w:tcPr>
            <w:tcW w:type="dxa" w:w="16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Unset</w:t>
            </w:r>
          </w:p>
        </w:tc>
        <w:tc>
          <w:tcPr>
            <w:tcW w:type="dxa" w:w="1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w:t>
            </w:r>
          </w:p>
        </w:tc>
        <w:tc>
          <w:tcPr>
            <w:tcW w:type="dxa" w:w="15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w:t>
            </w:r>
          </w:p>
        </w:tc>
        <w:tc>
          <w:tcPr>
            <w:tcW w:type="dxa" w:w="175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w:t>
            </w:r>
          </w:p>
        </w:tc>
      </w:tr>
      <w:tr>
        <w:tc>
          <w:tcPr>
            <w:tcW w:type="dxa" w:w="20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modulation_coding_scheme</w:t>
            </w:r>
          </w:p>
        </w:tc>
        <w:tc>
          <w:tcPr>
            <w:tcW w:type="dxa" w:w="1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5</w:t>
            </w:r>
          </w:p>
        </w:tc>
        <w:tc>
          <w:tcPr>
            <w:tcW w:type="dxa" w:w="1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Link adaptation</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CG MCS</w:t>
            </w:r>
          </w:p>
        </w:tc>
        <w:tc>
          <w:tcPr>
            <w:tcW w:type="dxa" w:w="1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11111</w:t>
            </w:r>
          </w:p>
        </w:tc>
        <w:tc>
          <w:tcPr>
            <w:tcW w:type="dxa" w:w="17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Fixed (cache)</w:t>
            </w:r>
          </w:p>
        </w:tc>
      </w:tr>
      <w:tr>
        <w:tc>
          <w:tcPr>
            <w:tcW w:type="dxa" w:w="205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new_data_indicator</w:t>
            </w:r>
          </w:p>
        </w:tc>
        <w:tc>
          <w:tcPr>
            <w:tcW w:type="dxa" w:w="10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1</w:t>
            </w:r>
          </w:p>
        </w:tc>
        <w:tc>
          <w:tcPr>
            <w:tcW w:type="dxa" w:w="16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HARQ NDI</w:t>
            </w:r>
          </w:p>
        </w:tc>
        <w:tc>
          <w:tcPr>
            <w:tcW w:type="dxa" w:w="1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 (validation)</w:t>
            </w:r>
          </w:p>
        </w:tc>
        <w:tc>
          <w:tcPr>
            <w:tcW w:type="dxa" w:w="15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 (validation)</w:t>
            </w:r>
          </w:p>
        </w:tc>
        <w:tc>
          <w:tcPr>
            <w:tcW w:type="dxa" w:w="175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Always new tx</w:t>
            </w:r>
          </w:p>
        </w:tc>
      </w:tr>
      <w:tr>
        <w:tc>
          <w:tcPr>
            <w:tcW w:type="dxa" w:w="20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redundancy_version</w:t>
            </w:r>
          </w:p>
        </w:tc>
        <w:tc>
          <w:tcPr>
            <w:tcW w:type="dxa" w:w="1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2</w:t>
            </w:r>
          </w:p>
        </w:tc>
        <w:tc>
          <w:tcPr>
            <w:tcW w:type="dxa" w:w="1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HARQ</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00 (validation)</w:t>
            </w:r>
          </w:p>
        </w:tc>
        <w:tc>
          <w:tcPr>
            <w:tcW w:type="dxa" w:w="1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00 (validation)</w:t>
            </w:r>
          </w:p>
        </w:tc>
        <w:tc>
          <w:tcPr>
            <w:tcW w:type="dxa" w:w="17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w:t>
            </w:r>
          </w:p>
        </w:tc>
      </w:tr>
      <w:tr>
        <w:tc>
          <w:tcPr>
            <w:tcW w:type="dxa" w:w="205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harq_process_number</w:t>
            </w:r>
          </w:p>
        </w:tc>
        <w:tc>
          <w:tcPr>
            <w:tcW w:type="dxa" w:w="10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4</w:t>
            </w:r>
          </w:p>
        </w:tc>
        <w:tc>
          <w:tcPr>
            <w:tcW w:type="dxa" w:w="16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Allocator</w:t>
            </w:r>
          </w:p>
        </w:tc>
        <w:tc>
          <w:tcPr>
            <w:tcW w:type="dxa" w:w="1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0000 (validation)</w:t>
            </w:r>
          </w:p>
        </w:tc>
        <w:tc>
          <w:tcPr>
            <w:tcW w:type="dxa" w:w="15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0000 (validation)</w:t>
            </w:r>
          </w:p>
        </w:tc>
        <w:tc>
          <w:tcPr>
            <w:tcW w:type="dxa" w:w="175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floor(sym/P) mod N</w:t>
            </w:r>
          </w:p>
        </w:tc>
      </w:tr>
      <w:tr>
        <w:tc>
          <w:tcPr>
            <w:tcW w:type="dxa" w:w="20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first / second DAI</w:t>
            </w:r>
          </w:p>
        </w:tc>
        <w:tc>
          <w:tcPr>
            <w:tcW w:type="dxa" w:w="1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1-2 / 0-2</w:t>
            </w:r>
          </w:p>
        </w:tc>
        <w:tc>
          <w:tcPr>
            <w:tcW w:type="dxa" w:w="1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Per slot / unset</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As for a dynamic grant (verify UE use)</w:t>
            </w:r>
          </w:p>
        </w:tc>
        <w:tc>
          <w:tcPr>
            <w:tcW w:type="dxa" w:w="1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w:t>
            </w:r>
          </w:p>
        </w:tc>
        <w:tc>
          <w:tcPr>
            <w:tcW w:type="dxa" w:w="17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w:t>
            </w:r>
          </w:p>
        </w:tc>
      </w:tr>
      <w:tr>
        <w:tc>
          <w:tcPr>
            <w:tcW w:type="dxa" w:w="205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tpc_command</w:t>
            </w:r>
          </w:p>
        </w:tc>
        <w:tc>
          <w:tcPr>
            <w:tcW w:type="dxa" w:w="10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2</w:t>
            </w:r>
          </w:p>
        </w:tc>
        <w:tc>
          <w:tcPr>
            <w:tcW w:type="dxa" w:w="16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Power control</w:t>
            </w:r>
          </w:p>
        </w:tc>
        <w:tc>
          <w:tcPr>
            <w:tcW w:type="dxa" w:w="1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Power control (applied once)</w:t>
            </w:r>
          </w:p>
        </w:tc>
        <w:tc>
          <w:tcPr>
            <w:tcW w:type="dxa" w:w="15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1 (0 dB)</w:t>
            </w:r>
          </w:p>
        </w:tc>
        <w:tc>
          <w:tcPr>
            <w:tcW w:type="dxa" w:w="175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w:t>
            </w:r>
          </w:p>
        </w:tc>
      </w:tr>
      <w:tr>
        <w:tc>
          <w:tcPr>
            <w:tcW w:type="dxa" w:w="20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antenna_ports / precoding / dmrs_seq_init</w:t>
            </w:r>
          </w:p>
        </w:tc>
        <w:tc>
          <w:tcPr>
            <w:tcW w:type="dxa" w:w="1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2-5 / var / 0-1</w:t>
            </w:r>
          </w:p>
        </w:tc>
        <w:tc>
          <w:tcPr>
            <w:tcW w:type="dxa" w:w="1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DMRS / MIMO</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Template values</w:t>
            </w:r>
          </w:p>
        </w:tc>
        <w:tc>
          <w:tcPr>
            <w:tcW w:type="dxa" w:w="1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Template (ignored)</w:t>
            </w:r>
          </w:p>
        </w:tc>
        <w:tc>
          <w:tcPr>
            <w:tcW w:type="dxa" w:w="17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From cache</w:t>
            </w:r>
          </w:p>
        </w:tc>
      </w:tr>
      <w:tr>
        <w:tc>
          <w:tcPr>
            <w:tcW w:type="dxa" w:w="205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srs_request / csi_request</w:t>
            </w:r>
          </w:p>
        </w:tc>
        <w:tc>
          <w:tcPr>
            <w:tcW w:type="dxa" w:w="10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2-3 / 0-6</w:t>
            </w:r>
          </w:p>
        </w:tc>
        <w:tc>
          <w:tcPr>
            <w:tcW w:type="dxa" w:w="16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Per slot / unset</w:t>
            </w:r>
          </w:p>
        </w:tc>
        <w:tc>
          <w:tcPr>
            <w:tcW w:type="dxa" w:w="17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 / 0</w:t>
            </w:r>
          </w:p>
        </w:tc>
        <w:tc>
          <w:tcPr>
            <w:tcW w:type="dxa" w:w="1500"/>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0 / 0</w:t>
            </w:r>
          </w:p>
        </w:tc>
        <w:tc>
          <w:tcPr>
            <w:tcW w:type="dxa" w:w="1752"/>
            <w:tcBorders>
              <w:top w:val="single" w:color="B7C2D0" w:sz="4"/>
              <w:left w:val="single" w:color="B7C2D0" w:sz="4"/>
              <w:bottom w:val="single" w:color="B7C2D0" w:sz="4"/>
              <w:right w:val="single" w:color="B7C2D0" w:sz="4"/>
            </w:tcBorders>
            <w:shd w:fill="F8FAFC" w:color="auto" w:val="clear"/>
            <w:tcMar>
              <w:top w:type="dxa" w:w="50"/>
              <w:left w:type="dxa" w:w="90"/>
              <w:bottom w:type="dxa" w:w="50"/>
              <w:right w:type="dxa" w:w="90"/>
            </w:tcMar>
            <w:vAlign w:val="top"/>
          </w:tcPr>
          <w:p>
            <w:pPr>
              <w:spacing w:after="20" w:line="240"/>
            </w:pPr>
            <w:r>
              <w:rPr>
                <w:rFonts w:ascii="Calibri" w:cs="Calibri" w:eastAsia="Calibri" w:hAnsi="Calibri"/>
                <w:sz w:val="16"/>
                <w:szCs w:val="16"/>
              </w:rPr>
              <w:t xml:space="preserve">–</w:t>
            </w:r>
          </w:p>
        </w:tc>
      </w:tr>
      <w:tr>
        <w:tc>
          <w:tcPr>
            <w:tcW w:type="dxa" w:w="20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SRI / cbg / ptrs_dmrs / beta_offset</w:t>
            </w:r>
          </w:p>
        </w:tc>
        <w:tc>
          <w:tcPr>
            <w:tcW w:type="dxa" w:w="1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var</w:t>
            </w:r>
          </w:p>
        </w:tc>
        <w:tc>
          <w:tcPr>
            <w:tcW w:type="dxa" w:w="1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Unset</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Unset</w:t>
            </w:r>
          </w:p>
        </w:tc>
        <w:tc>
          <w:tcPr>
            <w:tcW w:type="dxa" w:w="1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Unset</w:t>
            </w:r>
          </w:p>
        </w:tc>
        <w:tc>
          <w:tcPr>
            <w:tcW w:type="dxa" w:w="17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6"/>
                <w:szCs w:val="16"/>
              </w:rPr>
              <w:t xml:space="preserve">–</w:t>
            </w:r>
          </w:p>
        </w:tc>
      </w:tr>
    </w:tbl>
    <w:p>
      <w:pPr>
        <w:pStyle w:val="Heading2"/>
        <w:spacing w:after="100" w:before="220"/>
      </w:pPr>
      <w:r>
        <w:t xml:space="preserve">5.4 New runtime state: `type2_activation_ctx` (one per UE)</w:t>
      </w:r>
    </w:p>
    <w:p>
      <w:pPr>
        <w:spacing w:after="120" w:before="0" w:line="276"/>
      </w:pPr>
      <w:r>
        <w:rPr>
          <w:rFonts w:ascii="Calibri" w:cs="Calibri" w:eastAsia="Calibri" w:hAnsi="Calibri"/>
          <w:sz w:val="21"/>
          <w:szCs w:val="21"/>
        </w:rPr>
        <w:t xml:space="preserve">This is the "activation cache" from the first draft, made concrete. It lives in </w:t>
      </w:r>
      <w:r>
        <w:rPr>
          <w:rFonts w:ascii="Consolas" w:cs="Consolas" w:eastAsia="Consolas" w:hAnsi="Consolas"/>
          <w:color w:val="1F3864"/>
          <w:sz w:val="19"/>
          <w:szCs w:val="19"/>
        </w:rPr>
        <w:t xml:space="preserve">configured_grant_scheduler_impl</w:t>
      </w:r>
      <w:r>
        <w:rPr>
          <w:rFonts w:ascii="Calibri" w:cs="Calibri" w:eastAsia="Calibri" w:hAnsi="Calibri"/>
          <w:sz w:val="21"/>
          <w:szCs w:val="21"/>
        </w:rPr>
        <w:t xml:space="preserve"> (for example a </w:t>
      </w:r>
      <w:r>
        <w:rPr>
          <w:rFonts w:ascii="Consolas" w:cs="Consolas" w:eastAsia="Consolas" w:hAnsi="Consolas"/>
          <w:color w:val="1F3864"/>
          <w:sz w:val="19"/>
          <w:szCs w:val="19"/>
        </w:rPr>
        <w:t xml:space="preserve">slotted_id_table&lt;du_ue_index_t, type2_activation_ctx, MAX_NOF_DU_UES&gt;</w:t>
      </w:r>
      <w:r>
        <w:rPr>
          <w:rFonts w:ascii="Calibri" w:cs="Calibri" w:eastAsia="Calibri" w:hAnsi="Calibri"/>
          <w:sz w:val="21"/>
          <w:szCs w:val="21"/>
        </w:rPr>
        <w:t xml:space="preserve">, like </w:t>
      </w:r>
      <w:r>
        <w:rPr>
          <w:rFonts w:ascii="Consolas" w:cs="Consolas" w:eastAsia="Consolas" w:hAnsi="Consolas"/>
          <w:color w:val="1F3864"/>
          <w:sz w:val="19"/>
          <w:szCs w:val="19"/>
        </w:rPr>
        <w:t xml:space="preserve">ue_tbs_values</w:t>
      </w:r>
      <w:r>
        <w:rPr>
          <w:rFonts w:ascii="Calibri" w:cs="Calibri" w:eastAsia="Calibri" w:hAnsi="Calibri"/>
          <w:sz w:val="21"/>
          <w:szCs w:val="21"/>
        </w:rPr>
        <w:t xml:space="preserve">). It is runtime state, not RRC configuration.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02"/>
      </w:tblGrid>
      <w:tr>
        <w:trPr>
          <w:tblHeader/>
        </w:trPr>
        <w:tc>
          <w:tcPr>
            <w:tcW w:type="dxa" w:w="26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Field</w:t>
            </w:r>
          </w:p>
        </w:tc>
        <w:tc>
          <w:tcPr>
            <w:tcW w:type="dxa" w:w="3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Type</w:t>
            </w:r>
          </w:p>
        </w:tc>
        <w:tc>
          <w:tcPr>
            <w:tcW w:type="dxa" w:w="40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Meaning</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state</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enum {idle, activating, active, releasing}</w:t>
            </w:r>
          </w:p>
        </w:tc>
        <w:tc>
          <w:tcPr>
            <w:tcW w:type="dxa" w:w="4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Life-cycle state machine (Figure 4)</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activation_slot / wheel_offset</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slot_point / unsigned</w:t>
            </w:r>
          </w:p>
        </w:tc>
        <w:tc>
          <w:tcPr>
            <w:tcW w:type="dxa" w:w="4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PDCCH slot n, and (n + k2) mod P used by </w:t>
            </w:r>
            <w:r>
              <w:rPr>
                <w:rFonts w:ascii="Consolas" w:cs="Consolas" w:eastAsia="Consolas" w:hAnsi="Consolas"/>
                <w:color w:val="1F3864"/>
                <w:sz w:val="15"/>
                <w:szCs w:val="15"/>
              </w:rPr>
              <w:t xml:space="preserve">add_ue_to_wheel()</w:t>
            </w:r>
            <w:r>
              <w:rPr>
                <w:rFonts w:ascii="Calibri" w:cs="Calibri" w:eastAsia="Calibri" w:hAnsi="Calibri"/>
                <w:sz w:val="17"/>
                <w:szCs w:val="17"/>
              </w:rPr>
              <w:t xml:space="preserve"> and </w:t>
            </w:r>
            <w:r>
              <w:rPr>
                <w:rFonts w:ascii="Consolas" w:cs="Consolas" w:eastAsia="Consolas" w:hAnsi="Consolas"/>
                <w:color w:val="1F3864"/>
                <w:sz w:val="15"/>
                <w:szCs w:val="15"/>
              </w:rPr>
              <w:t xml:space="preserve">rem_ue()</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tdra_idx, symbols, k2</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uint8_t / ofdm_symbol_range / unsigned</w:t>
            </w:r>
          </w:p>
        </w:tc>
        <w:tc>
          <w:tcPr>
            <w:tcW w:type="dxa" w:w="4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Row of the TDRA list the DCI indexed</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vrbs</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vrb_interval</w:t>
            </w:r>
          </w:p>
        </w:tc>
        <w:tc>
          <w:tcPr>
            <w:tcW w:type="dxa" w:w="4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frequency allocation</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mcs, antenna_port</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sch_mcs_index / uint8_t</w:t>
            </w:r>
          </w:p>
        </w:tc>
        <w:tc>
          <w:tcPr>
            <w:tcW w:type="dxa" w:w="4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Fixed after activation</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nof_dci_tx, last_dci_slot</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unsigned / slot_point</w:t>
            </w:r>
          </w:p>
        </w:tc>
        <w:tc>
          <w:tcPr>
            <w:tcW w:type="dxa" w:w="4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Retransmission of the activation or release DCI until the CG Confirmation arrives</w:t>
            </w:r>
          </w:p>
        </w:tc>
      </w:tr>
    </w:tbl>
    <w:p>
      <w:pPr>
        <w:pStyle w:val="Heading2"/>
        <w:spacing w:after="100" w:before="220"/>
      </w:pPr>
      <w:r>
        <w:t xml:space="preserve">5.5 New configuration parameters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700"/>
        <w:gridCol w:w="2202"/>
      </w:tblGrid>
      <w:tr>
        <w:trPr>
          <w:tblHeader/>
        </w:trPr>
        <w:tc>
          <w:tcPr>
            <w:tcW w:type="dxa" w:w="27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Parameter</w:t>
            </w:r>
          </w:p>
        </w:tc>
        <w:tc>
          <w:tcPr>
            <w:tcW w:type="dxa" w:w="3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Where</w:t>
            </w:r>
          </w:p>
        </w:tc>
        <w:tc>
          <w:tcPr>
            <w:tcW w:type="dxa" w:w="17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Values / default</w:t>
            </w:r>
          </w:p>
        </w:tc>
        <w:tc>
          <w:tcPr>
            <w:tcW w:type="dxa" w:w="22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Purpose</w:t>
            </w:r>
          </w:p>
        </w:tc>
      </w:tr>
      <w:tr>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cell_cfg.cg.type</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CLI → </w:t>
            </w:r>
            <w:r>
              <w:rPr>
                <w:rFonts w:ascii="Consolas" w:cs="Consolas" w:eastAsia="Consolas" w:hAnsi="Consolas"/>
                <w:color w:val="1F3864"/>
                <w:sz w:val="15"/>
                <w:szCs w:val="15"/>
              </w:rPr>
              <w:t xml:space="preserve">du_high_configured_grants::type</w:t>
            </w:r>
            <w:r>
              <w:rPr>
                <w:rFonts w:ascii="Calibri" w:cs="Calibri" w:eastAsia="Calibri" w:hAnsi="Calibri"/>
                <w:sz w:val="17"/>
                <w:szCs w:val="17"/>
              </w:rPr>
              <w:t xml:space="preserve"> → </w:t>
            </w:r>
            <w:r>
              <w:rPr>
                <w:rFonts w:ascii="Consolas" w:cs="Consolas" w:eastAsia="Consolas" w:hAnsi="Consolas"/>
                <w:color w:val="1F3864"/>
                <w:sz w:val="15"/>
                <w:szCs w:val="15"/>
              </w:rPr>
              <w:t xml:space="preserve">cg_builder_params::cg_type</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 2}, default 1</w:t>
            </w:r>
          </w:p>
        </w:tc>
        <w:tc>
          <w:tcPr>
            <w:tcW w:type="dxa" w:w="22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Selects Type 1 or Type 2; the default keeps current behaviour</w:t>
            </w:r>
          </w:p>
        </w:tc>
      </w:tr>
      <w:tr>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cg_type2_activation_retx_slots</w:t>
            </w:r>
            <w:r>
              <w:rPr>
                <w:rFonts w:ascii="Calibri" w:cs="Calibri" w:eastAsia="Calibri" w:hAnsi="Calibri"/>
                <w:sz w:val="17"/>
                <w:szCs w:val="17"/>
              </w:rPr>
              <w:t xml:space="preserve"> (proposed)</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scheduler_ue_expert_config</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e.g. 2 × P (min 20 slots)</w:t>
            </w:r>
          </w:p>
        </w:tc>
        <w:tc>
          <w:tcPr>
            <w:tcW w:type="dxa" w:w="22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Wait before re-sending an unconfirmed activation or release DCI</w:t>
            </w:r>
          </w:p>
        </w:tc>
      </w:tr>
      <w:tr>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cg_type2_max_dci_attempts</w:t>
            </w:r>
            <w:r>
              <w:rPr>
                <w:rFonts w:ascii="Calibri" w:cs="Calibri" w:eastAsia="Calibri" w:hAnsi="Calibri"/>
                <w:sz w:val="17"/>
                <w:szCs w:val="17"/>
              </w:rPr>
              <w:t xml:space="preserve"> (proposed)</w:t>
            </w:r>
          </w:p>
        </w:tc>
        <w:tc>
          <w:tcPr>
            <w:tcW w:type="dxa" w:w="3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scheduler_ue_expert_config</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e.g. 4</w:t>
            </w:r>
          </w:p>
        </w:tc>
        <w:tc>
          <w:tcPr>
            <w:tcW w:type="dxa" w:w="22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After this many attempts: give up, log a warning, fall back to dynamic grants</w:t>
            </w:r>
          </w:p>
        </w:tc>
      </w:tr>
    </w:tbl>
    <w:p>
      <w:r>
        <w:br w:type="page"/>
      </w:r>
    </w:p>
    <w:p>
      <w:pPr>
        <w:pStyle w:val="Heading1"/>
        <w:spacing w:after="140" w:before="280"/>
      </w:pPr>
      <w:r>
        <w:t xml:space="preserve">6. Proposed changes: file and function inventory</w:t>
      </w:r>
    </w:p>
    <w:p>
      <w:pPr>
        <w:spacing w:after="120" w:before="0" w:line="276"/>
      </w:pPr>
      <w:r>
        <w:rPr>
          <w:rFonts w:ascii="Calibri" w:cs="Calibri" w:eastAsia="Calibri" w:hAnsi="Calibri"/>
          <w:sz w:val="21"/>
          <w:szCs w:val="21"/>
        </w:rPr>
        <w:t xml:space="preserve">The IDs match the boxes in Figures 1–3, so each row can be found in the diagrams. Paths are relative to the OCUDU root; </w:t>
      </w:r>
      <w:r>
        <w:rPr>
          <w:rFonts w:ascii="Consolas" w:cs="Consolas" w:eastAsia="Consolas" w:hAnsi="Consolas"/>
          <w:color w:val="1F3864"/>
          <w:sz w:val="19"/>
          <w:szCs w:val="19"/>
        </w:rPr>
        <w:t xml:space="preserve">lib/scheduler/configured_grant/</w:t>
      </w:r>
      <w:r>
        <w:rPr>
          <w:rFonts w:ascii="Calibri" w:cs="Calibri" w:eastAsia="Calibri" w:hAnsi="Calibri"/>
          <w:sz w:val="21"/>
          <w:szCs w:val="21"/>
        </w:rPr>
        <w:t xml:space="preserve"> is shortened to </w:t>
      </w:r>
      <w:r>
        <w:rPr>
          <w:rFonts w:ascii="Consolas" w:cs="Consolas" w:eastAsia="Consolas" w:hAnsi="Consolas"/>
          <w:color w:val="1F3864"/>
          <w:sz w:val="19"/>
          <w:szCs w:val="19"/>
        </w:rPr>
        <w:t xml:space="preserve">cg/</w:t>
      </w:r>
      <w:r>
        <w:rPr>
          <w:rFonts w:ascii="Calibri" w:cs="Calibri" w:eastAsia="Calibri" w:hAnsi="Calibri"/>
          <w:sz w:val="21"/>
          <w:szCs w:val="21"/>
        </w:rPr>
        <w:t xml:space="preserve">.</w:t>
      </w:r>
    </w:p>
    <w:p>
      <w:pPr>
        <w:pStyle w:val="Heading2"/>
        <w:spacing w:after="100" w:before="220"/>
      </w:pPr>
      <w:r>
        <w:t xml:space="preserve">6.1 Configuration path (Figure 1)</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50"/>
        <w:gridCol w:w="2200"/>
        <w:gridCol w:w="2200"/>
        <w:gridCol w:w="1400"/>
        <w:gridCol w:w="3252"/>
      </w:tblGrid>
      <w:tr>
        <w:trPr>
          <w:tblHeader/>
        </w:trPr>
        <w:tc>
          <w:tcPr>
            <w:tcW w:type="dxa" w:w="55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ID</w:t>
            </w:r>
          </w:p>
        </w:tc>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File</w:t>
            </w:r>
          </w:p>
        </w:tc>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Function / symbol</w:t>
            </w:r>
          </w:p>
        </w:tc>
        <w:tc>
          <w:tcPr>
            <w:tcW w:type="dxa" w:w="1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Action</w:t>
            </w:r>
          </w:p>
        </w:tc>
        <w:tc>
          <w:tcPr>
            <w:tcW w:type="dxa" w:w="325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Change and reason</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A. App / CLI (apps/units/flexible_o_du/o_du_high/du_high/)</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du_high_config.h:573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du_high_configured_grants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unsigned type = 1</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du_high_config_cli11_schema.cpp:1452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configure_cli11_cg_args()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--type</w:t>
            </w:r>
            <w:r>
              <w:rPr>
                <w:rFonts w:ascii="Calibri" w:cs="Calibri" w:eastAsia="Calibri" w:hAnsi="Calibri"/>
                <w:sz w:val="17"/>
                <w:szCs w:val="17"/>
              </w:rPr>
              <w:t xml:space="preserve"> with </w:t>
            </w:r>
            <w:r>
              <w:rPr>
                <w:rFonts w:ascii="Consolas" w:cs="Consolas" w:eastAsia="Consolas" w:hAnsi="Consolas"/>
                <w:color w:val="1F3864"/>
                <w:sz w:val="15"/>
                <w:szCs w:val="15"/>
              </w:rPr>
              <w:t xml:space="preserve">check(CLI::IsMember({1, 2}))</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du_high_config_translators.cpp:1071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block building </w:t>
            </w:r>
            <w:r>
              <w:rPr>
                <w:rFonts w:ascii="Consolas" w:cs="Consolas" w:eastAsia="Consolas" w:hAnsi="Consolas"/>
                <w:color w:val="1F3864"/>
                <w:sz w:val="15"/>
                <w:szCs w:val="15"/>
              </w:rPr>
              <w:t xml:space="preserve">du_cg_params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Copy </w:t>
            </w:r>
            <w:r>
              <w:rPr>
                <w:rFonts w:ascii="Consolas" w:cs="Consolas" w:eastAsia="Consolas" w:hAnsi="Consolas"/>
                <w:color w:val="1F3864"/>
                <w:sz w:val="15"/>
                <w:szCs w:val="15"/>
              </w:rPr>
              <w:t xml:space="preserve">type</w:t>
            </w:r>
            <w:r>
              <w:rPr>
                <w:rFonts w:ascii="Calibri" w:cs="Calibri" w:eastAsia="Calibri" w:hAnsi="Calibri"/>
                <w:sz w:val="17"/>
                <w:szCs w:val="17"/>
              </w:rPr>
              <w:t xml:space="preserve"> into </w:t>
            </w:r>
            <w:r>
              <w:rPr>
                <w:rFonts w:ascii="Consolas" w:cs="Consolas" w:eastAsia="Consolas" w:hAnsi="Consolas"/>
                <w:color w:val="1F3864"/>
                <w:sz w:val="15"/>
                <w:szCs w:val="15"/>
              </w:rPr>
              <w:t xml:space="preserve">cg_builder_params::cg_type</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du_high_config_validator.cpp</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validation</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Check the value; for Type 2 require a UE-specific search space that monitors DCI 0_1.</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B. Cell &amp; UE configuration builders</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include/ocudu/scheduler/config/cg_builder_params.h:14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cg_builder_params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enum class cg_type_t { type1, type2 } cg_type = type1;</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lib/scheduler/config/serving_cell_config_factory.cpp:261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make_default_cg_config()</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Emplace </w:t>
            </w:r>
            <w:r>
              <w:rPr>
                <w:rFonts w:ascii="Consolas" w:cs="Consolas" w:eastAsia="Consolas" w:hAnsi="Consolas"/>
                <w:color w:val="1F3864"/>
                <w:sz w:val="15"/>
                <w:szCs w:val="15"/>
              </w:rPr>
              <w:t xml:space="preserve">rrc_configured_ul_grant_cfg</w:t>
            </w:r>
            <w:r>
              <w:rPr>
                <w:rFonts w:ascii="Calibri" w:cs="Calibri" w:eastAsia="Calibri" w:hAnsi="Calibri"/>
                <w:sz w:val="17"/>
                <w:szCs w:val="17"/>
              </w:rPr>
              <w:t xml:space="preserve"> only for Type 1. For Type 2, keep the grant defaults (MCS, antenna port) in the template.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lib/scheduler/config/ran_cell_config_helper.cpp:444, :486</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make_default_cell_cg_config()</w:t>
            </w:r>
            <w:r>
              <w:rPr>
                <w:rFonts w:ascii="Calibri" w:cs="Calibri" w:eastAsia="Calibri" w:hAnsi="Calibri"/>
                <w:sz w:val="17"/>
                <w:szCs w:val="17"/>
              </w:rPr>
              <w:t xml:space="preserve">, </w:t>
            </w:r>
            <w:r>
              <w:rPr>
                <w:rFonts w:ascii="Consolas" w:cs="Consolas" w:eastAsia="Consolas" w:hAnsi="Consolas"/>
                <w:color w:val="1F3864"/>
                <w:sz w:val="15"/>
                <w:szCs w:val="15"/>
              </w:rPr>
              <w:t xml:space="preserve">compute_nof_cg_prbs_per_ue()</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Replace the Type-1 asserts. Compute TDRA and PRB count from the template MCS/TDRA so both types share RB planning.</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include/ocudu/ran/configured_grant/cg_configuration.h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cg_configuration</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Only update the remark at line 170 ("Type 2 CG is not currently supported").</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lib/scheduler/config/scheduler_ue_config_validator.cpp:29</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UE validation</w:t>
            </w:r>
          </w:p>
        </w:tc>
        <w:tc>
          <w:tcPr>
            <w:tcW w:type="dxa" w:w="1400"/>
            <w:tcBorders>
              <w:top w:val="single" w:color="B7C2D0" w:sz="4"/>
              <w:left w:val="single" w:color="B7C2D0" w:sz="4"/>
              <w:bottom w:val="single" w:color="B7C2D0" w:sz="4"/>
              <w:right w:val="single" w:color="B7C2D0" w:sz="4"/>
            </w:tcBorders>
            <w:shd w:fill="F9D6D5" w:color="auto" w:val="clear"/>
            <w:tcMar>
              <w:top w:type="dxa" w:w="50"/>
              <w:left w:type="dxa" w:w="90"/>
              <w:bottom w:type="dxa" w:w="50"/>
              <w:right w:type="dxa" w:w="90"/>
            </w:tcMar>
            <w:vAlign w:val="top"/>
          </w:tcPr>
          <w:p>
            <w:pPr>
              <w:spacing w:after="20" w:line="240"/>
            </w:pPr>
            <w:r>
              <w:rPr>
                <w:rFonts w:ascii="Calibri" w:cs="Calibri" w:eastAsia="Calibri" w:hAnsi="Calibri"/>
                <w:b/>
                <w:bCs/>
                <w:color w:val="A93226"/>
                <w:sz w:val="15"/>
                <w:szCs w:val="15"/>
              </w:rPr>
              <w:t xml:space="preserve">REMOVE</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Delete </w:t>
            </w:r>
            <w:r>
              <w:rPr>
                <w:rFonts w:ascii="Consolas" w:cs="Consolas" w:eastAsia="Consolas" w:hAnsi="Consolas"/>
                <w:color w:val="1F3864"/>
                <w:sz w:val="15"/>
                <w:szCs w:val="15"/>
              </w:rPr>
              <w:t xml:space="preserve">VERIFY(... "Only Configured Grant type 1 supported")</w:t>
            </w:r>
            <w:r>
              <w:rPr>
                <w:rFonts w:ascii="Calibri" w:cs="Calibri" w:eastAsia="Calibri" w:hAnsi="Calibri"/>
                <w:sz w:val="17"/>
                <w:szCs w:val="17"/>
              </w:rPr>
              <w:t xml:space="preserve"> and make the TDRA check type-aware. Add a Type 2 check that a CS-RNTI and a DCI 0_1 USS exist.</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C. DU manager / RRC / MAC control</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lib/scheduler/rrm/cg_res_mng.cpp:124, :189</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cg_type1_res_mng::alloc_resources()</w:t>
            </w:r>
            <w:r>
              <w:rPr>
                <w:rFonts w:ascii="Calibri" w:cs="Calibri" w:eastAsia="Calibri" w:hAnsi="Calibri"/>
                <w:sz w:val="17"/>
                <w:szCs w:val="17"/>
              </w:rPr>
              <w:t xml:space="preserve"> / </w:t>
            </w:r>
            <w:r>
              <w:rPr>
                <w:rFonts w:ascii="Consolas" w:cs="Consolas" w:eastAsia="Consolas" w:hAnsi="Consolas"/>
                <w:color w:val="1F3864"/>
                <w:sz w:val="15"/>
                <w:szCs w:val="15"/>
              </w:rPr>
              <w:t xml:space="preserve">dealloc_resources()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Keep offset/VRB planning for both types. Write them into the RRC grant only for Type 1. Remove the assert at :164. Optionally rename the class to </w:t>
            </w:r>
            <w:r>
              <w:rPr>
                <w:rFonts w:ascii="Consolas" w:cs="Consolas" w:eastAsia="Consolas" w:hAnsi="Consolas"/>
                <w:color w:val="1F3864"/>
                <w:sz w:val="15"/>
                <w:szCs w:val="15"/>
              </w:rPr>
              <w:t xml:space="preserve">cg_res_mng</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include/ocudu/scheduler/config/ue_bwp_config.h:52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ue_cg_config</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mcs</w:t>
            </w:r>
            <w:r>
              <w:rPr>
                <w:rFonts w:ascii="Calibri" w:cs="Calibri" w:eastAsia="Calibri" w:hAnsi="Calibri"/>
                <w:sz w:val="17"/>
                <w:szCs w:val="17"/>
              </w:rPr>
              <w:t xml:space="preserve"> and </w:t>
            </w:r>
            <w:r>
              <w:rPr>
                <w:rFonts w:ascii="Consolas" w:cs="Consolas" w:eastAsia="Consolas" w:hAnsi="Consolas"/>
                <w:color w:val="1F3864"/>
                <w:sz w:val="15"/>
                <w:szCs w:val="15"/>
              </w:rPr>
              <w:t xml:space="preserve">tdra_idx</w:t>
            </w:r>
            <w:r>
              <w:rPr>
                <w:rFonts w:ascii="Calibri" w:cs="Calibri" w:eastAsia="Calibri" w:hAnsi="Calibri"/>
                <w:sz w:val="17"/>
                <w:szCs w:val="17"/>
              </w:rPr>
              <w:t xml:space="preserve"> (with </w:t>
            </w:r>
            <w:r>
              <w:rPr>
                <w:rFonts w:ascii="Consolas" w:cs="Consolas" w:eastAsia="Consolas" w:hAnsi="Consolas"/>
                <w:color w:val="1F3864"/>
                <w:sz w:val="15"/>
                <w:szCs w:val="15"/>
              </w:rPr>
              <w:t xml:space="preserve">operator==</w:t>
            </w:r>
            <w:r>
              <w:rPr>
                <w:rFonts w:ascii="Calibri" w:cs="Calibri" w:eastAsia="Calibri" w:hAnsi="Calibri"/>
                <w:sz w:val="17"/>
                <w:szCs w:val="17"/>
              </w:rPr>
              <w:t xml:space="preserve">). This becomes the DU-internal Type 2 grant template the scheduler activates.</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lib/du/du_high/du_manager/converters/asn1_rrc_config_helpers.cpp:2951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ConfiguredGrantConfig encoder</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Already omits rrc-ConfiguredUplinkGrant when absent.</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lib/mac/mac_ctrl/mac_controller.cpp:109</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handle_ue_reconfiguration_request()</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CS-RNTI allocation depends only on </w:t>
            </w:r>
            <w:r>
              <w:rPr>
                <w:rFonts w:ascii="Consolas" w:cs="Consolas" w:eastAsia="Consolas" w:hAnsi="Consolas"/>
                <w:color w:val="1F3864"/>
                <w:sz w:val="15"/>
                <w:szCs w:val="15"/>
              </w:rPr>
              <w:t xml:space="preserve">cs_rnti_requested</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OAI nr-uesoftmodem</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 MAC (CG handling)</w:t>
            </w:r>
          </w:p>
        </w:tc>
        <w:tc>
          <w:tcPr>
            <w:tcW w:type="dxa" w:w="1400"/>
            <w:tcBorders>
              <w:top w:val="single" w:color="B7C2D0" w:sz="4"/>
              <w:left w:val="single" w:color="B7C2D0" w:sz="4"/>
              <w:bottom w:val="single" w:color="B7C2D0" w:sz="4"/>
              <w:right w:val="single" w:color="B7C2D0" w:sz="4"/>
            </w:tcBorders>
            <w:shd w:fill="EDE6F6" w:color="auto" w:val="clear"/>
            <w:tcMar>
              <w:top w:type="dxa" w:w="50"/>
              <w:left w:type="dxa" w:w="90"/>
              <w:bottom w:type="dxa" w:w="50"/>
              <w:right w:type="dxa" w:w="90"/>
            </w:tcMar>
            <w:vAlign w:val="top"/>
          </w:tcPr>
          <w:p>
            <w:pPr>
              <w:spacing w:after="20" w:line="240"/>
            </w:pPr>
            <w:r>
              <w:rPr>
                <w:rFonts w:ascii="Calibri" w:cs="Calibri" w:eastAsia="Calibri" w:hAnsi="Calibri"/>
                <w:b/>
                <w:bCs/>
                <w:color w:val="5B3F8C"/>
                <w:sz w:val="15"/>
                <w:szCs w:val="15"/>
              </w:rPr>
              <w:t xml:space="preserve">VERIFY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Must accept a CG without rrc-ConfiguredUplinkGrant, validate the CS-RNTI DCI and send LCID 55. Unconfirmed (Risk R1).</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D. Scheduler: UE add / reconfiguration</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lib/scheduler/ue_scheduling/ue_event_manager.cpp:397, :912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calls to </w:t>
            </w:r>
            <w:r>
              <w:rPr>
                <w:rFonts w:ascii="Consolas" w:cs="Consolas" w:eastAsia="Consolas" w:hAnsi="Consolas"/>
                <w:color w:val="1F3864"/>
                <w:sz w:val="15"/>
                <w:szCs w:val="15"/>
              </w:rPr>
              <w:t xml:space="preserve">cg_sched-&gt;add_reconf_ue()</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Entry points stay the same.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cg/configured_grant_scheduler_impl.cpp:165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add_reconf_ue()</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For Type 2: create </w:t>
            </w:r>
            <w:r>
              <w:rPr>
                <w:rFonts w:ascii="Consolas" w:cs="Consolas" w:eastAsia="Consolas" w:hAnsi="Consolas"/>
                <w:color w:val="1F3864"/>
                <w:sz w:val="15"/>
                <w:szCs w:val="15"/>
              </w:rPr>
              <w:t xml:space="preserve">type2_activation_ctx{state = idle}</w:t>
            </w:r>
            <w:r>
              <w:rPr>
                <w:rFonts w:ascii="Calibri" w:cs="Calibri" w:eastAsia="Calibri" w:hAnsi="Calibri"/>
                <w:sz w:val="17"/>
                <w:szCs w:val="17"/>
              </w:rPr>
              <w:t xml:space="preserve"> and put the UE on the pending-activation list instead of filling the wheel. On reconfiguration of an active Type 2 UE, schedule a release first.</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cg/configured_grant_scheduler_impl.cpp:59</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update_harq_reservation()</w:t>
            </w:r>
          </w:p>
        </w:tc>
        <w:tc>
          <w:tcPr>
            <w:tcW w:type="dxa" w:w="1400"/>
            <w:tcBorders>
              <w:top w:val="single" w:color="B7C2D0" w:sz="4"/>
              <w:left w:val="single" w:color="B7C2D0" w:sz="4"/>
              <w:bottom w:val="single" w:color="B7C2D0" w:sz="4"/>
              <w:right w:val="single" w:color="B7C2D0" w:sz="4"/>
            </w:tcBorders>
            <w:shd w:fill="F9D6D5" w:color="auto" w:val="clear"/>
            <w:tcMar>
              <w:top w:type="dxa" w:w="50"/>
              <w:left w:type="dxa" w:w="90"/>
              <w:bottom w:type="dxa" w:w="50"/>
              <w:right w:type="dxa" w:w="90"/>
            </w:tcMar>
            <w:vAlign w:val="top"/>
          </w:tcPr>
          <w:p>
            <w:pPr>
              <w:spacing w:after="20" w:line="240"/>
            </w:pPr>
            <w:r>
              <w:rPr>
                <w:rFonts w:ascii="Calibri" w:cs="Calibri" w:eastAsia="Calibri" w:hAnsi="Calibri"/>
                <w:b/>
                <w:bCs/>
                <w:color w:val="A93226"/>
                <w:sz w:val="15"/>
                <w:szCs w:val="15"/>
              </w:rPr>
              <w:t xml:space="preserve">REMOVE</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Drop the </w:t>
            </w:r>
            <w:r>
              <w:rPr>
                <w:rFonts w:ascii="Consolas" w:cs="Consolas" w:eastAsia="Consolas" w:hAnsi="Consolas"/>
                <w:color w:val="1F3864"/>
                <w:sz w:val="15"/>
                <w:szCs w:val="15"/>
              </w:rPr>
              <w:t xml:space="preserve">rrc_configured_ul_grant_cfg.has_value()</w:t>
            </w:r>
            <w:r>
              <w:rPr>
                <w:rFonts w:ascii="Calibri" w:cs="Calibri" w:eastAsia="Calibri" w:hAnsi="Calibri"/>
                <w:sz w:val="17"/>
                <w:szCs w:val="17"/>
              </w:rPr>
              <w:t xml:space="preserve"> term so Type 2 UEs keep their N reserved CG HARQs from configuration time (decision D6).</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lib/scheduler/ue_context/ue_cell.cpp:60</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ue_cell::handle_reconfiguration_request()</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Already reserves CG HARQs for any CG type.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pending-activation list</w:t>
            </w:r>
          </w:p>
        </w:tc>
        <w:tc>
          <w:tcPr>
            <w:tcW w:type="dxa" w:w="1400"/>
            <w:tcBorders>
              <w:top w:val="single" w:color="B7C2D0" w:sz="4"/>
              <w:left w:val="single" w:color="B7C2D0" w:sz="4"/>
              <w:bottom w:val="single" w:color="B7C2D0" w:sz="4"/>
              <w:right w:val="single" w:color="B7C2D0" w:sz="4"/>
            </w:tcBorders>
            <w:shd w:fill="DCE9F7" w:color="auto" w:val="clear"/>
            <w:tcMar>
              <w:top w:type="dxa" w:w="50"/>
              <w:left w:type="dxa" w:w="90"/>
              <w:bottom w:type="dxa" w:w="50"/>
              <w:right w:type="dxa" w:w="90"/>
            </w:tcMar>
            <w:vAlign w:val="top"/>
          </w:tcPr>
          <w:p>
            <w:pPr>
              <w:spacing w:after="20" w:line="240"/>
            </w:pPr>
            <w:r>
              <w:rPr>
                <w:rFonts w:ascii="Calibri" w:cs="Calibri" w:eastAsia="Calibri" w:hAnsi="Calibri"/>
                <w:b/>
                <w:bCs/>
                <w:color w:val="2E5C8A"/>
                <w:sz w:val="15"/>
                <w:szCs w:val="15"/>
              </w:rPr>
              <w:t xml:space="preserve">OUTPUT</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Hand-off to Figure 2.</w:t>
            </w:r>
          </w:p>
        </w:tc>
      </w:tr>
    </w:tbl>
    <w:p>
      <w:pPr>
        <w:pStyle w:val="Heading2"/>
        <w:spacing w:after="100" w:before="220"/>
      </w:pPr>
      <w:r>
        <w:t xml:space="preserve">6.2 Activation and release path (Figure 2)</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50"/>
        <w:gridCol w:w="2200"/>
        <w:gridCol w:w="2200"/>
        <w:gridCol w:w="1400"/>
        <w:gridCol w:w="3252"/>
      </w:tblGrid>
      <w:tr>
        <w:trPr>
          <w:tblHeader/>
        </w:trPr>
        <w:tc>
          <w:tcPr>
            <w:tcW w:type="dxa" w:w="55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ID</w:t>
            </w:r>
          </w:p>
        </w:tc>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File</w:t>
            </w:r>
          </w:p>
        </w:tc>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Function / symbol</w:t>
            </w:r>
          </w:p>
        </w:tc>
        <w:tc>
          <w:tcPr>
            <w:tcW w:type="dxa" w:w="1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Action</w:t>
            </w:r>
          </w:p>
        </w:tc>
        <w:tc>
          <w:tcPr>
            <w:tcW w:type="dxa" w:w="325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Change and reason</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E. Slot entry &amp; activation control</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lib/scheduler/ue_scheduling/ue_scheduler_impl.cpp:213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cell constructor (</w:t>
            </w:r>
            <w:r>
              <w:rPr>
                <w:rFonts w:ascii="Consolas" w:cs="Consolas" w:eastAsia="Consolas" w:hAnsi="Consolas"/>
                <w:color w:val="1F3864"/>
                <w:sz w:val="15"/>
                <w:szCs w:val="15"/>
              </w:rPr>
              <w:t xml:space="preserve">cg_sched</w:t>
            </w:r>
            <w:r>
              <w:rPr>
                <w:rFonts w:ascii="Calibri" w:cs="Calibri" w:eastAsia="Calibri" w:hAnsi="Calibri"/>
                <w:sz w:val="17"/>
                <w:szCs w:val="17"/>
              </w:rPr>
              <w:t xml:space="preserve">)</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Pass </w:t>
            </w:r>
            <w:r>
              <w:rPr>
                <w:rFonts w:ascii="Consolas" w:cs="Consolas" w:eastAsia="Consolas" w:hAnsi="Consolas"/>
                <w:color w:val="1F3864"/>
                <w:sz w:val="15"/>
                <w:szCs w:val="15"/>
              </w:rPr>
              <w:t xml:space="preserve">*params.pdcch_sched</w:t>
            </w:r>
            <w:r>
              <w:rPr>
                <w:rFonts w:ascii="Calibri" w:cs="Calibri" w:eastAsia="Calibri" w:hAnsi="Calibri"/>
                <w:sz w:val="17"/>
                <w:szCs w:val="17"/>
              </w:rPr>
              <w:t xml:space="preserve"> (and the expert config) to </w:t>
            </w:r>
            <w:r>
              <w:rPr>
                <w:rFonts w:ascii="Consolas" w:cs="Consolas" w:eastAsia="Consolas" w:hAnsi="Consolas"/>
                <w:color w:val="1F3864"/>
                <w:sz w:val="15"/>
                <w:szCs w:val="15"/>
              </w:rPr>
              <w:t xml:space="preserve">configured_grant_scheduler_impl</w:t>
            </w:r>
            <w:r>
              <w:rPr>
                <w:rFonts w:ascii="Calibri" w:cs="Calibri" w:eastAsia="Calibri" w:hAnsi="Calibri"/>
                <w:sz w:val="17"/>
                <w:szCs w:val="17"/>
              </w:rPr>
              <w:t xml:space="preserve">. The CG scheduler still runs before the fallback and slice schedulers.</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cg/configured_grant_scheduler_impl.cpp:188</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run_slot()</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Call </w:t>
            </w:r>
            <w:r>
              <w:rPr>
                <w:rFonts w:ascii="Consolas" w:cs="Consolas" w:eastAsia="Consolas" w:hAnsi="Consolas"/>
                <w:color w:val="1F3864"/>
                <w:sz w:val="15"/>
                <w:szCs w:val="15"/>
              </w:rPr>
              <w:t xml:space="preserve">schedule_type2_activations(cell_alloc)</w:t>
            </w:r>
            <w:r>
              <w:rPr>
                <w:rFonts w:ascii="Calibri" w:cs="Calibri" w:eastAsia="Calibri" w:hAnsi="Calibri"/>
                <w:sz w:val="17"/>
                <w:szCs w:val="17"/>
              </w:rPr>
              <w:t xml:space="preserve"> before </w:t>
            </w:r>
            <w:r>
              <w:rPr>
                <w:rFonts w:ascii="Consolas" w:cs="Consolas" w:eastAsia="Consolas" w:hAnsi="Consolas"/>
                <w:color w:val="1F3864"/>
                <w:sz w:val="15"/>
                <w:szCs w:val="15"/>
              </w:rPr>
              <w:t xml:space="preserve">allocate_slot_cg_opportunities()</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cg/configured_grant_scheduler_impl.cpp/.h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schedule_type2_activations()</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For each UE in idle/activating/releasing: if </w:t>
            </w:r>
            <w:r>
              <w:rPr>
                <w:rFonts w:ascii="Consolas" w:cs="Consolas" w:eastAsia="Consolas" w:hAnsi="Consolas"/>
                <w:color w:val="1F3864"/>
                <w:sz w:val="15"/>
                <w:szCs w:val="15"/>
              </w:rPr>
              <w:t xml:space="preserve">(pdcch_slot + k2) mod P == cg_offset</w:t>
            </w:r>
            <w:r>
              <w:rPr>
                <w:rFonts w:ascii="Calibri" w:cs="Calibri" w:eastAsia="Calibri" w:hAnsi="Calibri"/>
                <w:sz w:val="17"/>
                <w:szCs w:val="17"/>
              </w:rPr>
              <w:t xml:space="preserve">, UL is enabled at the PUSCH slot and the retry timer has expired, then allocate the PDCCH (F1), build the DCI (F2), set the state, and for activation call </w:t>
            </w:r>
            <w:r>
              <w:rPr>
                <w:rFonts w:ascii="Consolas" w:cs="Consolas" w:eastAsia="Consolas" w:hAnsi="Consolas"/>
                <w:color w:val="1F3864"/>
                <w:sz w:val="15"/>
                <w:szCs w:val="15"/>
              </w:rPr>
              <w:t xml:space="preserve">add_ue_to_wheel()</w:t>
            </w:r>
            <w:r>
              <w:rPr>
                <w:rFonts w:ascii="Calibri" w:cs="Calibri" w:eastAsia="Calibri" w:hAnsi="Calibri"/>
                <w:sz w:val="17"/>
                <w:szCs w:val="17"/>
              </w:rPr>
              <w:t xml:space="preserve"> so the first occasion at n + k2 is reserved and decoded.</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type2_activation_ctx</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Runtime cache and state machine (Section 5.4).</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cg/configured_grant_scheduler_impl.cpp</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schedule_type2_release()</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Triggered by </w:t>
            </w:r>
            <w:r>
              <w:rPr>
                <w:rFonts w:ascii="Consolas" w:cs="Consolas" w:eastAsia="Consolas" w:hAnsi="Consolas"/>
                <w:color w:val="1F3864"/>
                <w:sz w:val="15"/>
                <w:szCs w:val="15"/>
              </w:rPr>
              <w:t xml:space="preserve">rem_ue()</w:t>
            </w:r>
            <w:r>
              <w:rPr>
                <w:rFonts w:ascii="Calibri" w:cs="Calibri" w:eastAsia="Calibri" w:hAnsi="Calibri"/>
                <w:sz w:val="17"/>
                <w:szCs w:val="17"/>
              </w:rPr>
              <w:t xml:space="preserve">, CG reconfiguration or (optionally) inactivity. Sends the release DCI and removes the UE from the wheel. On UE deletion the release is best-effort.</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E6</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cg/configured_grant_scheduler_impl.cpp</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get_active_grant()</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Returns the resolved grant (TDRA, symbols, VRBs, MCS). Type 1 reads the RRC grant; Type 2 reads the cache, or nothing if not active. Used by H4, H5, I1 and I2.</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F. DCI build / PDCCH / MAC-DL</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lib/scheduler/pdcch_scheduling/pdcch_resource_allocator_impl.cpp:98-138</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alloc_ul_pdcch_ue()</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Allocate with the C-RNTI (USS candidates and n_RNTI data scrambling, TS 38.211 §7.3.2.3), then set </w:t>
            </w:r>
            <w:r>
              <w:rPr>
                <w:rFonts w:ascii="Consolas" w:cs="Consolas" w:eastAsia="Consolas" w:hAnsi="Consolas"/>
                <w:color w:val="1F3864"/>
                <w:sz w:val="15"/>
                <w:szCs w:val="15"/>
              </w:rPr>
              <w:t xml:space="preserve">ctx.rnti</w:t>
            </w:r>
            <w:r>
              <w:rPr>
                <w:rFonts w:ascii="Calibri" w:cs="Calibri" w:eastAsia="Calibri" w:hAnsi="Calibri"/>
                <w:sz w:val="17"/>
                <w:szCs w:val="17"/>
              </w:rPr>
              <w:t xml:space="preserve"> (the CRC RNTI) to CS-RNTI. Add an optional </w:t>
            </w:r>
            <w:r>
              <w:rPr>
                <w:rFonts w:ascii="Consolas" w:cs="Consolas" w:eastAsia="Consolas" w:hAnsi="Consolas"/>
                <w:color w:val="1F3864"/>
                <w:sz w:val="15"/>
                <w:szCs w:val="15"/>
              </w:rPr>
              <w:t xml:space="preserve">crc_rnti</w:t>
            </w:r>
            <w:r>
              <w:rPr>
                <w:rFonts w:ascii="Calibri" w:cs="Calibri" w:eastAsia="Calibri" w:hAnsi="Calibri"/>
                <w:sz w:val="17"/>
                <w:szCs w:val="17"/>
              </w:rPr>
              <w:t xml:space="preserve"> parameter rather than overwriting ad hoc.</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lib/scheduler/support/dci_builder.cpp/.h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build_dci_f0_1_cs_rnti()</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Signature like </w:t>
            </w:r>
            <w:r>
              <w:rPr>
                <w:rFonts w:ascii="Consolas" w:cs="Consolas" w:eastAsia="Consolas" w:hAnsi="Consolas"/>
                <w:color w:val="1F3864"/>
                <w:sz w:val="15"/>
                <w:szCs w:val="15"/>
              </w:rPr>
              <w:t xml:space="preserve">build_dci_f0_1_c_rnti()</w:t>
            </w:r>
            <w:r>
              <w:rPr>
                <w:rFonts w:ascii="Calibri" w:cs="Calibri" w:eastAsia="Calibri" w:hAnsi="Calibri"/>
                <w:sz w:val="17"/>
                <w:szCs w:val="17"/>
              </w:rPr>
              <w:t xml:space="preserve"> but with no </w:t>
            </w:r>
            <w:r>
              <w:rPr>
                <w:rFonts w:ascii="Consolas" w:cs="Consolas" w:eastAsia="Consolas" w:hAnsi="Consolas"/>
                <w:color w:val="1F3864"/>
                <w:sz w:val="15"/>
                <w:szCs w:val="15"/>
              </w:rPr>
              <w:t xml:space="preserve">ul_harq_process_handle</w:t>
            </w:r>
            <w:r>
              <w:rPr>
                <w:rFonts w:ascii="Calibri" w:cs="Calibri" w:eastAsia="Calibri" w:hAnsi="Calibri"/>
                <w:sz w:val="17"/>
                <w:szCs w:val="17"/>
              </w:rPr>
              <w:t xml:space="preserve">, plus </w:t>
            </w:r>
            <w:r>
              <w:rPr>
                <w:rFonts w:ascii="Consolas" w:cs="Consolas" w:eastAsia="Consolas" w:hAnsi="Consolas"/>
                <w:color w:val="1F3864"/>
                <w:sz w:val="15"/>
                <w:szCs w:val="15"/>
              </w:rPr>
              <w:t xml:space="preserve">bool release</w:t>
            </w:r>
            <w:r>
              <w:rPr>
                <w:rFonts w:ascii="Calibri" w:cs="Calibri" w:eastAsia="Calibri" w:hAnsi="Calibri"/>
                <w:sz w:val="17"/>
                <w:szCs w:val="17"/>
              </w:rPr>
              <w:t xml:space="preserve">. Activation: NDI 0, HARQ 0, RV 0, grant fields from the template. Release: also MCS 31 and FDRA all ones. Payload size = </w:t>
            </w:r>
            <w:r>
              <w:rPr>
                <w:rFonts w:ascii="Consolas" w:cs="Consolas" w:eastAsia="Consolas" w:hAnsi="Consolas"/>
                <w:color w:val="1F3864"/>
                <w:sz w:val="15"/>
                <w:szCs w:val="15"/>
              </w:rPr>
              <w:t xml:space="preserve">format0_1_ue_size</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lib/scheduler/support/dci_builder.cpp:383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build_dci_f0_1_c_rnti()</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Reference for field sourcing (antenna ports, precoding, TPC, DAI).</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include/ocudu/scheduler/result/dci_info.h:92-129</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dci_ul_rnti_config_type</w:t>
            </w:r>
            <w:r>
              <w:rPr>
                <w:rFonts w:ascii="Calibri" w:cs="Calibri" w:eastAsia="Calibri" w:hAnsi="Calibri"/>
                <w:sz w:val="17"/>
                <w:szCs w:val="17"/>
              </w:rPr>
              <w:t xml:space="preserve">, </w:t>
            </w:r>
            <w:r>
              <w:rPr>
                <w:rFonts w:ascii="Consolas" w:cs="Consolas" w:eastAsia="Consolas" w:hAnsi="Consolas"/>
                <w:color w:val="1F3864"/>
                <w:sz w:val="15"/>
                <w:szCs w:val="15"/>
              </w:rPr>
              <w:t xml:space="preserve">dci_ul_info</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cs_rnti_f0_1</w:t>
            </w:r>
            <w:r>
              <w:rPr>
                <w:rFonts w:ascii="Calibri" w:cs="Calibri" w:eastAsia="Calibri" w:hAnsi="Calibri"/>
                <w:sz w:val="17"/>
                <w:szCs w:val="17"/>
              </w:rPr>
              <w:t xml:space="preserve"> to the enum and a matching variant alternative (a wrapper type). Add </w:t>
            </w:r>
            <w:r>
              <w:rPr>
                <w:rFonts w:ascii="Consolas" w:cs="Consolas" w:eastAsia="Consolas" w:hAnsi="Consolas"/>
                <w:color w:val="1F3864"/>
                <w:sz w:val="15"/>
                <w:szCs w:val="15"/>
              </w:rPr>
              <w:t xml:space="preserve">as_/set_cs_rnti_f0_1()</w:t>
            </w:r>
            <w:r>
              <w:rPr>
                <w:rFonts w:ascii="Calibri" w:cs="Calibri" w:eastAsia="Calibri" w:hAnsi="Calibri"/>
                <w:sz w:val="17"/>
                <w:szCs w:val="17"/>
              </w:rPr>
              <w:t xml:space="preserve">, extend </w:t>
            </w:r>
            <w:r>
              <w:rPr>
                <w:rFonts w:ascii="Consolas" w:cs="Consolas" w:eastAsia="Consolas" w:hAnsi="Consolas"/>
                <w:color w:val="1F3864"/>
                <w:sz w:val="15"/>
                <w:szCs w:val="15"/>
              </w:rPr>
              <w:t xml:space="preserve">rnti_types</w:t>
            </w:r>
            <w:r>
              <w:rPr>
                <w:rFonts w:ascii="Calibri" w:cs="Calibri" w:eastAsia="Calibri" w:hAnsi="Calibri"/>
                <w:sz w:val="17"/>
                <w:szCs w:val="17"/>
              </w:rPr>
              <w:t xml:space="preserve"> to "cs-rnti", and make </w:t>
            </w:r>
            <w:r>
              <w:rPr>
                <w:rFonts w:ascii="Consolas" w:cs="Consolas" w:eastAsia="Consolas" w:hAnsi="Consolas"/>
                <w:color w:val="1F3864"/>
                <w:sz w:val="15"/>
                <w:szCs w:val="15"/>
              </w:rPr>
              <w:t xml:space="preserve">get_dci_format()</w:t>
            </w:r>
            <w:r>
              <w:rPr>
                <w:rFonts w:ascii="Calibri" w:cs="Calibri" w:eastAsia="Calibri" w:hAnsi="Calibri"/>
                <w:sz w:val="17"/>
                <w:szCs w:val="17"/>
              </w:rPr>
              <w:t xml:space="preserve"> return f0_1 for it.</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lib/mac/mac_dl/mac_cell_processor.cpp:472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encode_dci()</w:t>
            </w:r>
            <w:r>
              <w:rPr>
                <w:rFonts w:ascii="Calibri" w:cs="Calibri" w:eastAsia="Calibri" w:hAnsi="Calibri"/>
                <w:sz w:val="17"/>
                <w:szCs w:val="17"/>
              </w:rPr>
              <w:t xml:space="preserve"> (UL)</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case cs_rnti_f0_1: return dci_0_1_pack(...)</w:t>
            </w:r>
            <w:r>
              <w:rPr>
                <w:rFonts w:ascii="Calibri" w:cs="Calibri" w:eastAsia="Calibri" w:hAnsi="Calibri"/>
                <w:sz w:val="17"/>
                <w:szCs w:val="17"/>
              </w:rPr>
              <w:t xml:space="preserve">. </w:t>
            </w:r>
            <w:r>
              <w:rPr>
                <w:rFonts w:ascii="Consolas" w:cs="Consolas" w:eastAsia="Consolas" w:hAnsi="Consolas"/>
                <w:color w:val="1F3864"/>
                <w:sz w:val="15"/>
                <w:szCs w:val="15"/>
              </w:rPr>
              <w:t xml:space="preserve">dci_0_1_pack()</w:t>
            </w:r>
            <w:r>
              <w:rPr>
                <w:rFonts w:ascii="Calibri" w:cs="Calibri" w:eastAsia="Calibri" w:hAnsi="Calibri"/>
                <w:sz w:val="17"/>
                <w:szCs w:val="17"/>
              </w:rPr>
              <w:t xml:space="preserve"> itself is UNCHANGED.</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F6</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lib/scheduler/logging/scheduler_result_logger.cpp:173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UL PDCCH logging switch</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Print </w:t>
            </w:r>
            <w:r>
              <w:rPr>
                <w:rFonts w:ascii="Consolas" w:cs="Consolas" w:eastAsia="Consolas" w:hAnsi="Consolas"/>
                <w:color w:val="1F3864"/>
                <w:sz w:val="15"/>
                <w:szCs w:val="15"/>
              </w:rPr>
              <w:t xml:space="preserve">type=cs-rnti</w:t>
            </w:r>
            <w:r>
              <w:rPr>
                <w:rFonts w:ascii="Calibri" w:cs="Calibri" w:eastAsia="Calibri" w:hAnsi="Calibri"/>
                <w:sz w:val="17"/>
                <w:szCs w:val="17"/>
              </w:rPr>
              <w:t xml:space="preserve"> and act/rel so the lab test can confirm the DCI.</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G. UE feedback: CG Confirmation MAC CE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OAI nr-uesoftmodem</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w:t>
            </w:r>
          </w:p>
        </w:tc>
        <w:tc>
          <w:tcPr>
            <w:tcW w:type="dxa" w:w="1400"/>
            <w:tcBorders>
              <w:top w:val="single" w:color="B7C2D0" w:sz="4"/>
              <w:left w:val="single" w:color="B7C2D0" w:sz="4"/>
              <w:bottom w:val="single" w:color="B7C2D0" w:sz="4"/>
              <w:right w:val="single" w:color="B7C2D0" w:sz="4"/>
            </w:tcBorders>
            <w:shd w:fill="EDE6F6" w:color="auto" w:val="clear"/>
            <w:tcMar>
              <w:top w:type="dxa" w:w="50"/>
              <w:left w:type="dxa" w:w="90"/>
              <w:bottom w:type="dxa" w:w="50"/>
              <w:right w:type="dxa" w:w="90"/>
            </w:tcMar>
            <w:vAlign w:val="top"/>
          </w:tcPr>
          <w:p>
            <w:pPr>
              <w:spacing w:after="20" w:line="240"/>
            </w:pPr>
            <w:r>
              <w:rPr>
                <w:rFonts w:ascii="Calibri" w:cs="Calibri" w:eastAsia="Calibri" w:hAnsi="Calibri"/>
                <w:b/>
                <w:bCs/>
                <w:color w:val="5B3F8C"/>
                <w:sz w:val="15"/>
                <w:szCs w:val="15"/>
              </w:rPr>
              <w:t xml:space="preserve">VERIFY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See C5.</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lib/mac/mac_ul/lcid_ul_sch.h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lcid_ul_sch_t::options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Add </w:t>
            </w:r>
            <w:r>
              <w:rPr>
                <w:rFonts w:ascii="Consolas" w:cs="Consolas" w:eastAsia="Consolas" w:hAnsi="Consolas"/>
                <w:color w:val="1F3864"/>
                <w:sz w:val="15"/>
                <w:szCs w:val="15"/>
              </w:rPr>
              <w:t xml:space="preserve">CG_CONFIRMATION = 0b110111</w:t>
            </w:r>
            <w:r>
              <w:rPr>
                <w:rFonts w:ascii="Calibri" w:cs="Calibri" w:eastAsia="Calibri" w:hAnsi="Calibri"/>
                <w:sz w:val="17"/>
                <w:szCs w:val="17"/>
              </w:rPr>
              <w:t xml:space="preserve">. </w:t>
            </w:r>
            <w:r>
              <w:rPr>
                <w:rFonts w:ascii="Consolas" w:cs="Consolas" w:eastAsia="Consolas" w:hAnsi="Consolas"/>
                <w:color w:val="1F3864"/>
                <w:sz w:val="15"/>
                <w:szCs w:val="15"/>
              </w:rPr>
              <w:t xml:space="preserve">sizeof_ce()</w:t>
            </w:r>
            <w:r>
              <w:rPr>
                <w:rFonts w:ascii="Calibri" w:cs="Calibri" w:eastAsia="Calibri" w:hAnsi="Calibri"/>
                <w:sz w:val="17"/>
                <w:szCs w:val="17"/>
              </w:rPr>
              <w:t xml:space="preserve"> returns 0 (correct). No length field.</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lib/mac/mac_ul/pdu_rx_handler.cpp:216-288</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pdu_rx_handler::handle_mac_ce()</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New case: forward </w:t>
            </w:r>
            <w:r>
              <w:rPr>
                <w:rFonts w:ascii="Consolas" w:cs="Consolas" w:eastAsia="Consolas" w:hAnsi="Consolas"/>
                <w:color w:val="1F3864"/>
                <w:sz w:val="15"/>
                <w:szCs w:val="15"/>
              </w:rPr>
              <w:t xml:space="preserve">{ue_index, cell, slot_rx}</w:t>
            </w:r>
            <w:r>
              <w:rPr>
                <w:rFonts w:ascii="Calibri" w:cs="Calibri" w:eastAsia="Calibri" w:hAnsi="Calibri"/>
                <w:sz w:val="17"/>
                <w:szCs w:val="17"/>
              </w:rPr>
              <w:t xml:space="preserve"> to the scheduler instead of "Unhandled LCID".</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include/ocudu/scheduler/scheduler_feedback_handler.h:276 (+ ue_event_manager, ocudu_scheduler_adapter)</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handle_cg_confirmation_indication()</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New feedback API, queued and routed per cell like </w:t>
            </w:r>
            <w:r>
              <w:rPr>
                <w:rFonts w:ascii="Consolas" w:cs="Consolas" w:eastAsia="Consolas" w:hAnsi="Consolas"/>
                <w:color w:val="1F3864"/>
                <w:sz w:val="15"/>
                <w:szCs w:val="15"/>
              </w:rPr>
              <w:t xml:space="preserve">handle_ul_ta_report_indication()</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cg/configured_grant_scheduler.h / _impl.cpp</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handle_cg_confirmation()</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activating → active, releasing → idle (context erased). Stops DCI retransmission.</w:t>
            </w:r>
          </w:p>
        </w:tc>
      </w:tr>
    </w:tbl>
    <w:p>
      <w:pPr>
        <w:pStyle w:val="Heading2"/>
        <w:spacing w:after="100" w:before="220"/>
      </w:pPr>
      <w:r>
        <w:t xml:space="preserve">6.3 Periodic-occasion path (Figure 3)</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50"/>
        <w:gridCol w:w="2200"/>
        <w:gridCol w:w="2200"/>
        <w:gridCol w:w="1400"/>
        <w:gridCol w:w="3252"/>
      </w:tblGrid>
      <w:tr>
        <w:trPr>
          <w:tblHeader/>
        </w:trPr>
        <w:tc>
          <w:tcPr>
            <w:tcW w:type="dxa" w:w="55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ID</w:t>
            </w:r>
          </w:p>
        </w:tc>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File</w:t>
            </w:r>
          </w:p>
        </w:tc>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Function / symbol</w:t>
            </w:r>
          </w:p>
        </w:tc>
        <w:tc>
          <w:tcPr>
            <w:tcW w:type="dxa" w:w="1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Action</w:t>
            </w:r>
          </w:p>
        </w:tc>
        <w:tc>
          <w:tcPr>
            <w:tcW w:type="dxa" w:w="325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Change and reason</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H. CG scheduler: slot wheel &amp; reservation (cg/configured_grant_scheduler_impl.cpp)</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:79</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add_ue_to_wheel()</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Replace the early return with a type branch. Type 1: offset = </w:t>
            </w:r>
            <w:r>
              <w:rPr>
                <w:rFonts w:ascii="Consolas" w:cs="Consolas" w:eastAsia="Consolas" w:hAnsi="Consolas"/>
                <w:color w:val="1F3864"/>
                <w:sz w:val="15"/>
                <w:szCs w:val="15"/>
              </w:rPr>
              <w:t xml:space="preserve">time_domain_offset</w:t>
            </w:r>
            <w:r>
              <w:rPr>
                <w:rFonts w:ascii="Calibri" w:cs="Calibri" w:eastAsia="Calibri" w:hAnsi="Calibri"/>
                <w:sz w:val="17"/>
                <w:szCs w:val="17"/>
              </w:rPr>
              <w:t xml:space="preserve"> (unchanged). Type 2: called from E3 with offset = (n + k2) mod P and the TBS from the cache.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configured_grant_scheduler_impl.h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periodic_pusch_slot_wheel</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5120-slot ring, which fits every periodicity.</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:204, :228</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reserve_updated_ues_resources()</w:t>
            </w:r>
            <w:r>
              <w:rPr>
                <w:rFonts w:ascii="Calibri" w:cs="Calibri" w:eastAsia="Calibri" w:hAnsi="Calibri"/>
                <w:sz w:val="17"/>
                <w:szCs w:val="17"/>
              </w:rPr>
              <w:t xml:space="preserve">, </w:t>
            </w:r>
            <w:r>
              <w:rPr>
                <w:rFonts w:ascii="Consolas" w:cs="Consolas" w:eastAsia="Consolas" w:hAnsi="Consolas"/>
                <w:color w:val="1F3864"/>
                <w:sz w:val="15"/>
                <w:szCs w:val="15"/>
              </w:rPr>
              <w:t xml:space="preserve">reserve_slot_cg_resources()</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Only iterate the wheel.</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:240</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reserve_cg_resources()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Read TDRA symbols and VRBs from </w:t>
            </w:r>
            <w:r>
              <w:rPr>
                <w:rFonts w:ascii="Consolas" w:cs="Consolas" w:eastAsia="Consolas" w:hAnsi="Consolas"/>
                <w:color w:val="1F3864"/>
                <w:sz w:val="15"/>
                <w:szCs w:val="15"/>
              </w:rPr>
              <w:t xml:space="preserve">get_active_grant()</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:124, :268</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rem_ue()</w:t>
            </w:r>
            <w:r>
              <w:rPr>
                <w:rFonts w:ascii="Calibri" w:cs="Calibri" w:eastAsia="Calibri" w:hAnsi="Calibri"/>
                <w:sz w:val="17"/>
                <w:szCs w:val="17"/>
              </w:rPr>
              <w:t xml:space="preserve">, </w:t>
            </w:r>
            <w:r>
              <w:rPr>
                <w:rFonts w:ascii="Consolas" w:cs="Consolas" w:eastAsia="Consolas" w:hAnsi="Consolas"/>
                <w:color w:val="1F3864"/>
                <w:sz w:val="15"/>
                <w:szCs w:val="15"/>
              </w:rPr>
              <w:t xml:space="preserve">stop()</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rem_ue()</w:t>
            </w:r>
            <w:r>
              <w:rPr>
                <w:rFonts w:ascii="Calibri" w:cs="Calibri" w:eastAsia="Calibri" w:hAnsi="Calibri"/>
                <w:sz w:val="17"/>
                <w:szCs w:val="17"/>
              </w:rPr>
              <w:t xml:space="preserve"> uses the active offset (the Type 2 cache), skips never-activated UEs and triggers E5. </w:t>
            </w:r>
            <w:r>
              <w:rPr>
                <w:rFonts w:ascii="Consolas" w:cs="Consolas" w:eastAsia="Consolas" w:hAnsi="Consolas"/>
                <w:color w:val="1F3864"/>
                <w:sz w:val="15"/>
                <w:szCs w:val="15"/>
              </w:rPr>
              <w:t xml:space="preserve">stop()</w:t>
            </w:r>
            <w:r>
              <w:rPr>
                <w:rFonts w:ascii="Calibri" w:cs="Calibri" w:eastAsia="Calibri" w:hAnsi="Calibri"/>
                <w:sz w:val="17"/>
                <w:szCs w:val="17"/>
              </w:rPr>
              <w:t xml:space="preserve"> also clears the Type 2 contexts.</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I. Per-occasion PUSCH build &amp; HARQ</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cg/…impl.cpp:365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allocate_cg_opportunity()</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MCS and VRBs from </w:t>
            </w:r>
            <w:r>
              <w:rPr>
                <w:rFonts w:ascii="Consolas" w:cs="Consolas" w:eastAsia="Consolas" w:hAnsi="Consolas"/>
                <w:color w:val="1F3864"/>
                <w:sz w:val="15"/>
                <w:szCs w:val="15"/>
              </w:rPr>
              <w:t xml:space="preserve">get_active_grant()</w:t>
            </w:r>
            <w:r>
              <w:rPr>
                <w:rFonts w:ascii="Calibri" w:cs="Calibri" w:eastAsia="Calibri" w:hAnsi="Calibri"/>
                <w:sz w:val="17"/>
                <w:szCs w:val="17"/>
              </w:rPr>
              <w:t xml:space="preserve">; skip if the grant is not active. </w:t>
            </w:r>
            <w:r>
              <w:rPr>
                <w:rFonts w:ascii="Consolas" w:cs="Consolas" w:eastAsia="Consolas" w:hAnsi="Consolas"/>
                <w:color w:val="1F3864"/>
                <w:sz w:val="15"/>
                <w:szCs w:val="15"/>
              </w:rPr>
              <w:t xml:space="preserve">validate_cg_opportunity()</w:t>
            </w:r>
            <w:r>
              <w:rPr>
                <w:rFonts w:ascii="Calibri" w:cs="Calibri" w:eastAsia="Calibri" w:hAnsi="Calibri"/>
                <w:sz w:val="17"/>
                <w:szCs w:val="17"/>
              </w:rPr>
              <w:t xml:space="preserve"> (:331) is UNCHANGED.</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cg/…impl.cpp:277, :31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build_cg_pusch_cfg_params()</w:t>
            </w:r>
            <w:r>
              <w:rPr>
                <w:rFonts w:ascii="Calibri" w:cs="Calibri" w:eastAsia="Calibri" w:hAnsi="Calibri"/>
                <w:sz w:val="17"/>
                <w:szCs w:val="17"/>
              </w:rPr>
              <w:t xml:space="preserve">, </w:t>
            </w:r>
            <w:r>
              <w:rPr>
                <w:rFonts w:ascii="Consolas" w:cs="Consolas" w:eastAsia="Consolas" w:hAnsi="Consolas"/>
                <w:color w:val="1F3864"/>
                <w:sz w:val="15"/>
                <w:szCs w:val="15"/>
              </w:rPr>
              <w:t xml:space="preserve">compute_cg_vrbs()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Take the resolved grant as input. Use the TDRA list the activation DCI indexed (see Risk R2).</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cg/…impl.cpp:19; lib/scheduler/cell/cell_harq_manager.cpp</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get_harq_id()</w:t>
            </w:r>
            <w:r>
              <w:rPr>
                <w:rFonts w:ascii="Calibri" w:cs="Calibri" w:eastAsia="Calibri" w:hAnsi="Calibri"/>
                <w:sz w:val="17"/>
                <w:szCs w:val="17"/>
              </w:rPr>
              <w:t xml:space="preserve">, </w:t>
            </w:r>
            <w:r>
              <w:rPr>
                <w:rFonts w:ascii="Consolas" w:cs="Consolas" w:eastAsia="Consolas" w:hAnsi="Consolas"/>
                <w:color w:val="1F3864"/>
                <w:sz w:val="15"/>
                <w:szCs w:val="15"/>
              </w:rPr>
              <w:t xml:space="preserve">alloc_ul_harq()</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Same HARQ formula and CG timeout for Type 2.</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lib/scheduler/support/sch_pdu_builder.cpp:680</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build_pusch_cs_rnti()</w:t>
            </w:r>
          </w:p>
        </w:tc>
        <w:tc>
          <w:tcPr>
            <w:tcW w:type="dxa" w:w="1400"/>
            <w:tcBorders>
              <w:top w:val="single" w:color="B7C2D0" w:sz="4"/>
              <w:left w:val="single" w:color="B7C2D0" w:sz="4"/>
              <w:bottom w:val="single" w:color="B7C2D0" w:sz="4"/>
              <w:right w:val="single" w:color="B7C2D0" w:sz="4"/>
            </w:tcBorders>
            <w:shd w:fill="F9D6D5" w:color="auto" w:val="clear"/>
            <w:tcMar>
              <w:top w:type="dxa" w:w="50"/>
              <w:left w:type="dxa" w:w="90"/>
              <w:bottom w:type="dxa" w:w="50"/>
              <w:right w:type="dxa" w:w="90"/>
            </w:tcMar>
            <w:vAlign w:val="top"/>
          </w:tcPr>
          <w:p>
            <w:pPr>
              <w:spacing w:after="20" w:line="240"/>
            </w:pPr>
            <w:r>
              <w:rPr>
                <w:rFonts w:ascii="Calibri" w:cs="Calibri" w:eastAsia="Calibri" w:hAnsi="Calibri"/>
                <w:b/>
                <w:bCs/>
                <w:color w:val="A93226"/>
                <w:sz w:val="15"/>
                <w:szCs w:val="15"/>
              </w:rPr>
              <w:t xml:space="preserve">REMOVE</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Delete the Type-1-only assert, or change it to check that the CG configuration exists. The body only uses resolved values passed in, so it needs no other change.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include/ocudu/scheduler/result/pusch_info.h</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pusch_information</w:t>
            </w:r>
            <w:r>
              <w:rPr>
                <w:rFonts w:ascii="Calibri" w:cs="Calibri" w:eastAsia="Calibri" w:hAnsi="Calibri"/>
                <w:sz w:val="17"/>
                <w:szCs w:val="17"/>
              </w:rPr>
              <w:t xml:space="preserve"> (is_cg = true)</w:t>
            </w:r>
          </w:p>
        </w:tc>
        <w:tc>
          <w:tcPr>
            <w:tcW w:type="dxa" w:w="1400"/>
            <w:tcBorders>
              <w:top w:val="single" w:color="B7C2D0" w:sz="4"/>
              <w:left w:val="single" w:color="B7C2D0" w:sz="4"/>
              <w:bottom w:val="single" w:color="B7C2D0" w:sz="4"/>
              <w:right w:val="single" w:color="B7C2D0" w:sz="4"/>
            </w:tcBorders>
            <w:shd w:fill="DCE9F7" w:color="auto" w:val="clear"/>
            <w:tcMar>
              <w:top w:type="dxa" w:w="50"/>
              <w:left w:type="dxa" w:w="90"/>
              <w:bottom w:type="dxa" w:w="50"/>
              <w:right w:type="dxa" w:w="90"/>
            </w:tcMar>
            <w:vAlign w:val="top"/>
          </w:tcPr>
          <w:p>
            <w:pPr>
              <w:spacing w:after="20" w:line="240"/>
            </w:pPr>
            <w:r>
              <w:rPr>
                <w:rFonts w:ascii="Calibri" w:cs="Calibri" w:eastAsia="Calibri" w:hAnsi="Calibri"/>
                <w:b/>
                <w:bCs/>
                <w:color w:val="2E5C8A"/>
                <w:sz w:val="15"/>
                <w:szCs w:val="15"/>
              </w:rPr>
              <w:t xml:space="preserve">OUTPUT</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CS-RNTI PUSCH every P slots until release.</w:t>
            </w:r>
          </w:p>
        </w:tc>
      </w:tr>
      <w:tr>
        <w:tc>
          <w:tcPr>
            <w:tcW w:type="dxa" w:w="9602"/>
            <w:gridSpan w:val="5"/>
            <w:tcBorders>
              <w:top w:val="single" w:color="B7C2D0" w:sz="4"/>
              <w:left w:val="single" w:color="B7C2D0" w:sz="4"/>
              <w:bottom w:val="single" w:color="B7C2D0" w:sz="4"/>
              <w:right w:val="single" w:color="B7C2D0" w:sz="4"/>
            </w:tcBorders>
            <w:shd w:fill="E3E9F2" w:color="auto" w:val="clear"/>
            <w:tcMar>
              <w:top w:type="dxa" w:w="50"/>
              <w:left w:type="dxa" w:w="90"/>
              <w:bottom w:type="dxa" w:w="50"/>
              <w:right w:type="dxa" w:w="90"/>
            </w:tcMar>
            <w:vAlign w:val="top"/>
          </w:tcPr>
          <w:p>
            <w:pPr>
              <w:spacing w:after="20" w:line="240"/>
            </w:pPr>
            <w:r>
              <w:rPr>
                <w:rFonts w:ascii="Calibri" w:cs="Calibri" w:eastAsia="Calibri" w:hAnsi="Calibri"/>
                <w:b/>
                <w:bCs/>
                <w:sz w:val="17"/>
                <w:szCs w:val="17"/>
              </w:rPr>
              <w:t xml:space="preserve">J. Interaction with the dynamic scheduler</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J1</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lib/scheduler/config/ue_configuration.cpp:743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ue_cell_configuration::is_cg_slot()</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Keep it as the Type 1 (config-only) check. Add a runtime query for Type 2, for example </w:t>
            </w:r>
            <w:r>
              <w:rPr>
                <w:rFonts w:ascii="Consolas" w:cs="Consolas" w:eastAsia="Consolas" w:hAnsi="Consolas"/>
                <w:color w:val="1F3864"/>
                <w:sz w:val="15"/>
                <w:szCs w:val="15"/>
              </w:rPr>
              <w:t xml:space="preserve">ue_cell::is_cg_slot(slot)</w:t>
            </w:r>
            <w:r>
              <w:rPr>
                <w:rFonts w:ascii="Calibri" w:cs="Calibri" w:eastAsia="Calibri" w:hAnsi="Calibri"/>
                <w:sz w:val="17"/>
                <w:szCs w:val="17"/>
              </w:rPr>
              <w:t xml:space="preserve"> that uses a flag and offset set by the CG scheduler on activation or release.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J2</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grant_params_selector.cpp:419; ue_fallback_scheduler.cpp:535, 554, 1059</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is_cg_slot()</w:t>
            </w:r>
            <w:r>
              <w:rPr>
                <w:rFonts w:ascii="Calibri" w:cs="Calibri" w:eastAsia="Calibri" w:hAnsi="Calibri"/>
                <w:sz w:val="17"/>
                <w:szCs w:val="17"/>
              </w:rPr>
              <w:t xml:space="preserve"> call sites</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Switch to the runtime query so dynamic PUSCH and PUCCH/UCI placement avoid active Type 2 occasions only.</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J3</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lib/scheduler/uci_scheduling/uci_allocator_impl.cpp</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multiplex_uci_on_pusch()</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Already called with </w:t>
            </w:r>
            <w:r>
              <w:rPr>
                <w:rFonts w:ascii="Consolas" w:cs="Consolas" w:eastAsia="Consolas" w:hAnsi="Consolas"/>
                <w:color w:val="1F3864"/>
                <w:sz w:val="15"/>
                <w:szCs w:val="15"/>
              </w:rPr>
              <w:t xml:space="preserve">configured_grant = true</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J4</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lib/scheduler/ue_context/ue_cell.cpp:155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ue_cell::handle_ul_crc_info()</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DTX detection and fixed MCS keyed on </w:t>
            </w:r>
            <w:r>
              <w:rPr>
                <w:rFonts w:ascii="Consolas" w:cs="Consolas" w:eastAsia="Consolas" w:hAnsi="Consolas"/>
                <w:color w:val="1F3864"/>
                <w:sz w:val="15"/>
                <w:szCs w:val="15"/>
              </w:rPr>
              <w:t xml:space="preserve">is_cg()</w:t>
            </w:r>
            <w:r>
              <w:rPr>
                <w:rFonts w:ascii="Calibri" w:cs="Calibri" w:eastAsia="Calibri" w:hAnsi="Calibri"/>
                <w:sz w:val="17"/>
                <w:szCs w:val="17"/>
              </w:rPr>
              <w:t xml:space="preserve">.</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J5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lib/scheduler/logging/scheduler_result_logger.cpp:675</w:t>
            </w:r>
          </w:p>
        </w:tc>
        <w:tc>
          <w:tcPr>
            <w:tcW w:type="dxa" w:w="22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PUSCH logging</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32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Already prints cg=Yes.</w:t>
            </w:r>
          </w:p>
        </w:tc>
      </w:tr>
    </w:tbl>
    <w:p>
      <w:pPr>
        <w:pStyle w:val="Heading2"/>
        <w:spacing w:after="100" w:before="220"/>
      </w:pPr>
      <w:r>
        <w:t xml:space="preserve">6.4 Tests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50"/>
        <w:gridCol w:w="2700"/>
        <w:gridCol w:w="2100"/>
        <w:gridCol w:w="1400"/>
        <w:gridCol w:w="2852"/>
      </w:tblGrid>
      <w:tr>
        <w:trPr>
          <w:tblHeader/>
        </w:trPr>
        <w:tc>
          <w:tcPr>
            <w:tcW w:type="dxa" w:w="55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ID</w:t>
            </w:r>
          </w:p>
        </w:tc>
        <w:tc>
          <w:tcPr>
            <w:tcW w:type="dxa" w:w="27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File</w:t>
            </w:r>
          </w:p>
        </w:tc>
        <w:tc>
          <w:tcPr>
            <w:tcW w:type="dxa" w:w="21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Test</w:t>
            </w:r>
          </w:p>
        </w:tc>
        <w:tc>
          <w:tcPr>
            <w:tcW w:type="dxa" w:w="1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Action</w:t>
            </w:r>
          </w:p>
        </w:tc>
        <w:tc>
          <w:tcPr>
            <w:tcW w:type="dxa" w:w="285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What it checks</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T1</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tests/unittests/scheduler/cg_scheduler/configured_grant_scheduler_test.cpp</w:t>
            </w:r>
          </w:p>
        </w:tc>
        <w:tc>
          <w:tcPr>
            <w:tcW w:type="dxa" w:w="21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new </w:t>
            </w:r>
            <w:r>
              <w:rPr>
                <w:rFonts w:ascii="Consolas" w:cs="Consolas" w:eastAsia="Consolas" w:hAnsi="Consolas"/>
                <w:color w:val="1F3864"/>
                <w:sz w:val="15"/>
                <w:szCs w:val="15"/>
              </w:rPr>
              <w:t xml:space="preserve">cg_type2_*</w:t>
            </w:r>
            <w:r>
              <w:rPr>
                <w:rFonts w:ascii="Calibri" w:cs="Calibri" w:eastAsia="Calibri" w:hAnsi="Calibri"/>
                <w:sz w:val="17"/>
                <w:szCs w:val="17"/>
              </w:rPr>
              <w:t xml:space="preserve"> cases in the </w:t>
            </w:r>
            <w:r>
              <w:rPr>
                <w:rFonts w:ascii="Consolas" w:cs="Consolas" w:eastAsia="Consolas" w:hAnsi="Consolas"/>
                <w:color w:val="1F3864"/>
                <w:sz w:val="15"/>
                <w:szCs w:val="15"/>
              </w:rPr>
              <w:t xml:space="preserve">cg_duplex_test</w:t>
            </w:r>
            <w:r>
              <w:rPr>
                <w:rFonts w:ascii="Calibri" w:cs="Calibri" w:eastAsia="Calibri" w:hAnsi="Calibri"/>
                <w:sz w:val="17"/>
                <w:szCs w:val="17"/>
              </w:rPr>
              <w:t xml:space="preserve"> suite</w:t>
            </w:r>
          </w:p>
        </w:tc>
        <w:tc>
          <w:tcPr>
            <w:tcW w:type="dxa" w:w="14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28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 PUSCH before activation. Activation DCI (CS-RNTI, NDI 0, HARQ 0, RV 0) at slot n with (n + k2) mod P = offset. Periodic PUSCH from n + k2. Re-send without confirmation. Release DCI and no PUSCH afterwards. FDD and TDD.</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T2</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tests/unittests/scheduler/… (dci_builder test)</w:t>
            </w:r>
          </w:p>
        </w:tc>
        <w:tc>
          <w:tcPr>
            <w:tcW w:type="dxa" w:w="21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build_dci_f0_1_cs_rnti</w:t>
            </w:r>
            <w:r>
              <w:rPr>
                <w:rFonts w:ascii="Calibri" w:cs="Calibri" w:eastAsia="Calibri" w:hAnsi="Calibri"/>
                <w:sz w:val="17"/>
                <w:szCs w:val="17"/>
              </w:rPr>
              <w:t xml:space="preserve"> activation/release</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28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Bit patterns from TS 38.213 Tables 10.2-3/4. Packed size equals the C-RNTI DCI 0_1.</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T3</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tests/unittests/mac/… (mac_ul_pdu test)</w:t>
            </w:r>
          </w:p>
        </w:tc>
        <w:tc>
          <w:tcPr>
            <w:tcW w:type="dxa" w:w="21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LCID 55 parsing</w:t>
            </w:r>
          </w:p>
        </w:tc>
        <w:tc>
          <w:tcPr>
            <w:tcW w:type="dxa" w:w="14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28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 PDU with CG Confirmation plus data parses, and the CE reaches the scheduler.</w:t>
            </w:r>
          </w:p>
        </w:tc>
      </w:tr>
      <w:tr>
        <w:tc>
          <w:tcPr>
            <w:tcW w:type="dxa" w:w="55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T4</w:t>
            </w:r>
          </w:p>
        </w:tc>
        <w:tc>
          <w:tcPr>
            <w:tcW w:type="dxa" w:w="2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existing CG, validator, asn1 tests</w:t>
            </w:r>
          </w:p>
        </w:tc>
        <w:tc>
          <w:tcPr>
            <w:tcW w:type="dxa" w:w="21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regression</w:t>
            </w:r>
          </w:p>
        </w:tc>
        <w:tc>
          <w:tcPr>
            <w:tcW w:type="dxa" w:w="14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w:t>
            </w:r>
          </w:p>
        </w:tc>
        <w:tc>
          <w:tcPr>
            <w:tcW w:type="dxa" w:w="285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Must still pass after Phase 0 (Type 1 behaviour unchanged).</w:t>
            </w:r>
          </w:p>
        </w:tc>
      </w:tr>
    </w:tbl>
    <w:p>
      <w:pPr>
        <w:pStyle w:val="Heading2"/>
        <w:spacing w:after="100" w:before="220"/>
      </w:pPr>
      <w:r>
        <w:t xml:space="preserve">6.5 Summary counts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502"/>
      </w:tblGrid>
      <w:tr>
        <w:trPr>
          <w:tblHeader/>
        </w:trPr>
        <w:tc>
          <w:tcPr>
            <w:tcW w:type="dxa" w:w="22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Action</w:t>
            </w:r>
          </w:p>
        </w:tc>
        <w:tc>
          <w:tcPr>
            <w:tcW w:type="dxa" w:w="9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Count</w:t>
            </w:r>
          </w:p>
        </w:tc>
        <w:tc>
          <w:tcPr>
            <w:tcW w:type="dxa" w:w="65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IDs</w:t>
            </w:r>
          </w:p>
        </w:tc>
      </w:tr>
      <w:tr>
        <w:tc>
          <w:tcPr>
            <w:tcW w:type="dxa" w:w="2200"/>
            <w:tcBorders>
              <w:top w:val="single" w:color="B7C2D0" w:sz="4"/>
              <w:left w:val="single" w:color="B7C2D0" w:sz="4"/>
              <w:bottom w:val="single" w:color="B7C2D0" w:sz="4"/>
              <w:right w:val="single" w:color="B7C2D0" w:sz="4"/>
            </w:tcBorders>
            <w:shd w:fill="DDF0D5" w:color="auto" w:val="clear"/>
            <w:tcMar>
              <w:top w:type="dxa" w:w="50"/>
              <w:left w:type="dxa" w:w="90"/>
              <w:bottom w:type="dxa" w:w="50"/>
              <w:right w:type="dxa" w:w="90"/>
            </w:tcMar>
            <w:vAlign w:val="top"/>
          </w:tcPr>
          <w:p>
            <w:pPr>
              <w:spacing w:after="20" w:line="240"/>
            </w:pPr>
            <w:r>
              <w:rPr>
                <w:rFonts w:ascii="Calibri" w:cs="Calibri" w:eastAsia="Calibri" w:hAnsi="Calibri"/>
                <w:b/>
                <w:bCs/>
                <w:color w:val="2F6B1B"/>
                <w:sz w:val="15"/>
                <w:szCs w:val="15"/>
              </w:rPr>
              <w:t xml:space="preserve">NEW</w:t>
            </w:r>
          </w:p>
        </w:tc>
        <w:tc>
          <w:tcPr>
            <w:tcW w:type="dxa" w:w="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12</w:t>
            </w:r>
          </w:p>
        </w:tc>
        <w:tc>
          <w:tcPr>
            <w:tcW w:type="dxa" w:w="65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E3, E4, E5, E6, F2, G4 (API + event-manager route + adapter), G5 (interface + impl), T2, T3</w:t>
            </w:r>
          </w:p>
        </w:tc>
      </w:tr>
      <w:tr>
        <w:tc>
          <w:tcPr>
            <w:tcW w:type="dxa" w:w="2200"/>
            <w:tcBorders>
              <w:top w:val="single" w:color="B7C2D0" w:sz="4"/>
              <w:left w:val="single" w:color="B7C2D0" w:sz="4"/>
              <w:bottom w:val="single" w:color="B7C2D0" w:sz="4"/>
              <w:right w:val="single" w:color="B7C2D0" w:sz="4"/>
            </w:tcBorders>
            <w:shd w:fill="FFF1C9" w:color="auto" w:val="clear"/>
            <w:tcMar>
              <w:top w:type="dxa" w:w="50"/>
              <w:left w:type="dxa" w:w="90"/>
              <w:bottom w:type="dxa" w:w="50"/>
              <w:right w:type="dxa" w:w="90"/>
            </w:tcMar>
            <w:vAlign w:val="top"/>
          </w:tcPr>
          <w:p>
            <w:pPr>
              <w:spacing w:after="20" w:line="240"/>
            </w:pPr>
            <w:r>
              <w:rPr>
                <w:rFonts w:ascii="Calibri" w:cs="Calibri" w:eastAsia="Calibri" w:hAnsi="Calibri"/>
                <w:b/>
                <w:bCs/>
                <w:color w:val="8A6508"/>
                <w:sz w:val="15"/>
                <w:szCs w:val="15"/>
              </w:rPr>
              <w:t xml:space="preserve">MODIFY</w:t>
            </w:r>
          </w:p>
        </w:tc>
        <w:tc>
          <w:tcPr>
            <w:tcW w:type="dxa" w:w="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27</w:t>
            </w:r>
          </w:p>
        </w:tc>
        <w:tc>
          <w:tcPr>
            <w:tcW w:type="dxa" w:w="65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A1–A4, B1–B3, C1, C2, D2, E1, E2, F1, F4, F5, F6, G2, G3, H1, H4, H5, I1, I2, J1, J2, T1 (+ B4 remark)</w:t>
            </w:r>
          </w:p>
        </w:tc>
      </w:tr>
      <w:tr>
        <w:tc>
          <w:tcPr>
            <w:tcW w:type="dxa" w:w="2200"/>
            <w:tcBorders>
              <w:top w:val="single" w:color="B7C2D0" w:sz="4"/>
              <w:left w:val="single" w:color="B7C2D0" w:sz="4"/>
              <w:bottom w:val="single" w:color="B7C2D0" w:sz="4"/>
              <w:right w:val="single" w:color="B7C2D0" w:sz="4"/>
            </w:tcBorders>
            <w:shd w:fill="F9D6D5" w:color="auto" w:val="clear"/>
            <w:tcMar>
              <w:top w:type="dxa" w:w="50"/>
              <w:left w:type="dxa" w:w="90"/>
              <w:bottom w:type="dxa" w:w="50"/>
              <w:right w:type="dxa" w:w="90"/>
            </w:tcMar>
            <w:vAlign w:val="top"/>
          </w:tcPr>
          <w:p>
            <w:pPr>
              <w:spacing w:after="20" w:line="240"/>
            </w:pPr>
            <w:r>
              <w:rPr>
                <w:rFonts w:ascii="Calibri" w:cs="Calibri" w:eastAsia="Calibri" w:hAnsi="Calibri"/>
                <w:b/>
                <w:bCs/>
                <w:color w:val="A93226"/>
                <w:sz w:val="15"/>
                <w:szCs w:val="15"/>
              </w:rPr>
              <w:t xml:space="preserve">REMOVE</w:t>
            </w:r>
          </w:p>
        </w:tc>
        <w:tc>
          <w:tcPr>
            <w:tcW w:type="dxa" w:w="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3</w:t>
            </w:r>
          </w:p>
        </w:tc>
        <w:tc>
          <w:tcPr>
            <w:tcW w:type="dxa" w:w="65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B5 (validator VERIFY), D3 (HARQ guard), I4 (PUSCH builder assert)</w:t>
            </w:r>
          </w:p>
        </w:tc>
      </w:tr>
      <w:tr>
        <w:tc>
          <w:tcPr>
            <w:tcW w:type="dxa" w:w="2200"/>
            <w:tcBorders>
              <w:top w:val="single" w:color="B7C2D0" w:sz="4"/>
              <w:left w:val="single" w:color="B7C2D0" w:sz="4"/>
              <w:bottom w:val="single" w:color="B7C2D0" w:sz="4"/>
              <w:right w:val="single" w:color="B7C2D0" w:sz="4"/>
            </w:tcBorders>
            <w:shd w:fill="EFEFEF" w:color="auto" w:val="clear"/>
            <w:tcMar>
              <w:top w:type="dxa" w:w="50"/>
              <w:left w:type="dxa" w:w="90"/>
              <w:bottom w:type="dxa" w:w="50"/>
              <w:right w:type="dxa" w:w="90"/>
            </w:tcMar>
            <w:vAlign w:val="top"/>
          </w:tcPr>
          <w:p>
            <w:pPr>
              <w:spacing w:after="20" w:line="240"/>
            </w:pPr>
            <w:r>
              <w:rPr>
                <w:rFonts w:ascii="Calibri" w:cs="Calibri" w:eastAsia="Calibri" w:hAnsi="Calibri"/>
                <w:b/>
                <w:bCs/>
                <w:color w:val="555555"/>
                <w:sz w:val="15"/>
                <w:szCs w:val="15"/>
              </w:rPr>
              <w:t xml:space="preserve">UNCHANGED (reused)</w:t>
            </w:r>
          </w:p>
        </w:tc>
        <w:tc>
          <w:tcPr>
            <w:tcW w:type="dxa" w:w="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16</w:t>
            </w:r>
          </w:p>
        </w:tc>
        <w:tc>
          <w:tcPr>
            <w:tcW w:type="dxa" w:w="65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B4, C3, C4, D1, D4, F3, dci_0_1_pack/size, H2, H3, I3, J3, J4, J5, validate_cg_opportunity, CS-RNTI table, T4</w:t>
            </w:r>
          </w:p>
        </w:tc>
      </w:tr>
      <w:tr>
        <w:tc>
          <w:tcPr>
            <w:tcW w:type="dxa" w:w="2200"/>
            <w:tcBorders>
              <w:top w:val="single" w:color="B7C2D0" w:sz="4"/>
              <w:left w:val="single" w:color="B7C2D0" w:sz="4"/>
              <w:bottom w:val="single" w:color="B7C2D0" w:sz="4"/>
              <w:right w:val="single" w:color="B7C2D0" w:sz="4"/>
            </w:tcBorders>
            <w:shd w:fill="EDE6F6" w:color="auto" w:val="clear"/>
            <w:tcMar>
              <w:top w:type="dxa" w:w="50"/>
              <w:left w:type="dxa" w:w="90"/>
              <w:bottom w:type="dxa" w:w="50"/>
              <w:right w:type="dxa" w:w="90"/>
            </w:tcMar>
            <w:vAlign w:val="top"/>
          </w:tcPr>
          <w:p>
            <w:pPr>
              <w:spacing w:after="20" w:line="240"/>
            </w:pPr>
            <w:r>
              <w:rPr>
                <w:rFonts w:ascii="Calibri" w:cs="Calibri" w:eastAsia="Calibri" w:hAnsi="Calibri"/>
                <w:b/>
                <w:bCs/>
                <w:color w:val="5B3F8C"/>
                <w:sz w:val="15"/>
                <w:szCs w:val="15"/>
              </w:rPr>
              <w:t xml:space="preserve">VERIFY (external)</w:t>
            </w:r>
          </w:p>
        </w:tc>
        <w:tc>
          <w:tcPr>
            <w:tcW w:type="dxa" w:w="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w:t>
            </w:r>
          </w:p>
        </w:tc>
        <w:tc>
          <w:tcPr>
            <w:tcW w:type="dxa" w:w="65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C5 / G1: OAI UE</w:t>
            </w:r>
          </w:p>
        </w:tc>
      </w:tr>
    </w:tbl>
    <w:p>
      <w:pPr>
        <w:pStyle w:val="Heading1"/>
        <w:spacing w:after="140" w:before="280"/>
      </w:pPr>
      <w:r>
        <w:t xml:space="preserve">7. Block diagrams</w:t>
      </w:r>
    </w:p>
    <w:p>
      <w:pPr>
        <w:spacing w:after="80" w:before="0" w:line="276"/>
      </w:pPr>
      <w:r>
        <w:rPr>
          <w:rFonts w:ascii="Calibri" w:cs="Calibri" w:eastAsia="Calibri" w:hAnsi="Calibri"/>
          <w:sz w:val="21"/>
          <w:szCs w:val="21"/>
        </w:rPr>
        <w:t xml:space="preserve">Figures 1–3 show every file and function the proposal touches, grouped by execution path and colour-coded (green = new, amber = modify, red = remove or relax a Type-1 guard, grey = reused unchanged, dashed purple = verify / external, blue = output or hand-off). Box IDs match the tables in Section 6. Figure 4 shows the signalling sequence and which function handles each message. The four figures follow on landscape pages.</w:t>
      </w:r>
    </w:p>
    <w:p>
      <w:pPr>
        <w:sectPr>
          <w:footerReference w:type="default" r:id="rId7"/>
          <w:pgSz w:w="11906" w:h="16838" w:orient="portrait"/>
          <w:pgMar w:top="1152" w:right="1152" w:bottom="1152" w:left="1152" w:header="708" w:footer="708" w:gutter="0"/>
          <w:pgNumType/>
          <w:docGrid w:linePitch="360"/>
        </w:sectPr>
      </w:pPr>
    </w:p>
    <w:p>
      <w:pPr>
        <w:spacing w:after="60"/>
        <w:jc w:val="center"/>
      </w:pPr>
      <w:r>
        <w:drawing>
          <wp:inline distT="0" distB="0" distL="0" distR="0">
            <wp:extent cx="8867775" cy="5924550"/>
            <wp:effectExtent t="0" r="0" b="0" l="0"/>
            <wp:docPr id="1" name="fig1.png" descr="Figure 1: configuration path (IDs A1–D5 in Section 6.1)." title="Figure 1: configuration path (IDs A1–D5 in Sectio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67775" cy="5924550"/>
                    </a:xfrm>
                    <a:prstGeom prst="rect">
                      <a:avLst/>
                    </a:prstGeom>
                  </pic:spPr>
                </pic:pic>
              </a:graphicData>
            </a:graphic>
          </wp:inline>
        </w:drawing>
      </w:r>
    </w:p>
    <w:p>
      <w:pPr>
        <w:spacing w:after="0" w:before="0" w:line="276"/>
        <w:jc w:val="center"/>
      </w:pPr>
      <w:r>
        <w:rPr>
          <w:rFonts w:ascii="Calibri" w:cs="Calibri" w:eastAsia="Calibri" w:hAnsi="Calibri"/>
          <w:i/>
          <w:iCs/>
          <w:sz w:val="18"/>
          <w:szCs w:val="18"/>
        </w:rPr>
        <w:t xml:space="preserve">Figure 1: configuration path (IDs A1–D5 in Section 6.1).</w:t>
      </w:r>
    </w:p>
    <w:p>
      <w:r>
        <w:br w:type="page"/>
      </w:r>
    </w:p>
    <w:p>
      <w:pPr>
        <w:spacing w:after="60"/>
        <w:jc w:val="center"/>
      </w:pPr>
      <w:r>
        <w:drawing>
          <wp:inline distT="0" distB="0" distL="0" distR="0">
            <wp:extent cx="8867775" cy="5924550"/>
            <wp:effectExtent t="0" r="0" b="0" l="0"/>
            <wp:docPr id="1" name="fig2.png" descr="Figure 2: activation and release path (IDs E1–G5 in Section 6.2). E6 get_active_grant() is used by Figure 3." title="Figure 2: activation and release path (IDs E1–G5 in Section 6.2). E6 get_active_grant() is used by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867775" cy="5924550"/>
                    </a:xfrm>
                    <a:prstGeom prst="rect">
                      <a:avLst/>
                    </a:prstGeom>
                  </pic:spPr>
                </pic:pic>
              </a:graphicData>
            </a:graphic>
          </wp:inline>
        </w:drawing>
      </w:r>
    </w:p>
    <w:p>
      <w:pPr>
        <w:spacing w:after="0" w:before="0" w:line="276"/>
        <w:jc w:val="center"/>
      </w:pPr>
      <w:r>
        <w:rPr>
          <w:rFonts w:ascii="Calibri" w:cs="Calibri" w:eastAsia="Calibri" w:hAnsi="Calibri"/>
          <w:i/>
          <w:iCs/>
          <w:sz w:val="18"/>
          <w:szCs w:val="18"/>
        </w:rPr>
        <w:t xml:space="preserve">Figure 2: activation and release path (IDs E1–G5 in Section 6.2). E6 get_active_grant() is used by Figure 3.</w:t>
      </w:r>
    </w:p>
    <w:p>
      <w:r>
        <w:br w:type="page"/>
      </w:r>
    </w:p>
    <w:p>
      <w:pPr>
        <w:spacing w:after="60"/>
        <w:jc w:val="center"/>
      </w:pPr>
      <w:r>
        <w:drawing>
          <wp:inline distT="0" distB="0" distL="0" distR="0">
            <wp:extent cx="8867775" cy="5924550"/>
            <wp:effectExtent t="0" r="0" b="0" l="0"/>
            <wp:docPr id="1" name="fig3.png" descr="Figure 3: periodic-occasion path shared by both types (IDs H1–J5 in Section 6.3)." title="Figure 3: periodic-occasion path shared by both types (IDs H1–J5 in Sectio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67775" cy="5924550"/>
                    </a:xfrm>
                    <a:prstGeom prst="rect">
                      <a:avLst/>
                    </a:prstGeom>
                  </pic:spPr>
                </pic:pic>
              </a:graphicData>
            </a:graphic>
          </wp:inline>
        </w:drawing>
      </w:r>
    </w:p>
    <w:p>
      <w:pPr>
        <w:spacing w:after="0" w:before="0" w:line="276"/>
        <w:jc w:val="center"/>
      </w:pPr>
      <w:r>
        <w:rPr>
          <w:rFonts w:ascii="Calibri" w:cs="Calibri" w:eastAsia="Calibri" w:hAnsi="Calibri"/>
          <w:i/>
          <w:iCs/>
          <w:sz w:val="18"/>
          <w:szCs w:val="18"/>
        </w:rPr>
        <w:t xml:space="preserve">Figure 3: periodic-occasion path shared by both types (IDs H1–J5 in Section 6.3).</w:t>
      </w:r>
    </w:p>
    <w:p>
      <w:r>
        <w:br w:type="page"/>
      </w:r>
    </w:p>
    <w:p>
      <w:pPr>
        <w:spacing w:after="60"/>
        <w:jc w:val="center"/>
      </w:pPr>
      <w:r>
        <w:drawing>
          <wp:inline distT="0" distB="0" distL="0" distR="0">
            <wp:extent cx="8324850" cy="5876925"/>
            <wp:effectExtent t="0" r="0" b="0" l="0"/>
            <wp:docPr id="1" name="fig4.png" descr="Figure 4: Type 2 lifecycle. [new] / [mod] tags match the colour code." title="Figure 4: Type 2 lifecycle. [new] / [mod] tags match the colou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24850" cy="5876925"/>
                    </a:xfrm>
                    <a:prstGeom prst="rect">
                      <a:avLst/>
                    </a:prstGeom>
                  </pic:spPr>
                </pic:pic>
              </a:graphicData>
            </a:graphic>
          </wp:inline>
        </w:drawing>
      </w:r>
    </w:p>
    <w:p>
      <w:pPr>
        <w:spacing w:after="0" w:before="0" w:line="276"/>
        <w:jc w:val="center"/>
      </w:pPr>
      <w:r>
        <w:rPr>
          <w:rFonts w:ascii="Calibri" w:cs="Calibri" w:eastAsia="Calibri" w:hAnsi="Calibri"/>
          <w:i/>
          <w:iCs/>
          <w:sz w:val="18"/>
          <w:szCs w:val="18"/>
        </w:rPr>
        <w:t xml:space="preserve">Figure 4: Type 2 lifecycle. [new] / [mod] tags match the colour code.</w:t>
      </w:r>
    </w:p>
    <w:p>
      <w:pPr>
        <w:sectPr>
          <w:footerReference w:type="default" r:id="rId8"/>
          <w:pgSz w:w="16838" w:h="11906" w:orient="landscape"/>
          <w:pgMar w:top="600" w:right="700" w:bottom="600" w:left="700" w:header="708" w:footer="708" w:gutter="0"/>
          <w:pgNumType/>
          <w:docGrid w:linePitch="360"/>
        </w:sectPr>
      </w:pPr>
    </w:p>
    <w:p>
      <w:pPr>
        <w:pStyle w:val="Heading1"/>
        <w:spacing w:after="140" w:before="280"/>
      </w:pPr>
      <w:r>
        <w:t xml:space="preserve">8. Design decisions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00"/>
        <w:gridCol w:w="3702"/>
      </w:tblGrid>
      <w:tr>
        <w:trPr>
          <w:tblHeader/>
        </w:trPr>
        <w:tc>
          <w:tcPr>
            <w:tcW w:type="dxa" w:w="5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t>
            </w:r>
          </w:p>
        </w:tc>
        <w:tc>
          <w:tcPr>
            <w:tcW w:type="dxa" w:w="20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Decision</w:t>
            </w:r>
          </w:p>
        </w:tc>
        <w:tc>
          <w:tcPr>
            <w:tcW w:type="dxa" w:w="3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Recommendation</w:t>
            </w:r>
          </w:p>
        </w:tc>
        <w:tc>
          <w:tcPr>
            <w:tcW w:type="dxa" w:w="37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Why / alternative rejected</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D1</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Where the Type 2 grant comes from</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Reuse </w:t>
            </w:r>
            <w:r>
              <w:rPr>
                <w:rFonts w:ascii="Consolas" w:cs="Consolas" w:eastAsia="Consolas" w:hAnsi="Consolas"/>
                <w:color w:val="1F3864"/>
                <w:sz w:val="15"/>
                <w:szCs w:val="15"/>
              </w:rPr>
              <w:t xml:space="preserve">cg_type1_res_mng</w:t>
            </w:r>
            <w:r>
              <w:rPr>
                <w:rFonts w:ascii="Calibri" w:cs="Calibri" w:eastAsia="Calibri" w:hAnsi="Calibri"/>
                <w:sz w:val="17"/>
                <w:szCs w:val="17"/>
              </w:rPr>
              <w:t xml:space="preserve"> planning (offset + VRBs) and store it as a DU-internal template (</w:t>
            </w:r>
            <w:r>
              <w:rPr>
                <w:rFonts w:ascii="Consolas" w:cs="Consolas" w:eastAsia="Consolas" w:hAnsi="Consolas"/>
                <w:color w:val="1F3864"/>
                <w:sz w:val="15"/>
                <w:szCs w:val="15"/>
              </w:rPr>
              <w:t xml:space="preserve">ue_cg_config</w:t>
            </w:r>
            <w:r>
              <w:rPr>
                <w:rFonts w:ascii="Calibri" w:cs="Calibri" w:eastAsia="Calibri" w:hAnsi="Calibri"/>
                <w:sz w:val="17"/>
                <w:szCs w:val="17"/>
              </w:rPr>
              <w:t xml:space="preserve"> + MCS/TDRA).</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Keeps the existing RB-collision planning with PRACH/PUCCH valid. Picking resources freshly at activation time would need a second allocator.</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D2</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Which slot to send the activation DCI in</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Wait until (n + k2) mod P = planned offset.</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occasions then land exactly on pre-planned, non-colliding RBs. Worst-case delay is P slots, once per activation.</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D3</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Representing the CS-RNTI DCI</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New variant alternative with a distinct wrapper type.</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type()</w:t>
            </w:r>
            <w:r>
              <w:rPr>
                <w:rFonts w:ascii="Calibri" w:cs="Calibri" w:eastAsia="Calibri" w:hAnsi="Calibri"/>
                <w:sz w:val="17"/>
                <w:szCs w:val="17"/>
              </w:rPr>
              <w:t xml:space="preserve"> comes from the variant index. Reusing </w:t>
            </w:r>
            <w:r>
              <w:rPr>
                <w:rFonts w:ascii="Consolas" w:cs="Consolas" w:eastAsia="Consolas" w:hAnsi="Consolas"/>
                <w:color w:val="1F3864"/>
                <w:sz w:val="15"/>
                <w:szCs w:val="15"/>
              </w:rPr>
              <w:t xml:space="preserve">dci_0_1_configuration</w:t>
            </w:r>
            <w:r>
              <w:rPr>
                <w:rFonts w:ascii="Calibri" w:cs="Calibri" w:eastAsia="Calibri" w:hAnsi="Calibri"/>
                <w:sz w:val="17"/>
                <w:szCs w:val="17"/>
              </w:rPr>
              <w:t xml:space="preserve"> twice breaks </w:t>
            </w:r>
            <w:r>
              <w:rPr>
                <w:rFonts w:ascii="Consolas" w:cs="Consolas" w:eastAsia="Consolas" w:hAnsi="Consolas"/>
                <w:color w:val="1F3864"/>
                <w:sz w:val="15"/>
                <w:szCs w:val="15"/>
              </w:rPr>
              <w:t xml:space="preserve">std::get&lt;T&gt;</w:t>
            </w:r>
            <w:r>
              <w:rPr>
                <w:rFonts w:ascii="Calibri" w:cs="Calibri" w:eastAsia="Calibri" w:hAnsi="Calibri"/>
                <w:sz w:val="17"/>
                <w:szCs w:val="17"/>
              </w:rPr>
              <w:t xml:space="preserve">. Keeping type c_rnti_f0_1 and changing only </w:t>
            </w:r>
            <w:r>
              <w:rPr>
                <w:rFonts w:ascii="Consolas" w:cs="Consolas" w:eastAsia="Consolas" w:hAnsi="Consolas"/>
                <w:color w:val="1F3864"/>
                <w:sz w:val="15"/>
                <w:szCs w:val="15"/>
              </w:rPr>
              <w:t xml:space="preserve">ctx.rnti</w:t>
            </w:r>
            <w:r>
              <w:rPr>
                <w:rFonts w:ascii="Calibri" w:cs="Calibri" w:eastAsia="Calibri" w:hAnsi="Calibri"/>
                <w:sz w:val="17"/>
                <w:szCs w:val="17"/>
              </w:rPr>
              <w:t xml:space="preserve"> would mislabel logs and hide activation DCIs from tests.</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D4</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PDCCH RNTI handling</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Search-space candidates and n_RNTI from C-RNTI; CRC RNTI = CS-RNTI (new optional parameter to </w:t>
            </w:r>
            <w:r>
              <w:rPr>
                <w:rFonts w:ascii="Consolas" w:cs="Consolas" w:eastAsia="Consolas" w:hAnsi="Consolas"/>
                <w:color w:val="1F3864"/>
                <w:sz w:val="15"/>
                <w:szCs w:val="15"/>
              </w:rPr>
              <w:t xml:space="preserve">alloc_ul_pdcch_ue()</w:t>
            </w:r>
            <w:r>
              <w:rPr>
                <w:rFonts w:ascii="Calibri" w:cs="Calibri" w:eastAsia="Calibri" w:hAnsi="Calibri"/>
                <w:sz w:val="17"/>
                <w:szCs w:val="17"/>
              </w:rPr>
              <w:t xml:space="preserve">).</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TS 38.211 §7.3.2.3 and TS 38.213 §10.1 tie USS hashing and scrambling to the C-RNTI.</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D5</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When to fill the slot wheel</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When the activation DCI is sent, not when the confirmation arrives.</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UE starts transmitting at n + k2, usually carrying the confirmation in that first PUSCH. If the confirmation doesn't arrive in time, re-send the activation.</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D6</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When to reserve CG HARQs</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At configuration time for both types (drop the D3 guard).</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Avoids reconfiguring the HARQ entity at runtime. The cost is N idle HARQ IDs before activation.</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D7</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is_cg_slot for Type 2</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Runtime flag and offset on </w:t>
            </w:r>
            <w:r>
              <w:rPr>
                <w:rFonts w:ascii="Consolas" w:cs="Consolas" w:eastAsia="Consolas" w:hAnsi="Consolas"/>
                <w:color w:val="1F3864"/>
                <w:sz w:val="15"/>
                <w:szCs w:val="15"/>
              </w:rPr>
              <w:t xml:space="preserve">ue_cell</w:t>
            </w:r>
            <w:r>
              <w:rPr>
                <w:rFonts w:ascii="Calibri" w:cs="Calibri" w:eastAsia="Calibri" w:hAnsi="Calibri"/>
                <w:sz w:val="17"/>
                <w:szCs w:val="17"/>
              </w:rPr>
              <w:t xml:space="preserve">, set by the CG scheduler.</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ue_cell_configuration</w:t>
            </w:r>
            <w:r>
              <w:rPr>
                <w:rFonts w:ascii="Calibri" w:cs="Calibri" w:eastAsia="Calibri" w:hAnsi="Calibri"/>
                <w:sz w:val="17"/>
                <w:szCs w:val="17"/>
              </w:rPr>
              <w:t xml:space="preserve"> is immutable config and cannot know the activation state.</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D8</w:t>
            </w:r>
          </w:p>
        </w:tc>
        <w:tc>
          <w:tcPr>
            <w:tcW w:type="dxa" w:w="20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Release triggers</w:t>
            </w:r>
          </w:p>
        </w:tc>
        <w:tc>
          <w:tcPr>
            <w:tcW w:type="dxa" w:w="3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 removal, CG reconfiguration, and optional inactivity (no BSR for X ms).</w:t>
            </w:r>
          </w:p>
        </w:tc>
        <w:tc>
          <w:tcPr>
            <w:tcW w:type="dxa" w:w="3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Inactivity-based release is what makes Type 2 useful (saves resources); keep it behind a config flag.</w:t>
            </w:r>
          </w:p>
        </w:tc>
      </w:tr>
    </w:tbl>
    <w:p>
      <w:pPr>
        <w:pStyle w:val="Heading1"/>
        <w:spacing w:after="140" w:before="280"/>
      </w:pPr>
      <w:r>
        <w:t xml:space="preserve">9. Implementation plan and test plan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900"/>
        <w:gridCol w:w="2702"/>
      </w:tblGrid>
      <w:tr>
        <w:trPr>
          <w:tblHeader/>
        </w:trPr>
        <w:tc>
          <w:tcPr>
            <w:tcW w:type="dxa" w:w="14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Phase</w:t>
            </w:r>
          </w:p>
        </w:tc>
        <w:tc>
          <w:tcPr>
            <w:tcW w:type="dxa" w:w="26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Scope (IDs)</w:t>
            </w:r>
          </w:p>
        </w:tc>
        <w:tc>
          <w:tcPr>
            <w:tcW w:type="dxa" w:w="29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Deliverable</w:t>
            </w:r>
          </w:p>
        </w:tc>
        <w:tc>
          <w:tcPr>
            <w:tcW w:type="dxa" w:w="27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Exit criterion</w:t>
            </w:r>
          </w:p>
        </w:tc>
      </w:tr>
      <w:tr>
        <w:tc>
          <w:tcPr>
            <w:tcW w:type="dxa" w:w="1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0. Refactor</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E6, H4, H5, I1, I2 (Type 1 only)</w:t>
            </w:r>
          </w:p>
        </w:tc>
        <w:tc>
          <w:tcPr>
            <w:tcW w:type="dxa" w:w="2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get_active_grant()</w:t>
            </w:r>
            <w:r>
              <w:rPr>
                <w:rFonts w:ascii="Calibri" w:cs="Calibri" w:eastAsia="Calibri" w:hAnsi="Calibri"/>
                <w:sz w:val="17"/>
                <w:szCs w:val="17"/>
              </w:rPr>
              <w:t xml:space="preserve">; no </w:t>
            </w:r>
            <w:r>
              <w:rPr>
                <w:rFonts w:ascii="Consolas" w:cs="Consolas" w:eastAsia="Consolas" w:hAnsi="Consolas"/>
                <w:color w:val="1F3864"/>
                <w:sz w:val="15"/>
                <w:szCs w:val="15"/>
              </w:rPr>
              <w:t xml:space="preserve">.value()</w:t>
            </w:r>
            <w:r>
              <w:rPr>
                <w:rFonts w:ascii="Calibri" w:cs="Calibri" w:eastAsia="Calibri" w:hAnsi="Calibri"/>
                <w:sz w:val="17"/>
                <w:szCs w:val="17"/>
              </w:rPr>
              <w:t xml:space="preserve"> on the RRC grant outside it</w:t>
            </w:r>
          </w:p>
        </w:tc>
        <w:tc>
          <w:tcPr>
            <w:tcW w:type="dxa" w:w="2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All existing CG tests pass; no behaviour change (can merge alone)</w:t>
            </w:r>
          </w:p>
        </w:tc>
      </w:tr>
      <w:tr>
        <w:tc>
          <w:tcPr>
            <w:tcW w:type="dxa" w:w="1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1. Configuration</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A1–A4, B1–B5, C1, C2, D2 (queue only), D3</w:t>
            </w:r>
          </w:p>
        </w:tc>
        <w:tc>
          <w:tcPr>
            <w:tcW w:type="dxa" w:w="2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Type 2 UE config accepted; RRC without rrc-ConfiguredUplinkGrant</w:t>
            </w:r>
          </w:p>
        </w:tc>
        <w:tc>
          <w:tcPr>
            <w:tcW w:type="dxa" w:w="2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Validator and ASN.1 unit tests; the UE attaches with Type 2 configured (no activation yet)</w:t>
            </w:r>
          </w:p>
        </w:tc>
      </w:tr>
      <w:tr>
        <w:tc>
          <w:tcPr>
            <w:tcW w:type="dxa" w:w="1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2. DCI</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F1, F2, F4, F5, F6</w:t>
            </w:r>
          </w:p>
        </w:tc>
        <w:tc>
          <w:tcPr>
            <w:tcW w:type="dxa" w:w="2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CS-RNTI DCI 0_1 can be built, encoded and logged</w:t>
            </w:r>
          </w:p>
        </w:tc>
        <w:tc>
          <w:tcPr>
            <w:tcW w:type="dxa" w:w="2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T2 passes; packed size equals C-RNTI DCI 0_1</w:t>
            </w:r>
          </w:p>
        </w:tc>
      </w:tr>
      <w:tr>
        <w:tc>
          <w:tcPr>
            <w:tcW w:type="dxa" w:w="1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3. Scheduler</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E1–E5, H1, J1, J2</w:t>
            </w:r>
          </w:p>
        </w:tc>
        <w:tc>
          <w:tcPr>
            <w:tcW w:type="dxa" w:w="2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Activation and release state machine; Type 2 occasions scheduled</w:t>
            </w:r>
          </w:p>
        </w:tc>
        <w:tc>
          <w:tcPr>
            <w:tcW w:type="dxa" w:w="2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T1 passes (FDD and TDD)</w:t>
            </w:r>
          </w:p>
        </w:tc>
      </w:tr>
      <w:tr>
        <w:tc>
          <w:tcPr>
            <w:tcW w:type="dxa" w:w="1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4. Confirmation</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G2–G5</w:t>
            </w:r>
          </w:p>
        </w:tc>
        <w:tc>
          <w:tcPr>
            <w:tcW w:type="dxa" w:w="2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LCID 55 routed to the CG scheduler</w:t>
            </w:r>
          </w:p>
        </w:tc>
        <w:tc>
          <w:tcPr>
            <w:tcW w:type="dxa" w:w="2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T3 passes; no "Unhandled LCID" warning</w:t>
            </w:r>
          </w:p>
        </w:tc>
      </w:tr>
      <w:tr>
        <w:tc>
          <w:tcPr>
            <w:tcW w:type="dxa" w:w="14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5. End-to-end</w:t>
            </w:r>
          </w:p>
        </w:tc>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C5/G1 check, lab</w:t>
            </w:r>
          </w:p>
        </w:tc>
        <w:tc>
          <w:tcPr>
            <w:tcW w:type="dxa" w:w="29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ZMQ run with OAI UE</w:t>
            </w:r>
          </w:p>
        </w:tc>
        <w:tc>
          <w:tcPr>
            <w:tcW w:type="dxa" w:w="27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Log lines as in Section 3.2; iperf UL over CG occasions; clean release</w:t>
            </w:r>
          </w:p>
        </w:tc>
      </w:tr>
    </w:tbl>
    <w:p>
      <w:pPr>
        <w:pStyle w:val="Heading1"/>
        <w:spacing w:after="140" w:before="280"/>
      </w:pPr>
      <w:r>
        <w:t xml:space="preserve">10. Risks and open questions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700"/>
        <w:gridCol w:w="3902"/>
      </w:tblGrid>
      <w:tr>
        <w:trPr>
          <w:tblHeader/>
        </w:trPr>
        <w:tc>
          <w:tcPr>
            <w:tcW w:type="dxa" w:w="5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w:t>
            </w:r>
          </w:p>
        </w:tc>
        <w:tc>
          <w:tcPr>
            <w:tcW w:type="dxa" w:w="35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Risk / question</w:t>
            </w:r>
          </w:p>
        </w:tc>
        <w:tc>
          <w:tcPr>
            <w:tcW w:type="dxa" w:w="17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Impact</w:t>
            </w:r>
          </w:p>
        </w:tc>
        <w:tc>
          <w:tcPr>
            <w:tcW w:type="dxa" w:w="39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Mitigation</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R1</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OAI UE support for Type 2 (CS-RNTI DCI validation, LCID 55) is unverified.</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High: blocks Phase 5</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Read the OAI UE MAC CG code before Phase 3. If missing, test with srsUE/COTS or patch OAI.</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R2</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TDRA list mismatch: Type 1 indexes the common </w:t>
            </w:r>
            <w:r>
              <w:rPr>
                <w:rFonts w:ascii="Consolas" w:cs="Consolas" w:eastAsia="Consolas" w:hAnsi="Consolas"/>
                <w:color w:val="1F3864"/>
                <w:sz w:val="15"/>
                <w:szCs w:val="15"/>
              </w:rPr>
              <w:t xml:space="preserve">pusch_td_alloc_list</w:t>
            </w:r>
            <w:r>
              <w:rPr>
                <w:rFonts w:ascii="Calibri" w:cs="Calibri" w:eastAsia="Calibri" w:hAnsi="Calibri"/>
                <w:sz w:val="17"/>
                <w:szCs w:val="17"/>
              </w:rPr>
              <w:t xml:space="preserve">, but DCI 0_1 in a USS indexes the dedicated list if one is configured.</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Medium: wrong symbols or k2</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Resolve TDRA through </w:t>
            </w:r>
            <w:r>
              <w:rPr>
                <w:rFonts w:ascii="Consolas" w:cs="Consolas" w:eastAsia="Consolas" w:hAnsi="Consolas"/>
                <w:color w:val="1F3864"/>
                <w:sz w:val="15"/>
                <w:szCs w:val="15"/>
              </w:rPr>
              <w:t xml:space="preserve">ss_info.bwp-&gt;ul.td_mapper()</w:t>
            </w:r>
            <w:r>
              <w:rPr>
                <w:rFonts w:ascii="Calibri" w:cs="Calibri" w:eastAsia="Calibri" w:hAnsi="Calibri"/>
                <w:sz w:val="17"/>
                <w:szCs w:val="17"/>
              </w:rPr>
              <w:t xml:space="preserve"> for Type 2 and assert the template index exists there.</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R3</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PDCCH blocking delays activation (the aligned slot occurs only once per P).</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Low</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Retry at the next aligned slot; count attempts (</w:t>
            </w:r>
            <w:r>
              <w:rPr>
                <w:rFonts w:ascii="Consolas" w:cs="Consolas" w:eastAsia="Consolas" w:hAnsi="Consolas"/>
                <w:color w:val="1F3864"/>
                <w:sz w:val="15"/>
                <w:szCs w:val="15"/>
              </w:rPr>
              <w:t xml:space="preserve">cg_type2_max_dci_attempts</w:t>
            </w:r>
            <w:r>
              <w:rPr>
                <w:rFonts w:ascii="Calibri" w:cs="Calibri" w:eastAsia="Calibri" w:hAnsi="Calibri"/>
                <w:sz w:val="17"/>
                <w:szCs w:val="17"/>
              </w:rPr>
              <w:t xml:space="preserve">).</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R4</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retransmission via CS-RNTI with NDI = 1 is not supported for either type (</w:t>
            </w:r>
            <w:r>
              <w:rPr>
                <w:rFonts w:ascii="Consolas" w:cs="Consolas" w:eastAsia="Consolas" w:hAnsi="Consolas"/>
                <w:color w:val="1F3864"/>
                <w:sz w:val="15"/>
                <w:szCs w:val="15"/>
              </w:rPr>
              <w:t xml:space="preserve">nof_harq_retx = 0</w:t>
            </w:r>
            <w:r>
              <w:rPr>
                <w:rFonts w:ascii="Calibri" w:cs="Calibri" w:eastAsia="Calibri" w:hAnsi="Calibri"/>
                <w:sz w:val="17"/>
                <w:szCs w:val="17"/>
              </w:rPr>
              <w:t xml:space="preserve">).</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Low (existing limitation)</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Out of scope; note as follow-up.</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R5</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DAI and UCI semantics on the activation DCI's first PUSCH.</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Low</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Compute DAI as for a dynamic grant; confirm UE behaviour in the lab.</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R6</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Does </w:t>
            </w:r>
            <w:r>
              <w:rPr>
                <w:rFonts w:ascii="Consolas" w:cs="Consolas" w:eastAsia="Consolas" w:hAnsi="Consolas"/>
                <w:color w:val="1F3864"/>
                <w:sz w:val="15"/>
                <w:szCs w:val="15"/>
              </w:rPr>
              <w:t xml:space="preserve">pdcch_ul_information::ctx.rnti</w:t>
            </w:r>
            <w:r>
              <w:rPr>
                <w:rFonts w:ascii="Calibri" w:cs="Calibri" w:eastAsia="Calibri" w:hAnsi="Calibri"/>
                <w:sz w:val="17"/>
                <w:szCs w:val="17"/>
              </w:rPr>
              <w:t xml:space="preserve"> feed anything other than CRC scrambling (for example the FAPI PDU RNTI or UE lookups)?</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Medium</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Audit the MAC→FAPI translator in Phase 2 before changing </w:t>
            </w:r>
            <w:r>
              <w:rPr>
                <w:rFonts w:ascii="Consolas" w:cs="Consolas" w:eastAsia="Consolas" w:hAnsi="Consolas"/>
                <w:color w:val="1F3864"/>
                <w:sz w:val="15"/>
                <w:szCs w:val="15"/>
              </w:rPr>
              <w:t xml:space="preserve">ctx.rnti</w:t>
            </w:r>
            <w:r>
              <w:rPr>
                <w:rFonts w:ascii="Calibri" w:cs="Calibri" w:eastAsia="Calibri" w:hAnsi="Calibri"/>
                <w:sz w:val="17"/>
                <w:szCs w:val="17"/>
              </w:rPr>
              <w:t xml:space="preserve">.</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R7</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Multiple CG configurations (Rel-16) and harq-ProcID-Offset2</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None now</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Out of scope; the HARQ field validation assumes a single configuration.</w:t>
            </w:r>
          </w:p>
        </w:tc>
      </w:tr>
      <w:tr>
        <w:tc>
          <w:tcPr>
            <w:tcW w:type="dxa" w:w="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R8</w:t>
            </w:r>
          </w:p>
        </w:tc>
        <w:tc>
          <w:tcPr>
            <w:tcW w:type="dxa" w:w="35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DRX or measurement gaps at the aligned activation slot</w:t>
            </w:r>
          </w:p>
        </w:tc>
        <w:tc>
          <w:tcPr>
            <w:tcW w:type="dxa" w:w="17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Low</w:t>
            </w:r>
          </w:p>
        </w:tc>
        <w:tc>
          <w:tcPr>
            <w:tcW w:type="dxa" w:w="39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onsolas" w:cs="Consolas" w:eastAsia="Consolas" w:hAnsi="Consolas"/>
                <w:color w:val="1F3864"/>
                <w:sz w:val="15"/>
                <w:szCs w:val="15"/>
              </w:rPr>
              <w:t xml:space="preserve">is_ul_enabled()</w:t>
            </w:r>
            <w:r>
              <w:rPr>
                <w:rFonts w:ascii="Calibri" w:cs="Calibri" w:eastAsia="Calibri" w:hAnsi="Calibri"/>
                <w:sz w:val="17"/>
                <w:szCs w:val="17"/>
              </w:rPr>
              <w:t xml:space="preserve"> and active-time checks before sending; otherwise wait for the next aligned slot.</w:t>
            </w:r>
          </w:p>
        </w:tc>
      </w:tr>
    </w:tbl>
    <w:p>
      <w:pPr>
        <w:pStyle w:val="Heading1"/>
        <w:spacing w:after="140" w:before="280"/>
      </w:pPr>
      <w:r>
        <w:t xml:space="preserve">11. Glossary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600"/>
        <w:gridCol w:w="7002"/>
      </w:tblGrid>
      <w:tr>
        <w:trPr>
          <w:tblHeader/>
        </w:trPr>
        <w:tc>
          <w:tcPr>
            <w:tcW w:type="dxa" w:w="2600"/>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Term</w:t>
            </w:r>
          </w:p>
        </w:tc>
        <w:tc>
          <w:tcPr>
            <w:tcW w:type="dxa" w:w="7002"/>
            <w:tcBorders>
              <w:top w:val="single" w:color="B7C2D0" w:sz="4"/>
              <w:left w:val="single" w:color="B7C2D0" w:sz="4"/>
              <w:bottom w:val="single" w:color="B7C2D0" w:sz="4"/>
              <w:right w:val="single" w:color="B7C2D0" w:sz="4"/>
            </w:tcBorders>
            <w:shd w:fill="1F3864" w:color="auto" w:val="clear"/>
            <w:tcMar>
              <w:top w:type="dxa" w:w="50"/>
              <w:left w:type="dxa" w:w="90"/>
              <w:bottom w:type="dxa" w:w="50"/>
              <w:right w:type="dxa" w:w="90"/>
            </w:tcMar>
            <w:vAlign w:val="top"/>
          </w:tcPr>
          <w:p>
            <w:pPr>
              <w:spacing w:after="20" w:line="240"/>
            </w:pPr>
            <w:r>
              <w:rPr>
                <w:rFonts w:ascii="Calibri" w:cs="Calibri" w:eastAsia="Calibri" w:hAnsi="Calibri"/>
                <w:b/>
                <w:bCs/>
                <w:color w:val="FFFFFF"/>
                <w:sz w:val="17"/>
                <w:szCs w:val="17"/>
              </w:rPr>
              <w:t xml:space="preserve">Meaning</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Type 1 / Type 2</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Configured Grant. Type 1: the whole grant comes from RRC. Type 2: RRC gives the semi-static part, and a CS-RNTI DCI activates or releases the grant and carries its fields.</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C-RNTI / CS-RNTI</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Cell RNTI (dynamic scheduling) / Configured Scheduling RNTI (CG activation, release, retransmission and CG PUSCH)</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Activation / release DCI</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DCI 0_1 with CRC scrambled by CS-RNTI, NDI = 0, and the reserved values of TS 38.213 §10.2</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Confirmation MAC CE</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Zero-length UL MAC CE (LCID 55) that the UE sends after activation or release</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NDI, RV, HARQ ID</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New Data Indicator, Redundancy Version, HARQ process number. All three are validation fields in activation and release DCIs.</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TDRA / RIV / VRB</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Time-domain resource allocation row / Resource Indication Value (RA type 1) / Virtual Resource Block</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 N, k2</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CG periodicity in slots, nrofHARQ-Processes, PDCCH-to-PUSCH slot offset</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periodic_pusch_slot_wheel</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The CG scheduler's 5120-slot ring of UEs with a CG occasion in each slot</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type2_activation_ctx</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Proposed per-UE runtime cache and state machine for Type 2 (Section 5.4)</w:t>
            </w:r>
          </w:p>
        </w:tc>
      </w:tr>
      <w:tr>
        <w:tc>
          <w:tcPr>
            <w:tcW w:type="dxa" w:w="2600"/>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USS</w:t>
            </w:r>
          </w:p>
        </w:tc>
        <w:tc>
          <w:tcPr>
            <w:tcW w:type="dxa" w:w="7002"/>
            <w:tcBorders>
              <w:top w:val="single" w:color="B7C2D0" w:sz="4"/>
              <w:left w:val="single" w:color="B7C2D0" w:sz="4"/>
              <w:bottom w:val="single" w:color="B7C2D0" w:sz="4"/>
              <w:right w:val="single" w:color="B7C2D0" w:sz="4"/>
            </w:tcBorders>
            <w:tcMar>
              <w:top w:type="dxa" w:w="50"/>
              <w:left w:type="dxa" w:w="90"/>
              <w:bottom w:type="dxa" w:w="50"/>
              <w:right w:type="dxa" w:w="90"/>
            </w:tcMar>
            <w:vAlign w:val="top"/>
          </w:tcPr>
          <w:p>
            <w:pPr>
              <w:spacing w:after="20" w:line="240"/>
            </w:pPr>
            <w:r>
              <w:rPr>
                <w:rFonts w:ascii="Calibri" w:cs="Calibri" w:eastAsia="Calibri" w:hAnsi="Calibri"/>
                <w:sz w:val="17"/>
                <w:szCs w:val="17"/>
              </w:rPr>
              <w:t xml:space="preserve">UE-specific search space (DCI 0_1 is monitored only there)</w:t>
            </w:r>
          </w:p>
        </w:tc>
      </w:tr>
    </w:tbl>
    <w:sectPr>
      <w:footerReference w:type="default" r:id="rId9"/>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CG Type 2 implementation proposal · OCUDU 6153e7bf2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CG Type 2 implementation proposal · OCUDU 6153e7bf2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CG Type 2 implementation proposal · OCUDU 6153e7bf2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25fc0d095da5b4d258c91109deb725412028df5.png"/><Relationship Id="rId11" Type="http://schemas.openxmlformats.org/officeDocument/2006/relationships/image" Target="media/0787bade05628bf8e0485cd25eb763f82ac68064.png"/><Relationship Id="rId12" Type="http://schemas.openxmlformats.org/officeDocument/2006/relationships/image" Target="media/da58c7fff48dc876137931b2ac6ed8a3acd88739.png"/><Relationship Id="rId13" Type="http://schemas.openxmlformats.org/officeDocument/2006/relationships/image" Target="media/da03d5510a156d3f1d38473a7442356bfb709e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 Configured Grant Type 2 in OCUDU: implementation proposal</dc:title>
  <dc:creator>Surabhi P</dc:creator>
  <cp:lastModifiedBy>Un-named</cp:lastModifiedBy>
  <cp:revision>1</cp:revision>
  <dcterms:created xsi:type="dcterms:W3CDTF">2026-09-24T06:36:00.703Z</dcterms:created>
  <dcterms:modified xsi:type="dcterms:W3CDTF">2026-09-24T06:36:00.703Z</dcterms:modified>
</cp:coreProperties>
</file>

<file path=docProps/custom.xml><?xml version="1.0" encoding="utf-8"?>
<Properties xmlns="http://schemas.openxmlformats.org/officeDocument/2006/custom-properties" xmlns:vt="http://schemas.openxmlformats.org/officeDocument/2006/docPropsVTypes"/>
</file>