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320" w:after="80" w:line="240"/>
        <w:ind w:right="0" w:left="0" w:firstLine="0"/>
        <w:jc w:val="center"/>
        <w:rPr>
          <w:rFonts w:ascii="Arial" w:hAnsi="Arial" w:cs="Arial" w:eastAsia="Arial"/>
          <w:color w:val="43434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434343"/>
          <w:spacing w:val="0"/>
          <w:position w:val="0"/>
          <w:sz w:val="28"/>
          <w:shd w:fill="auto" w:val="clear"/>
        </w:rPr>
        <w:t xml:space="preserve">Part j - Vertex AI:</w:t>
      </w:r>
    </w:p>
    <w:p>
      <w:pPr>
        <w:keepNext w:val="true"/>
        <w:keepLines w:val="true"/>
        <w:spacing w:before="320" w:after="80" w:line="240"/>
        <w:ind w:right="0" w:left="0" w:firstLine="0"/>
        <w:jc w:val="center"/>
        <w:rPr>
          <w:rFonts w:ascii="Arial" w:hAnsi="Arial" w:cs="Arial" w:eastAsia="Arial"/>
          <w:color w:val="43434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434343"/>
          <w:spacing w:val="0"/>
          <w:position w:val="0"/>
          <w:sz w:val="28"/>
          <w:shd w:fill="auto" w:val="clear"/>
        </w:rPr>
        <w:t xml:space="preserve">Export and deploy a BigQuery Machine Learning Model for Prediction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4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This is a walkthrough to train a Machine Learning model using BigQuery ML to predict the likelihood of defaulting a credit card payment. ML models can be trained on BigQuery ML and the predictions can be obtained just by using SQL</w:t>
      </w:r>
    </w:p>
    <w:p>
      <w:pPr>
        <w:spacing w:before="0" w:after="24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"/>
        </w:numPr>
        <w:spacing w:before="0" w:after="24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Creating notebook instance on vertex AI</w:t>
      </w:r>
    </w:p>
    <w:p>
      <w:pPr>
        <w:spacing w:before="0" w:after="24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985" w:dyaOrig="4281">
          <v:rect xmlns:o="urn:schemas-microsoft-com:office:office" xmlns:v="urn:schemas-microsoft-com:vml" id="rectole0000000000" style="width:449.250000pt;height:214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4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"/>
        </w:numPr>
        <w:spacing w:before="0" w:after="24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Create a new dataset in BigQuery within the project if not already present else use same.</w:t>
      </w:r>
    </w:p>
    <w:p>
      <w:pPr>
        <w:spacing w:before="0" w:after="24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985" w:dyaOrig="4127">
          <v:rect xmlns:o="urn:schemas-microsoft-com:office:office" xmlns:v="urn:schemas-microsoft-com:vml" id="rectole0000000001" style="width:449.250000pt;height:206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4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"/>
        </w:numPr>
        <w:spacing w:before="0" w:after="24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Using the query for create and train the model on BigQuery</w:t>
      </w:r>
    </w:p>
    <w:p>
      <w:pPr>
        <w:numPr>
          <w:ilvl w:val="0"/>
          <w:numId w:val="8"/>
        </w:numPr>
        <w:spacing w:before="0" w:after="24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4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985" w:dyaOrig="5702">
          <v:rect xmlns:o="urn:schemas-microsoft-com:office:office" xmlns:v="urn:schemas-microsoft-com:vml" id="rectole0000000002" style="width:449.250000pt;height:285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4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1"/>
        </w:numPr>
        <w:spacing w:before="0" w:after="24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Trained model artifacts</w:t>
      </w:r>
    </w:p>
    <w:p>
      <w:pPr>
        <w:spacing w:before="0" w:after="24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6336" w:dyaOrig="4449">
          <v:rect xmlns:o="urn:schemas-microsoft-com:office:office" xmlns:v="urn:schemas-microsoft-com:vml" id="rectole0000000003" style="width:316.800000pt;height:222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4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985" w:dyaOrig="8025">
          <v:rect xmlns:o="urn:schemas-microsoft-com:office:office" xmlns:v="urn:schemas-microsoft-com:vml" id="rectole0000000004" style="width:449.250000pt;height:401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4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985" w:dyaOrig="4204">
          <v:rect xmlns:o="urn:schemas-microsoft-com:office:office" xmlns:v="urn:schemas-microsoft-com:vml" id="rectole0000000005" style="width:449.250000pt;height:210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4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4"/>
        </w:numPr>
        <w:spacing w:before="0" w:after="24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Export trained BQML model to a google cloud bucket to be deployed later on vertex AI</w:t>
      </w:r>
    </w:p>
    <w:p>
      <w:pPr>
        <w:spacing w:before="0" w:after="24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985" w:dyaOrig="3417">
          <v:rect xmlns:o="urn:schemas-microsoft-com:office:office" xmlns:v="urn:schemas-microsoft-com:vml" id="rectole0000000006" style="width:449.250000pt;height:170.8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4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6"/>
        </w:numPr>
        <w:spacing w:before="0" w:after="24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Importing the exported BQML model artifacts from the cloud storage bucket to vertex AI for deploying </w:t>
      </w:r>
    </w:p>
    <w:p>
      <w:pPr>
        <w:spacing w:before="0" w:after="24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985" w:dyaOrig="3801">
          <v:rect xmlns:o="urn:schemas-microsoft-com:office:office" xmlns:v="urn:schemas-microsoft-com:vml" id="rectole0000000007" style="width:449.250000pt;height:190.0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4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8"/>
        </w:numPr>
        <w:spacing w:before="0" w:after="24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Deployed model </w:t>
      </w:r>
    </w:p>
    <w:p>
      <w:pPr>
        <w:spacing w:before="0" w:after="24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985" w:dyaOrig="2438">
          <v:rect xmlns:o="urn:schemas-microsoft-com:office:office" xmlns:v="urn:schemas-microsoft-com:vml" id="rectole0000000008" style="width:449.250000pt;height:121.9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numPr>
          <w:ilvl w:val="0"/>
          <w:numId w:val="20"/>
        </w:numPr>
        <w:spacing w:before="0" w:after="24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Request to query the model’s endpoint</w:t>
      </w:r>
    </w:p>
    <w:p>
      <w:pPr>
        <w:spacing w:before="0" w:after="24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985" w:dyaOrig="6873">
          <v:rect xmlns:o="urn:schemas-microsoft-com:office:office" xmlns:v="urn:schemas-microsoft-com:vml" id="rectole0000000009" style="width:449.250000pt;height:343.6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4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2"/>
        </w:numPr>
        <w:spacing w:before="0" w:after="24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The prediction of the model. The "default_payment_next_month_probs" are predicted by the model</w:t>
      </w:r>
    </w:p>
    <w:p>
      <w:pPr>
        <w:spacing w:before="0" w:after="24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985" w:dyaOrig="6124">
          <v:rect xmlns:o="urn:schemas-microsoft-com:office:office" xmlns:v="urn:schemas-microsoft-com:vml" id="rectole0000000010" style="width:449.250000pt;height:306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4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num w:numId="4">
    <w:abstractNumId w:val="48"/>
  </w:num>
  <w:num w:numId="6">
    <w:abstractNumId w:val="42"/>
  </w:num>
  <w:num w:numId="8">
    <w:abstractNumId w:val="36"/>
  </w:num>
  <w:num w:numId="11">
    <w:abstractNumId w:val="30"/>
  </w:num>
  <w:num w:numId="14">
    <w:abstractNumId w:val="24"/>
  </w:num>
  <w:num w:numId="16">
    <w:abstractNumId w:val="18"/>
  </w:num>
  <w:num w:numId="18">
    <w:abstractNumId w:val="12"/>
  </w:num>
  <w:num w:numId="20">
    <w:abstractNumId w:val="6"/>
  </w:num>
  <w:num w:numId="2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