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0404F0C7" w:rsidR="00C2231F" w:rsidRPr="004273FB" w:rsidRDefault="009D4F83" w:rsidP="00C2231F">
      <w:pPr>
        <w:pStyle w:val="Default"/>
        <w:spacing w:after="200" w:line="360" w:lineRule="auto"/>
        <w:jc w:val="center"/>
        <w:rPr>
          <w:iCs/>
          <w:sz w:val="40"/>
          <w:szCs w:val="40"/>
        </w:rPr>
      </w:pPr>
      <w:r>
        <w:rPr>
          <w:iCs/>
          <w:sz w:val="40"/>
          <w:szCs w:val="40"/>
        </w:rPr>
        <w:t xml:space="preserve">Nutri </w:t>
      </w:r>
      <w:proofErr w:type="gramStart"/>
      <w:r>
        <w:rPr>
          <w:iCs/>
          <w:sz w:val="40"/>
          <w:szCs w:val="40"/>
        </w:rPr>
        <w:t>Nerve :</w:t>
      </w:r>
      <w:proofErr w:type="gramEnd"/>
      <w:r>
        <w:rPr>
          <w:iCs/>
          <w:sz w:val="40"/>
          <w:szCs w:val="40"/>
        </w:rPr>
        <w:t xml:space="preserve"> Smart Healthcare Analytics </w:t>
      </w:r>
    </w:p>
    <w:p w14:paraId="51A8E618" w14:textId="58BB002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5839F011"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9D4F83">
        <w:rPr>
          <w:rFonts w:eastAsia="Times New Roman"/>
          <w:b/>
          <w:bCs/>
          <w:sz w:val="28"/>
          <w:szCs w:val="28"/>
          <w:lang w:bidi="hi-IN"/>
        </w:rPr>
        <w:t xml:space="preserve">Computer Science Engineering </w:t>
      </w:r>
    </w:p>
    <w:p w14:paraId="26E5A287" w14:textId="6B436A96"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56538FCA" w:rsidR="00AD0A38" w:rsidRPr="008B5E6E" w:rsidRDefault="009D4F83" w:rsidP="00C2231F">
      <w:pPr>
        <w:pStyle w:val="Default"/>
        <w:spacing w:after="120" w:line="240" w:lineRule="exact"/>
        <w:jc w:val="center"/>
        <w:rPr>
          <w:b/>
          <w:bCs/>
          <w:sz w:val="28"/>
          <w:szCs w:val="28"/>
        </w:rPr>
      </w:pPr>
      <w:r>
        <w:rPr>
          <w:b/>
          <w:bCs/>
          <w:sz w:val="28"/>
          <w:szCs w:val="28"/>
        </w:rPr>
        <w:t>2410030001: Medapati Harshitha Reddy</w:t>
      </w:r>
    </w:p>
    <w:p w14:paraId="45DAFDB8" w14:textId="11194A31" w:rsidR="00AD0A38" w:rsidRPr="008B5E6E" w:rsidRDefault="009D4F83" w:rsidP="00C2231F">
      <w:pPr>
        <w:pStyle w:val="Default"/>
        <w:spacing w:after="120" w:line="240" w:lineRule="exact"/>
        <w:jc w:val="center"/>
        <w:rPr>
          <w:b/>
          <w:bCs/>
          <w:sz w:val="28"/>
          <w:szCs w:val="28"/>
        </w:rPr>
      </w:pPr>
      <w:r>
        <w:rPr>
          <w:b/>
          <w:bCs/>
          <w:sz w:val="28"/>
          <w:szCs w:val="28"/>
        </w:rPr>
        <w:t>2410030059: G. Jahnavi</w:t>
      </w:r>
    </w:p>
    <w:p w14:paraId="6A848B25" w14:textId="73F27EAC" w:rsidR="00365AA2" w:rsidRDefault="009D4F83" w:rsidP="00C2231F">
      <w:pPr>
        <w:pStyle w:val="Default"/>
        <w:spacing w:after="120" w:line="240" w:lineRule="exact"/>
        <w:jc w:val="center"/>
        <w:rPr>
          <w:b/>
          <w:bCs/>
          <w:sz w:val="28"/>
          <w:szCs w:val="28"/>
        </w:rPr>
      </w:pPr>
      <w:r>
        <w:rPr>
          <w:b/>
          <w:bCs/>
          <w:sz w:val="28"/>
          <w:szCs w:val="28"/>
        </w:rPr>
        <w:t>2410030122: Rishika. T</w:t>
      </w:r>
    </w:p>
    <w:p w14:paraId="7DC54A62" w14:textId="6551DD15" w:rsidR="009D4F83" w:rsidRDefault="009D4F83" w:rsidP="009D4F83">
      <w:pPr>
        <w:pStyle w:val="Default"/>
        <w:spacing w:after="120" w:line="240" w:lineRule="exact"/>
        <w:jc w:val="center"/>
        <w:rPr>
          <w:b/>
          <w:bCs/>
          <w:sz w:val="28"/>
          <w:szCs w:val="28"/>
        </w:rPr>
      </w:pPr>
      <w:r>
        <w:rPr>
          <w:b/>
          <w:bCs/>
          <w:sz w:val="28"/>
          <w:szCs w:val="28"/>
        </w:rPr>
        <w:t>2410030123: Surabhi Sarda</w:t>
      </w:r>
    </w:p>
    <w:p w14:paraId="564BC577" w14:textId="77777777" w:rsidR="009D4F83" w:rsidRPr="008B5E6E" w:rsidRDefault="009D4F83" w:rsidP="00C2231F">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4B52E402" w:rsidR="003D51F0" w:rsidRPr="004273FB" w:rsidRDefault="009D4F83" w:rsidP="00C2231F">
      <w:pPr>
        <w:pStyle w:val="Default"/>
        <w:spacing w:after="200" w:line="360" w:lineRule="auto"/>
        <w:jc w:val="center"/>
        <w:rPr>
          <w:b/>
          <w:bCs/>
          <w:sz w:val="23"/>
          <w:szCs w:val="23"/>
        </w:rPr>
      </w:pPr>
      <w:r>
        <w:rPr>
          <w:b/>
          <w:bCs/>
        </w:rPr>
        <w:t xml:space="preserve">Shahin Fatima </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17089569"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9D4F83">
        <w:rPr>
          <w:sz w:val="23"/>
          <w:szCs w:val="23"/>
        </w:rPr>
        <w:t xml:space="preserve">Computer Science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41732A56" w14:textId="77777777" w:rsidR="001D665E" w:rsidRDefault="00161D38" w:rsidP="001D665E">
      <w:pPr>
        <w:spacing w:line="360" w:lineRule="auto"/>
        <w:rPr>
          <w:sz w:val="28"/>
          <w:szCs w:val="28"/>
        </w:rPr>
      </w:pPr>
      <w:r>
        <w:rPr>
          <w:b/>
          <w:bCs/>
          <w:kern w:val="48"/>
          <w:sz w:val="30"/>
          <w:szCs w:val="30"/>
        </w:rPr>
        <w:lastRenderedPageBreak/>
        <w:t xml:space="preserve">Introduction </w:t>
      </w:r>
      <w:r>
        <w:br/>
      </w:r>
    </w:p>
    <w:p w14:paraId="5EA13363" w14:textId="1650C741" w:rsidR="00161D38" w:rsidRPr="001D665E" w:rsidRDefault="00161D38" w:rsidP="001D665E">
      <w:pPr>
        <w:spacing w:line="360" w:lineRule="auto"/>
        <w:jc w:val="both"/>
        <w:rPr>
          <w:b/>
          <w:bCs/>
          <w:kern w:val="48"/>
          <w:sz w:val="28"/>
          <w:szCs w:val="28"/>
        </w:rPr>
      </w:pPr>
      <w:r w:rsidRPr="001D665E">
        <w:rPr>
          <w:sz w:val="28"/>
          <w:szCs w:val="28"/>
        </w:rPr>
        <w:t>Healthcare is undergoing a digital transformation driven by advances in data analytics, artificial intelligence, and personalized medicine. With vast amounts of data generated daily—from electronic health records to wearable devices, genomics to behavioral logs—there is a growing opportunity for healthcare systems to pivot from reactive treatment to proactive prevention. Harnessing this data effectively enables early condition detection, continuous monitoring, and timely intervention, dramatically shifting the paradigm of patientcare.</w:t>
      </w:r>
      <w:r w:rsidRPr="001D665E">
        <w:rPr>
          <w:sz w:val="28"/>
          <w:szCs w:val="28"/>
        </w:rPr>
        <w:br/>
      </w:r>
      <w:r w:rsidRPr="001D665E">
        <w:rPr>
          <w:sz w:val="28"/>
          <w:szCs w:val="28"/>
        </w:rPr>
        <w:br/>
      </w:r>
      <w:proofErr w:type="spellStart"/>
      <w:r w:rsidRPr="001D665E">
        <w:rPr>
          <w:sz w:val="28"/>
          <w:szCs w:val="28"/>
        </w:rPr>
        <w:t>NutriNerve</w:t>
      </w:r>
      <w:proofErr w:type="spellEnd"/>
      <w:r w:rsidRPr="001D665E">
        <w:rPr>
          <w:sz w:val="28"/>
          <w:szCs w:val="28"/>
        </w:rPr>
        <w:t xml:space="preserve"> is our AI‑powered, data‑driven healthcare platform designed to translate complex health data into actionable insights. It integrates machine learning, statistics, and intuitive visualization to detect health risks early, recommend customized diets and remedies, and support informed lifestyle decisions. By centering around prevention—rather than treatment—NutriNerve strives to reduce the onset of chronic disease through </w:t>
      </w:r>
      <w:proofErr w:type="spellStart"/>
      <w:r w:rsidRPr="001D665E">
        <w:rPr>
          <w:sz w:val="28"/>
          <w:szCs w:val="28"/>
        </w:rPr>
        <w:t>personalizedguidance</w:t>
      </w:r>
      <w:proofErr w:type="spellEnd"/>
      <w:r w:rsidRPr="001D665E">
        <w:rPr>
          <w:sz w:val="28"/>
          <w:szCs w:val="28"/>
        </w:rPr>
        <w:t>.</w:t>
      </w:r>
      <w:r w:rsidRPr="001D665E">
        <w:rPr>
          <w:sz w:val="28"/>
          <w:szCs w:val="28"/>
        </w:rPr>
        <w:br/>
      </w:r>
      <w:r w:rsidRPr="001D665E">
        <w:rPr>
          <w:sz w:val="28"/>
          <w:szCs w:val="28"/>
        </w:rPr>
        <w:br/>
        <w:t>The platform offers dynamic health dashboards tailored for patients, caregivers, and clinicians. Through interactive visuals, users can explore vital signs, trends, and risk profiles, making medical data accessible even to non‑specialists. For potential high‑risk cases, NutriNerve proactively assists in scheduling consultations with healthcare professionals—ensuring</w:t>
      </w:r>
      <w:r w:rsidR="001D665E">
        <w:rPr>
          <w:sz w:val="28"/>
          <w:szCs w:val="28"/>
        </w:rPr>
        <w:t xml:space="preserve"> </w:t>
      </w:r>
      <w:r w:rsidRPr="001D665E">
        <w:rPr>
          <w:sz w:val="28"/>
          <w:szCs w:val="28"/>
        </w:rPr>
        <w:t>seamless human‑in‑the‑loop care.</w:t>
      </w:r>
      <w:r w:rsidRPr="001D665E">
        <w:rPr>
          <w:sz w:val="28"/>
          <w:szCs w:val="28"/>
        </w:rPr>
        <w:br/>
      </w:r>
      <w:r w:rsidRPr="001D665E">
        <w:rPr>
          <w:sz w:val="28"/>
          <w:szCs w:val="28"/>
        </w:rPr>
        <w:br/>
        <w:t>Looking ahead, NutriNerve has the capacity to evolve into a fully integrated system, incorporating genetic insights, automated meal planning, telehealth connectivity, and community health analytics. By placing data, diet, and human decision‑making at its core, NutriNerve pioneers a comprehensive companion for proactive, personalized, and preventive healthcare.</w:t>
      </w:r>
    </w:p>
    <w:p w14:paraId="392BA862" w14:textId="77777777" w:rsidR="00161D38" w:rsidRDefault="00161D38" w:rsidP="00FF53F2">
      <w:pPr>
        <w:spacing w:line="360" w:lineRule="auto"/>
        <w:jc w:val="both"/>
        <w:rPr>
          <w:b/>
          <w:bCs/>
          <w:kern w:val="48"/>
          <w:sz w:val="30"/>
          <w:szCs w:val="30"/>
        </w:rPr>
      </w:pPr>
    </w:p>
    <w:p w14:paraId="25161256" w14:textId="77777777" w:rsidR="001D665E" w:rsidRDefault="00161D38" w:rsidP="001D665E">
      <w:pPr>
        <w:spacing w:line="360" w:lineRule="auto"/>
        <w:rPr>
          <w:sz w:val="28"/>
          <w:szCs w:val="28"/>
        </w:rPr>
      </w:pPr>
      <w:r>
        <w:rPr>
          <w:b/>
          <w:bCs/>
          <w:kern w:val="48"/>
          <w:sz w:val="30"/>
          <w:szCs w:val="30"/>
        </w:rPr>
        <w:lastRenderedPageBreak/>
        <w:t>Literature Review/</w:t>
      </w:r>
      <w:r w:rsidRPr="00161D38">
        <w:t xml:space="preserve"> </w:t>
      </w:r>
      <w:r w:rsidRPr="00161D38">
        <w:rPr>
          <w:b/>
          <w:bCs/>
          <w:kern w:val="48"/>
          <w:sz w:val="30"/>
          <w:szCs w:val="30"/>
        </w:rPr>
        <w:t>Application Survey</w:t>
      </w:r>
      <w:r>
        <w:br/>
      </w:r>
    </w:p>
    <w:p w14:paraId="2209D916" w14:textId="39BD0FDB" w:rsidR="008D3342" w:rsidRDefault="00161D38" w:rsidP="001D665E">
      <w:pPr>
        <w:spacing w:line="360" w:lineRule="auto"/>
        <w:jc w:val="left"/>
        <w:rPr>
          <w:b/>
          <w:bCs/>
          <w:kern w:val="48"/>
          <w:sz w:val="30"/>
          <w:szCs w:val="30"/>
        </w:rPr>
      </w:pPr>
      <w:r w:rsidRPr="001D665E">
        <w:rPr>
          <w:sz w:val="28"/>
          <w:szCs w:val="28"/>
        </w:rPr>
        <w:t>The application of data analytics in healthcare has grown rapidly in recent years, driven by the need for efficient, scalable, and proactive systems that can improve patient care. With the massive volumes of healthcare data being generated daily, ranging from clinical records to genetic data and wearable sensor outputs, analytics platforms are increasingly being deployed to extract meaningful patterns and assist healthcare professionals in decision-making.</w:t>
      </w:r>
      <w:r w:rsidRPr="001D665E">
        <w:rPr>
          <w:sz w:val="28"/>
          <w:szCs w:val="28"/>
        </w:rPr>
        <w:br/>
      </w:r>
      <w:r w:rsidRPr="001D665E">
        <w:rPr>
          <w:sz w:val="28"/>
          <w:szCs w:val="28"/>
        </w:rPr>
        <w:br/>
        <w:t>This section summarizes ten relevant studies:</w:t>
      </w:r>
      <w:r w:rsidRPr="001D665E">
        <w:rPr>
          <w:sz w:val="28"/>
          <w:szCs w:val="28"/>
        </w:rPr>
        <w:br/>
      </w:r>
      <w:r w:rsidRPr="001D665E">
        <w:rPr>
          <w:sz w:val="28"/>
          <w:szCs w:val="28"/>
        </w:rPr>
        <w:br/>
        <w:t>1. 'OBESEYE: Interpretable Diet Recommender for Obesity Management using Machine Learning and Explainable AI' — Roy, Das, Protity. Introduces ML-based diet recommender predicting nutrient needs with focus on explainability and comorbidity-aware obesity care.</w:t>
      </w:r>
      <w:r w:rsidRPr="001D665E">
        <w:rPr>
          <w:sz w:val="28"/>
          <w:szCs w:val="28"/>
        </w:rPr>
        <w:br/>
      </w:r>
      <w:r w:rsidRPr="001D665E">
        <w:rPr>
          <w:sz w:val="28"/>
          <w:szCs w:val="28"/>
        </w:rPr>
        <w:br/>
        <w:t>2. 'MealRec⁺: A Meal Recommendation Dataset with Meal‑Course Affiliation for Personalization and Healthiness' — Li, Li, Tao, Huang. Provides a benchmark dataset capturing meal‑course interactions to enable health‑aware personalized meal recommendations.</w:t>
      </w:r>
      <w:r w:rsidRPr="001D665E">
        <w:rPr>
          <w:sz w:val="28"/>
          <w:szCs w:val="28"/>
        </w:rPr>
        <w:br/>
      </w:r>
      <w:r w:rsidRPr="001D665E">
        <w:rPr>
          <w:sz w:val="28"/>
          <w:szCs w:val="28"/>
        </w:rPr>
        <w:br/>
        <w:t>3. 'MealMeter: Using Multimodal Sensing and Machine Learning for Automatically Estimating Nutrition Intake' — Arefeen et al. Employs multimodal wearable sensing to estimate macro‑nutrient intake with lightweight machine learning models.</w:t>
      </w:r>
      <w:r w:rsidRPr="001D665E">
        <w:rPr>
          <w:sz w:val="28"/>
          <w:szCs w:val="28"/>
        </w:rPr>
        <w:br/>
      </w:r>
      <w:r w:rsidRPr="001D665E">
        <w:rPr>
          <w:sz w:val="28"/>
          <w:szCs w:val="28"/>
        </w:rPr>
        <w:br/>
        <w:t>4. 'NutritionVerse‑Real: An Open Access Manually Collected 2D Food Scene Dataset for Dietary Intake Estimation' — Tai et al. Curates annotated food scene images with segmentation and nutrient labels for dietary analysis.</w:t>
      </w:r>
      <w:r w:rsidRPr="001D665E">
        <w:rPr>
          <w:sz w:val="28"/>
          <w:szCs w:val="28"/>
        </w:rPr>
        <w:br/>
      </w:r>
      <w:r w:rsidRPr="001D665E">
        <w:rPr>
          <w:sz w:val="28"/>
          <w:szCs w:val="28"/>
        </w:rPr>
        <w:br/>
      </w:r>
      <w:r w:rsidRPr="001D665E">
        <w:rPr>
          <w:sz w:val="28"/>
          <w:szCs w:val="28"/>
        </w:rPr>
        <w:lastRenderedPageBreak/>
        <w:t>5. 'AI‑based nutrition recommendation using a deep generative network' — Papastratis et al. Applies generative deep learning to produce weekly meal plans aligned with nutritional guidelines.</w:t>
      </w:r>
      <w:r w:rsidRPr="001D665E">
        <w:rPr>
          <w:sz w:val="28"/>
          <w:szCs w:val="28"/>
        </w:rPr>
        <w:br/>
      </w:r>
      <w:r w:rsidRPr="001D665E">
        <w:rPr>
          <w:sz w:val="28"/>
          <w:szCs w:val="28"/>
        </w:rPr>
        <w:br/>
        <w:t>6. 'Investigating AI’s Role in Nutrition' — Kassem. Reviews AI in dietary assessment, personalized nutrition, disease management, and health education.</w:t>
      </w:r>
      <w:r w:rsidRPr="001D665E">
        <w:rPr>
          <w:sz w:val="28"/>
          <w:szCs w:val="28"/>
        </w:rPr>
        <w:br/>
      </w:r>
      <w:r w:rsidRPr="001D665E">
        <w:rPr>
          <w:sz w:val="28"/>
          <w:szCs w:val="28"/>
        </w:rPr>
        <w:br/>
        <w:t>7. 'Artificial Intelligence in Personalized Nutrition and Food' — Agrawal. Surveys AI-driven tools enabling precision nutrition and adaptive diet adjustments in real time.</w:t>
      </w:r>
      <w:r w:rsidRPr="001D665E">
        <w:rPr>
          <w:sz w:val="28"/>
          <w:szCs w:val="28"/>
        </w:rPr>
        <w:br/>
      </w:r>
      <w:r w:rsidRPr="001D665E">
        <w:rPr>
          <w:sz w:val="28"/>
          <w:szCs w:val="28"/>
        </w:rPr>
        <w:br/>
        <w:t>8. 'Artificial Intelligence Applications to Personalized Dietary...' — Wang. Highlights integration of clinical data and microbiome for tailored postprandial glucose‑aware recommendations.</w:t>
      </w:r>
      <w:r w:rsidRPr="001D665E">
        <w:rPr>
          <w:sz w:val="28"/>
          <w:szCs w:val="28"/>
        </w:rPr>
        <w:br/>
      </w:r>
      <w:r w:rsidRPr="001D665E">
        <w:rPr>
          <w:sz w:val="28"/>
          <w:szCs w:val="28"/>
        </w:rPr>
        <w:br/>
        <w:t>9. 'Integrating Food Preference Profiling, Behavior Change...' — Navratilova. Designs digital intervention merging AI, food preference profiling, and behavior change for effective personalized nutrition.</w:t>
      </w:r>
      <w:r w:rsidRPr="001D665E">
        <w:rPr>
          <w:sz w:val="28"/>
          <w:szCs w:val="28"/>
        </w:rPr>
        <w:br/>
      </w:r>
      <w:r w:rsidRPr="001D665E">
        <w:rPr>
          <w:sz w:val="28"/>
          <w:szCs w:val="28"/>
        </w:rPr>
        <w:br/>
        <w:t>10. 'Diet Engine: A real‑time food nutrition assistant system...' — Saad. Develops mobile ML‑based assistant delivering real‑time dietary suggestions and outcomes improvement.</w:t>
      </w:r>
      <w:r w:rsidRPr="001D665E">
        <w:rPr>
          <w:sz w:val="28"/>
          <w:szCs w:val="28"/>
        </w:rPr>
        <w:br/>
      </w:r>
      <w:r w:rsidRPr="001D665E">
        <w:rPr>
          <w:sz w:val="28"/>
          <w:szCs w:val="28"/>
        </w:rPr>
        <w:br/>
      </w:r>
      <w:r w:rsidRPr="001D665E">
        <w:rPr>
          <w:b/>
          <w:bCs/>
          <w:sz w:val="28"/>
          <w:szCs w:val="28"/>
        </w:rPr>
        <w:t>Relevant datasets for further research:</w:t>
      </w:r>
      <w:r w:rsidRPr="001D665E">
        <w:rPr>
          <w:b/>
          <w:bCs/>
          <w:sz w:val="28"/>
          <w:szCs w:val="28"/>
        </w:rPr>
        <w:br/>
      </w:r>
      <w:r w:rsidRPr="001D665E">
        <w:rPr>
          <w:sz w:val="28"/>
          <w:szCs w:val="28"/>
        </w:rPr>
        <w:t>- Kaggle Diet Recommendations Dataset: Simulated personalized diet planning.</w:t>
      </w:r>
      <w:r w:rsidRPr="001D665E">
        <w:rPr>
          <w:sz w:val="28"/>
          <w:szCs w:val="28"/>
        </w:rPr>
        <w:br/>
        <w:t>- Personalized Medical Diet Recommendations Dataset (Kaggle): Patient profiles and lifestyle data with diet outputs.</w:t>
      </w:r>
      <w:r w:rsidRPr="001D665E">
        <w:rPr>
          <w:sz w:val="28"/>
          <w:szCs w:val="28"/>
        </w:rPr>
        <w:br/>
        <w:t>- Nutrition, Physical Activity, and Obesity (BRFSS): U.S. adult lifestyle and diet metrics.</w:t>
      </w:r>
      <w:r w:rsidRPr="001D665E">
        <w:rPr>
          <w:sz w:val="28"/>
          <w:szCs w:val="28"/>
        </w:rPr>
        <w:br/>
        <w:t>- NutritionVerse‑Real: Annotated food scene images for dietary intake.</w:t>
      </w:r>
      <w:r w:rsidRPr="001D665E">
        <w:rPr>
          <w:sz w:val="28"/>
          <w:szCs w:val="28"/>
        </w:rPr>
        <w:br/>
        <w:t>- Global Nutrition Report 2021 Dataset: Nutrition and health indicators worldwide.</w:t>
      </w:r>
      <w:r w:rsidRPr="001D665E">
        <w:rPr>
          <w:sz w:val="28"/>
          <w:szCs w:val="28"/>
        </w:rPr>
        <w:br/>
        <w:t>- HealthData.gov Open Nutrition Datasets: USDA food composition and health surveys.</w:t>
      </w:r>
      <w:r w:rsidRPr="001D665E">
        <w:rPr>
          <w:sz w:val="28"/>
          <w:szCs w:val="28"/>
        </w:rPr>
        <w:br/>
      </w:r>
      <w:r w:rsidRPr="001D665E">
        <w:rPr>
          <w:sz w:val="28"/>
          <w:szCs w:val="28"/>
        </w:rPr>
        <w:lastRenderedPageBreak/>
        <w:t>- UK Biobank: Comprehensive biomedical and lifestyle dataset.</w:t>
      </w:r>
      <w:r w:rsidRPr="001D665E">
        <w:rPr>
          <w:sz w:val="28"/>
          <w:szCs w:val="28"/>
        </w:rPr>
        <w:br/>
      </w:r>
      <w:r w:rsidRPr="001D665E">
        <w:rPr>
          <w:sz w:val="28"/>
          <w:szCs w:val="28"/>
        </w:rPr>
        <w:br/>
        <w:t>In summary, existing research underscores the synergy of machine learning, personalized diet systems, and visualization in healthcare. NutriNerve builds on these foundations to deliver a unified, proactive, and user‑centric health analytics platform.</w:t>
      </w:r>
    </w:p>
    <w:p w14:paraId="4F97671B" w14:textId="7E5B4D33" w:rsidR="00FF53F2" w:rsidRDefault="00FF53F2" w:rsidP="00FF53F2">
      <w:pPr>
        <w:spacing w:line="360" w:lineRule="auto"/>
        <w:jc w:val="both"/>
        <w:rPr>
          <w:kern w:val="48"/>
          <w:sz w:val="22"/>
          <w:szCs w:val="22"/>
        </w:rPr>
      </w:pPr>
    </w:p>
    <w:p w14:paraId="0FAD87EE" w14:textId="0F44663E" w:rsidR="00FF53F2" w:rsidRDefault="00FF53F2" w:rsidP="00FF53F2">
      <w:pPr>
        <w:spacing w:line="360" w:lineRule="auto"/>
        <w:jc w:val="both"/>
        <w:rPr>
          <w:kern w:val="48"/>
          <w:sz w:val="22"/>
          <w:szCs w:val="22"/>
        </w:rPr>
      </w:pPr>
    </w:p>
    <w:p w14:paraId="10BA87DD" w14:textId="149D4C51" w:rsidR="00FF53F2" w:rsidRPr="001D665E" w:rsidRDefault="001D665E" w:rsidP="001D665E">
      <w:pPr>
        <w:spacing w:line="360" w:lineRule="auto"/>
        <w:jc w:val="both"/>
        <w:rPr>
          <w:b/>
          <w:bCs/>
          <w:kern w:val="48"/>
          <w:sz w:val="30"/>
          <w:szCs w:val="30"/>
        </w:rPr>
      </w:pPr>
      <w:r>
        <w:rPr>
          <w:kern w:val="48"/>
          <w:sz w:val="22"/>
          <w:szCs w:val="22"/>
        </w:rPr>
        <w:t xml:space="preserve">                                                                      </w:t>
      </w:r>
      <w:r w:rsidRPr="001D665E">
        <w:rPr>
          <w:b/>
          <w:bCs/>
          <w:kern w:val="48"/>
          <w:sz w:val="30"/>
          <w:szCs w:val="30"/>
        </w:rPr>
        <w:t>References</w:t>
      </w:r>
    </w:p>
    <w:p w14:paraId="5C3B50BF" w14:textId="6A95A10D" w:rsidR="00FF53F2" w:rsidRDefault="00FF53F2" w:rsidP="00FF53F2">
      <w:pPr>
        <w:spacing w:line="360" w:lineRule="auto"/>
        <w:jc w:val="both"/>
        <w:rPr>
          <w:kern w:val="48"/>
          <w:sz w:val="22"/>
          <w:szCs w:val="22"/>
        </w:rPr>
      </w:pPr>
    </w:p>
    <w:p w14:paraId="09505E9F" w14:textId="6B4AA6A4" w:rsidR="00FF53F2" w:rsidRDefault="00FF53F2" w:rsidP="00FF53F2">
      <w:pPr>
        <w:spacing w:line="360" w:lineRule="auto"/>
        <w:jc w:val="both"/>
        <w:rPr>
          <w:kern w:val="48"/>
          <w:sz w:val="22"/>
          <w:szCs w:val="22"/>
        </w:rPr>
      </w:pPr>
    </w:p>
    <w:p w14:paraId="05E4D41D"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Roy</w:t>
      </w:r>
      <w:proofErr w:type="gramEnd"/>
      <w:r w:rsidRPr="001D665E">
        <w:rPr>
          <w:kern w:val="48"/>
          <w:sz w:val="24"/>
          <w:szCs w:val="24"/>
          <w:highlight w:val="yellow"/>
          <w:lang w:val="en-IN"/>
        </w:rPr>
        <w:t xml:space="preserve">, M., Das, S., &amp; Protity, A. T. (2023). </w:t>
      </w:r>
      <w:r w:rsidRPr="001D665E">
        <w:rPr>
          <w:i/>
          <w:iCs/>
          <w:kern w:val="48"/>
          <w:sz w:val="24"/>
          <w:szCs w:val="24"/>
          <w:highlight w:val="yellow"/>
          <w:lang w:val="en-IN"/>
        </w:rPr>
        <w:t>OBESEYE: Interpretable Diet Recommender for Obesity Management using Machine Learning and Explainable AI</w:t>
      </w:r>
      <w:r w:rsidRPr="001D665E">
        <w:rPr>
          <w:kern w:val="48"/>
          <w:sz w:val="24"/>
          <w:szCs w:val="24"/>
          <w:highlight w:val="yellow"/>
          <w:lang w:val="en-IN"/>
        </w:rPr>
        <w:t>. arXiv:2308.02796.</w:t>
      </w:r>
    </w:p>
    <w:p w14:paraId="36AA1A80"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Li</w:t>
      </w:r>
      <w:proofErr w:type="gramEnd"/>
      <w:r w:rsidRPr="001D665E">
        <w:rPr>
          <w:kern w:val="48"/>
          <w:sz w:val="24"/>
          <w:szCs w:val="24"/>
          <w:highlight w:val="yellow"/>
          <w:lang w:val="en-IN"/>
        </w:rPr>
        <w:t xml:space="preserve">, M., Li, L., Tao, X., &amp; Huang, J. X. (2024). </w:t>
      </w:r>
      <w:proofErr w:type="spellStart"/>
      <w:r w:rsidRPr="001D665E">
        <w:rPr>
          <w:i/>
          <w:iCs/>
          <w:kern w:val="48"/>
          <w:sz w:val="24"/>
          <w:szCs w:val="24"/>
          <w:highlight w:val="yellow"/>
          <w:lang w:val="en-IN"/>
        </w:rPr>
        <w:t>MealRec</w:t>
      </w:r>
      <w:proofErr w:type="spellEnd"/>
      <w:r w:rsidRPr="001D665E">
        <w:rPr>
          <w:i/>
          <w:iCs/>
          <w:kern w:val="48"/>
          <w:sz w:val="24"/>
          <w:szCs w:val="24"/>
          <w:highlight w:val="yellow"/>
          <w:lang w:val="en-IN"/>
        </w:rPr>
        <w:t>⁺: A Meal Recommendation Dataset with Meal-Course Affiliation for Personalization and Healthiness</w:t>
      </w:r>
      <w:r w:rsidRPr="001D665E">
        <w:rPr>
          <w:kern w:val="48"/>
          <w:sz w:val="24"/>
          <w:szCs w:val="24"/>
          <w:highlight w:val="yellow"/>
          <w:lang w:val="en-IN"/>
        </w:rPr>
        <w:t>. arXiv:2404.05386.</w:t>
      </w:r>
    </w:p>
    <w:p w14:paraId="36C782A8"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xml:space="preserve">  </w:t>
      </w:r>
      <w:proofErr w:type="spellStart"/>
      <w:r w:rsidRPr="001D665E">
        <w:rPr>
          <w:kern w:val="48"/>
          <w:sz w:val="24"/>
          <w:szCs w:val="24"/>
          <w:highlight w:val="yellow"/>
          <w:lang w:val="en-IN"/>
        </w:rPr>
        <w:t>Arefeen</w:t>
      </w:r>
      <w:proofErr w:type="spellEnd"/>
      <w:proofErr w:type="gramEnd"/>
      <w:r w:rsidRPr="001D665E">
        <w:rPr>
          <w:kern w:val="48"/>
          <w:sz w:val="24"/>
          <w:szCs w:val="24"/>
          <w:highlight w:val="yellow"/>
          <w:lang w:val="en-IN"/>
        </w:rPr>
        <w:t xml:space="preserve">, A., et al. (2025). </w:t>
      </w:r>
      <w:proofErr w:type="spellStart"/>
      <w:r w:rsidRPr="001D665E">
        <w:rPr>
          <w:i/>
          <w:iCs/>
          <w:kern w:val="48"/>
          <w:sz w:val="24"/>
          <w:szCs w:val="24"/>
          <w:highlight w:val="yellow"/>
          <w:lang w:val="en-IN"/>
        </w:rPr>
        <w:t>MealMeter</w:t>
      </w:r>
      <w:proofErr w:type="spellEnd"/>
      <w:r w:rsidRPr="001D665E">
        <w:rPr>
          <w:i/>
          <w:iCs/>
          <w:kern w:val="48"/>
          <w:sz w:val="24"/>
          <w:szCs w:val="24"/>
          <w:highlight w:val="yellow"/>
          <w:lang w:val="en-IN"/>
        </w:rPr>
        <w:t>: Using Multimodal Sensing and Machine Learning for Automatically Estimating Nutrition Intake</w:t>
      </w:r>
      <w:r w:rsidRPr="001D665E">
        <w:rPr>
          <w:kern w:val="48"/>
          <w:sz w:val="24"/>
          <w:szCs w:val="24"/>
          <w:highlight w:val="yellow"/>
          <w:lang w:val="en-IN"/>
        </w:rPr>
        <w:t>. arXiv:2503.11683.</w:t>
      </w:r>
    </w:p>
    <w:p w14:paraId="1EEC3EED"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Tai</w:t>
      </w:r>
      <w:proofErr w:type="gramEnd"/>
      <w:r w:rsidRPr="001D665E">
        <w:rPr>
          <w:kern w:val="48"/>
          <w:sz w:val="24"/>
          <w:szCs w:val="24"/>
          <w:highlight w:val="yellow"/>
          <w:lang w:val="en-IN"/>
        </w:rPr>
        <w:t xml:space="preserve">, C. A., et al. (2024). </w:t>
      </w:r>
      <w:proofErr w:type="spellStart"/>
      <w:r w:rsidRPr="001D665E">
        <w:rPr>
          <w:i/>
          <w:iCs/>
          <w:kern w:val="48"/>
          <w:sz w:val="24"/>
          <w:szCs w:val="24"/>
          <w:highlight w:val="yellow"/>
          <w:lang w:val="en-IN"/>
        </w:rPr>
        <w:t>NutritionVerse</w:t>
      </w:r>
      <w:proofErr w:type="spellEnd"/>
      <w:r w:rsidRPr="001D665E">
        <w:rPr>
          <w:i/>
          <w:iCs/>
          <w:kern w:val="48"/>
          <w:sz w:val="24"/>
          <w:szCs w:val="24"/>
          <w:highlight w:val="yellow"/>
          <w:lang w:val="en-IN"/>
        </w:rPr>
        <w:t>-Real: An Open Access Manually Collected 2D Food Scene Dataset for Dietary Intake Estimation</w:t>
      </w:r>
      <w:r w:rsidRPr="001D665E">
        <w:rPr>
          <w:kern w:val="48"/>
          <w:sz w:val="24"/>
          <w:szCs w:val="24"/>
          <w:highlight w:val="yellow"/>
          <w:lang w:val="en-IN"/>
        </w:rPr>
        <w:t>. arXiv:2401.08598.</w:t>
      </w:r>
    </w:p>
    <w:p w14:paraId="6836C00B"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xml:space="preserve">  </w:t>
      </w:r>
      <w:proofErr w:type="spellStart"/>
      <w:r w:rsidRPr="001D665E">
        <w:rPr>
          <w:kern w:val="48"/>
          <w:sz w:val="24"/>
          <w:szCs w:val="24"/>
          <w:highlight w:val="yellow"/>
          <w:lang w:val="en-IN"/>
        </w:rPr>
        <w:t>Papastratis</w:t>
      </w:r>
      <w:proofErr w:type="spellEnd"/>
      <w:proofErr w:type="gramEnd"/>
      <w:r w:rsidRPr="001D665E">
        <w:rPr>
          <w:kern w:val="48"/>
          <w:sz w:val="24"/>
          <w:szCs w:val="24"/>
          <w:highlight w:val="yellow"/>
          <w:lang w:val="en-IN"/>
        </w:rPr>
        <w:t xml:space="preserve">, I., et al. (2024). </w:t>
      </w:r>
      <w:r w:rsidRPr="001D665E">
        <w:rPr>
          <w:i/>
          <w:iCs/>
          <w:kern w:val="48"/>
          <w:sz w:val="24"/>
          <w:szCs w:val="24"/>
          <w:highlight w:val="yellow"/>
          <w:lang w:val="en-IN"/>
        </w:rPr>
        <w:t>AI-based nutrition recommendation using a deep generative network</w:t>
      </w:r>
      <w:r w:rsidRPr="001D665E">
        <w:rPr>
          <w:kern w:val="48"/>
          <w:sz w:val="24"/>
          <w:szCs w:val="24"/>
          <w:highlight w:val="yellow"/>
          <w:lang w:val="en-IN"/>
        </w:rPr>
        <w:t>. Scientific Reports, Nature.</w:t>
      </w:r>
    </w:p>
    <w:p w14:paraId="17725DCF"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Kassem</w:t>
      </w:r>
      <w:proofErr w:type="gramEnd"/>
      <w:r w:rsidRPr="001D665E">
        <w:rPr>
          <w:kern w:val="48"/>
          <w:sz w:val="24"/>
          <w:szCs w:val="24"/>
          <w:highlight w:val="yellow"/>
          <w:lang w:val="en-IN"/>
        </w:rPr>
        <w:t xml:space="preserve">, H. (2025). </w:t>
      </w:r>
      <w:r w:rsidRPr="001D665E">
        <w:rPr>
          <w:i/>
          <w:iCs/>
          <w:kern w:val="48"/>
          <w:sz w:val="24"/>
          <w:szCs w:val="24"/>
          <w:highlight w:val="yellow"/>
          <w:lang w:val="en-IN"/>
        </w:rPr>
        <w:t>Investigating AI’s Role in Nutrition</w:t>
      </w:r>
      <w:r w:rsidRPr="001D665E">
        <w:rPr>
          <w:kern w:val="48"/>
          <w:sz w:val="24"/>
          <w:szCs w:val="24"/>
          <w:highlight w:val="yellow"/>
          <w:lang w:val="en-IN"/>
        </w:rPr>
        <w:t>. Nutrients, 17(1), 190. MDPI.</w:t>
      </w:r>
    </w:p>
    <w:p w14:paraId="198592B0"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Agrawal</w:t>
      </w:r>
      <w:proofErr w:type="gramEnd"/>
      <w:r w:rsidRPr="001D665E">
        <w:rPr>
          <w:kern w:val="48"/>
          <w:sz w:val="24"/>
          <w:szCs w:val="24"/>
          <w:highlight w:val="yellow"/>
          <w:lang w:val="en-IN"/>
        </w:rPr>
        <w:t xml:space="preserve">, K. (2025). </w:t>
      </w:r>
      <w:r w:rsidRPr="001D665E">
        <w:rPr>
          <w:i/>
          <w:iCs/>
          <w:kern w:val="48"/>
          <w:sz w:val="24"/>
          <w:szCs w:val="24"/>
          <w:highlight w:val="yellow"/>
          <w:lang w:val="en-IN"/>
        </w:rPr>
        <w:t>Artificial Intelligence in Personalized Nutrition and Food</w:t>
      </w:r>
      <w:r w:rsidRPr="001D665E">
        <w:rPr>
          <w:kern w:val="48"/>
          <w:sz w:val="24"/>
          <w:szCs w:val="24"/>
          <w:highlight w:val="yellow"/>
          <w:lang w:val="en-IN"/>
        </w:rPr>
        <w:t>. PMC, 2025.</w:t>
      </w:r>
    </w:p>
    <w:p w14:paraId="34591E2A"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Wang</w:t>
      </w:r>
      <w:proofErr w:type="gramEnd"/>
      <w:r w:rsidRPr="001D665E">
        <w:rPr>
          <w:kern w:val="48"/>
          <w:sz w:val="24"/>
          <w:szCs w:val="24"/>
          <w:highlight w:val="yellow"/>
          <w:lang w:val="en-IN"/>
        </w:rPr>
        <w:t xml:space="preserve">, X. (2025). </w:t>
      </w:r>
      <w:r w:rsidRPr="001D665E">
        <w:rPr>
          <w:i/>
          <w:iCs/>
          <w:kern w:val="48"/>
          <w:sz w:val="24"/>
          <w:szCs w:val="24"/>
          <w:highlight w:val="yellow"/>
          <w:lang w:val="en-IN"/>
        </w:rPr>
        <w:t>Artificial Intelligence Applications to Personalized Dietary Recommendations</w:t>
      </w:r>
      <w:r w:rsidRPr="001D665E">
        <w:rPr>
          <w:kern w:val="48"/>
          <w:sz w:val="24"/>
          <w:szCs w:val="24"/>
          <w:highlight w:val="yellow"/>
          <w:lang w:val="en-IN"/>
        </w:rPr>
        <w:t>. PMC, 2025.</w:t>
      </w:r>
    </w:p>
    <w:p w14:paraId="59E6FBE3"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Navratilova</w:t>
      </w:r>
      <w:proofErr w:type="gramEnd"/>
      <w:r w:rsidRPr="001D665E">
        <w:rPr>
          <w:kern w:val="48"/>
          <w:sz w:val="24"/>
          <w:szCs w:val="24"/>
          <w:highlight w:val="yellow"/>
          <w:lang w:val="en-IN"/>
        </w:rPr>
        <w:t xml:space="preserve">, H. F. (2025). </w:t>
      </w:r>
      <w:r w:rsidRPr="001D665E">
        <w:rPr>
          <w:i/>
          <w:iCs/>
          <w:kern w:val="48"/>
          <w:sz w:val="24"/>
          <w:szCs w:val="24"/>
          <w:highlight w:val="yellow"/>
          <w:lang w:val="en-IN"/>
        </w:rPr>
        <w:t xml:space="preserve">Integrating Food Preference Profiling, </w:t>
      </w:r>
      <w:proofErr w:type="spellStart"/>
      <w:r w:rsidRPr="001D665E">
        <w:rPr>
          <w:i/>
          <w:iCs/>
          <w:kern w:val="48"/>
          <w:sz w:val="24"/>
          <w:szCs w:val="24"/>
          <w:highlight w:val="yellow"/>
          <w:lang w:val="en-IN"/>
        </w:rPr>
        <w:t>Behavior</w:t>
      </w:r>
      <w:proofErr w:type="spellEnd"/>
      <w:r w:rsidRPr="001D665E">
        <w:rPr>
          <w:i/>
          <w:iCs/>
          <w:kern w:val="48"/>
          <w:sz w:val="24"/>
          <w:szCs w:val="24"/>
          <w:highlight w:val="yellow"/>
          <w:lang w:val="en-IN"/>
        </w:rPr>
        <w:t xml:space="preserve"> Change, and AI for Personalized Nutrition</w:t>
      </w:r>
      <w:r w:rsidRPr="001D665E">
        <w:rPr>
          <w:kern w:val="48"/>
          <w:sz w:val="24"/>
          <w:szCs w:val="24"/>
          <w:highlight w:val="yellow"/>
          <w:lang w:val="en-IN"/>
        </w:rPr>
        <w:t>. JMIR, 2025.</w:t>
      </w:r>
    </w:p>
    <w:p w14:paraId="0D5A0A03" w14:textId="77777777" w:rsidR="001D665E" w:rsidRPr="001D665E" w:rsidRDefault="001D665E" w:rsidP="001D665E">
      <w:pPr>
        <w:pStyle w:val="ListParagraph"/>
        <w:spacing w:line="360" w:lineRule="auto"/>
        <w:jc w:val="both"/>
        <w:rPr>
          <w:kern w:val="48"/>
          <w:sz w:val="24"/>
          <w:szCs w:val="24"/>
          <w:highlight w:val="yellow"/>
          <w:lang w:val="en-IN"/>
        </w:rPr>
      </w:pPr>
      <w:proofErr w:type="gramStart"/>
      <w:r w:rsidRPr="001D665E">
        <w:rPr>
          <w:kern w:val="48"/>
          <w:sz w:val="24"/>
          <w:szCs w:val="24"/>
          <w:highlight w:val="yellow"/>
          <w:lang w:val="en-IN"/>
        </w:rPr>
        <w:t>  Saad</w:t>
      </w:r>
      <w:proofErr w:type="gramEnd"/>
      <w:r w:rsidRPr="001D665E">
        <w:rPr>
          <w:kern w:val="48"/>
          <w:sz w:val="24"/>
          <w:szCs w:val="24"/>
          <w:highlight w:val="yellow"/>
          <w:lang w:val="en-IN"/>
        </w:rPr>
        <w:t xml:space="preserve">, A. M. (2025). </w:t>
      </w:r>
      <w:r w:rsidRPr="001D665E">
        <w:rPr>
          <w:i/>
          <w:iCs/>
          <w:kern w:val="48"/>
          <w:sz w:val="24"/>
          <w:szCs w:val="24"/>
          <w:highlight w:val="yellow"/>
          <w:lang w:val="en-IN"/>
        </w:rPr>
        <w:t>Diet Engine: A Real-Time Food Nutrition Assistant System</w:t>
      </w:r>
      <w:r w:rsidRPr="001D665E">
        <w:rPr>
          <w:kern w:val="48"/>
          <w:sz w:val="24"/>
          <w:szCs w:val="24"/>
          <w:highlight w:val="yellow"/>
          <w:lang w:val="en-IN"/>
        </w:rPr>
        <w:t>. Journal of Food Informatics, Elsevier.</w:t>
      </w:r>
    </w:p>
    <w:p w14:paraId="62BFBCA8" w14:textId="5ACA358C" w:rsidR="00EF6FC4" w:rsidRPr="001D665E" w:rsidRDefault="00EF6FC4" w:rsidP="001D665E">
      <w:pPr>
        <w:pStyle w:val="ListParagraph"/>
        <w:spacing w:line="360" w:lineRule="auto"/>
        <w:jc w:val="both"/>
        <w:rPr>
          <w:kern w:val="48"/>
          <w:sz w:val="24"/>
          <w:szCs w:val="24"/>
          <w:highlight w:val="yellow"/>
        </w:rPr>
      </w:pPr>
    </w:p>
    <w:sectPr w:rsidR="00EF6FC4" w:rsidRPr="001D665E"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B977A" w14:textId="77777777" w:rsidR="006113FD" w:rsidRDefault="006113FD" w:rsidP="001A3B3D">
      <w:r>
        <w:separator/>
      </w:r>
    </w:p>
  </w:endnote>
  <w:endnote w:type="continuationSeparator" w:id="0">
    <w:p w14:paraId="3DF7C5E8" w14:textId="77777777" w:rsidR="006113FD" w:rsidRDefault="006113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0FD50" w14:textId="77777777" w:rsidR="006113FD" w:rsidRDefault="006113FD" w:rsidP="001A3B3D">
      <w:r>
        <w:separator/>
      </w:r>
    </w:p>
  </w:footnote>
  <w:footnote w:type="continuationSeparator" w:id="0">
    <w:p w14:paraId="6678A2D4" w14:textId="77777777" w:rsidR="006113FD" w:rsidRDefault="006113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22693"/>
    <w:multiLevelType w:val="hybridMultilevel"/>
    <w:tmpl w:val="0DD64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F28696F"/>
    <w:multiLevelType w:val="hybridMultilevel"/>
    <w:tmpl w:val="35648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11881">
    <w:abstractNumId w:val="16"/>
  </w:num>
  <w:num w:numId="2" w16cid:durableId="1807968776">
    <w:abstractNumId w:val="22"/>
  </w:num>
  <w:num w:numId="3" w16cid:durableId="750084772">
    <w:abstractNumId w:val="14"/>
  </w:num>
  <w:num w:numId="4" w16cid:durableId="2003586525">
    <w:abstractNumId w:val="18"/>
  </w:num>
  <w:num w:numId="5" w16cid:durableId="778068133">
    <w:abstractNumId w:val="18"/>
  </w:num>
  <w:num w:numId="6" w16cid:durableId="1285036494">
    <w:abstractNumId w:val="18"/>
  </w:num>
  <w:num w:numId="7" w16cid:durableId="1709331483">
    <w:abstractNumId w:val="18"/>
  </w:num>
  <w:num w:numId="8" w16cid:durableId="41756616">
    <w:abstractNumId w:val="21"/>
  </w:num>
  <w:num w:numId="9" w16cid:durableId="653071649">
    <w:abstractNumId w:val="23"/>
  </w:num>
  <w:num w:numId="10" w16cid:durableId="261959035">
    <w:abstractNumId w:val="17"/>
  </w:num>
  <w:num w:numId="11" w16cid:durableId="2067996179">
    <w:abstractNumId w:val="13"/>
  </w:num>
  <w:num w:numId="12" w16cid:durableId="351803511">
    <w:abstractNumId w:val="12"/>
  </w:num>
  <w:num w:numId="13" w16cid:durableId="430862599">
    <w:abstractNumId w:val="0"/>
  </w:num>
  <w:num w:numId="14" w16cid:durableId="2108694796">
    <w:abstractNumId w:val="10"/>
  </w:num>
  <w:num w:numId="15" w16cid:durableId="254480317">
    <w:abstractNumId w:val="8"/>
  </w:num>
  <w:num w:numId="16" w16cid:durableId="316955480">
    <w:abstractNumId w:val="7"/>
  </w:num>
  <w:num w:numId="17" w16cid:durableId="1043484137">
    <w:abstractNumId w:val="6"/>
  </w:num>
  <w:num w:numId="18" w16cid:durableId="811756038">
    <w:abstractNumId w:val="5"/>
  </w:num>
  <w:num w:numId="19" w16cid:durableId="1721048541">
    <w:abstractNumId w:val="9"/>
  </w:num>
  <w:num w:numId="20" w16cid:durableId="763038887">
    <w:abstractNumId w:val="4"/>
  </w:num>
  <w:num w:numId="21" w16cid:durableId="491262439">
    <w:abstractNumId w:val="3"/>
  </w:num>
  <w:num w:numId="22" w16cid:durableId="1763448267">
    <w:abstractNumId w:val="2"/>
  </w:num>
  <w:num w:numId="23" w16cid:durableId="2074765777">
    <w:abstractNumId w:val="1"/>
  </w:num>
  <w:num w:numId="24" w16cid:durableId="1376660248">
    <w:abstractNumId w:val="19"/>
  </w:num>
  <w:num w:numId="25" w16cid:durableId="1221599887">
    <w:abstractNumId w:val="11"/>
  </w:num>
  <w:num w:numId="26" w16cid:durableId="1441611315">
    <w:abstractNumId w:val="15"/>
  </w:num>
  <w:num w:numId="27" w16cid:durableId="995690061">
    <w:abstractNumId w:val="20"/>
  </w:num>
  <w:num w:numId="28" w16cid:durableId="1069307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782"/>
    <w:rsid w:val="0008684B"/>
    <w:rsid w:val="0008758A"/>
    <w:rsid w:val="000C1E68"/>
    <w:rsid w:val="00142813"/>
    <w:rsid w:val="00161D38"/>
    <w:rsid w:val="00190CA9"/>
    <w:rsid w:val="001A2EFD"/>
    <w:rsid w:val="001A3B3D"/>
    <w:rsid w:val="001B67DC"/>
    <w:rsid w:val="001C1F53"/>
    <w:rsid w:val="001D665E"/>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B6456"/>
    <w:rsid w:val="004C77CF"/>
    <w:rsid w:val="004D72B5"/>
    <w:rsid w:val="004E2695"/>
    <w:rsid w:val="00525F2B"/>
    <w:rsid w:val="00540E1E"/>
    <w:rsid w:val="00551B7F"/>
    <w:rsid w:val="0056610F"/>
    <w:rsid w:val="00575BCA"/>
    <w:rsid w:val="00575EB3"/>
    <w:rsid w:val="005B0344"/>
    <w:rsid w:val="005B520E"/>
    <w:rsid w:val="005E2800"/>
    <w:rsid w:val="0060293B"/>
    <w:rsid w:val="00605825"/>
    <w:rsid w:val="006113FD"/>
    <w:rsid w:val="00643663"/>
    <w:rsid w:val="00645D22"/>
    <w:rsid w:val="00651A08"/>
    <w:rsid w:val="00654204"/>
    <w:rsid w:val="00670434"/>
    <w:rsid w:val="006840A8"/>
    <w:rsid w:val="006B6B66"/>
    <w:rsid w:val="006C275C"/>
    <w:rsid w:val="006F6D3D"/>
    <w:rsid w:val="00715BEA"/>
    <w:rsid w:val="00740EEA"/>
    <w:rsid w:val="0074410A"/>
    <w:rsid w:val="007801A9"/>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D4F83"/>
    <w:rsid w:val="009F1D79"/>
    <w:rsid w:val="00A059B3"/>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E3FF4"/>
    <w:rsid w:val="00E07383"/>
    <w:rsid w:val="00E165BC"/>
    <w:rsid w:val="00E35596"/>
    <w:rsid w:val="00E61E12"/>
    <w:rsid w:val="00E7596C"/>
    <w:rsid w:val="00E878F2"/>
    <w:rsid w:val="00EA2765"/>
    <w:rsid w:val="00ED0149"/>
    <w:rsid w:val="00EF6FC4"/>
    <w:rsid w:val="00EF7DE3"/>
    <w:rsid w:val="00F03103"/>
    <w:rsid w:val="00F271DE"/>
    <w:rsid w:val="00F627DA"/>
    <w:rsid w:val="00F707E9"/>
    <w:rsid w:val="00F7288F"/>
    <w:rsid w:val="00F847A6"/>
    <w:rsid w:val="00F916E9"/>
    <w:rsid w:val="00F9441B"/>
    <w:rsid w:val="00FA4C32"/>
    <w:rsid w:val="00FE7114"/>
    <w:rsid w:val="00FF53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744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7011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91629492">
      <w:bodyDiv w:val="1"/>
      <w:marLeft w:val="0"/>
      <w:marRight w:val="0"/>
      <w:marTop w:val="0"/>
      <w:marBottom w:val="0"/>
      <w:divBdr>
        <w:top w:val="none" w:sz="0" w:space="0" w:color="auto"/>
        <w:left w:val="none" w:sz="0" w:space="0" w:color="auto"/>
        <w:bottom w:val="none" w:sz="0" w:space="0" w:color="auto"/>
        <w:right w:val="none" w:sz="0" w:space="0" w:color="auto"/>
      </w:divBdr>
    </w:div>
    <w:div w:id="1603338403">
      <w:bodyDiv w:val="1"/>
      <w:marLeft w:val="0"/>
      <w:marRight w:val="0"/>
      <w:marTop w:val="0"/>
      <w:marBottom w:val="0"/>
      <w:divBdr>
        <w:top w:val="none" w:sz="0" w:space="0" w:color="auto"/>
        <w:left w:val="none" w:sz="0" w:space="0" w:color="auto"/>
        <w:bottom w:val="none" w:sz="0" w:space="0" w:color="auto"/>
        <w:right w:val="none" w:sz="0" w:space="0" w:color="auto"/>
      </w:divBdr>
    </w:div>
    <w:div w:id="212194501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6F3B0-5946-40E0-9DF4-C8EFA55F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Harshitha Medapati</cp:lastModifiedBy>
  <cp:revision>15</cp:revision>
  <dcterms:created xsi:type="dcterms:W3CDTF">2025-08-22T05:22:00Z</dcterms:created>
  <dcterms:modified xsi:type="dcterms:W3CDTF">2025-08-22T14:04:00Z</dcterms:modified>
</cp:coreProperties>
</file>