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888888" w:space="0" w:sz="6" w:val="single"/>
        </w:pBdr>
        <w:spacing w:after="300" w:before="300" w:lineRule="auto"/>
        <w:rPr/>
      </w:pPr>
      <w:r w:rsidDel="00000000" w:rsidR="00000000" w:rsidRPr="00000000">
        <w:rPr>
          <w:rtl w:val="0"/>
        </w:rPr>
      </w:r>
    </w:p>
    <w:p w:rsidR="00000000" w:rsidDel="00000000" w:rsidP="00000000" w:rsidRDefault="00000000" w:rsidRPr="00000000" w14:paraId="00000002">
      <w:pPr>
        <w:spacing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SIMATS ENGINEERING</w:t>
      </w:r>
    </w:p>
    <w:p w:rsidR="00000000" w:rsidDel="00000000" w:rsidP="00000000" w:rsidRDefault="00000000" w:rsidRPr="00000000" w14:paraId="00000003">
      <w:pPr>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 TOOL 2</w:t>
      </w:r>
    </w:p>
    <w:p w:rsidR="00000000" w:rsidDel="00000000" w:rsidP="00000000" w:rsidRDefault="00000000" w:rsidRPr="00000000" w14:paraId="00000004">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6">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 CRYPTOGRAPHY AND NETWORK SECURITY</w:t>
        <w:tab/>
        <w:tab/>
        <w:tab/>
        <w:t xml:space="preserve"> COURSE CODE: CSA51</w:t>
        <w:tab/>
        <w:tab/>
      </w:r>
    </w:p>
    <w:p w:rsidR="00000000" w:rsidDel="00000000" w:rsidP="00000000" w:rsidRDefault="00000000" w:rsidRPr="00000000" w14:paraId="00000007">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sz w:val="24"/>
          <w:szCs w:val="24"/>
          <w:rtl w:val="0"/>
        </w:rPr>
        <w:tab/>
        <w:tab/>
        <w:tab/>
        <w:tab/>
      </w:r>
    </w:p>
    <w:p w:rsidR="00000000" w:rsidDel="00000000" w:rsidP="00000000" w:rsidRDefault="00000000" w:rsidRPr="00000000" w14:paraId="00000009">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B">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CO2: </w:t>
      </w:r>
      <w:r w:rsidDel="00000000" w:rsidR="00000000" w:rsidRPr="00000000">
        <w:rPr>
          <w:rFonts w:ascii="Arial" w:cs="Arial" w:eastAsia="Arial" w:hAnsi="Arial"/>
          <w:sz w:val="22"/>
          <w:szCs w:val="22"/>
          <w:rtl w:val="0"/>
        </w:rPr>
        <w:t xml:space="preserve">Analyze Public Key crypto system strategies using RSA and key Exchange for Encryption algorithm to strengthen information security.</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(BL4,BL5)</w:t>
      </w:r>
    </w:p>
    <w:p w:rsidR="00000000" w:rsidDel="00000000" w:rsidP="00000000" w:rsidRDefault="00000000" w:rsidRPr="00000000" w14:paraId="0000000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2"/>
          <w:szCs w:val="22"/>
          <w:rtl w:val="0"/>
        </w:rPr>
        <w:t xml:space="preserve">Scenario-Based </w:t>
      </w:r>
      <w:r w:rsidDel="00000000" w:rsidR="00000000" w:rsidRPr="00000000">
        <w:rPr>
          <w:rFonts w:ascii="Arial" w:cs="Arial" w:eastAsia="Arial" w:hAnsi="Arial"/>
          <w:b w:val="1"/>
          <w:bCs w:val="1"/>
          <w:sz w:val="24"/>
          <w:szCs w:val="24"/>
          <w:rtl w:val="0"/>
        </w:rPr>
        <w:t xml:space="preserve">: 20%</w:t>
      </w:r>
    </w:p>
    <w:p w:rsidR="00000000" w:rsidDel="00000000" w:rsidP="00000000" w:rsidRDefault="00000000" w:rsidRPr="00000000" w14:paraId="0000000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b w:val="1"/>
          <w:bCs w:val="1"/>
          <w:sz w:val="24"/>
          <w:szCs w:val="24"/>
        </w:rPr>
      </w:pPr>
      <w:bookmarkStart w:colFirst="0" w:colLast="0" w:name="_8kgdosuu6afq" w:id="0"/>
      <w:bookmarkEnd w:id="0"/>
      <w:r w:rsidDel="00000000" w:rsidR="00000000" w:rsidRPr="00000000">
        <w:rPr>
          <w:rFonts w:ascii="Arial" w:cs="Arial" w:eastAsia="Arial" w:hAnsi="Arial"/>
          <w:b w:val="1"/>
          <w:bCs w:val="1"/>
          <w:sz w:val="24"/>
          <w:szCs w:val="24"/>
          <w:rtl w:val="0"/>
        </w:rPr>
        <w:tab/>
        <w:tab/>
        <w:tab/>
        <w:tab/>
        <w:tab/>
        <w:tab/>
        <w:tab/>
        <w:tab/>
        <w:tab/>
        <w:tab/>
        <w:t xml:space="preserve">Total Marks: 50</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Annexure A</w:t>
      </w:r>
    </w:p>
    <w:p w:rsidR="00000000" w:rsidDel="00000000" w:rsidP="00000000" w:rsidRDefault="00000000" w:rsidRPr="00000000" w14:paraId="00000012">
      <w:pPr>
        <w:jc w:val="cente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Fonts w:ascii="Arial" w:cs="Arial" w:eastAsia="Arial" w:hAnsi="Arial"/>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Fonts w:ascii="Arial" w:cs="Arial" w:eastAsia="Arial" w:hAnsi="Arial"/>
          <w:i w:val="1"/>
          <w:iCs w:val="1"/>
          <w:sz w:val="24"/>
          <w:szCs w:val="24"/>
          <w:rtl w:val="0"/>
        </w:rPr>
        <w:t xml:space="preserve">I </w:t>
      </w:r>
      <w:r w:rsidDel="00000000" w:rsidR="00000000" w:rsidRPr="00000000">
        <w:rPr>
          <w:rFonts w:ascii="Arial" w:cs="Arial" w:eastAsia="Arial" w:hAnsi="Arial"/>
          <w:i w:val="1"/>
          <w:iCs w:val="1"/>
          <w:sz w:val="24"/>
          <w:szCs w:val="24"/>
          <w:u w:val="single"/>
          <w:rtl w:val="0"/>
        </w:rPr>
        <w:t xml:space="preserve">P.S.Surabhi Surya (192421267)</w:t>
      </w:r>
      <w:r w:rsidDel="00000000" w:rsidR="00000000" w:rsidRPr="00000000">
        <w:rPr>
          <w:rFonts w:ascii="Arial" w:cs="Arial" w:eastAsia="Arial" w:hAnsi="Arial"/>
          <w:i w:val="1"/>
          <w:iCs w:val="1"/>
          <w:sz w:val="24"/>
          <w:szCs w:val="24"/>
          <w:rtl w:val="0"/>
        </w:rPr>
        <w:t xml:space="preserve">(Name / Reg No) certify that this submission is my original work and that I have adhered to the guidelines specified for this assessment.</w:t>
      </w: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Fonts w:ascii="Arial" w:cs="Arial" w:eastAsia="Arial" w:hAnsi="Arial"/>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8">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9">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sz w:val="22"/>
          <w:szCs w:val="22"/>
        </w:rPr>
        <w:drawing>
          <wp:inline distB="0" distT="0" distL="0" distR="0">
            <wp:extent cx="1503420" cy="4440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3420" cy="444016"/>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Signature of the student:</w:t>
      </w:r>
    </w:p>
    <w:p w:rsidR="00000000" w:rsidDel="00000000" w:rsidP="00000000" w:rsidRDefault="00000000" w:rsidRPr="00000000" w14:paraId="0000001C">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1F">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1">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i w:val="1"/>
          <w:iCs w:val="1"/>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color w:val="1f4e79"/>
          <w:sz w:val="28"/>
          <w:szCs w:val="28"/>
          <w:rtl w:val="0"/>
        </w:rPr>
        <w:t xml:space="preserve">1. Secure Password Storage in Web Applications</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sz w:val="22"/>
          <w:szCs w:val="22"/>
          <w:rtl w:val="0"/>
        </w:rPr>
        <w:t xml:space="preserve">Scenario: A web application stores user passwords and needs to protect them against database breaches.</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color w:val="2e74b5"/>
          <w:sz w:val="24"/>
          <w:szCs w:val="24"/>
          <w:rtl w:val="0"/>
        </w:rPr>
        <w:t xml:space="preserve">A. Why storing plaintext passwords is insecure</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sz w:val="22"/>
          <w:szCs w:val="22"/>
          <w:rtl w:val="0"/>
        </w:rPr>
        <w:t xml:space="preserve">Storing passwords in plaintext means the actual password string is saved directly in the database exactly as the user typed it. This is insecure for several reasons: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Single point of failure: if an attacker breaches the database (via SQL injection, insider access, misconfigured backups, etc.), every user's password is immediately exposed with no additional effort.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Credential reuse risk: most users reuse passwords across multiple sites, so a leak on one application can compromise a user's email, banking, and social media accounts elsewhere (credential-stuffing attacks).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 protection layer: there is no cryptographic barrier between the stored data and the real password - possession of the database is equivalent to possession of every password.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Insider threat: employees or administrators with database access can view user passwords directly, violating privacy and enabling misuse.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Regulatory non-compliance: standards such as PCI-DSS, GDPR, and ISO 27001 explicitly require passwords to be protected, so plaintext storage exposes the organization to legal and compliance penalties.</w:t>
      </w:r>
      <w:r w:rsidDel="00000000" w:rsidR="00000000" w:rsidRPr="00000000">
        <w:rPr>
          <w:rtl w:val="0"/>
        </w:rPr>
      </w:r>
    </w:p>
    <w:p w:rsidR="00000000" w:rsidDel="00000000" w:rsidP="00000000" w:rsidRDefault="00000000" w:rsidRPr="00000000" w14:paraId="0000002E">
      <w:pPr>
        <w:spacing w:after="100" w:before="200" w:lineRule="auto"/>
        <w:rPr/>
      </w:pPr>
      <w:r w:rsidDel="00000000" w:rsidR="00000000" w:rsidRPr="00000000">
        <w:rPr>
          <w:b w:val="1"/>
          <w:bCs w:val="1"/>
          <w:color w:val="2e74b5"/>
          <w:sz w:val="24"/>
          <w:szCs w:val="24"/>
          <w:rtl w:val="0"/>
        </w:rPr>
        <w:t xml:space="preserve">B. A secure method for storing passwords, with justification</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sz w:val="22"/>
          <w:szCs w:val="22"/>
          <w:rtl w:val="0"/>
        </w:rPr>
        <w:t xml:space="preserve">The recommended approach is to store a salted, hashed representation of the password using a slow, memory-hard key-derivation function such as bcrypt, scrypt, or Argon2 (Argon2id is currently preferred).</w:t>
      </w:r>
      <w:r w:rsidDel="00000000" w:rsidR="00000000" w:rsidRPr="00000000">
        <w:rPr>
          <w:rtl w:val="0"/>
        </w:rPr>
      </w:r>
    </w:p>
    <w:p w:rsidR="00000000" w:rsidDel="00000000" w:rsidP="00000000" w:rsidRDefault="00000000" w:rsidRPr="00000000" w14:paraId="00000030">
      <w:pPr>
        <w:spacing w:after="120" w:lineRule="auto"/>
        <w:jc w:val="both"/>
        <w:rPr/>
      </w:pPr>
      <w:r w:rsidDel="00000000" w:rsidR="00000000" w:rsidRPr="00000000">
        <w:rPr>
          <w:sz w:val="22"/>
          <w:szCs w:val="22"/>
          <w:rtl w:val="0"/>
        </w:rPr>
        <w:t xml:space="preserve">How it works: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unique random salt is generated for every user and combined with the password before hashing, so identical passwords produce different hash values (this defeats precomputed rainbow-table attacks).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password + salt is passed through a computationally expensive hash function many times (a configurable 'work factor'), so even fast attacker hardware (GPUs/ASICs) can only attempt a limited number of guesses per second.</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Only the resulting hash and salt are stored in the database - never the original password. During login, the same process is applied to the entered password and the result is compared to the stored hash.</w:t>
      </w:r>
      <w:r w:rsidDel="00000000" w:rsidR="00000000" w:rsidRPr="00000000">
        <w:rPr>
          <w:rtl w:val="0"/>
        </w:rPr>
      </w:r>
    </w:p>
    <w:p w:rsidR="00000000" w:rsidDel="00000000" w:rsidP="00000000" w:rsidRDefault="00000000" w:rsidRPr="00000000" w14:paraId="00000034">
      <w:pPr>
        <w:spacing w:after="120" w:lineRule="auto"/>
        <w:jc w:val="both"/>
        <w:rPr/>
      </w:pPr>
      <w:r w:rsidDel="00000000" w:rsidR="00000000" w:rsidRPr="00000000">
        <w:rPr>
          <w:sz w:val="22"/>
          <w:szCs w:val="22"/>
          <w:rtl w:val="0"/>
        </w:rPr>
        <w:t xml:space="preserve">Justification: Unlike plain hashing (MD5/SHA-256 alone), bcrypt/Argon2 are deliberately slow and memory-intensive, which makes brute-force and GPU-based cracking economically infeasible even if the database is stolen. The unique salt per user also prevents attackers from cracking many accounts at once with a single precomputed table. This combination gives strong protection against the most realistic threat in this scenario - a database breach - while remaining practical for everyday authentication.</w:t>
      </w:r>
      <w:r w:rsidDel="00000000" w:rsidR="00000000" w:rsidRPr="00000000">
        <w:rPr>
          <w:rtl w:val="0"/>
        </w:rPr>
      </w:r>
    </w:p>
    <w:p w:rsidR="00000000" w:rsidDel="00000000" w:rsidP="00000000" w:rsidRDefault="00000000" w:rsidRPr="00000000" w14:paraId="00000035">
      <w:pPr>
        <w:pStyle w:val="Heading1"/>
        <w:spacing w:after="150" w:before="300" w:lineRule="auto"/>
        <w:rPr/>
      </w:pPr>
      <w:r w:rsidDel="00000000" w:rsidR="00000000" w:rsidRPr="00000000">
        <w:rPr>
          <w:b w:val="1"/>
          <w:bCs w:val="1"/>
          <w:color w:val="1f4e79"/>
          <w:sz w:val="28"/>
          <w:szCs w:val="28"/>
          <w:rtl w:val="0"/>
        </w:rPr>
        <w:t xml:space="preserve">2. Digital Signature for Document Authentication</w:t>
      </w:r>
      <w:r w:rsidDel="00000000" w:rsidR="00000000" w:rsidRPr="00000000">
        <w:rPr>
          <w:rtl w:val="0"/>
        </w:rPr>
      </w:r>
    </w:p>
    <w:p w:rsidR="00000000" w:rsidDel="00000000" w:rsidP="00000000" w:rsidRDefault="00000000" w:rsidRPr="00000000" w14:paraId="00000036">
      <w:pPr>
        <w:spacing w:after="120" w:lineRule="auto"/>
        <w:jc w:val="both"/>
        <w:rPr/>
      </w:pPr>
      <w:r w:rsidDel="00000000" w:rsidR="00000000" w:rsidRPr="00000000">
        <w:rPr>
          <w:sz w:val="22"/>
          <w:szCs w:val="22"/>
          <w:rtl w:val="0"/>
        </w:rPr>
        <w:t xml:space="preserve">Scenario: A company wants to ensure that official documents sent electronically are authentic and unaltered.</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b w:val="1"/>
          <w:bCs w:val="1"/>
          <w:color w:val="2e74b5"/>
          <w:sz w:val="24"/>
          <w:szCs w:val="24"/>
          <w:rtl w:val="0"/>
        </w:rPr>
        <w:t xml:space="preserve">A. How digital signatures can be used</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sz w:val="22"/>
          <w:szCs w:val="22"/>
          <w:rtl w:val="0"/>
        </w:rPr>
        <w:t xml:space="preserve">A digital signature uses asymmetric (public-key) cryptography together with a cryptographic hash function to bind a signer's identity to a specific document. The process works as follows: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sender computes a hash (message digest) of the document using a secure hash function (e.g., SHA-256).</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sender encrypts this hash using their own private key - this encrypted hash is the digital signature, which is attached to (or sent along with) the document.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recipient decrypts the signature using the sender's public key to recover the original hash, and independently computes a fresh hash of the received document.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two hash values match, the recipient is assured that the document genuinely came from the claimed sender and has not been modified in transit.</w:t>
      </w:r>
      <w:r w:rsidDel="00000000" w:rsidR="00000000" w:rsidRPr="00000000">
        <w:rPr>
          <w:rtl w:val="0"/>
        </w:rPr>
      </w:r>
    </w:p>
    <w:p w:rsidR="00000000" w:rsidDel="00000000" w:rsidP="00000000" w:rsidRDefault="00000000" w:rsidRPr="00000000" w14:paraId="0000003D">
      <w:pPr>
        <w:spacing w:after="100" w:before="200" w:lineRule="auto"/>
        <w:rPr/>
      </w:pPr>
      <w:r w:rsidDel="00000000" w:rsidR="00000000" w:rsidRPr="00000000">
        <w:rPr>
          <w:b w:val="1"/>
          <w:bCs w:val="1"/>
          <w:color w:val="2e74b5"/>
          <w:sz w:val="24"/>
          <w:szCs w:val="24"/>
          <w:rtl w:val="0"/>
        </w:rPr>
        <w:t xml:space="preserve">B. How this ensures integrity and non-repudiation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Integrity: Because a hash function is highly sensitive to change, even a single altered bit in the document produces a completely different hash. If the recomputed hash does not match the decrypted signature, the recipient knows the document was tampered with, so any modification is detectable.</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Non-repudiation: Since the signature can only be produced using the sender's private key (which only the sender possesses), the sender cannot later deny having signed the document. Successful verification with the sender's public key is proof that only the corresponding private key could have created that signature.</w:t>
      </w:r>
      <w:r w:rsidDel="00000000" w:rsidR="00000000" w:rsidRPr="00000000">
        <w:rPr>
          <w:rtl w:val="0"/>
        </w:rPr>
      </w:r>
    </w:p>
    <w:p w:rsidR="00000000" w:rsidDel="00000000" w:rsidP="00000000" w:rsidRDefault="00000000" w:rsidRPr="00000000" w14:paraId="00000040">
      <w:pPr>
        <w:spacing w:after="120" w:lineRule="auto"/>
        <w:jc w:val="both"/>
        <w:rPr/>
      </w:pPr>
      <w:r w:rsidDel="00000000" w:rsidR="00000000" w:rsidRPr="00000000">
        <w:rPr>
          <w:sz w:val="22"/>
          <w:szCs w:val="22"/>
          <w:rtl w:val="0"/>
        </w:rPr>
        <w:t xml:space="preserve">Together, hashing guarantees the content has not changed, while the private-key encryption step legally and technically binds the document to a specific, identifiable sender, making the scheme suitable for authenticating official company documents.</w:t>
      </w:r>
      <w:r w:rsidDel="00000000" w:rsidR="00000000" w:rsidRPr="00000000">
        <w:rPr>
          <w:rtl w:val="0"/>
        </w:rPr>
      </w:r>
    </w:p>
    <w:p w:rsidR="00000000" w:rsidDel="00000000" w:rsidP="00000000" w:rsidRDefault="00000000" w:rsidRPr="00000000" w14:paraId="00000041">
      <w:pPr>
        <w:pStyle w:val="Heading1"/>
        <w:spacing w:after="150" w:before="300" w:lineRule="auto"/>
        <w:rPr/>
      </w:pPr>
      <w:r w:rsidDel="00000000" w:rsidR="00000000" w:rsidRPr="00000000">
        <w:rPr>
          <w:b w:val="1"/>
          <w:bCs w:val="1"/>
          <w:color w:val="1f4e79"/>
          <w:sz w:val="28"/>
          <w:szCs w:val="28"/>
          <w:rtl w:val="0"/>
        </w:rPr>
        <w:t xml:space="preserve">3. Preventing Replay Attacks in Online Transactions</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sz w:val="22"/>
          <w:szCs w:val="22"/>
          <w:rtl w:val="0"/>
        </w:rPr>
        <w:t xml:space="preserve">Scenario: An online payment system is vulnerable to replay attacks where attackers resend previously captured transactions.</w:t>
      </w:r>
      <w:r w:rsidDel="00000000" w:rsidR="00000000" w:rsidRPr="00000000">
        <w:rPr>
          <w:rtl w:val="0"/>
        </w:rPr>
      </w:r>
    </w:p>
    <w:p w:rsidR="00000000" w:rsidDel="00000000" w:rsidP="00000000" w:rsidRDefault="00000000" w:rsidRPr="00000000" w14:paraId="00000043">
      <w:pPr>
        <w:spacing w:after="100" w:before="200" w:lineRule="auto"/>
        <w:rPr/>
      </w:pPr>
      <w:r w:rsidDel="00000000" w:rsidR="00000000" w:rsidRPr="00000000">
        <w:rPr>
          <w:b w:val="1"/>
          <w:bCs w:val="1"/>
          <w:color w:val="2e74b5"/>
          <w:sz w:val="24"/>
          <w:szCs w:val="24"/>
          <w:rtl w:val="0"/>
        </w:rPr>
        <w:t xml:space="preserve">A. How replay attacks occur</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sz w:val="22"/>
          <w:szCs w:val="22"/>
          <w:rtl w:val="0"/>
        </w:rPr>
        <w:t xml:space="preserve">In a replay attack, an attacker intercepts a legitimate, correctly encrypted or authenticated transaction message as it travels over the network (e.g., using packet sniffing on an unsecured channel or a man-in-the-middle position). Because the captured message is a genuine, validly signed/encrypted transaction, the attacker does not need to break the encryption - they simply resend (replay) the exact same message to the server at a later time. If the server only checks that the message is authentic and correctly formatted, but does not check whether it has already been processed or whether it is 'fresh,' it will accept and re-execute the transaction, resulting in duplicate payments, repeated fund transfers, or repeated authentication.</w:t>
      </w:r>
      <w:r w:rsidDel="00000000" w:rsidR="00000000" w:rsidRPr="00000000">
        <w:rPr>
          <w:rtl w:val="0"/>
        </w:rPr>
      </w:r>
    </w:p>
    <w:p w:rsidR="00000000" w:rsidDel="00000000" w:rsidP="00000000" w:rsidRDefault="00000000" w:rsidRPr="00000000" w14:paraId="00000045">
      <w:pPr>
        <w:spacing w:after="100" w:before="200" w:lineRule="auto"/>
        <w:rPr/>
      </w:pPr>
      <w:r w:rsidDel="00000000" w:rsidR="00000000" w:rsidRPr="00000000">
        <w:rPr>
          <w:b w:val="1"/>
          <w:bCs w:val="1"/>
          <w:color w:val="2e74b5"/>
          <w:sz w:val="24"/>
          <w:szCs w:val="24"/>
          <w:rtl w:val="0"/>
        </w:rPr>
        <w:t xml:space="preserve">B. Cryptographic technique to prevent replay attacks</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sz w:val="22"/>
          <w:szCs w:val="22"/>
          <w:rtl w:val="0"/>
        </w:rPr>
        <w:t xml:space="preserve">A combination of timestamps/nonces with digital signatures (or a challenge-response protocol) is recommended: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Nonce (number used once): each transaction request includes a unique, randomly generated nonce. The server keeps track of nonces already used and rejects any transaction that reuses a previously seen nonce.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Timestamps with a validity window: each request is signed together with a timestamp. The server rejects any request whose timestamp is outside a small acceptable time window (e.g., 60 seconds), so an old captured message becomes useless after that window expires.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Sequence numbers / session tokens: each transaction in a session carries an incrementing sequence number; the server rejects any number it has already processed or that is out of order.</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sz w:val="22"/>
          <w:szCs w:val="22"/>
          <w:rtl w:val="0"/>
        </w:rPr>
        <w:t xml:space="preserve">Justification: Because the nonce/timestamp is included inside the digitally signed or MACed portion of the message, an attacker cannot strip it out or reuse an old value without invalidating the signature. This forces every transaction to be unique and time-bound, so a captured message cannot be successfully resent later - directly neutralizing the replay attack while still allowing the server to trust the sender's identity and message integrity.</w:t>
      </w:r>
      <w:r w:rsidDel="00000000" w:rsidR="00000000" w:rsidRPr="00000000">
        <w:rPr>
          <w:rtl w:val="0"/>
        </w:rPr>
      </w:r>
    </w:p>
    <w:p w:rsidR="00000000" w:rsidDel="00000000" w:rsidP="00000000" w:rsidRDefault="00000000" w:rsidRPr="00000000" w14:paraId="0000004B">
      <w:pPr>
        <w:pStyle w:val="Heading1"/>
        <w:spacing w:after="150" w:before="300" w:lineRule="auto"/>
        <w:rPr/>
      </w:pPr>
      <w:r w:rsidDel="00000000" w:rsidR="00000000" w:rsidRPr="00000000">
        <w:rPr>
          <w:b w:val="1"/>
          <w:bCs w:val="1"/>
          <w:color w:val="1f4e79"/>
          <w:sz w:val="28"/>
          <w:szCs w:val="28"/>
          <w:rtl w:val="0"/>
        </w:rPr>
        <w:t xml:space="preserve">4. Secure Communication over Public Wi-Fi</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sz w:val="22"/>
          <w:szCs w:val="22"/>
          <w:rtl w:val="0"/>
        </w:rPr>
        <w:t xml:space="preserve">Scenario: A user accesses sensitive information using a public Wi-Fi network without encryption.</w:t>
      </w: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b w:val="1"/>
          <w:bCs w:val="1"/>
          <w:color w:val="2e74b5"/>
          <w:sz w:val="24"/>
          <w:szCs w:val="24"/>
          <w:rtl w:val="0"/>
        </w:rPr>
        <w:t xml:space="preserve">A. Risks involved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Eavesdropping / packet sniffing: since the traffic is unencrypted, anyone on the same network can capture data packets using freely available sniffing tools and read sensitive information such as login credentials, personal data, or payment details in plaintext.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Man-in-the-middle (MITM) attacks: an attacker can position themselves between the user and the access point (or set up a rogue/evil-twin access point) to intercept, read, or modify traffic without the user's knowledge.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Session hijacking: unencrypted session cookies or tokens can be captured and reused by an attacker to impersonate the user on a website or service.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DNS spoofing / phishing redirection: attackers on the same open network can redirect the user to fake login pages to harvest credentials.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Malware injection: unencrypted HTTP traffic can be modified in transit to inject malicious scripts or downloads.</w:t>
      </w:r>
      <w:r w:rsidDel="00000000" w:rsidR="00000000" w:rsidRPr="00000000">
        <w:rPr>
          <w:rtl w:val="0"/>
        </w:rPr>
      </w:r>
    </w:p>
    <w:p w:rsidR="00000000" w:rsidDel="00000000" w:rsidP="00000000" w:rsidRDefault="00000000" w:rsidRPr="00000000" w14:paraId="00000053">
      <w:pPr>
        <w:spacing w:after="100" w:before="200" w:lineRule="auto"/>
        <w:rPr/>
      </w:pPr>
      <w:r w:rsidDel="00000000" w:rsidR="00000000" w:rsidRPr="00000000">
        <w:rPr>
          <w:b w:val="1"/>
          <w:bCs w:val="1"/>
          <w:color w:val="2e74b5"/>
          <w:sz w:val="24"/>
          <w:szCs w:val="24"/>
          <w:rtl w:val="0"/>
        </w:rPr>
        <w:t xml:space="preserve">B. Recommended secure communication method</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sz w:val="22"/>
          <w:szCs w:val="22"/>
          <w:rtl w:val="0"/>
        </w:rPr>
        <w:t xml:space="preserve">The user should route all traffic through a Virtual Private Network (VPN) that uses strong encryption protocols such as TLS/IPsec (e.g., WireGuard or OpenVPN), and should ensure that any web services accessed use HTTPS (TLS).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VPN encrypts all traffic between the user's device and the VPN server using symmetric encryption keys established through an asymmetric key-exchange handshake (e.g., Diffie-Hellman within TLS), so even though the public Wi-Fi itself is unencrypted, the payload an eavesdropper captures is unreadable ciphertext.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TLS/HTTPS additionally authenticates the destination server through digital certificates, preventing MITM and rogue-AP impersonation, and protects both confidentiality (encryption) and integrity (MAC/HMAC checks) of the data in transit.</w:t>
      </w:r>
      <w:r w:rsidDel="00000000" w:rsidR="00000000" w:rsidRPr="00000000">
        <w:rPr>
          <w:rtl w:val="0"/>
        </w:rPr>
      </w:r>
    </w:p>
    <w:p w:rsidR="00000000" w:rsidDel="00000000" w:rsidP="00000000" w:rsidRDefault="00000000" w:rsidRPr="00000000" w14:paraId="00000057">
      <w:pPr>
        <w:spacing w:after="120" w:lineRule="auto"/>
        <w:jc w:val="both"/>
        <w:rPr/>
      </w:pPr>
      <w:r w:rsidDel="00000000" w:rsidR="00000000" w:rsidRPr="00000000">
        <w:rPr>
          <w:sz w:val="22"/>
          <w:szCs w:val="22"/>
          <w:rtl w:val="0"/>
        </w:rPr>
        <w:t xml:space="preserve">Justification: This approach directly addresses the core weakness in the scenario - the lack of encryption - by wrapping all communication in a strongly encrypted, authenticated tunnel, making intercepted packets useless to an attacker and verifying that the user is really talking to the intended server.</w:t>
      </w:r>
      <w:r w:rsidDel="00000000" w:rsidR="00000000" w:rsidRPr="00000000">
        <w:rPr>
          <w:rtl w:val="0"/>
        </w:rPr>
      </w:r>
    </w:p>
    <w:p w:rsidR="00000000" w:rsidDel="00000000" w:rsidP="00000000" w:rsidRDefault="00000000" w:rsidRPr="00000000" w14:paraId="00000058">
      <w:pPr>
        <w:pStyle w:val="Heading1"/>
        <w:spacing w:after="150" w:before="300" w:lineRule="auto"/>
        <w:rPr/>
      </w:pPr>
      <w:r w:rsidDel="00000000" w:rsidR="00000000" w:rsidRPr="00000000">
        <w:rPr>
          <w:b w:val="1"/>
          <w:bCs w:val="1"/>
          <w:color w:val="1f4e79"/>
          <w:sz w:val="28"/>
          <w:szCs w:val="28"/>
          <w:rtl w:val="0"/>
        </w:rPr>
        <w:t xml:space="preserve">5. Data Integrity in Cloud Storage</w:t>
      </w:r>
      <w:r w:rsidDel="00000000" w:rsidR="00000000" w:rsidRPr="00000000">
        <w:rPr>
          <w:rtl w:val="0"/>
        </w:rPr>
      </w:r>
    </w:p>
    <w:p w:rsidR="00000000" w:rsidDel="00000000" w:rsidP="00000000" w:rsidRDefault="00000000" w:rsidRPr="00000000" w14:paraId="00000059">
      <w:pPr>
        <w:spacing w:after="120" w:lineRule="auto"/>
        <w:jc w:val="both"/>
        <w:rPr/>
      </w:pPr>
      <w:r w:rsidDel="00000000" w:rsidR="00000000" w:rsidRPr="00000000">
        <w:rPr>
          <w:sz w:val="22"/>
          <w:szCs w:val="22"/>
          <w:rtl w:val="0"/>
        </w:rPr>
        <w:t xml:space="preserve">Scenario: An organization stores critical data in a cloud server and wants to ensure that the data is not altered.</w:t>
      </w:r>
      <w:r w:rsidDel="00000000" w:rsidR="00000000" w:rsidRPr="00000000">
        <w:rPr>
          <w:rtl w:val="0"/>
        </w:rPr>
      </w:r>
    </w:p>
    <w:p w:rsidR="00000000" w:rsidDel="00000000" w:rsidP="00000000" w:rsidRDefault="00000000" w:rsidRPr="00000000" w14:paraId="0000005A">
      <w:pPr>
        <w:spacing w:after="100" w:before="200" w:lineRule="auto"/>
        <w:rPr/>
      </w:pPr>
      <w:r w:rsidDel="00000000" w:rsidR="00000000" w:rsidRPr="00000000">
        <w:rPr>
          <w:b w:val="1"/>
          <w:bCs w:val="1"/>
          <w:color w:val="2e74b5"/>
          <w:sz w:val="24"/>
          <w:szCs w:val="24"/>
          <w:rtl w:val="0"/>
        </w:rPr>
        <w:t xml:space="preserve">A. How hashing can be used to verify data integrity</w:t>
      </w:r>
      <w:r w:rsidDel="00000000" w:rsidR="00000000" w:rsidRPr="00000000">
        <w:rPr>
          <w:rtl w:val="0"/>
        </w:rPr>
      </w:r>
    </w:p>
    <w:p w:rsidR="00000000" w:rsidDel="00000000" w:rsidP="00000000" w:rsidRDefault="00000000" w:rsidRPr="00000000" w14:paraId="0000005B">
      <w:pPr>
        <w:spacing w:after="120" w:lineRule="auto"/>
        <w:jc w:val="both"/>
        <w:rPr/>
      </w:pPr>
      <w:r w:rsidDel="00000000" w:rsidR="00000000" w:rsidRPr="00000000">
        <w:rPr>
          <w:sz w:val="22"/>
          <w:szCs w:val="22"/>
          <w:rtl w:val="0"/>
        </w:rPr>
        <w:t xml:space="preserve">Before uploading a file to the cloud, the organization computes a cryptographic hash (message digest) of the data using a secure hash function such as SHA-256. This hash value is a fixed-length 'fingerprint' of the file - any change to even a single bit of the data produces a completely different hash (avalanche effect).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original hash value is stored securely and separately from the cloud data (e.g., on a local system or a trusted third party).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Whenever the data needs to be verified, the organization downloads the file (or asks the cloud provider to compute it) and recalculates its hash.</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the newly computed hash matches the originally stored hash, the data is confirmed to be unaltered; if the hashes differ, the data has been tampered with, corrupted, or modified in some way, and this is immediately detectable.</w:t>
      </w:r>
      <w:r w:rsidDel="00000000" w:rsidR="00000000" w:rsidRPr="00000000">
        <w:rPr>
          <w:rtl w:val="0"/>
        </w:rPr>
      </w:r>
    </w:p>
    <w:p w:rsidR="00000000" w:rsidDel="00000000" w:rsidP="00000000" w:rsidRDefault="00000000" w:rsidRPr="00000000" w14:paraId="0000005F">
      <w:pPr>
        <w:spacing w:after="100" w:before="200" w:lineRule="auto"/>
        <w:rPr/>
      </w:pPr>
      <w:r w:rsidDel="00000000" w:rsidR="00000000" w:rsidRPr="00000000">
        <w:rPr>
          <w:b w:val="1"/>
          <w:bCs w:val="1"/>
          <w:color w:val="2e74b5"/>
          <w:sz w:val="24"/>
          <w:szCs w:val="24"/>
          <w:rtl w:val="0"/>
        </w:rPr>
        <w:t xml:space="preserve">B. Additional mechanism to enhance trust, with justification</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sz w:val="22"/>
          <w:szCs w:val="22"/>
          <w:rtl w:val="0"/>
        </w:rPr>
        <w:t xml:space="preserve">While hashing alone detects tampering, it does not prove who created or approved the current version of the data, and a malicious cloud provider could alter both the file and the stored hash together. To address this, the organization should use digital signatures on the hash (or a keyed HMAC), and/or maintain a Merkle-tree-based proof of storage: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Digital signature on the hash: the organization signs the computed hash with its private key before storing it. Anyone verifying the data uses the organization's public key to confirm both that the hash is authentic (came from the organization) and that it has not been altered, adding non-repudiation and authenticity on top of plain integrity checking.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Merkle trees / periodic proof-of-storage audits: for large datasets, organizing file-block hashes into a Merkle tree allows efficient, verifiable proof that specific blocks are intact without re-hashing the entire dataset, and supports independent third-party audits of the cloud provider.</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sz w:val="22"/>
          <w:szCs w:val="22"/>
          <w:rtl w:val="0"/>
        </w:rPr>
        <w:t xml:space="preserve">Justification: Combining hashing with digital signatures (or Merkle-tree-based audits) ensures not only that data has not changed (integrity) but also that the recorded 'correct' hash itself can be trusted and traced back to an authorized party, giving the organization strong, verifiable assurance over data stored on a third-party cloud server it does not fully control.</w:t>
      </w:r>
      <w:r w:rsidDel="00000000" w:rsidR="00000000" w:rsidRPr="00000000">
        <w:rPr>
          <w:rtl w:val="0"/>
        </w:rPr>
      </w:r>
    </w:p>
    <w:p w:rsidR="00000000" w:rsidDel="00000000" w:rsidP="00000000" w:rsidRDefault="00000000" w:rsidRPr="00000000" w14:paraId="00000064">
      <w:pPr>
        <w:spacing w:before="300" w:lineRule="auto"/>
        <w:jc w:val="center"/>
        <w:rPr/>
      </w:pPr>
      <w:r w:rsidDel="00000000" w:rsidR="00000000" w:rsidRPr="00000000">
        <w:rPr>
          <w:i w:val="1"/>
          <w:iCs w:val="1"/>
          <w:color w:val="888888"/>
          <w:sz w:val="20"/>
          <w:szCs w:val="20"/>
          <w:rtl w:val="0"/>
        </w:rPr>
        <w:t xml:space="preserve">--- End of Documen</w:t>
      </w:r>
      <w:r w:rsidDel="00000000" w:rsidR="00000000" w:rsidRPr="00000000">
        <w:rPr>
          <w:i w:val="1"/>
          <w:iCs w:val="1"/>
          <w:color w:val="888888"/>
          <w:rtl w:val="0"/>
        </w:rPr>
        <w:t xml:space="preserve">t</w:t>
      </w:r>
      <w:r w:rsidDel="00000000" w:rsidR="00000000" w:rsidRPr="00000000">
        <w:rPr>
          <w:i w:val="1"/>
          <w:iCs w:val="1"/>
          <w:color w:val="888888"/>
          <w:sz w:val="20"/>
          <w:szCs w:val="20"/>
          <w:rtl w:val="0"/>
        </w:rPr>
        <w:t xml:space="preserve">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