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00" w:before="0"/>
        <w:jc w:val="center"/>
      </w:pPr>
      <w:r>
        <w:rPr>
          <w:rFonts w:ascii="Arial" w:cs="Arial" w:eastAsia="Arial" w:hAnsi="Arial"/>
          <w:b/>
          <w:bCs/>
          <w:color w:val="2563EB"/>
          <w:spacing w:val="120"/>
          <w:sz w:val="22"/>
          <w:szCs w:val="22"/>
        </w:rPr>
        <w:t xml:space="preserve">PRODUCT REQUIREMENTS DOCUMENT</w:t>
      </w:r>
    </w:p>
    <w:p>
      <w:pPr>
        <w:spacing w:after="60" w:before="80"/>
        <w:jc w:val="center"/>
      </w:pPr>
      <w:r>
        <w:rPr>
          <w:rFonts w:ascii="Arial" w:cs="Arial" w:eastAsia="Arial" w:hAnsi="Arial"/>
          <w:b/>
          <w:bCs/>
          <w:color w:val="1B3A6B"/>
          <w:sz w:val="72"/>
          <w:szCs w:val="72"/>
        </w:rPr>
        <w:t xml:space="preserve">ReqCluster</w:t>
      </w:r>
    </w:p>
    <w:p>
      <w:pPr>
        <w:spacing w:after="400" w:before="0"/>
        <w:jc w:val="center"/>
      </w:pPr>
      <w:r>
        <w:rPr>
          <w:rFonts w:ascii="Arial" w:cs="Arial" w:eastAsia="Arial" w:hAnsi="Arial"/>
          <w:i/>
          <w:iCs/>
          <w:color w:val="334155"/>
          <w:sz w:val="28"/>
          <w:szCs w:val="28"/>
        </w:rPr>
        <w:t xml:space="preserve">AI-Powered Functional Requirement Clustering and Analysis Platform</w:t>
      </w:r>
    </w:p>
    <w:p>
      <w:pPr>
        <w:pBdr>
          <w:bottom w:val="single" w:color="2563EB" w:sz="12" w:space="0"/>
        </w:pBdr>
        <w:spacing w:after="400" w:before="0"/>
        <w:jc w:val="center"/>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100"/>
        <w:gridCol w:w="2060"/>
      </w:tblGrid>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Document Version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1.0</w:t>
            </w:r>
          </w:p>
        </w:tc>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Status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Phase 1 Complete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Date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June 2025</w:t>
            </w:r>
          </w:p>
        </w:tc>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Classification</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Internal / Academic</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Document Owner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ReqCluster Engineering Team</w:t>
            </w:r>
          </w:p>
        </w:tc>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Review Cycle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Per Phase Milestone</w:t>
            </w:r>
          </w:p>
        </w:tc>
      </w:tr>
    </w:tbl>
    <w:p>
      <w:pPr>
        <w:spacing w:after="0" w:before="400"/>
      </w:pPr>
      <w:r>
        <w:t xml:space="preserve"/>
      </w:r>
    </w:p>
    <w:p>
      <w:pPr>
        <w:jc w:val="center"/>
      </w:pPr>
      <w:r>
        <w:rPr>
          <w:rFonts w:ascii="Arial" w:cs="Arial" w:eastAsia="Arial" w:hAnsi="Arial"/>
          <w:i/>
          <w:iCs/>
          <w:color w:val="94A3B8"/>
          <w:sz w:val="20"/>
          <w:szCs w:val="20"/>
        </w:rPr>
        <w:t xml:space="preserve">Prepared by the ReqCluster Engineering Team</w:t>
      </w:r>
    </w:p>
    <w:p>
      <w:pPr>
        <w:spacing w:after="0" w:before="40"/>
        <w:jc w:val="center"/>
      </w:pPr>
      <w:r>
        <w:rPr>
          <w:rFonts w:ascii="Arial" w:cs="Arial" w:eastAsia="Arial" w:hAnsi="Arial"/>
          <w:i/>
          <w:iCs/>
          <w:color w:val="94A3B8"/>
          <w:sz w:val="20"/>
          <w:szCs w:val="20"/>
        </w:rPr>
        <w:t xml:space="preserve">For Academic, Design-a-thon, and Industry Review Purposes</w:t>
      </w:r>
    </w:p>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 Project Overview</w:t>
      </w:r>
    </w:p>
    <w:p>
      <w:pPr>
        <w:spacing w:after="60" w:before="60"/>
        <w:jc w:val="left"/>
      </w:pPr>
      <w:r>
        <w:rPr>
          <w:rFonts w:ascii="Arial" w:cs="Arial" w:eastAsia="Arial" w:hAnsi="Arial"/>
          <w:color w:val="0F172A"/>
          <w:sz w:val="22"/>
          <w:szCs w:val="22"/>
        </w:rPr>
        <w:t xml:space="preserve">ReqCluster is an AI-assisted requirements engineering platform that automatically discovers, groups, and analyzes functionally related system requirements. The platform is designed to support systems engineers, business analysts, MBSE practitioners, and product managers who work with large-scale requirement repositories.</w:t>
      </w:r>
    </w:p>
    <w:p>
      <w:pPr>
        <w:spacing w:after="0" w:before="80"/>
      </w:pPr>
      <w:r>
        <w:t xml:space="preserve"/>
      </w:r>
    </w:p>
    <w:p>
      <w:pPr>
        <w:spacing w:after="60" w:before="60"/>
        <w:jc w:val="left"/>
      </w:pPr>
      <w:r>
        <w:rPr>
          <w:rFonts w:ascii="Arial" w:cs="Arial" w:eastAsia="Arial" w:hAnsi="Arial"/>
          <w:color w:val="0F172A"/>
          <w:sz w:val="22"/>
          <w:szCs w:val="22"/>
        </w:rPr>
        <w:t xml:space="preserve">Requirements engineering is a foundational discipline in system development. However, as systems grow in complexity, requirement sets scale from dozens to thousands of entries, making manual organization, traceability, and review prohibitively expensive. ReqCluster addresses this gap by combining state-of-the-art sentence embedding technology, unsupervised machine learning, and interactive visualization into a cohesive, production-grade platform.</w:t>
      </w:r>
    </w:p>
    <w:p>
      <w:pPr>
        <w:spacing w:after="0" w:before="100"/>
      </w:pPr>
      <w:r>
        <w:t xml:space="preserve"/>
      </w:r>
    </w:p>
    <w:p>
      <w:pPr>
        <w:pStyle w:val="Heading2"/>
        <w:spacing w:after="100" w:before="300"/>
      </w:pPr>
      <w:r>
        <w:rPr>
          <w:rFonts w:ascii="Arial" w:cs="Arial" w:eastAsia="Arial" w:hAnsi="Arial"/>
          <w:b/>
          <w:bCs/>
          <w:color w:val="1B3A6B"/>
          <w:sz w:val="28"/>
          <w:szCs w:val="28"/>
        </w:rPr>
        <w:t xml:space="preserve">1.1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Problem</w:t>
            </w:r>
          </w:p>
        </w:tc>
        <w:tc>
          <w:tcPr>
            <w:tcW w:type="dxa" w:w="4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ReqCluster Solution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Manual grouping of hundreds of requirements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Automated SBERT + HDBSCAN clustering pipeline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Hidden semantic dependencies between requirements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Cosine similarity graph with tunable edge threshold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Inconsistent cluster naming conventions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Deterministic c-TF-IDF keyword-based labeling</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 traceability to system architecture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Future SysML / DOORS / Jama export (Phase 5)</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Analyst subjectivity in cluster formation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Human-in-the-loop correction workflow (Phase 4)</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1.2 Project Scope</w:t>
      </w:r>
    </w:p>
    <w:p>
      <w:pPr>
        <w:spacing w:after="60" w:before="60"/>
        <w:jc w:val="left"/>
      </w:pPr>
      <w:r>
        <w:rPr>
          <w:rFonts w:ascii="Arial" w:cs="Arial" w:eastAsia="Arial" w:hAnsi="Arial"/>
          <w:color w:val="0F172A"/>
          <w:sz w:val="22"/>
          <w:szCs w:val="22"/>
        </w:rPr>
        <w:t xml:space="preserve">The ReqCluster platform is structured as a phased delivery programme spanning two academic semesters. Phase 1 (the subject of this document's completion section) delivers the core ML clustering pipeline and interactive dashboard. Phases 2 through 5 extend the platform with LLM enrichment, cluster refinement, human feedback integration, active learning, and MBSE export capabilities.</w:t>
      </w:r>
    </w:p>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2. Mission Statement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3A6B" w:val="clear"/>
            <w:tcMar>
              <w:top w:type="dxa" w:w="200"/>
              <w:left w:type="dxa" w:w="300"/>
              <w:bottom w:type="dxa" w:w="200"/>
              <w:right w:type="dxa" w:w="300"/>
            </w:tcMar>
          </w:tcPr>
          <w:p>
            <w:pPr>
              <w:jc w:val="left"/>
            </w:pPr>
            <w:r>
              <w:rPr>
                <w:rFonts w:ascii="Arial" w:cs="Arial" w:eastAsia="Arial" w:hAnsi="Arial"/>
                <w:b/>
                <w:bCs/>
                <w:color w:val="2563EB"/>
                <w:sz w:val="72"/>
                <w:szCs w:val="72"/>
              </w:rPr>
              <w:t xml:space="preserve">"</w:t>
            </w:r>
          </w:p>
          <w:p>
            <w:pPr>
              <w:spacing w:after="120" w:before="0"/>
              <w:jc w:val="center"/>
            </w:pPr>
            <w:r>
              <w:rPr>
                <w:rFonts w:ascii="Arial" w:cs="Arial" w:eastAsia="Arial" w:hAnsi="Arial"/>
                <w:i/>
                <w:iCs/>
                <w:color w:val="FFFFFF"/>
                <w:sz w:val="26"/>
                <w:szCs w:val="26"/>
              </w:rPr>
              <w:t xml:space="preserve">To eliminate the manual overhead of requirement organization by providing an intelligent, explainable, and human-supervised clustering platform that accelerates system design, improves traceability, and reduces review cycle time by at least 60%.</w:t>
            </w:r>
          </w:p>
          <w:p>
            <w:pPr>
              <w:jc w:val="right"/>
            </w:pPr>
            <w:r>
              <w:rPr>
                <w:rFonts w:ascii="Arial" w:cs="Arial" w:eastAsia="Arial" w:hAnsi="Arial"/>
                <w:b/>
                <w:bCs/>
                <w:color w:val="2563EB"/>
                <w:sz w:val="72"/>
                <w:szCs w:val="72"/>
              </w:rPr>
              <w:t xml:space="preserve">"</w:t>
            </w:r>
          </w:p>
        </w:tc>
      </w:tr>
    </w:tbl>
    <w:p>
      <w:pPr>
        <w:spacing w:after="0" w:before="200"/>
      </w:pPr>
      <w:r>
        <w:t xml:space="preserve"/>
      </w:r>
    </w:p>
    <w:p>
      <w:pPr>
        <w:pStyle w:val="Heading2"/>
        <w:spacing w:after="100" w:before="300"/>
      </w:pPr>
      <w:r>
        <w:rPr>
          <w:rFonts w:ascii="Arial" w:cs="Arial" w:eastAsia="Arial" w:hAnsi="Arial"/>
          <w:b/>
          <w:bCs/>
          <w:color w:val="1B3A6B"/>
          <w:sz w:val="28"/>
          <w:szCs w:val="28"/>
        </w:rPr>
        <w:t xml:space="preserve">2.1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Principle</w:t>
            </w:r>
          </w:p>
        </w:tc>
        <w:tc>
          <w:tcPr>
            <w:tcW w:type="dxa" w:w="6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 in ReqCluster</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Explainability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All clusters labeled with c-TF-IDF keywords. No black-box outputs.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Human Oversight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Human-in-the-loop validation and correction integrated in Phase 4.</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Open Source First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All components use open-source libraries. No vendor lock-in.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Determinism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Pipeline uses fixed random seeds (42) for reproducible outputs.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5</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Incremental Delivery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Phased architecture ensures value delivery from Phase 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Scalability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Batch embedding, embedding cache, and graph edge limits ensure performance at scale.</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3. Problem Statement</w:t>
      </w:r>
    </w:p>
    <w:p>
      <w:pPr>
        <w:pStyle w:val="Heading2"/>
        <w:spacing w:after="100" w:before="300"/>
      </w:pPr>
      <w:r>
        <w:rPr>
          <w:rFonts w:ascii="Arial" w:cs="Arial" w:eastAsia="Arial" w:hAnsi="Arial"/>
          <w:b/>
          <w:bCs/>
          <w:color w:val="1B3A6B"/>
          <w:sz w:val="28"/>
          <w:szCs w:val="28"/>
        </w:rPr>
        <w:t xml:space="preserve">3.1 The Requirements Engineering Challenge</w:t>
      </w:r>
    </w:p>
    <w:p>
      <w:pPr>
        <w:spacing w:after="60" w:before="60"/>
        <w:jc w:val="left"/>
      </w:pPr>
      <w:r>
        <w:rPr>
          <w:rFonts w:ascii="Arial" w:cs="Arial" w:eastAsia="Arial" w:hAnsi="Arial"/>
          <w:color w:val="0F172A"/>
          <w:sz w:val="22"/>
          <w:szCs w:val="22"/>
        </w:rPr>
        <w:t xml:space="preserve">Modern engineered systems — aerospace vehicles, automotive platforms, medical devices, industrial control systems — routinely accumulate requirement repositories containing 500 to 50,000 individual requirements. These repositories are produced incrementally by multiple stakeholders across organizational boundaries, resulting in structurally heterogeneous, semantically redundant, and organizationally inconsistent requirement sets.</w:t>
      </w:r>
    </w:p>
    <w:p>
      <w:pPr>
        <w:spacing w:after="0" w:before="80"/>
      </w:pPr>
      <w:r>
        <w:t xml:space="preserve"/>
      </w:r>
    </w:p>
    <w:p>
      <w:pPr>
        <w:spacing w:after="60" w:before="60"/>
        <w:jc w:val="left"/>
      </w:pPr>
      <w:r>
        <w:rPr>
          <w:rFonts w:ascii="Arial" w:cs="Arial" w:eastAsia="Arial" w:hAnsi="Arial"/>
          <w:color w:val="0F172A"/>
          <w:sz w:val="22"/>
          <w:szCs w:val="22"/>
        </w:rPr>
        <w:t xml:space="preserve">Requirements engineers currently spend an estimated 25–40% of their review cycle time on manual clustering, deduplication, and traceability mapping — tasks that are largely mechanical yet require semantic comprehension. This creates three compounding problems:</w:t>
      </w:r>
    </w:p>
    <w:p>
      <w:pPr>
        <w:spacing w:after="0" w:before="60"/>
      </w:pPr>
      <w:r>
        <w:t xml:space="preserve"/>
      </w:r>
    </w:p>
    <w:p>
      <w:pPr>
        <w:pStyle w:val="ListParagraph"/>
        <w:numPr>
          <w:ilvl w:val="0"/>
          <w:numId w:val="2"/>
        </w:numPr>
        <w:spacing w:after="40" w:before="40"/>
      </w:pPr>
      <w:r>
        <w:rPr>
          <w:rFonts w:ascii="Arial" w:cs="Arial" w:eastAsia="Arial" w:hAnsi="Arial"/>
          <w:color w:val="0F172A"/>
          <w:sz w:val="22"/>
          <w:szCs w:val="22"/>
        </w:rPr>
        <w:t xml:space="preserve">Latency: Requirement organization delays downstream design activities including interface control document (ICD) production and verification planning.</w:t>
      </w:r>
    </w:p>
    <w:p>
      <w:pPr>
        <w:pStyle w:val="ListParagraph"/>
        <w:numPr>
          <w:ilvl w:val="0"/>
          <w:numId w:val="2"/>
        </w:numPr>
        <w:spacing w:after="40" w:before="40"/>
      </w:pPr>
      <w:r>
        <w:rPr>
          <w:rFonts w:ascii="Arial" w:cs="Arial" w:eastAsia="Arial" w:hAnsi="Arial"/>
          <w:color w:val="0F172A"/>
          <w:sz w:val="22"/>
          <w:szCs w:val="22"/>
        </w:rPr>
        <w:t xml:space="preserve">Subjectivity: Different analysts produce materially different cluster structures from identical requirement sets, reducing organizational consistency.</w:t>
      </w:r>
    </w:p>
    <w:p>
      <w:pPr>
        <w:pStyle w:val="ListParagraph"/>
        <w:numPr>
          <w:ilvl w:val="0"/>
          <w:numId w:val="2"/>
        </w:numPr>
        <w:spacing w:after="40" w:before="40"/>
      </w:pPr>
      <w:r>
        <w:rPr>
          <w:rFonts w:ascii="Arial" w:cs="Arial" w:eastAsia="Arial" w:hAnsi="Arial"/>
          <w:color w:val="0F172A"/>
          <w:sz w:val="22"/>
          <w:szCs w:val="22"/>
        </w:rPr>
        <w:t xml:space="preserve">Incompleteness: Manual review misses indirect semantic relationships that automated similarity analysis captures reliably.</w:t>
      </w:r>
    </w:p>
    <w:p>
      <w:pPr>
        <w:spacing w:after="0" w:before="120"/>
      </w:pPr>
      <w:r>
        <w:t xml:space="preserve"/>
      </w:r>
    </w:p>
    <w:p>
      <w:pPr>
        <w:pStyle w:val="Heading2"/>
        <w:spacing w:after="100" w:before="300"/>
      </w:pPr>
      <w:r>
        <w:rPr>
          <w:rFonts w:ascii="Arial" w:cs="Arial" w:eastAsia="Arial" w:hAnsi="Arial"/>
          <w:b/>
          <w:bCs/>
          <w:color w:val="1B3A6B"/>
          <w:sz w:val="28"/>
          <w:szCs w:val="28"/>
        </w:rPr>
        <w:t xml:space="preserve">3.2 Quantified Problem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31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Industry Baseline</w:t>
            </w:r>
          </w:p>
        </w:tc>
        <w:tc>
          <w:tcPr>
            <w:tcW w:type="dxa" w:w="31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ReqCluster Target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Manual clustering time (500 reqs)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8–12 hours per analyst</w:t>
            </w:r>
          </w:p>
        </w:tc>
        <w:tc>
          <w:tcPr>
            <w:tcW w:type="dxa" w:w="31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5 minutes automated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 consistency across analysts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~60% agreement (Cohen's kappa)</w:t>
            </w:r>
          </w:p>
        </w:tc>
        <w:tc>
          <w:tcPr>
            <w:tcW w:type="dxa" w:w="31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&gt; 90% deterministic</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Hidden relationship detection</w:t>
            </w:r>
          </w:p>
        </w:tc>
        <w:tc>
          <w:tcPr>
            <w:tcW w:type="dxa" w:w="3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Dependent on analyst experience</w:t>
            </w:r>
          </w:p>
        </w:tc>
        <w:tc>
          <w:tcPr>
            <w:tcW w:type="dxa" w:w="31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Automated via similarity graph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Traceability to system elements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Manual, often incomplete</w:t>
            </w:r>
          </w:p>
        </w:tc>
        <w:tc>
          <w:tcPr>
            <w:tcW w:type="dxa" w:w="31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SysML export in Phase 5</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3.3 Why Existing Tools Fall Short</w:t>
      </w:r>
    </w:p>
    <w:p>
      <w:pPr>
        <w:pStyle w:val="ListParagraph"/>
        <w:numPr>
          <w:ilvl w:val="0"/>
          <w:numId w:val="2"/>
        </w:numPr>
        <w:spacing w:after="40" w:before="40"/>
      </w:pPr>
      <w:r>
        <w:rPr>
          <w:rFonts w:ascii="Arial" w:cs="Arial" w:eastAsia="Arial" w:hAnsi="Arial"/>
          <w:color w:val="0F172A"/>
          <w:sz w:val="22"/>
          <w:szCs w:val="22"/>
        </w:rPr>
        <w:t xml:space="preserve">Jama Connect and IBM DOORS provide requirement storage and versioning but offer no intelligent clustering capabilities.</w:t>
      </w:r>
    </w:p>
    <w:p>
      <w:pPr>
        <w:pStyle w:val="ListParagraph"/>
        <w:numPr>
          <w:ilvl w:val="0"/>
          <w:numId w:val="2"/>
        </w:numPr>
        <w:spacing w:after="40" w:before="40"/>
      </w:pPr>
      <w:r>
        <w:rPr>
          <w:rFonts w:ascii="Arial" w:cs="Arial" w:eastAsia="Arial" w:hAnsi="Arial"/>
          <w:color w:val="0F172A"/>
          <w:sz w:val="22"/>
          <w:szCs w:val="22"/>
        </w:rPr>
        <w:t xml:space="preserve">Generic text clustering tools (k-means, LDA) do not leverage domain-specific semantic embeddings and require a priori cluster count specification.</w:t>
      </w:r>
    </w:p>
    <w:p>
      <w:pPr>
        <w:pStyle w:val="ListParagraph"/>
        <w:numPr>
          <w:ilvl w:val="0"/>
          <w:numId w:val="2"/>
        </w:numPr>
        <w:spacing w:after="40" w:before="40"/>
      </w:pPr>
      <w:r>
        <w:rPr>
          <w:rFonts w:ascii="Arial" w:cs="Arial" w:eastAsia="Arial" w:hAnsi="Arial"/>
          <w:color w:val="0F172A"/>
          <w:sz w:val="22"/>
          <w:szCs w:val="22"/>
        </w:rPr>
        <w:t xml:space="preserve">LLM-based summarization tools (e.g., ChatGPT) require manual prompt engineering, produce non-deterministic outputs, and do not integrate with requirements management workflows.</w:t>
      </w:r>
    </w:p>
    <w:p>
      <w:pPr>
        <w:pStyle w:val="ListParagraph"/>
        <w:numPr>
          <w:ilvl w:val="0"/>
          <w:numId w:val="2"/>
        </w:numPr>
        <w:spacing w:after="40" w:before="40"/>
      </w:pPr>
      <w:r>
        <w:rPr>
          <w:rFonts w:ascii="Arial" w:cs="Arial" w:eastAsia="Arial" w:hAnsi="Arial"/>
          <w:color w:val="0F172A"/>
          <w:sz w:val="22"/>
          <w:szCs w:val="22"/>
        </w:rPr>
        <w:t xml:space="preserve">ReqCluster uniquely combines domain-aware embedding (SBERT), topology-preserving projection (UMAP), density-based clustering (HDBSCAN), and deterministic labeling (c-TF-IDF) into an end-to-end automated pipeline.</w:t>
      </w:r>
    </w:p>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4. System Architecture</w:t>
      </w:r>
    </w:p>
    <w:p>
      <w:pPr>
        <w:pStyle w:val="Heading2"/>
        <w:spacing w:after="100" w:before="300"/>
      </w:pPr>
      <w:r>
        <w:rPr>
          <w:rFonts w:ascii="Arial" w:cs="Arial" w:eastAsia="Arial" w:hAnsi="Arial"/>
          <w:b/>
          <w:bCs/>
          <w:color w:val="1B3A6B"/>
          <w:sz w:val="28"/>
          <w:szCs w:val="28"/>
        </w:rPr>
        <w:t xml:space="preserve">4.1 Architectural Overview</w:t>
      </w:r>
    </w:p>
    <w:p>
      <w:pPr>
        <w:spacing w:after="60" w:before="60"/>
        <w:jc w:val="left"/>
      </w:pPr>
      <w:r>
        <w:rPr>
          <w:rFonts w:ascii="Arial" w:cs="Arial" w:eastAsia="Arial" w:hAnsi="Arial"/>
          <w:color w:val="0F172A"/>
          <w:sz w:val="22"/>
          <w:szCs w:val="22"/>
        </w:rPr>
        <w:t xml:space="preserve">ReqCluster follows a three-tier layered architecture separating data ingestion, ML processing, and application presentation. Each tier exposes clean interfaces enabling independent development and testing across team members.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3A6B" w:val="clear"/>
            <w:tcMar>
              <w:top w:type="dxa" w:w="120"/>
              <w:left w:type="dxa" w:w="200"/>
              <w:bottom w:type="dxa" w:w="120"/>
              <w:right w:type="dxa" w:w="200"/>
            </w:tcMar>
          </w:tcPr>
          <w:p>
            <w:pPr>
              <w:jc w:val="center"/>
            </w:pPr>
            <w:r>
              <w:rPr>
                <w:rFonts w:ascii="Arial" w:cs="Arial" w:eastAsia="Arial" w:hAnsi="Arial"/>
                <w:b/>
                <w:bCs/>
                <w:color w:val="FFFFFF"/>
                <w:spacing w:val="60"/>
                <w:sz w:val="22"/>
                <w:szCs w:val="22"/>
              </w:rPr>
              <w:t xml:space="preserve">SYSTEM ARCHITECTURE — THREE-TIER MODEL</w:t>
            </w:r>
          </w:p>
        </w:tc>
      </w:tr>
      <w:tr>
        <w:tc>
          <w:tcPr>
            <w:tcW w:type="dxa" w:w="9360"/>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spacing w:after="60" w:before="0"/>
            </w:pPr>
            <w:r>
              <w:rPr>
                <w:rFonts w:ascii="Arial" w:cs="Arial" w:eastAsia="Arial" w:hAnsi="Arial"/>
                <w:b/>
                <w:bCs/>
                <w:color w:val="1B3A6B"/>
                <w:sz w:val="20"/>
                <w:szCs w:val="20"/>
              </w:rPr>
              <w:t xml:space="preserve">TIER 3 — APPLICATION LAYER</w:t>
            </w:r>
          </w:p>
          <w:p>
            <w:pPr>
              <w:jc w:val="center"/>
            </w:pPr>
            <w:r>
              <w:rPr>
                <w:rFonts w:ascii="Arial" w:cs="Arial" w:eastAsia="Arial" w:hAnsi="Arial"/>
                <w:color w:val="334155"/>
                <w:sz w:val="18"/>
                <w:szCs w:val="18"/>
              </w:rPr>
              <w:t xml:space="preserve">React Dashboard  ·  FastAPI REST  ·  Plotly Visualization  ·  Similarity Graph UI</w:t>
            </w:r>
          </w:p>
        </w:tc>
      </w:tr>
      <w:tr>
        <w:tc>
          <w:tcPr>
            <w:tcW w:type="dxa" w:w="9360"/>
            <w:tcBorders>
              <w:top w:val="single" w:color="CBD5E1" w:sz="1"/>
              <w:left w:val="single" w:color="CBD5E1" w:sz="1"/>
              <w:bottom w:val="single" w:color="CBD5E1" w:sz="1"/>
              <w:right w:val="single" w:color="CBD5E1" w:sz="1"/>
            </w:tcBorders>
            <w:shd w:fill="BFDBFE" w:val="clear"/>
            <w:tcMar>
              <w:top w:type="dxa" w:w="100"/>
              <w:left w:type="dxa" w:w="200"/>
              <w:bottom w:type="dxa" w:w="100"/>
              <w:right w:type="dxa" w:w="200"/>
            </w:tcMar>
          </w:tcPr>
          <w:p>
            <w:pPr>
              <w:spacing w:after="60" w:before="0"/>
            </w:pPr>
            <w:r>
              <w:rPr>
                <w:rFonts w:ascii="Arial" w:cs="Arial" w:eastAsia="Arial" w:hAnsi="Arial"/>
                <w:b/>
                <w:bCs/>
                <w:color w:val="1B3A6B"/>
                <w:sz w:val="20"/>
                <w:szCs w:val="20"/>
              </w:rPr>
              <w:t xml:space="preserve">TIER 2 — ML PROCESSING LAYER</w:t>
            </w:r>
          </w:p>
          <w:p>
            <w:pPr>
              <w:jc w:val="center"/>
            </w:pPr>
            <w:r>
              <w:rPr>
                <w:rFonts w:ascii="Arial" w:cs="Arial" w:eastAsia="Arial" w:hAnsi="Arial"/>
                <w:color w:val="334155"/>
                <w:sz w:val="18"/>
                <w:szCs w:val="18"/>
              </w:rPr>
              <w:t xml:space="preserve">SBERT Embeddings  ·  UMAP Reduction  ·  HDBSCAN Clustering  ·  c-TF-IDF Labeling  ·  Similarity Graph Builder</w:t>
            </w:r>
          </w:p>
        </w:tc>
      </w:tr>
      <w:tr>
        <w:tc>
          <w:tcPr>
            <w:tcW w:type="dxa" w:w="9360"/>
            <w:tcBorders>
              <w:top w:val="single" w:color="CBD5E1" w:sz="1"/>
              <w:left w:val="single" w:color="CBD5E1" w:sz="1"/>
              <w:bottom w:val="single" w:color="CBD5E1" w:sz="1"/>
              <w:right w:val="single" w:color="CBD5E1" w:sz="1"/>
            </w:tcBorders>
            <w:shd w:fill="E2E8F0" w:val="clear"/>
            <w:tcMar>
              <w:top w:type="dxa" w:w="100"/>
              <w:left w:type="dxa" w:w="200"/>
              <w:bottom w:type="dxa" w:w="100"/>
              <w:right w:type="dxa" w:w="200"/>
            </w:tcMar>
          </w:tcPr>
          <w:p>
            <w:pPr>
              <w:spacing w:after="60" w:before="0"/>
            </w:pPr>
            <w:r>
              <w:rPr>
                <w:rFonts w:ascii="Arial" w:cs="Arial" w:eastAsia="Arial" w:hAnsi="Arial"/>
                <w:b/>
                <w:bCs/>
                <w:color w:val="1B3A6B"/>
                <w:sz w:val="20"/>
                <w:szCs w:val="20"/>
              </w:rPr>
              <w:t xml:space="preserve">TIER 1 — DATA LAYER</w:t>
            </w:r>
          </w:p>
          <w:p>
            <w:pPr>
              <w:jc w:val="center"/>
            </w:pPr>
            <w:r>
              <w:rPr>
                <w:rFonts w:ascii="Arial" w:cs="Arial" w:eastAsia="Arial" w:hAnsi="Arial"/>
                <w:color w:val="334155"/>
                <w:sz w:val="18"/>
                <w:szCs w:val="18"/>
              </w:rPr>
              <w:t xml:space="preserve">CSV Ingestion  ·  XLSX Ingestion  ·  SQLite Storage  ·  Embedding Cache  ·  Preprocessing Engine</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4.2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80"/>
        <w:gridCol w:w="2280"/>
        <w:gridCol w:w="2000"/>
      </w:tblGrid>
      <w:tr>
        <w:tc>
          <w:tcPr>
            <w:tcW w:type="dxa" w:w="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w:t>
            </w:r>
          </w:p>
        </w:tc>
        <w:tc>
          <w:tcPr>
            <w:tcW w:type="dxa" w:w="2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Preprocessor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CSV / XLSX file</w:t>
            </w:r>
          </w:p>
        </w:tc>
        <w:tc>
          <w:tcPr>
            <w:tcW w:type="dxa" w:w="2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Cleaned DataFrame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3</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Embedding Engine</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Requirement texts []</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384-dim float32 array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UMAP Reducer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384-dim embeddings</w:t>
            </w:r>
          </w:p>
        </w:tc>
        <w:tc>
          <w:tcPr>
            <w:tcW w:type="dxa" w:w="2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10-dim + 2-dim projections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HDBSCAN Clusterer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10-dim projections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 labels + probabilities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5</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c-TF-IDF Labeler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Texts grouped by cluster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Keywords + cluster labels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Graph Builder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384-dim embeddings + 2D coords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Node + edge JSON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7</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FastAPI Layer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Pipeline results</w:t>
            </w:r>
          </w:p>
        </w:tc>
        <w:tc>
          <w:tcPr>
            <w:tcW w:type="dxa" w:w="2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REST responses + SQLite writes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3</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8</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React Dashboard</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REST API responses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Interactive visualizations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4</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4.3 Component Responsibilities</w:t>
      </w:r>
    </w:p>
    <w:p>
      <w:pPr>
        <w:pStyle w:val="Heading3"/>
        <w:spacing w:after="80" w:before="200"/>
      </w:pPr>
      <w:r>
        <w:rPr>
          <w:rFonts w:ascii="Arial" w:cs="Arial" w:eastAsia="Arial" w:hAnsi="Arial"/>
          <w:b/>
          <w:bCs/>
          <w:color w:val="2563EB"/>
          <w:sz w:val="24"/>
          <w:szCs w:val="24"/>
        </w:rPr>
        <w:t xml:space="preserve">4.3.1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948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0D948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preprocessing.py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CSV/XLSX loading with encoding detection, column name normalization, empty/duplicate removal, text cleaning, ID generation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database.py (SQLAlchemy)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Session, Requirement, Cluster, Graph ORM models; SQLite persistence; get_db() dependency injection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Embedding Cache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SHA-256 content hash keyed .npy files; skips re-encoding on duplicate upload</w:t>
            </w:r>
          </w:p>
        </w:tc>
      </w:tr>
    </w:tbl>
    <w:p>
      <w:pPr>
        <w:spacing w:after="0" w:before="100"/>
      </w:pPr>
      <w:r>
        <w:t xml:space="preserve"/>
      </w:r>
    </w:p>
    <w:p>
      <w:pPr>
        <w:pStyle w:val="Heading3"/>
        <w:spacing w:after="80" w:before="200"/>
      </w:pPr>
      <w:r>
        <w:rPr>
          <w:rFonts w:ascii="Arial" w:cs="Arial" w:eastAsia="Arial" w:hAnsi="Arial"/>
          <w:b/>
          <w:bCs/>
          <w:color w:val="2563EB"/>
          <w:sz w:val="24"/>
          <w:szCs w:val="24"/>
        </w:rPr>
        <w:t xml:space="preserve">4.3.2 ML Processing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948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0D948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embeddings.py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Singleton SentenceTransformer loader; batch encoding (default 64); L2-normalized 384-dim outputs; cache read/write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reduction.py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UMAP 384→10D (n_neighbors=15, min_dist=0.0, metric=cosine, seed=42); UMAP 384→2D (min_dist=0.1) for visualization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clustering.py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HDBSCAN on 10D vectors; auto min_cluster_size=max(5,N/50); min_samples=3; prediction_data=True for membership probabilities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labeling.py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c-TF-IDF with bigram CountVectorizer; domain stopword list; top-5 keywords per cluster; deterministic label generation from top-4 keywords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graph.py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Cosine similarity matrix on original 384-dim embeddings; configurable threshold (default 0.65); node/edge JSON; max 2000 edges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pipeline.py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Orchestrator with step-by-step progress callbacks; wires all components in sequence; returns unified results dictionary</w:t>
            </w:r>
          </w:p>
        </w:tc>
      </w:tr>
    </w:tbl>
    <w:p>
      <w:pPr>
        <w:spacing w:after="0" w:before="100"/>
      </w:pPr>
      <w:r>
        <w:t xml:space="preserve"/>
      </w:r>
    </w:p>
    <w:p>
      <w:pPr>
        <w:pStyle w:val="Heading3"/>
        <w:spacing w:after="80" w:before="200"/>
      </w:pPr>
      <w:r>
        <w:rPr>
          <w:rFonts w:ascii="Arial" w:cs="Arial" w:eastAsia="Arial" w:hAnsi="Arial"/>
          <w:b/>
          <w:bCs/>
          <w:color w:val="2563EB"/>
          <w:sz w:val="24"/>
          <w:szCs w:val="24"/>
        </w:rPr>
        <w:t xml:space="preserve">4.3.3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948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0D948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routes.py (FastAPI)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9 REST endpoints; pipeline invocation; progress polling store; Pydantic validation; SQLAlchemy session management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React App (Vite)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Client-side SPA with React Router v6; six pages; Tailwind CSS utility styling; dark theme with brand palette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Plotly.js Scatter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2D UMAP scatter plot; per-cluster color coding; hover templates; click-to-inspect side panel; cluster filter dropdown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Plotly.js Graph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Similarity network visualization; adjustable edge weight slider; show-labels toggle; node click panel</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c>
          <w:tcPr>
            <w:tcW w:type="dxa" w:w="1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3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Runtime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Python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3.11+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Backend runtime environment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Web Framework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FastAPI + Uvicorn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0.111 / 0.30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Async REST API with OpenAPI docs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Embeddings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sentence-transformers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3.x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all-MiniLM-L6-v2 SBERT model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Dimensionality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umap-learn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0.5.x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Non-linear manifold projection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Clustering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hdbscan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0.8.x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Density-based noise-aware clustering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Labeling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scikit-learn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CountVectorizer for c-TF-IDF computation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Data Processing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pandas + numpy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2.x / 1.26</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DataFrame operations and array math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Database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SQLite + SQLAlchemy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2.0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Local persistent ORM-backed storage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Frontend</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React 18 + Vite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18.3 / 5.x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SPA framework with HMR dev server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Styling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TailwindCSS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3.4</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Utility-first dark-theme UI system</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Visualization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Plotly.js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2.33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Interactive scatter + network graphs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HTTP Client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Axios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Frontend REST API communication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Container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Docker + Compose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Multi-service deployment orchestration</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6. Detailed ML Pipeline Workflow</w:t>
      </w:r>
    </w:p>
    <w:p>
      <w:pPr>
        <w:pStyle w:val="Heading2"/>
        <w:spacing w:after="100" w:before="300"/>
      </w:pPr>
      <w:r>
        <w:rPr>
          <w:rFonts w:ascii="Arial" w:cs="Arial" w:eastAsia="Arial" w:hAnsi="Arial"/>
          <w:b/>
          <w:bCs/>
          <w:color w:val="1B3A6B"/>
          <w:sz w:val="28"/>
          <w:szCs w:val="28"/>
        </w:rPr>
        <w:t xml:space="preserve">6.1 Step 1 — Requirement Ingestion and Preprocessing</w:t>
      </w:r>
    </w:p>
    <w:p>
      <w:pPr>
        <w:spacing w:after="60" w:before="60"/>
        <w:jc w:val="left"/>
      </w:pPr>
      <w:r>
        <w:rPr>
          <w:rFonts w:ascii="Arial" w:cs="Arial" w:eastAsia="Arial" w:hAnsi="Arial"/>
          <w:color w:val="0F172A"/>
          <w:sz w:val="22"/>
          <w:szCs w:val="22"/>
        </w:rPr>
        <w:t xml:space="preserve">The ingestion module accepts CSV and XLSX files. Column names are normalized against known variants (e.g., 'requirement', 'shall', 'content' all map to the canonical 'text' column). Text cleaning applies HTML tag removal, whitespace normalization, and quote stripping. Empty requirements (fewer than 5 characters after cleaning) and exact-text duplicates are removed before storage. Missing identifiers are auto-generated as REQ-NNN.</w:t>
      </w:r>
    </w:p>
    <w:p>
      <w:pPr>
        <w:spacing w:after="0" w:before="100"/>
      </w:pPr>
      <w:r>
        <w:t xml:space="preserve"/>
      </w:r>
    </w:p>
    <w:p>
      <w:pPr>
        <w:pStyle w:val="Heading2"/>
        <w:spacing w:after="100" w:before="300"/>
      </w:pPr>
      <w:r>
        <w:rPr>
          <w:rFonts w:ascii="Arial" w:cs="Arial" w:eastAsia="Arial" w:hAnsi="Arial"/>
          <w:b/>
          <w:bCs/>
          <w:color w:val="1B3A6B"/>
          <w:sz w:val="28"/>
          <w:szCs w:val="28"/>
        </w:rPr>
        <w:t xml:space="preserve">6.2 Step 2 — SBERT Embedding Generation</w:t>
      </w:r>
    </w:p>
    <w:p>
      <w:pPr>
        <w:spacing w:after="60" w:before="60"/>
        <w:jc w:val="left"/>
      </w:pPr>
      <w:r>
        <w:rPr>
          <w:rFonts w:ascii="Arial" w:cs="Arial" w:eastAsia="Arial" w:hAnsi="Arial"/>
          <w:color w:val="0F172A"/>
          <w:sz w:val="22"/>
          <w:szCs w:val="22"/>
        </w:rPr>
        <w:t xml:space="preserve">Requirements are encoded using the all-MiniLM-L6-v2 sentence transformer model, producing 384-dimensional L2-normalized float32 vectors per requirement. Batched processing (default batch_size=64) enables efficient GPU utilization when available. Embeddings are cached to disk using a SHA-256 content hash key, enabling instant replay on re-upload of identical requirement sets. The model captures semantic similarity beyond keyword overlap — semantically equivalent requirements expressed with different phrasing are positioned close in embedding space.</w:t>
      </w:r>
    </w:p>
    <w:p>
      <w:pPr>
        <w:spacing w:after="0" w:before="100"/>
      </w:pPr>
      <w:r>
        <w:t xml:space="preserve"/>
      </w:r>
    </w:p>
    <w:p>
      <w:pPr>
        <w:pStyle w:val="Heading2"/>
        <w:spacing w:after="100" w:before="300"/>
      </w:pPr>
      <w:r>
        <w:rPr>
          <w:rFonts w:ascii="Arial" w:cs="Arial" w:eastAsia="Arial" w:hAnsi="Arial"/>
          <w:b/>
          <w:bCs/>
          <w:color w:val="1B3A6B"/>
          <w:sz w:val="28"/>
          <w:szCs w:val="28"/>
        </w:rPr>
        <w:t xml:space="preserve">6.3 Step 3 — UMAP Dimensionality Reduction</w:t>
      </w:r>
    </w:p>
    <w:p>
      <w:pPr>
        <w:spacing w:after="60" w:before="60"/>
        <w:jc w:val="left"/>
      </w:pPr>
      <w:r>
        <w:rPr>
          <w:rFonts w:ascii="Arial" w:cs="Arial" w:eastAsia="Arial" w:hAnsi="Arial"/>
          <w:color w:val="0F172A"/>
          <w:sz w:val="22"/>
          <w:szCs w:val="22"/>
        </w:rPr>
        <w:t xml:space="preserve">Two separate UMAP projections are computed from the 384-dim embedding space:</w:t>
      </w:r>
    </w:p>
    <w:p>
      <w:pPr>
        <w:spacing w:after="0" w:before="40"/>
      </w:pPr>
      <w:r>
        <w:t xml:space="preserve"/>
      </w:r>
    </w:p>
    <w:p>
      <w:pPr>
        <w:pStyle w:val="ListParagraph"/>
        <w:numPr>
          <w:ilvl w:val="0"/>
          <w:numId w:val="2"/>
        </w:numPr>
        <w:spacing w:after="40" w:before="40"/>
      </w:pPr>
      <w:r>
        <w:rPr>
          <w:rFonts w:ascii="Arial" w:cs="Arial" w:eastAsia="Arial" w:hAnsi="Arial"/>
          <w:color w:val="0F172A"/>
          <w:sz w:val="22"/>
          <w:szCs w:val="22"/>
        </w:rPr>
        <w:t xml:space="preserve">10-dimensional projection (clustering): n_neighbors=15, min_dist=0.0, metric=cosine, random_state=42. The zero min_dist forces tight cluster formation suitable for HDBSCAN density estimation.</w:t>
      </w:r>
    </w:p>
    <w:p>
      <w:pPr>
        <w:pStyle w:val="ListParagraph"/>
        <w:numPr>
          <w:ilvl w:val="0"/>
          <w:numId w:val="2"/>
        </w:numPr>
        <w:spacing w:after="40" w:before="40"/>
      </w:pPr>
      <w:r>
        <w:rPr>
          <w:rFonts w:ascii="Arial" w:cs="Arial" w:eastAsia="Arial" w:hAnsi="Arial"/>
          <w:color w:val="0F172A"/>
          <w:sz w:val="22"/>
          <w:szCs w:val="22"/>
        </w:rPr>
        <w:t xml:space="preserve">2-dimensional projection (visualization): n_neighbors=15, min_dist=0.1, metric=cosine. The non-zero min_dist preserves local structure while spreading clusters for visual clarity.</w:t>
      </w:r>
    </w:p>
    <w:p>
      <w:pPr>
        <w:spacing w:after="0" w:before="60"/>
      </w:pPr>
      <w:r>
        <w:t xml:space="preserve"/>
      </w:r>
    </w:p>
    <w:p>
      <w:pPr>
        <w:spacing w:after="60" w:before="60"/>
        <w:jc w:val="left"/>
      </w:pPr>
      <w:r>
        <w:rPr>
          <w:rFonts w:ascii="Arial" w:cs="Arial" w:eastAsia="Arial" w:hAnsi="Arial"/>
          <w:color w:val="0F172A"/>
          <w:sz w:val="22"/>
          <w:szCs w:val="22"/>
        </w:rPr>
        <w:t xml:space="preserve">Both projections share the same random seed (42) ensuring reproducibility. n_neighbors is automatically bounded by dataset size to prevent errors on small requirement sets.</w:t>
      </w:r>
    </w:p>
    <w:p>
      <w:pPr>
        <w:spacing w:after="0" w:before="100"/>
      </w:pPr>
      <w:r>
        <w:t xml:space="preserve"/>
      </w:r>
    </w:p>
    <w:p>
      <w:pPr>
        <w:pStyle w:val="Heading2"/>
        <w:spacing w:after="100" w:before="300"/>
      </w:pPr>
      <w:r>
        <w:rPr>
          <w:rFonts w:ascii="Arial" w:cs="Arial" w:eastAsia="Arial" w:hAnsi="Arial"/>
          <w:b/>
          <w:bCs/>
          <w:color w:val="1B3A6B"/>
          <w:sz w:val="28"/>
          <w:szCs w:val="28"/>
        </w:rPr>
        <w:t xml:space="preserve">6.4 Step 4 — HDBSCAN Clustering</w:t>
      </w:r>
    </w:p>
    <w:p>
      <w:pPr>
        <w:spacing w:after="60" w:before="60"/>
        <w:jc w:val="left"/>
      </w:pPr>
      <w:r>
        <w:rPr>
          <w:rFonts w:ascii="Arial" w:cs="Arial" w:eastAsia="Arial" w:hAnsi="Arial"/>
          <w:color w:val="0F172A"/>
          <w:sz w:val="22"/>
          <w:szCs w:val="22"/>
        </w:rPr>
        <w:t xml:space="preserve">HDBSCAN (Hierarchical Density-Based Spatial Clustering of Applications with Noise) operates on the 10-dimensional UMAP projection using Euclidean distance. Key parameter decisions:</w:t>
      </w:r>
    </w:p>
    <w:p>
      <w:pPr>
        <w:spacing w:after="0" w:before="40"/>
      </w:pPr>
      <w:r>
        <w:t xml:space="preserve"/>
      </w:r>
    </w:p>
    <w:p>
      <w:pPr>
        <w:pStyle w:val="ListParagraph"/>
        <w:numPr>
          <w:ilvl w:val="0"/>
          <w:numId w:val="2"/>
        </w:numPr>
        <w:spacing w:after="40" w:before="40"/>
      </w:pPr>
      <w:r>
        <w:rPr>
          <w:rFonts w:ascii="Arial" w:cs="Arial" w:eastAsia="Arial" w:hAnsi="Arial"/>
          <w:color w:val="0F172A"/>
          <w:sz w:val="22"/>
          <w:szCs w:val="22"/>
        </w:rPr>
        <w:t xml:space="preserve">min_cluster_size = max(5, N // 50): Auto-scaled to dataset size, preventing over-fragmentation on large sets.</w:t>
      </w:r>
    </w:p>
    <w:p>
      <w:pPr>
        <w:pStyle w:val="ListParagraph"/>
        <w:numPr>
          <w:ilvl w:val="0"/>
          <w:numId w:val="2"/>
        </w:numPr>
        <w:spacing w:after="40" w:before="40"/>
      </w:pPr>
      <w:r>
        <w:rPr>
          <w:rFonts w:ascii="Arial" w:cs="Arial" w:eastAsia="Arial" w:hAnsi="Arial"/>
          <w:color w:val="0F172A"/>
          <w:sz w:val="22"/>
          <w:szCs w:val="22"/>
        </w:rPr>
        <w:t xml:space="preserve">min_samples = 3: Controls density threshold for core point designation.</w:t>
      </w:r>
    </w:p>
    <w:p>
      <w:pPr>
        <w:pStyle w:val="ListParagraph"/>
        <w:numPr>
          <w:ilvl w:val="0"/>
          <w:numId w:val="2"/>
        </w:numPr>
        <w:spacing w:after="40" w:before="40"/>
      </w:pPr>
      <w:r>
        <w:rPr>
          <w:rFonts w:ascii="Arial" w:cs="Arial" w:eastAsia="Arial" w:hAnsi="Arial"/>
          <w:color w:val="0F172A"/>
          <w:sz w:val="22"/>
          <w:szCs w:val="22"/>
        </w:rPr>
        <w:t xml:space="preserve">prediction_data = True: Enables per-requirement cluster membership probability extraction.</w:t>
      </w:r>
    </w:p>
    <w:p>
      <w:pPr>
        <w:pStyle w:val="ListParagraph"/>
        <w:numPr>
          <w:ilvl w:val="0"/>
          <w:numId w:val="2"/>
        </w:numPr>
        <w:spacing w:after="40" w:before="40"/>
      </w:pPr>
      <w:r>
        <w:rPr>
          <w:rFonts w:ascii="Arial" w:cs="Arial" w:eastAsia="Arial" w:hAnsi="Arial"/>
          <w:color w:val="0F172A"/>
          <w:sz w:val="22"/>
          <w:szCs w:val="22"/>
        </w:rPr>
        <w:t xml:space="preserve">cluster_selection_method = 'eom': Excess of Mass selection for stable cluster boundaries.</w:t>
      </w:r>
    </w:p>
    <w:p>
      <w:pPr>
        <w:spacing w:after="0" w:before="60"/>
      </w:pPr>
      <w:r>
        <w:t xml:space="preserve"/>
      </w:r>
    </w:p>
    <w:p>
      <w:pPr>
        <w:spacing w:after="60" w:before="60"/>
        <w:jc w:val="left"/>
      </w:pPr>
      <w:r>
        <w:rPr>
          <w:rFonts w:ascii="Arial" w:cs="Arial" w:eastAsia="Arial" w:hAnsi="Arial"/>
          <w:color w:val="0F172A"/>
          <w:sz w:val="22"/>
          <w:szCs w:val="22"/>
        </w:rPr>
        <w:t xml:space="preserve">Requirements assigned cluster label -1 are designated as Noise — semantically isolated requirements that do not belong to any discovered cluster. Membership probabilities (0.0–1.0) indicate confidence of cluster assignment for non-noise requirements.</w:t>
      </w:r>
    </w:p>
    <w:p>
      <w:pPr>
        <w:spacing w:after="0" w:before="100"/>
      </w:pPr>
      <w:r>
        <w:t xml:space="preserve"/>
      </w:r>
    </w:p>
    <w:p>
      <w:pPr>
        <w:pStyle w:val="Heading2"/>
        <w:spacing w:after="100" w:before="300"/>
      </w:pPr>
      <w:r>
        <w:rPr>
          <w:rFonts w:ascii="Arial" w:cs="Arial" w:eastAsia="Arial" w:hAnsi="Arial"/>
          <w:b/>
          <w:bCs/>
          <w:color w:val="1B3A6B"/>
          <w:sz w:val="28"/>
          <w:szCs w:val="28"/>
        </w:rPr>
        <w:t xml:space="preserve">6.5 Step 5 — c-TF-IDF Cluster Labeling</w:t>
      </w:r>
    </w:p>
    <w:p>
      <w:pPr>
        <w:spacing w:after="60" w:before="60"/>
        <w:jc w:val="left"/>
      </w:pPr>
      <w:r>
        <w:rPr>
          <w:rFonts w:ascii="Arial" w:cs="Arial" w:eastAsia="Arial" w:hAnsi="Arial"/>
          <w:color w:val="0F172A"/>
          <w:sz w:val="22"/>
          <w:szCs w:val="22"/>
        </w:rPr>
        <w:t xml:space="preserve">Class-based TF-IDF (c-TF-IDF) treats each cluster's concatenated requirement texts as a single document class. A unigram+bigram CountVectorizer (max_features=5,000) extracts term frequencies. The IDF is computed as log(1 + N_clusters / (df + 1)) where df is the number of clusters containing a term. This rewards terms that are frequent within a cluster but rare across clusters — precisely the discriminative vocabulary that describes each cluster's functional domain. Terms matching a curated domain stopword list (including common requirements vocabulary such as 'shall', 'system', 'provide') are filtered. The top-4 remaining terms are concatenated to form the cluster label.</w:t>
      </w:r>
    </w:p>
    <w:p>
      <w:pPr>
        <w:spacing w:after="0" w:before="100"/>
      </w:pPr>
      <w:r>
        <w:t xml:space="preserve"/>
      </w:r>
    </w:p>
    <w:p>
      <w:pPr>
        <w:pStyle w:val="Heading2"/>
        <w:spacing w:after="100" w:before="300"/>
      </w:pPr>
      <w:r>
        <w:rPr>
          <w:rFonts w:ascii="Arial" w:cs="Arial" w:eastAsia="Arial" w:hAnsi="Arial"/>
          <w:b/>
          <w:bCs/>
          <w:color w:val="1B3A6B"/>
          <w:sz w:val="28"/>
          <w:szCs w:val="28"/>
        </w:rPr>
        <w:t xml:space="preserve">6.6 Step 6 — Similarity Graph Construction</w:t>
      </w:r>
    </w:p>
    <w:p>
      <w:pPr>
        <w:spacing w:after="60" w:before="60"/>
        <w:jc w:val="left"/>
      </w:pPr>
      <w:r>
        <w:rPr>
          <w:rFonts w:ascii="Arial" w:cs="Arial" w:eastAsia="Arial" w:hAnsi="Arial"/>
          <w:color w:val="0F172A"/>
          <w:sz w:val="22"/>
          <w:szCs w:val="22"/>
        </w:rPr>
        <w:t xml:space="preserve">A requirement-level similarity graph is constructed using cosine similarity on the original 384-dimensional embeddings (not the UMAP projections, which distort distances). An edge is created between any two requirements with cosine similarity exceeding the configured threshold (default 0.65). For datasets exceeding 500 non-noise requirements, edge computation is performed on the first 500 to maintain UI responsiveness. The total edge count is capped at 2,000 by weight (highest similarity edges retained). Node metadata includes requirement text, cluster assignment, and 2D UMAP coordinates for layout.</w:t>
      </w:r>
    </w:p>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7. Phase 1 — Completed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STATUS: COMPLETE ✓   Phase 1 delivered and verified end-to-end.</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7.1 Delivered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4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CSV/XLSX Ingestion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Multi-format upload with column normalization and bad-line tolerance</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Requirement Preprocessing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Deduplication, empty removal, text cleaning, ID generation</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SBERT Embeddings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all-MiniLM-L6-v2 with batch processing and content-hash cache</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UMAP Reduction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Dual projection: 384→10D (clustering) + 384→2D (visualization)</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HDBSCAN Clustering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Density-based with noise detection and membership probabilities</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c-TF-IDF Labeling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Deterministic keyword extraction with domain stopword filtering</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Similarity Graph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Cosine-similarity edges with configurable threshold and cap</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FastAPI Backend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9 REST endpoints, Pydantic schemas, lifespan context manager</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SQLite Persistence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SQLAlchemy ORM: Session, Requirement, Cluster, Graph tables</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React Dashboard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6-page SPA: Upload, Overview, Scatter, Graph, Requirements, Cluster Detail</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Live Progress Polling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Step-by-step pipeline progress with 800ms polling interval</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Docker Support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Dockerfile.backend, Dockerfile.frontend, docker-compose.yml, nginx.conf</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 Complete</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7.2 API Endpoints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D9488"/>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/api/upload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Upload CSV/XLSX; returns session_id, requirement count, dedup stats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D9488"/>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/api/cluster</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Trigger clustering pipeline with configurable parameters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/api/progress/{session_id}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Poll pipeline progress: step name, percentage, message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/api/sessions</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List all upload sessions ordered by creation time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/api/sessions/{id}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Retrieve single session with status and statistics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/api/clusters?session_id=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Get all clusters ordered by size (descending)</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/api/cluster/{id}?session_id=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Get cluster details with full requirements list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/api/graph?session_id=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Return similarity graph node+edge JSON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/api/requirements?session_id=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Get requirements with optional cluster_id filter</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7.3 Verified Performance — Sample Dataset</w:t>
      </w:r>
    </w:p>
    <w:p>
      <w:pPr>
        <w:spacing w:after="60" w:before="60"/>
        <w:jc w:val="left"/>
      </w:pPr>
      <w:r>
        <w:rPr>
          <w:rFonts w:ascii="Arial" w:cs="Arial" w:eastAsia="Arial" w:hAnsi="Arial"/>
          <w:color w:val="0F172A"/>
          <w:sz w:val="22"/>
          <w:szCs w:val="22"/>
        </w:rPr>
        <w:t xml:space="preserve">The pipeline was verified against a 118-requirement sample dataset spanning 6 functional domains (Thermal, Mechanical, Power, EMC, Safety, Communication). Pipeline performance on a standard development machine (Intel Core i7, 16GB 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Pipeline Stage</w:t>
            </w:r>
          </w:p>
        </w:tc>
        <w:tc>
          <w:tcPr>
            <w:tcW w:type="dxa" w:w="293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Execution Time</w:t>
            </w:r>
          </w:p>
        </w:tc>
        <w:tc>
          <w:tcPr>
            <w:tcW w:type="dxa" w:w="293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Preprocessing</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0.1 s</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118 requirements (0 noise removed)</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SBERT Embeddings</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~8–15 s (first run)</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118 × 384 float32 matrix</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UMAP (10D + 2D)</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~10–12 s</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118 × 10 + 118 × 2 arrays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HDBSCAN</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1 s</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6 clusters, 0–5 noise points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c-TF-IDF Labeling</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0.5 s</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6 labeled clusters, 5 keywords each</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Graph Construction</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1 s</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118 nodes, ~1100 edges at threshold 0.65</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Total (cold start)</w:t>
            </w:r>
          </w:p>
        </w:tc>
        <w:tc>
          <w:tcPr>
            <w:tcW w:type="dxa" w:w="293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F172A"/>
                <w:sz w:val="20"/>
                <w:szCs w:val="20"/>
              </w:rPr>
              <w:t xml:space="preserve">~30–35 s</w:t>
            </w:r>
          </w:p>
        </w:tc>
        <w:tc>
          <w:tcPr>
            <w:tcW w:type="dxa" w:w="293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Full pipeline with model download</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Total (cached embeddings)</w:t>
            </w:r>
          </w:p>
        </w:tc>
        <w:tc>
          <w:tcPr>
            <w:tcW w:type="dxa" w:w="293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F172A"/>
                <w:sz w:val="20"/>
                <w:szCs w:val="20"/>
              </w:rPr>
              <w:t xml:space="preserve">~12–15 s</w:t>
            </w:r>
          </w:p>
        </w:tc>
        <w:tc>
          <w:tcPr>
            <w:tcW w:type="dxa" w:w="293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UMAP + downstream only</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8. Future Development Roadmap</w:t>
      </w:r>
    </w:p>
    <w:p>
      <w:pPr>
        <w:spacing w:after="60" w:before="60"/>
        <w:jc w:val="left"/>
      </w:pPr>
      <w:r>
        <w:rPr>
          <w:rFonts w:ascii="Arial" w:cs="Arial" w:eastAsia="Arial" w:hAnsi="Arial"/>
          <w:color w:val="0F172A"/>
          <w:sz w:val="22"/>
          <w:szCs w:val="22"/>
        </w:rPr>
        <w:t xml:space="preserve">The ReqCluster roadmap spans four future phases over eight weeks following Phase 1 completion. Each phase delivers production-ready features with measurable acceptance criteria.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3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Title</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3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Deliverable</w:t>
            </w:r>
          </w:p>
        </w:tc>
      </w:tr>
      <w:tr>
        <w:tc>
          <w:tcPr>
            <w:tcW w:type="dxa" w:w="14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Phase 1</w:t>
            </w:r>
          </w:p>
        </w:tc>
        <w:tc>
          <w:tcPr>
            <w:tcW w:type="dxa" w:w="32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Core ML Pipeline + Dashboard</w:t>
            </w:r>
          </w:p>
        </w:tc>
        <w:tc>
          <w:tcPr>
            <w:tcW w:type="dxa" w:w="14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Completed</w:t>
            </w:r>
          </w:p>
        </w:tc>
        <w:tc>
          <w:tcPr>
            <w:tcW w:type="dxa" w:w="32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SBERT + UMAP + HDBSCAN + React UI</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Phase 2</w:t>
            </w:r>
          </w:p>
        </w:tc>
        <w:tc>
          <w:tcPr>
            <w:tcW w:type="dxa" w:w="3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LLM Semantic Enrichment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Weeks 1–2</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Domain-aware embeddings + requirement expansion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Phase 3</w:t>
            </w:r>
          </w:p>
        </w:tc>
        <w:tc>
          <w:tcPr>
            <w:tcW w:type="dxa" w:w="3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ClusterLLM Refinement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Weeks 3–4</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 merge/split + representative extraction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Phase 4</w:t>
            </w:r>
          </w:p>
        </w:tc>
        <w:tc>
          <w:tcPr>
            <w:tcW w:type="dxa" w:w="3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Human-in-the-Loop System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Weeks 5–6</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Manual correction + feedback workflow</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Phase 5</w:t>
            </w:r>
          </w:p>
        </w:tc>
        <w:tc>
          <w:tcPr>
            <w:tcW w:type="dxa" w:w="3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Active Learning + MBSE Export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Weeks 7–8</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Constraint-based retraining + SysML/DOORS/Jama export</w:t>
            </w:r>
          </w:p>
        </w:tc>
      </w:tr>
    </w:tbl>
    <w:p>
      <w:pPr>
        <w:spacing w:after="0" w:before="160"/>
      </w:pPr>
      <w:r>
        <w:t xml:space="preserve"/>
      </w:r>
    </w:p>
    <w:p>
      <w:pPr>
        <w:pStyle w:val="Heading2"/>
        <w:spacing w:after="100" w:before="300"/>
      </w:pPr>
      <w:r>
        <w:rPr>
          <w:rFonts w:ascii="Arial" w:cs="Arial" w:eastAsia="Arial" w:hAnsi="Arial"/>
          <w:b/>
          <w:bCs/>
          <w:color w:val="1B3A6B"/>
          <w:sz w:val="28"/>
          <w:szCs w:val="28"/>
        </w:rPr>
        <w:t xml:space="preserve">8.1 Phase 2 — LLM Semantic Enrichment (Weeks 1–2)</w:t>
      </w:r>
    </w:p>
    <w:p>
      <w:pPr>
        <w:spacing w:after="60" w:before="60"/>
        <w:jc w:val="left"/>
      </w:pPr>
      <w:r>
        <w:rPr>
          <w:rFonts w:ascii="Arial" w:cs="Arial" w:eastAsia="Arial" w:hAnsi="Arial"/>
          <w:color w:val="0F172A"/>
          <w:sz w:val="22"/>
          <w:szCs w:val="22"/>
        </w:rPr>
        <w:t xml:space="preserve">Phase 2 enhances embedding quality by integrating LLM-generated semantic context. Requirements are expanded with domain-aware descriptions before embedding, improving clustering of sparse or ambiguous requirements. Domain-specific fine-tuning signals are injected to bias the embedding space toward engineering terminology.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80"/>
        <w:gridCol w:w="2680"/>
        <w:gridCol w:w="1200"/>
      </w:tblGrid>
      <w:tr>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Tasks</w:t>
            </w:r>
          </w:p>
        </w:tc>
        <w:tc>
          <w:tcPr>
            <w:tcW w:type="dxa" w:w="2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Outputs</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 Area</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Phase 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1–2</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Member 1</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Domain-aware embedding pipeline integration</w:t>
            </w:r>
          </w:p>
          <w:p>
            <w:pPr>
              <w:pStyle w:val="ListParagraph"/>
              <w:numPr>
                <w:ilvl w:val="0"/>
                <w:numId w:val="2"/>
              </w:numPr>
              <w:spacing w:after="20" w:before="20"/>
            </w:pPr>
            <w:r>
              <w:rPr>
                <w:rFonts w:ascii="Arial" w:cs="Arial" w:eastAsia="Arial" w:hAnsi="Arial"/>
                <w:color w:val="0F172A"/>
                <w:sz w:val="18"/>
                <w:szCs w:val="18"/>
              </w:rPr>
              <w:t xml:space="preserve">Embedding comparison framework (cosine sim delta)</w:t>
            </w:r>
          </w:p>
          <w:p>
            <w:pPr>
              <w:pStyle w:val="ListParagraph"/>
              <w:numPr>
                <w:ilvl w:val="0"/>
                <w:numId w:val="2"/>
              </w:numPr>
              <w:spacing w:after="20" w:before="20"/>
            </w:pPr>
            <w:r>
              <w:rPr>
                <w:rFonts w:ascii="Arial" w:cs="Arial" w:eastAsia="Arial" w:hAnsi="Arial"/>
                <w:color w:val="0F172A"/>
                <w:sz w:val="18"/>
                <w:szCs w:val="18"/>
              </w:rPr>
              <w:t xml:space="preserve">Ablation test: base vs. enriched embeddings</w:t>
            </w:r>
          </w:p>
          <w:p>
            <w:pPr>
              <w:pStyle w:val="ListParagraph"/>
              <w:numPr>
                <w:ilvl w:val="0"/>
                <w:numId w:val="2"/>
              </w:numPr>
              <w:spacing w:after="20" w:before="20"/>
            </w:pPr>
            <w:r>
              <w:rPr>
                <w:rFonts w:ascii="Arial" w:cs="Arial" w:eastAsia="Arial" w:hAnsi="Arial"/>
                <w:color w:val="0F172A"/>
                <w:sz w:val="18"/>
                <w:szCs w:val="18"/>
              </w:rPr>
              <w:t xml:space="preserve">Performance profiling and batch optimization</w:t>
            </w:r>
          </w:p>
        </w:tc>
        <w:tc>
          <w:tcPr>
            <w:tcW w:type="dxa" w:w="2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Enhanced embedding module</w:t>
            </w:r>
          </w:p>
          <w:p>
            <w:pPr>
              <w:pStyle w:val="ListParagraph"/>
              <w:numPr>
                <w:ilvl w:val="0"/>
                <w:numId w:val="2"/>
              </w:numPr>
              <w:spacing w:after="20" w:before="20"/>
            </w:pPr>
            <w:r>
              <w:rPr>
                <w:rFonts w:ascii="Arial" w:cs="Arial" w:eastAsia="Arial" w:hAnsi="Arial"/>
                <w:color w:val="0F172A"/>
                <w:sz w:val="18"/>
                <w:szCs w:val="18"/>
              </w:rPr>
              <w:t xml:space="preserve">Embedding comparison report</w:t>
            </w:r>
          </w:p>
          <w:p>
            <w:pPr>
              <w:pStyle w:val="ListParagraph"/>
              <w:numPr>
                <w:ilvl w:val="0"/>
                <w:numId w:val="2"/>
              </w:numPr>
              <w:spacing w:after="20" w:before="20"/>
            </w:pPr>
            <w:r>
              <w:rPr>
                <w:rFonts w:ascii="Arial" w:cs="Arial" w:eastAsia="Arial" w:hAnsi="Arial"/>
                <w:color w:val="0F172A"/>
                <w:sz w:val="18"/>
                <w:szCs w:val="18"/>
              </w:rPr>
              <w:t xml:space="preserve">Benchmark dataset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Phase 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1–2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Member 2</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LLM prompt engineering for requirement expansion</w:t>
            </w:r>
          </w:p>
          <w:p>
            <w:pPr>
              <w:pStyle w:val="ListParagraph"/>
              <w:numPr>
                <w:ilvl w:val="0"/>
                <w:numId w:val="2"/>
              </w:numPr>
              <w:spacing w:after="20" w:before="20"/>
            </w:pPr>
            <w:r>
              <w:rPr>
                <w:rFonts w:ascii="Arial" w:cs="Arial" w:eastAsia="Arial" w:hAnsi="Arial"/>
                <w:color w:val="0F172A"/>
                <w:sz w:val="18"/>
                <w:szCs w:val="18"/>
              </w:rPr>
              <w:t xml:space="preserve">Requirement expansion API (OpenAI / local LLM)</w:t>
            </w:r>
          </w:p>
          <w:p>
            <w:pPr>
              <w:pStyle w:val="ListParagraph"/>
              <w:numPr>
                <w:ilvl w:val="0"/>
                <w:numId w:val="2"/>
              </w:numPr>
              <w:spacing w:after="20" w:before="20"/>
            </w:pPr>
            <w:r>
              <w:rPr>
                <w:rFonts w:ascii="Arial" w:cs="Arial" w:eastAsia="Arial" w:hAnsi="Arial"/>
                <w:color w:val="0F172A"/>
                <w:sz w:val="18"/>
                <w:szCs w:val="18"/>
              </w:rPr>
              <w:t xml:space="preserve">Domain vocabulary extraction module</w:t>
            </w:r>
          </w:p>
          <w:p>
            <w:pPr>
              <w:pStyle w:val="ListParagraph"/>
              <w:numPr>
                <w:ilvl w:val="0"/>
                <w:numId w:val="2"/>
              </w:numPr>
              <w:spacing w:after="20" w:before="20"/>
            </w:pPr>
            <w:r>
              <w:rPr>
                <w:rFonts w:ascii="Arial" w:cs="Arial" w:eastAsia="Arial" w:hAnsi="Arial"/>
                <w:color w:val="0F172A"/>
                <w:sz w:val="18"/>
                <w:szCs w:val="18"/>
              </w:rPr>
              <w:t xml:space="preserve">Semantic augmentation quality evaluation</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llm_enrichment.py service</w:t>
            </w:r>
          </w:p>
          <w:p>
            <w:pPr>
              <w:pStyle w:val="ListParagraph"/>
              <w:numPr>
                <w:ilvl w:val="0"/>
                <w:numId w:val="2"/>
              </w:numPr>
              <w:spacing w:after="20" w:before="20"/>
            </w:pPr>
            <w:r>
              <w:rPr>
                <w:rFonts w:ascii="Arial" w:cs="Arial" w:eastAsia="Arial" w:hAnsi="Arial"/>
                <w:color w:val="0F172A"/>
                <w:sz w:val="18"/>
                <w:szCs w:val="18"/>
              </w:rPr>
              <w:t xml:space="preserve">Expansion quality metrics</w:t>
            </w:r>
          </w:p>
          <w:p>
            <w:pPr>
              <w:pStyle w:val="ListParagraph"/>
              <w:numPr>
                <w:ilvl w:val="0"/>
                <w:numId w:val="2"/>
              </w:numPr>
              <w:spacing w:after="20" w:before="20"/>
            </w:pPr>
            <w:r>
              <w:rPr>
                <w:rFonts w:ascii="Arial" w:cs="Arial" w:eastAsia="Arial" w:hAnsi="Arial"/>
                <w:color w:val="0F172A"/>
                <w:sz w:val="18"/>
                <w:szCs w:val="18"/>
              </w:rPr>
              <w:t xml:space="preserve">Domain vocab dictionary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Phase 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1–2</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Member 3</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LLM service API integration (async)</w:t>
            </w:r>
          </w:p>
          <w:p>
            <w:pPr>
              <w:pStyle w:val="ListParagraph"/>
              <w:numPr>
                <w:ilvl w:val="0"/>
                <w:numId w:val="2"/>
              </w:numPr>
              <w:spacing w:after="20" w:before="20"/>
            </w:pPr>
            <w:r>
              <w:rPr>
                <w:rFonts w:ascii="Arial" w:cs="Arial" w:eastAsia="Arial" w:hAnsi="Arial"/>
                <w:color w:val="0F172A"/>
                <w:sz w:val="18"/>
                <w:szCs w:val="18"/>
              </w:rPr>
              <w:t xml:space="preserve">Enrichment result caching layer</w:t>
            </w:r>
          </w:p>
          <w:p>
            <w:pPr>
              <w:pStyle w:val="ListParagraph"/>
              <w:numPr>
                <w:ilvl w:val="0"/>
                <w:numId w:val="2"/>
              </w:numPr>
              <w:spacing w:after="20" w:before="20"/>
            </w:pPr>
            <w:r>
              <w:rPr>
                <w:rFonts w:ascii="Arial" w:cs="Arial" w:eastAsia="Arial" w:hAnsi="Arial"/>
                <w:color w:val="0F172A"/>
                <w:sz w:val="18"/>
                <w:szCs w:val="18"/>
              </w:rPr>
              <w:t xml:space="preserve">API endpoint: POST /api/enrich</w:t>
            </w:r>
          </w:p>
          <w:p>
            <w:pPr>
              <w:pStyle w:val="ListParagraph"/>
              <w:numPr>
                <w:ilvl w:val="0"/>
                <w:numId w:val="2"/>
              </w:numPr>
              <w:spacing w:after="20" w:before="20"/>
            </w:pPr>
            <w:r>
              <w:rPr>
                <w:rFonts w:ascii="Arial" w:cs="Arial" w:eastAsia="Arial" w:hAnsi="Arial"/>
                <w:color w:val="0F172A"/>
                <w:sz w:val="18"/>
                <w:szCs w:val="18"/>
              </w:rPr>
              <w:t xml:space="preserve">Database schema: EnrichedRequirement table</w:t>
            </w:r>
          </w:p>
        </w:tc>
        <w:tc>
          <w:tcPr>
            <w:tcW w:type="dxa" w:w="2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Enrichment API endpoints</w:t>
            </w:r>
          </w:p>
          <w:p>
            <w:pPr>
              <w:pStyle w:val="ListParagraph"/>
              <w:numPr>
                <w:ilvl w:val="0"/>
                <w:numId w:val="2"/>
              </w:numPr>
              <w:spacing w:after="20" w:before="20"/>
            </w:pPr>
            <w:r>
              <w:rPr>
                <w:rFonts w:ascii="Arial" w:cs="Arial" w:eastAsia="Arial" w:hAnsi="Arial"/>
                <w:color w:val="0F172A"/>
                <w:sz w:val="18"/>
                <w:szCs w:val="18"/>
              </w:rPr>
              <w:t xml:space="preserve">Cache implementation</w:t>
            </w:r>
          </w:p>
          <w:p>
            <w:pPr>
              <w:pStyle w:val="ListParagraph"/>
              <w:numPr>
                <w:ilvl w:val="0"/>
                <w:numId w:val="2"/>
              </w:numPr>
              <w:spacing w:after="20" w:before="20"/>
            </w:pPr>
            <w:r>
              <w:rPr>
                <w:rFonts w:ascii="Arial" w:cs="Arial" w:eastAsia="Arial" w:hAnsi="Arial"/>
                <w:color w:val="0F172A"/>
                <w:sz w:val="18"/>
                <w:szCs w:val="18"/>
              </w:rPr>
              <w:t xml:space="preserve">Updated DB schema</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Phase 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1–2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Member 4</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Enrichment comparison UI panel</w:t>
            </w:r>
          </w:p>
          <w:p>
            <w:pPr>
              <w:pStyle w:val="ListParagraph"/>
              <w:numPr>
                <w:ilvl w:val="0"/>
                <w:numId w:val="2"/>
              </w:numPr>
              <w:spacing w:after="20" w:before="20"/>
            </w:pPr>
            <w:r>
              <w:rPr>
                <w:rFonts w:ascii="Arial" w:cs="Arial" w:eastAsia="Arial" w:hAnsi="Arial"/>
                <w:color w:val="0F172A"/>
                <w:sz w:val="18"/>
                <w:szCs w:val="18"/>
              </w:rPr>
              <w:t xml:space="preserve">Before/after embedding visualization</w:t>
            </w:r>
          </w:p>
          <w:p>
            <w:pPr>
              <w:pStyle w:val="ListParagraph"/>
              <w:numPr>
                <w:ilvl w:val="0"/>
                <w:numId w:val="2"/>
              </w:numPr>
              <w:spacing w:after="20" w:before="20"/>
            </w:pPr>
            <w:r>
              <w:rPr>
                <w:rFonts w:ascii="Arial" w:cs="Arial" w:eastAsia="Arial" w:hAnsi="Arial"/>
                <w:color w:val="0F172A"/>
                <w:sz w:val="18"/>
                <w:szCs w:val="18"/>
              </w:rPr>
              <w:t xml:space="preserve">Domain vocabulary tag display</w:t>
            </w:r>
          </w:p>
          <w:p>
            <w:pPr>
              <w:pStyle w:val="ListParagraph"/>
              <w:numPr>
                <w:ilvl w:val="0"/>
                <w:numId w:val="2"/>
              </w:numPr>
              <w:spacing w:after="20" w:before="20"/>
            </w:pPr>
            <w:r>
              <w:rPr>
                <w:rFonts w:ascii="Arial" w:cs="Arial" w:eastAsia="Arial" w:hAnsi="Arial"/>
                <w:color w:val="0F172A"/>
                <w:sz w:val="18"/>
                <w:szCs w:val="18"/>
              </w:rPr>
              <w:t xml:space="preserve">Enrichment progress indicator</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Enrichment comparison page</w:t>
            </w:r>
          </w:p>
          <w:p>
            <w:pPr>
              <w:pStyle w:val="ListParagraph"/>
              <w:numPr>
                <w:ilvl w:val="0"/>
                <w:numId w:val="2"/>
              </w:numPr>
              <w:spacing w:after="20" w:before="20"/>
            </w:pPr>
            <w:r>
              <w:rPr>
                <w:rFonts w:ascii="Arial" w:cs="Arial" w:eastAsia="Arial" w:hAnsi="Arial"/>
                <w:color w:val="0F172A"/>
                <w:sz w:val="18"/>
                <w:szCs w:val="18"/>
              </w:rPr>
              <w:t xml:space="preserve">Updated scatter with toggle</w:t>
            </w:r>
          </w:p>
          <w:p>
            <w:pPr>
              <w:pStyle w:val="ListParagraph"/>
              <w:numPr>
                <w:ilvl w:val="0"/>
                <w:numId w:val="2"/>
              </w:numPr>
              <w:spacing w:after="20" w:before="20"/>
            </w:pPr>
            <w:r>
              <w:rPr>
                <w:rFonts w:ascii="Arial" w:cs="Arial" w:eastAsia="Arial" w:hAnsi="Arial"/>
                <w:color w:val="0F172A"/>
                <w:sz w:val="18"/>
                <w:szCs w:val="18"/>
              </w:rPr>
              <w:t xml:space="preserve">Domain tag UI component</w:t>
            </w:r>
          </w:p>
        </w:tc>
      </w:tr>
    </w:tbl>
    <w:p>
      <w:pPr>
        <w:spacing w:after="0" w:before="160"/>
      </w:pPr>
      <w:r>
        <w:t xml:space="preserve"/>
      </w:r>
    </w:p>
    <w:p>
      <w:pPr>
        <w:pStyle w:val="Heading2"/>
        <w:spacing w:after="100" w:before="300"/>
      </w:pPr>
      <w:r>
        <w:rPr>
          <w:rFonts w:ascii="Arial" w:cs="Arial" w:eastAsia="Arial" w:hAnsi="Arial"/>
          <w:b/>
          <w:bCs/>
          <w:color w:val="1B3A6B"/>
          <w:sz w:val="28"/>
          <w:szCs w:val="28"/>
        </w:rPr>
        <w:t xml:space="preserve">8.2 Phase 3 — ClusterLLM Refinement (Weeks 3–4)</w:t>
      </w:r>
    </w:p>
    <w:p>
      <w:pPr>
        <w:spacing w:after="60" w:before="60"/>
        <w:jc w:val="left"/>
      </w:pPr>
      <w:r>
        <w:rPr>
          <w:rFonts w:ascii="Arial" w:cs="Arial" w:eastAsia="Arial" w:hAnsi="Arial"/>
          <w:color w:val="0F172A"/>
          <w:sz w:val="22"/>
          <w:szCs w:val="22"/>
        </w:rPr>
        <w:t xml:space="preserve">Phase 3 applies ClusterLLM-inspired techniques to suggest cluster boundary corrections. An LLM evaluates each cluster's semantic coherence and proposes merge or split operations. Representative requirements (closest to cluster centroid) are extracted as human-reviewable cluster summaries.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80"/>
        <w:gridCol w:w="2680"/>
        <w:gridCol w:w="1200"/>
      </w:tblGrid>
      <w:tr>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Tasks</w:t>
            </w:r>
          </w:p>
        </w:tc>
        <w:tc>
          <w:tcPr>
            <w:tcW w:type="dxa" w:w="2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Outputs</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 Area</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Phase 3</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3–4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Member 1</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Cluster merge candidate detection (silhouette analysis)</w:t>
            </w:r>
          </w:p>
          <w:p>
            <w:pPr>
              <w:pStyle w:val="ListParagraph"/>
              <w:numPr>
                <w:ilvl w:val="0"/>
                <w:numId w:val="2"/>
              </w:numPr>
              <w:spacing w:after="20" w:before="20"/>
            </w:pPr>
            <w:r>
              <w:rPr>
                <w:rFonts w:ascii="Arial" w:cs="Arial" w:eastAsia="Arial" w:hAnsi="Arial"/>
                <w:color w:val="0F172A"/>
                <w:sz w:val="18"/>
                <w:szCs w:val="18"/>
              </w:rPr>
              <w:t xml:space="preserve">Cluster split candidate detection (bimodality test)</w:t>
            </w:r>
          </w:p>
          <w:p>
            <w:pPr>
              <w:pStyle w:val="ListParagraph"/>
              <w:numPr>
                <w:ilvl w:val="0"/>
                <w:numId w:val="2"/>
              </w:numPr>
              <w:spacing w:after="20" w:before="20"/>
            </w:pPr>
            <w:r>
              <w:rPr>
                <w:rFonts w:ascii="Arial" w:cs="Arial" w:eastAsia="Arial" w:hAnsi="Arial"/>
                <w:color w:val="0F172A"/>
                <w:sz w:val="18"/>
                <w:szCs w:val="18"/>
              </w:rPr>
              <w:t xml:space="preserve">Centroid computation in embedding space</w:t>
            </w:r>
          </w:p>
          <w:p>
            <w:pPr>
              <w:pStyle w:val="ListParagraph"/>
              <w:numPr>
                <w:ilvl w:val="0"/>
                <w:numId w:val="2"/>
              </w:numPr>
              <w:spacing w:after="20" w:before="20"/>
            </w:pPr>
            <w:r>
              <w:rPr>
                <w:rFonts w:ascii="Arial" w:cs="Arial" w:eastAsia="Arial" w:hAnsi="Arial"/>
                <w:color w:val="0F172A"/>
                <w:sz w:val="18"/>
                <w:szCs w:val="18"/>
              </w:rPr>
              <w:t xml:space="preserve">Boundary score computation</w:t>
            </w:r>
          </w:p>
        </w:tc>
        <w:tc>
          <w:tcPr>
            <w:tcW w:type="dxa" w:w="2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merge_suggest.py module</w:t>
            </w:r>
          </w:p>
          <w:p>
            <w:pPr>
              <w:pStyle w:val="ListParagraph"/>
              <w:numPr>
                <w:ilvl w:val="0"/>
                <w:numId w:val="2"/>
              </w:numPr>
              <w:spacing w:after="20" w:before="20"/>
            </w:pPr>
            <w:r>
              <w:rPr>
                <w:rFonts w:ascii="Arial" w:cs="Arial" w:eastAsia="Arial" w:hAnsi="Arial"/>
                <w:color w:val="0F172A"/>
                <w:sz w:val="18"/>
                <w:szCs w:val="18"/>
              </w:rPr>
              <w:t xml:space="preserve">split_suggest.py module</w:t>
            </w:r>
          </w:p>
          <w:p>
            <w:pPr>
              <w:pStyle w:val="ListParagraph"/>
              <w:numPr>
                <w:ilvl w:val="0"/>
                <w:numId w:val="2"/>
              </w:numPr>
              <w:spacing w:after="20" w:before="20"/>
            </w:pPr>
            <w:r>
              <w:rPr>
                <w:rFonts w:ascii="Arial" w:cs="Arial" w:eastAsia="Arial" w:hAnsi="Arial"/>
                <w:color w:val="0F172A"/>
                <w:sz w:val="18"/>
                <w:szCs w:val="18"/>
              </w:rPr>
              <w:t xml:space="preserve">Centroid extractor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Phase 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3–4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Member 2</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LLM coherence scoring prompt design</w:t>
            </w:r>
          </w:p>
          <w:p>
            <w:pPr>
              <w:pStyle w:val="ListParagraph"/>
              <w:numPr>
                <w:ilvl w:val="0"/>
                <w:numId w:val="2"/>
              </w:numPr>
              <w:spacing w:after="20" w:before="20"/>
            </w:pPr>
            <w:r>
              <w:rPr>
                <w:rFonts w:ascii="Arial" w:cs="Arial" w:eastAsia="Arial" w:hAnsi="Arial"/>
                <w:color w:val="0F172A"/>
                <w:sz w:val="18"/>
                <w:szCs w:val="18"/>
              </w:rPr>
              <w:t xml:space="preserve">Merge/split rationale generation via LLM</w:t>
            </w:r>
          </w:p>
          <w:p>
            <w:pPr>
              <w:pStyle w:val="ListParagraph"/>
              <w:numPr>
                <w:ilvl w:val="0"/>
                <w:numId w:val="2"/>
              </w:numPr>
              <w:spacing w:after="20" w:before="20"/>
            </w:pPr>
            <w:r>
              <w:rPr>
                <w:rFonts w:ascii="Arial" w:cs="Arial" w:eastAsia="Arial" w:hAnsi="Arial"/>
                <w:color w:val="0F172A"/>
                <w:sz w:val="18"/>
                <w:szCs w:val="18"/>
              </w:rPr>
              <w:t xml:space="preserve">Representative requirement extraction</w:t>
            </w:r>
          </w:p>
          <w:p>
            <w:pPr>
              <w:pStyle w:val="ListParagraph"/>
              <w:numPr>
                <w:ilvl w:val="0"/>
                <w:numId w:val="2"/>
              </w:numPr>
              <w:spacing w:after="20" w:before="20"/>
            </w:pPr>
            <w:r>
              <w:rPr>
                <w:rFonts w:ascii="Arial" w:cs="Arial" w:eastAsia="Arial" w:hAnsi="Arial"/>
                <w:color w:val="0F172A"/>
                <w:sz w:val="18"/>
                <w:szCs w:val="18"/>
              </w:rPr>
              <w:t xml:space="preserve">Cluster summary paragraph generation</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cluster_refinement.py</w:t>
            </w:r>
          </w:p>
          <w:p>
            <w:pPr>
              <w:pStyle w:val="ListParagraph"/>
              <w:numPr>
                <w:ilvl w:val="0"/>
                <w:numId w:val="2"/>
              </w:numPr>
              <w:spacing w:after="20" w:before="20"/>
            </w:pPr>
            <w:r>
              <w:rPr>
                <w:rFonts w:ascii="Arial" w:cs="Arial" w:eastAsia="Arial" w:hAnsi="Arial"/>
                <w:color w:val="0F172A"/>
                <w:sz w:val="18"/>
                <w:szCs w:val="18"/>
              </w:rPr>
              <w:t xml:space="preserve">LLM rationale outputs</w:t>
            </w:r>
          </w:p>
          <w:p>
            <w:pPr>
              <w:pStyle w:val="ListParagraph"/>
              <w:numPr>
                <w:ilvl w:val="0"/>
                <w:numId w:val="2"/>
              </w:numPr>
              <w:spacing w:after="20" w:before="20"/>
            </w:pPr>
            <w:r>
              <w:rPr>
                <w:rFonts w:ascii="Arial" w:cs="Arial" w:eastAsia="Arial" w:hAnsi="Arial"/>
                <w:color w:val="0F172A"/>
                <w:sz w:val="18"/>
                <w:szCs w:val="18"/>
              </w:rPr>
              <w:t xml:space="preserve">Representative req extractor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Phase 3</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3–4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Member 3</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Refinement suggestion storage (RefinementSuggestion table)</w:t>
            </w:r>
          </w:p>
          <w:p>
            <w:pPr>
              <w:pStyle w:val="ListParagraph"/>
              <w:numPr>
                <w:ilvl w:val="0"/>
                <w:numId w:val="2"/>
              </w:numPr>
              <w:spacing w:after="20" w:before="20"/>
            </w:pPr>
            <w:r>
              <w:rPr>
                <w:rFonts w:ascii="Arial" w:cs="Arial" w:eastAsia="Arial" w:hAnsi="Arial"/>
                <w:color w:val="0F172A"/>
                <w:sz w:val="18"/>
                <w:szCs w:val="18"/>
              </w:rPr>
              <w:t xml:space="preserve">API: GET /api/suggestions, POST /api/apply-suggestion</w:t>
            </w:r>
          </w:p>
          <w:p>
            <w:pPr>
              <w:pStyle w:val="ListParagraph"/>
              <w:numPr>
                <w:ilvl w:val="0"/>
                <w:numId w:val="2"/>
              </w:numPr>
              <w:spacing w:after="20" w:before="20"/>
            </w:pPr>
            <w:r>
              <w:rPr>
                <w:rFonts w:ascii="Arial" w:cs="Arial" w:eastAsia="Arial" w:hAnsi="Arial"/>
                <w:color w:val="0F172A"/>
                <w:sz w:val="18"/>
                <w:szCs w:val="18"/>
              </w:rPr>
              <w:t xml:space="preserve">Suggestion acceptance/rejection tracking</w:t>
            </w:r>
          </w:p>
          <w:p>
            <w:pPr>
              <w:pStyle w:val="ListParagraph"/>
              <w:numPr>
                <w:ilvl w:val="0"/>
                <w:numId w:val="2"/>
              </w:numPr>
              <w:spacing w:after="20" w:before="20"/>
            </w:pPr>
            <w:r>
              <w:rPr>
                <w:rFonts w:ascii="Arial" w:cs="Arial" w:eastAsia="Arial" w:hAnsi="Arial"/>
                <w:color w:val="0F172A"/>
                <w:sz w:val="18"/>
                <w:szCs w:val="18"/>
              </w:rPr>
              <w:t xml:space="preserve">Audit log for applied refinements</w:t>
            </w:r>
          </w:p>
        </w:tc>
        <w:tc>
          <w:tcPr>
            <w:tcW w:type="dxa" w:w="2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Suggestion API layer</w:t>
            </w:r>
          </w:p>
          <w:p>
            <w:pPr>
              <w:pStyle w:val="ListParagraph"/>
              <w:numPr>
                <w:ilvl w:val="0"/>
                <w:numId w:val="2"/>
              </w:numPr>
              <w:spacing w:after="20" w:before="20"/>
            </w:pPr>
            <w:r>
              <w:rPr>
                <w:rFonts w:ascii="Arial" w:cs="Arial" w:eastAsia="Arial" w:hAnsi="Arial"/>
                <w:color w:val="0F172A"/>
                <w:sz w:val="18"/>
                <w:szCs w:val="18"/>
              </w:rPr>
              <w:t xml:space="preserve">DB schema update</w:t>
            </w:r>
          </w:p>
          <w:p>
            <w:pPr>
              <w:pStyle w:val="ListParagraph"/>
              <w:numPr>
                <w:ilvl w:val="0"/>
                <w:numId w:val="2"/>
              </w:numPr>
              <w:spacing w:after="20" w:before="20"/>
            </w:pPr>
            <w:r>
              <w:rPr>
                <w:rFonts w:ascii="Arial" w:cs="Arial" w:eastAsia="Arial" w:hAnsi="Arial"/>
                <w:color w:val="0F172A"/>
                <w:sz w:val="18"/>
                <w:szCs w:val="18"/>
              </w:rPr>
              <w:t xml:space="preserve">Audit trail implementation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Phase 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3–4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Member 4</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Merge/split suggestion review UI</w:t>
            </w:r>
          </w:p>
          <w:p>
            <w:pPr>
              <w:pStyle w:val="ListParagraph"/>
              <w:numPr>
                <w:ilvl w:val="0"/>
                <w:numId w:val="2"/>
              </w:numPr>
              <w:spacing w:after="20" w:before="20"/>
            </w:pPr>
            <w:r>
              <w:rPr>
                <w:rFonts w:ascii="Arial" w:cs="Arial" w:eastAsia="Arial" w:hAnsi="Arial"/>
                <w:color w:val="0F172A"/>
                <w:sz w:val="18"/>
                <w:szCs w:val="18"/>
              </w:rPr>
              <w:t xml:space="preserve">Cluster comparison side-by-side panel</w:t>
            </w:r>
          </w:p>
          <w:p>
            <w:pPr>
              <w:pStyle w:val="ListParagraph"/>
              <w:numPr>
                <w:ilvl w:val="0"/>
                <w:numId w:val="2"/>
              </w:numPr>
              <w:spacing w:after="20" w:before="20"/>
            </w:pPr>
            <w:r>
              <w:rPr>
                <w:rFonts w:ascii="Arial" w:cs="Arial" w:eastAsia="Arial" w:hAnsi="Arial"/>
                <w:color w:val="0F172A"/>
                <w:sz w:val="18"/>
                <w:szCs w:val="18"/>
              </w:rPr>
              <w:t xml:space="preserve">Representative requirement highlight</w:t>
            </w:r>
          </w:p>
          <w:p>
            <w:pPr>
              <w:pStyle w:val="ListParagraph"/>
              <w:numPr>
                <w:ilvl w:val="0"/>
                <w:numId w:val="2"/>
              </w:numPr>
              <w:spacing w:after="20" w:before="20"/>
            </w:pPr>
            <w:r>
              <w:rPr>
                <w:rFonts w:ascii="Arial" w:cs="Arial" w:eastAsia="Arial" w:hAnsi="Arial"/>
                <w:color w:val="0F172A"/>
                <w:sz w:val="18"/>
                <w:szCs w:val="18"/>
              </w:rPr>
              <w:t xml:space="preserve">Suggestion acceptance workflow UX</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Refinement review page</w:t>
            </w:r>
          </w:p>
          <w:p>
            <w:pPr>
              <w:pStyle w:val="ListParagraph"/>
              <w:numPr>
                <w:ilvl w:val="0"/>
                <w:numId w:val="2"/>
              </w:numPr>
              <w:spacing w:after="20" w:before="20"/>
            </w:pPr>
            <w:r>
              <w:rPr>
                <w:rFonts w:ascii="Arial" w:cs="Arial" w:eastAsia="Arial" w:hAnsi="Arial"/>
                <w:color w:val="0F172A"/>
                <w:sz w:val="18"/>
                <w:szCs w:val="18"/>
              </w:rPr>
              <w:t xml:space="preserve">Suggestion card components</w:t>
            </w:r>
          </w:p>
          <w:p>
            <w:pPr>
              <w:pStyle w:val="ListParagraph"/>
              <w:numPr>
                <w:ilvl w:val="0"/>
                <w:numId w:val="2"/>
              </w:numPr>
              <w:spacing w:after="20" w:before="20"/>
            </w:pPr>
            <w:r>
              <w:rPr>
                <w:rFonts w:ascii="Arial" w:cs="Arial" w:eastAsia="Arial" w:hAnsi="Arial"/>
                <w:color w:val="0F172A"/>
                <w:sz w:val="18"/>
                <w:szCs w:val="18"/>
              </w:rPr>
              <w:t xml:space="preserve">Accept/reject workflow UI</w:t>
            </w:r>
          </w:p>
        </w:tc>
      </w:tr>
    </w:tbl>
    <w:p>
      <w:pPr>
        <w:spacing w:after="0" w:before="160"/>
      </w:pPr>
      <w:r>
        <w:t xml:space="preserve"/>
      </w:r>
    </w:p>
    <w:p>
      <w:pPr>
        <w:pStyle w:val="Heading2"/>
        <w:spacing w:after="100" w:before="300"/>
      </w:pPr>
      <w:r>
        <w:rPr>
          <w:rFonts w:ascii="Arial" w:cs="Arial" w:eastAsia="Arial" w:hAnsi="Arial"/>
          <w:b/>
          <w:bCs/>
          <w:color w:val="1B3A6B"/>
          <w:sz w:val="28"/>
          <w:szCs w:val="28"/>
        </w:rPr>
        <w:t xml:space="preserve">8.3 Phase 4 — Human-in-the-Loop System (Weeks 5–6)</w:t>
      </w:r>
    </w:p>
    <w:p>
      <w:pPr>
        <w:spacing w:after="60" w:before="60"/>
        <w:jc w:val="left"/>
      </w:pPr>
      <w:r>
        <w:rPr>
          <w:rFonts w:ascii="Arial" w:cs="Arial" w:eastAsia="Arial" w:hAnsi="Arial"/>
          <w:color w:val="0F172A"/>
          <w:sz w:val="22"/>
          <w:szCs w:val="22"/>
        </w:rPr>
        <w:t xml:space="preserve">Phase 4 delivers a structured human review workflow enabling domain experts to manually correct cluster assignments, capture feedback, and provide confidence ratings. Feedback is stored and used in Phase 5 active learning.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80"/>
        <w:gridCol w:w="2680"/>
        <w:gridCol w:w="1200"/>
      </w:tblGrid>
      <w:tr>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Tasks</w:t>
            </w:r>
          </w:p>
        </w:tc>
        <w:tc>
          <w:tcPr>
            <w:tcW w:type="dxa" w:w="2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Outputs</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 Area</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Phase 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5–6</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Member 1</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Constraint extraction from human feedback</w:t>
            </w:r>
          </w:p>
          <w:p>
            <w:pPr>
              <w:pStyle w:val="ListParagraph"/>
              <w:numPr>
                <w:ilvl w:val="0"/>
                <w:numId w:val="2"/>
              </w:numPr>
              <w:spacing w:after="20" w:before="20"/>
            </w:pPr>
            <w:r>
              <w:rPr>
                <w:rFonts w:ascii="Arial" w:cs="Arial" w:eastAsia="Arial" w:hAnsi="Arial"/>
                <w:color w:val="0F172A"/>
                <w:sz w:val="18"/>
                <w:szCs w:val="18"/>
              </w:rPr>
              <w:t xml:space="preserve">Must-link / cannot-link pair identification</w:t>
            </w:r>
          </w:p>
          <w:p>
            <w:pPr>
              <w:pStyle w:val="ListParagraph"/>
              <w:numPr>
                <w:ilvl w:val="0"/>
                <w:numId w:val="2"/>
              </w:numPr>
              <w:spacing w:after="20" w:before="20"/>
            </w:pPr>
            <w:r>
              <w:rPr>
                <w:rFonts w:ascii="Arial" w:cs="Arial" w:eastAsia="Arial" w:hAnsi="Arial"/>
                <w:color w:val="0F172A"/>
                <w:sz w:val="18"/>
                <w:szCs w:val="18"/>
              </w:rPr>
              <w:t xml:space="preserve">Feedback-to-embedding-space mapping</w:t>
            </w:r>
          </w:p>
          <w:p>
            <w:pPr>
              <w:pStyle w:val="ListParagraph"/>
              <w:numPr>
                <w:ilvl w:val="0"/>
                <w:numId w:val="2"/>
              </w:numPr>
              <w:spacing w:after="20" w:before="20"/>
            </w:pPr>
            <w:r>
              <w:rPr>
                <w:rFonts w:ascii="Arial" w:cs="Arial" w:eastAsia="Arial" w:hAnsi="Arial"/>
                <w:color w:val="0F172A"/>
                <w:sz w:val="18"/>
                <w:szCs w:val="18"/>
              </w:rPr>
              <w:t xml:space="preserve">Constraint validation and conflict detection</w:t>
            </w:r>
          </w:p>
        </w:tc>
        <w:tc>
          <w:tcPr>
            <w:tcW w:type="dxa" w:w="2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Constraint extractor</w:t>
            </w:r>
          </w:p>
          <w:p>
            <w:pPr>
              <w:pStyle w:val="ListParagraph"/>
              <w:numPr>
                <w:ilvl w:val="0"/>
                <w:numId w:val="2"/>
              </w:numPr>
              <w:spacing w:after="20" w:before="20"/>
            </w:pPr>
            <w:r>
              <w:rPr>
                <w:rFonts w:ascii="Arial" w:cs="Arial" w:eastAsia="Arial" w:hAnsi="Arial"/>
                <w:color w:val="0F172A"/>
                <w:sz w:val="18"/>
                <w:szCs w:val="18"/>
              </w:rPr>
              <w:t xml:space="preserve">Feedback-embedding bridge</w:t>
            </w:r>
          </w:p>
          <w:p>
            <w:pPr>
              <w:pStyle w:val="ListParagraph"/>
              <w:numPr>
                <w:ilvl w:val="0"/>
                <w:numId w:val="2"/>
              </w:numPr>
              <w:spacing w:after="20" w:before="20"/>
            </w:pPr>
            <w:r>
              <w:rPr>
                <w:rFonts w:ascii="Arial" w:cs="Arial" w:eastAsia="Arial" w:hAnsi="Arial"/>
                <w:color w:val="0F172A"/>
                <w:sz w:val="18"/>
                <w:szCs w:val="18"/>
              </w:rPr>
              <w:t xml:space="preserve">Conflict detector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Phase 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5–6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Member 2</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LLM-assisted feedback interpretation</w:t>
            </w:r>
          </w:p>
          <w:p>
            <w:pPr>
              <w:pStyle w:val="ListParagraph"/>
              <w:numPr>
                <w:ilvl w:val="0"/>
                <w:numId w:val="2"/>
              </w:numPr>
              <w:spacing w:after="20" w:before="20"/>
            </w:pPr>
            <w:r>
              <w:rPr>
                <w:rFonts w:ascii="Arial" w:cs="Arial" w:eastAsia="Arial" w:hAnsi="Arial"/>
                <w:color w:val="0F172A"/>
                <w:sz w:val="18"/>
                <w:szCs w:val="18"/>
              </w:rPr>
              <w:t xml:space="preserve">Confidence score generation from feedback</w:t>
            </w:r>
          </w:p>
          <w:p>
            <w:pPr>
              <w:pStyle w:val="ListParagraph"/>
              <w:numPr>
                <w:ilvl w:val="0"/>
                <w:numId w:val="2"/>
              </w:numPr>
              <w:spacing w:after="20" w:before="20"/>
            </w:pPr>
            <w:r>
              <w:rPr>
                <w:rFonts w:ascii="Arial" w:cs="Arial" w:eastAsia="Arial" w:hAnsi="Arial"/>
                <w:color w:val="0F172A"/>
                <w:sz w:val="18"/>
                <w:szCs w:val="18"/>
              </w:rPr>
              <w:t xml:space="preserve">Natural language annotation processing</w:t>
            </w:r>
          </w:p>
          <w:p>
            <w:pPr>
              <w:pStyle w:val="ListParagraph"/>
              <w:numPr>
                <w:ilvl w:val="0"/>
                <w:numId w:val="2"/>
              </w:numPr>
              <w:spacing w:after="20" w:before="20"/>
            </w:pPr>
            <w:r>
              <w:rPr>
                <w:rFonts w:ascii="Arial" w:cs="Arial" w:eastAsia="Arial" w:hAnsi="Arial"/>
                <w:color w:val="0F172A"/>
                <w:sz w:val="18"/>
                <w:szCs w:val="18"/>
              </w:rPr>
              <w:t xml:space="preserve">Cluster narrative update from corrections</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Feedback interpreter</w:t>
            </w:r>
          </w:p>
          <w:p>
            <w:pPr>
              <w:pStyle w:val="ListParagraph"/>
              <w:numPr>
                <w:ilvl w:val="0"/>
                <w:numId w:val="2"/>
              </w:numPr>
              <w:spacing w:after="20" w:before="20"/>
            </w:pPr>
            <w:r>
              <w:rPr>
                <w:rFonts w:ascii="Arial" w:cs="Arial" w:eastAsia="Arial" w:hAnsi="Arial"/>
                <w:color w:val="0F172A"/>
                <w:sz w:val="18"/>
                <w:szCs w:val="18"/>
              </w:rPr>
              <w:t xml:space="preserve">Confidence scorer</w:t>
            </w:r>
          </w:p>
          <w:p>
            <w:pPr>
              <w:pStyle w:val="ListParagraph"/>
              <w:numPr>
                <w:ilvl w:val="0"/>
                <w:numId w:val="2"/>
              </w:numPr>
              <w:spacing w:after="20" w:before="20"/>
            </w:pPr>
            <w:r>
              <w:rPr>
                <w:rFonts w:ascii="Arial" w:cs="Arial" w:eastAsia="Arial" w:hAnsi="Arial"/>
                <w:color w:val="0F172A"/>
                <w:sz w:val="18"/>
                <w:szCs w:val="18"/>
              </w:rPr>
              <w:t xml:space="preserve">Narrative updater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Phase 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5–6</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Member 3</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Feedback data model (Feedback, Correction, ConstraintPair)</w:t>
            </w:r>
          </w:p>
          <w:p>
            <w:pPr>
              <w:pStyle w:val="ListParagraph"/>
              <w:numPr>
                <w:ilvl w:val="0"/>
                <w:numId w:val="2"/>
              </w:numPr>
              <w:spacing w:after="20" w:before="20"/>
            </w:pPr>
            <w:r>
              <w:rPr>
                <w:rFonts w:ascii="Arial" w:cs="Arial" w:eastAsia="Arial" w:hAnsi="Arial"/>
                <w:color w:val="0F172A"/>
                <w:sz w:val="18"/>
                <w:szCs w:val="18"/>
              </w:rPr>
              <w:t xml:space="preserve">API: POST /api/feedback, GET /api/review-queue</w:t>
            </w:r>
          </w:p>
          <w:p>
            <w:pPr>
              <w:pStyle w:val="ListParagraph"/>
              <w:numPr>
                <w:ilvl w:val="0"/>
                <w:numId w:val="2"/>
              </w:numPr>
              <w:spacing w:after="20" w:before="20"/>
            </w:pPr>
            <w:r>
              <w:rPr>
                <w:rFonts w:ascii="Arial" w:cs="Arial" w:eastAsia="Arial" w:hAnsi="Arial"/>
                <w:color w:val="0F172A"/>
                <w:sz w:val="18"/>
                <w:szCs w:val="18"/>
              </w:rPr>
              <w:t xml:space="preserve">Review state machine (pending → reviewed → applied)</w:t>
            </w:r>
          </w:p>
          <w:p>
            <w:pPr>
              <w:pStyle w:val="ListParagraph"/>
              <w:numPr>
                <w:ilvl w:val="0"/>
                <w:numId w:val="2"/>
              </w:numPr>
              <w:spacing w:after="20" w:before="20"/>
            </w:pPr>
            <w:r>
              <w:rPr>
                <w:rFonts w:ascii="Arial" w:cs="Arial" w:eastAsia="Arial" w:hAnsi="Arial"/>
                <w:color w:val="0F172A"/>
                <w:sz w:val="18"/>
                <w:szCs w:val="18"/>
              </w:rPr>
              <w:t xml:space="preserve">Feedback export (JSON, CSV)</w:t>
            </w:r>
          </w:p>
        </w:tc>
        <w:tc>
          <w:tcPr>
            <w:tcW w:type="dxa" w:w="2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Feedback API</w:t>
            </w:r>
          </w:p>
          <w:p>
            <w:pPr>
              <w:pStyle w:val="ListParagraph"/>
              <w:numPr>
                <w:ilvl w:val="0"/>
                <w:numId w:val="2"/>
              </w:numPr>
              <w:spacing w:after="20" w:before="20"/>
            </w:pPr>
            <w:r>
              <w:rPr>
                <w:rFonts w:ascii="Arial" w:cs="Arial" w:eastAsia="Arial" w:hAnsi="Arial"/>
                <w:color w:val="0F172A"/>
                <w:sz w:val="18"/>
                <w:szCs w:val="18"/>
              </w:rPr>
              <w:t xml:space="preserve">Review queue system</w:t>
            </w:r>
          </w:p>
          <w:p>
            <w:pPr>
              <w:pStyle w:val="ListParagraph"/>
              <w:numPr>
                <w:ilvl w:val="0"/>
                <w:numId w:val="2"/>
              </w:numPr>
              <w:spacing w:after="20" w:before="20"/>
            </w:pPr>
            <w:r>
              <w:rPr>
                <w:rFonts w:ascii="Arial" w:cs="Arial" w:eastAsia="Arial" w:hAnsi="Arial"/>
                <w:color w:val="0F172A"/>
                <w:sz w:val="18"/>
                <w:szCs w:val="18"/>
              </w:rPr>
              <w:t xml:space="preserve">Feedback export endpoint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Phase 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5–6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Member 4</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Requirement drag-and-drop cluster reassignment UI</w:t>
            </w:r>
          </w:p>
          <w:p>
            <w:pPr>
              <w:pStyle w:val="ListParagraph"/>
              <w:numPr>
                <w:ilvl w:val="0"/>
                <w:numId w:val="2"/>
              </w:numPr>
              <w:spacing w:after="20" w:before="20"/>
            </w:pPr>
            <w:r>
              <w:rPr>
                <w:rFonts w:ascii="Arial" w:cs="Arial" w:eastAsia="Arial" w:hAnsi="Arial"/>
                <w:color w:val="0F172A"/>
                <w:sz w:val="18"/>
                <w:szCs w:val="18"/>
              </w:rPr>
              <w:t xml:space="preserve">Feedback capture form with confidence slider</w:t>
            </w:r>
          </w:p>
          <w:p>
            <w:pPr>
              <w:pStyle w:val="ListParagraph"/>
              <w:numPr>
                <w:ilvl w:val="0"/>
                <w:numId w:val="2"/>
              </w:numPr>
              <w:spacing w:after="20" w:before="20"/>
            </w:pPr>
            <w:r>
              <w:rPr>
                <w:rFonts w:ascii="Arial" w:cs="Arial" w:eastAsia="Arial" w:hAnsi="Arial"/>
                <w:color w:val="0F172A"/>
                <w:sz w:val="18"/>
                <w:szCs w:val="18"/>
              </w:rPr>
              <w:t xml:space="preserve">Review queue dashboard with completion tracking</w:t>
            </w:r>
          </w:p>
          <w:p>
            <w:pPr>
              <w:pStyle w:val="ListParagraph"/>
              <w:numPr>
                <w:ilvl w:val="0"/>
                <w:numId w:val="2"/>
              </w:numPr>
              <w:spacing w:after="20" w:before="20"/>
            </w:pPr>
            <w:r>
              <w:rPr>
                <w:rFonts w:ascii="Arial" w:cs="Arial" w:eastAsia="Arial" w:hAnsi="Arial"/>
                <w:color w:val="0F172A"/>
                <w:sz w:val="18"/>
                <w:szCs w:val="18"/>
              </w:rPr>
              <w:t xml:space="preserve">Annotation highlighting in scatter plot</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Drag-and-drop cluster editor</w:t>
            </w:r>
          </w:p>
          <w:p>
            <w:pPr>
              <w:pStyle w:val="ListParagraph"/>
              <w:numPr>
                <w:ilvl w:val="0"/>
                <w:numId w:val="2"/>
              </w:numPr>
              <w:spacing w:after="20" w:before="20"/>
            </w:pPr>
            <w:r>
              <w:rPr>
                <w:rFonts w:ascii="Arial" w:cs="Arial" w:eastAsia="Arial" w:hAnsi="Arial"/>
                <w:color w:val="0F172A"/>
                <w:sz w:val="18"/>
                <w:szCs w:val="18"/>
              </w:rPr>
              <w:t xml:space="preserve">Feedback form</w:t>
            </w:r>
          </w:p>
          <w:p>
            <w:pPr>
              <w:pStyle w:val="ListParagraph"/>
              <w:numPr>
                <w:ilvl w:val="0"/>
                <w:numId w:val="2"/>
              </w:numPr>
              <w:spacing w:after="20" w:before="20"/>
            </w:pPr>
            <w:r>
              <w:rPr>
                <w:rFonts w:ascii="Arial" w:cs="Arial" w:eastAsia="Arial" w:hAnsi="Arial"/>
                <w:color w:val="0F172A"/>
                <w:sz w:val="18"/>
                <w:szCs w:val="18"/>
              </w:rPr>
              <w:t xml:space="preserve">Review queue page</w:t>
            </w:r>
          </w:p>
          <w:p>
            <w:pPr>
              <w:pStyle w:val="ListParagraph"/>
              <w:numPr>
                <w:ilvl w:val="0"/>
                <w:numId w:val="2"/>
              </w:numPr>
              <w:spacing w:after="20" w:before="20"/>
            </w:pPr>
            <w:r>
              <w:rPr>
                <w:rFonts w:ascii="Arial" w:cs="Arial" w:eastAsia="Arial" w:hAnsi="Arial"/>
                <w:color w:val="0F172A"/>
                <w:sz w:val="18"/>
                <w:szCs w:val="18"/>
              </w:rPr>
              <w:t xml:space="preserve">Annotation overlay</w:t>
            </w:r>
          </w:p>
        </w:tc>
      </w:tr>
    </w:tbl>
    <w:p>
      <w:pPr>
        <w:spacing w:after="0" w:before="160"/>
      </w:pPr>
      <w:r>
        <w:t xml:space="preserve"/>
      </w:r>
    </w:p>
    <w:p>
      <w:pPr>
        <w:pStyle w:val="Heading2"/>
        <w:spacing w:after="100" w:before="300"/>
      </w:pPr>
      <w:r>
        <w:rPr>
          <w:rFonts w:ascii="Arial" w:cs="Arial" w:eastAsia="Arial" w:hAnsi="Arial"/>
          <w:b/>
          <w:bCs/>
          <w:color w:val="1B3A6B"/>
          <w:sz w:val="28"/>
          <w:szCs w:val="28"/>
        </w:rPr>
        <w:t xml:space="preserve">8.4 Phase 5 — Active Learning + MBSE Export (Weeks 7–8)</w:t>
      </w:r>
    </w:p>
    <w:p>
      <w:pPr>
        <w:spacing w:after="60" w:before="60"/>
        <w:jc w:val="left"/>
      </w:pPr>
      <w:r>
        <w:rPr>
          <w:rFonts w:ascii="Arial" w:cs="Arial" w:eastAsia="Arial" w:hAnsi="Arial"/>
          <w:color w:val="0F172A"/>
          <w:sz w:val="22"/>
          <w:szCs w:val="22"/>
        </w:rPr>
        <w:t xml:space="preserve">Phase 5 closes the feedback loop with active learning and delivers MBSE integration. Must-link and cannot-link constraints from Phase 4 are injected into the clustering pipeline via constrained HDBSCAN. Export connectors for SysML, IBM DOORS, and Jama Connect complete the requirements management integration 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80"/>
        <w:gridCol w:w="2680"/>
        <w:gridCol w:w="1200"/>
      </w:tblGrid>
      <w:tr>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Tasks</w:t>
            </w:r>
          </w:p>
        </w:tc>
        <w:tc>
          <w:tcPr>
            <w:tcW w:type="dxa" w:w="2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Outputs</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 Area</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Phase 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7–8</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Member 1</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Constrained HDBSCAN with must/cannot-link integration</w:t>
            </w:r>
          </w:p>
          <w:p>
            <w:pPr>
              <w:pStyle w:val="ListParagraph"/>
              <w:numPr>
                <w:ilvl w:val="0"/>
                <w:numId w:val="2"/>
              </w:numPr>
              <w:spacing w:after="20" w:before="20"/>
            </w:pPr>
            <w:r>
              <w:rPr>
                <w:rFonts w:ascii="Arial" w:cs="Arial" w:eastAsia="Arial" w:hAnsi="Arial"/>
                <w:color w:val="0F172A"/>
                <w:sz w:val="18"/>
                <w:szCs w:val="18"/>
              </w:rPr>
              <w:t xml:space="preserve">Incremental re-embedding on new requirement addition</w:t>
            </w:r>
          </w:p>
          <w:p>
            <w:pPr>
              <w:pStyle w:val="ListParagraph"/>
              <w:numPr>
                <w:ilvl w:val="0"/>
                <w:numId w:val="2"/>
              </w:numPr>
              <w:spacing w:after="20" w:before="20"/>
            </w:pPr>
            <w:r>
              <w:rPr>
                <w:rFonts w:ascii="Arial" w:cs="Arial" w:eastAsia="Arial" w:hAnsi="Arial"/>
                <w:color w:val="0F172A"/>
                <w:sz w:val="18"/>
                <w:szCs w:val="18"/>
              </w:rPr>
              <w:t xml:space="preserve">Active learning query strategy (uncertainty sampling)</w:t>
            </w:r>
          </w:p>
          <w:p>
            <w:pPr>
              <w:pStyle w:val="ListParagraph"/>
              <w:numPr>
                <w:ilvl w:val="0"/>
                <w:numId w:val="2"/>
              </w:numPr>
              <w:spacing w:after="20" w:before="20"/>
            </w:pPr>
            <w:r>
              <w:rPr>
                <w:rFonts w:ascii="Arial" w:cs="Arial" w:eastAsia="Arial" w:hAnsi="Arial"/>
                <w:color w:val="0F172A"/>
                <w:sz w:val="18"/>
                <w:szCs w:val="18"/>
              </w:rPr>
              <w:t xml:space="preserve">Clustering quality delta tracking across iterations</w:t>
            </w:r>
          </w:p>
        </w:tc>
        <w:tc>
          <w:tcPr>
            <w:tcW w:type="dxa" w:w="2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Constrained clusterer</w:t>
            </w:r>
          </w:p>
          <w:p>
            <w:pPr>
              <w:pStyle w:val="ListParagraph"/>
              <w:numPr>
                <w:ilvl w:val="0"/>
                <w:numId w:val="2"/>
              </w:numPr>
              <w:spacing w:after="20" w:before="20"/>
            </w:pPr>
            <w:r>
              <w:rPr>
                <w:rFonts w:ascii="Arial" w:cs="Arial" w:eastAsia="Arial" w:hAnsi="Arial"/>
                <w:color w:val="0F172A"/>
                <w:sz w:val="18"/>
                <w:szCs w:val="18"/>
              </w:rPr>
              <w:t xml:space="preserve">Incremental pipeline</w:t>
            </w:r>
          </w:p>
          <w:p>
            <w:pPr>
              <w:pStyle w:val="ListParagraph"/>
              <w:numPr>
                <w:ilvl w:val="0"/>
                <w:numId w:val="2"/>
              </w:numPr>
              <w:spacing w:after="20" w:before="20"/>
            </w:pPr>
            <w:r>
              <w:rPr>
                <w:rFonts w:ascii="Arial" w:cs="Arial" w:eastAsia="Arial" w:hAnsi="Arial"/>
                <w:color w:val="0F172A"/>
                <w:sz w:val="18"/>
                <w:szCs w:val="18"/>
              </w:rPr>
              <w:t xml:space="preserve">Active learning module</w:t>
            </w:r>
          </w:p>
          <w:p>
            <w:pPr>
              <w:pStyle w:val="ListParagraph"/>
              <w:numPr>
                <w:ilvl w:val="0"/>
                <w:numId w:val="2"/>
              </w:numPr>
              <w:spacing w:after="20" w:before="20"/>
            </w:pPr>
            <w:r>
              <w:rPr>
                <w:rFonts w:ascii="Arial" w:cs="Arial" w:eastAsia="Arial" w:hAnsi="Arial"/>
                <w:color w:val="0F172A"/>
                <w:sz w:val="18"/>
                <w:szCs w:val="18"/>
              </w:rPr>
              <w:t xml:space="preserve">Quality tracker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Phase 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7–8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Member 2</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SysML block diagram mapping from clusters</w:t>
            </w:r>
          </w:p>
          <w:p>
            <w:pPr>
              <w:pStyle w:val="ListParagraph"/>
              <w:numPr>
                <w:ilvl w:val="0"/>
                <w:numId w:val="2"/>
              </w:numPr>
              <w:spacing w:after="20" w:before="20"/>
            </w:pPr>
            <w:r>
              <w:rPr>
                <w:rFonts w:ascii="Arial" w:cs="Arial" w:eastAsia="Arial" w:hAnsi="Arial"/>
                <w:color w:val="0F172A"/>
                <w:sz w:val="18"/>
                <w:szCs w:val="18"/>
              </w:rPr>
              <w:t xml:space="preserve">LLM-assisted requirement-to-element traceability</w:t>
            </w:r>
          </w:p>
          <w:p>
            <w:pPr>
              <w:pStyle w:val="ListParagraph"/>
              <w:numPr>
                <w:ilvl w:val="0"/>
                <w:numId w:val="2"/>
              </w:numPr>
              <w:spacing w:after="20" w:before="20"/>
            </w:pPr>
            <w:r>
              <w:rPr>
                <w:rFonts w:ascii="Arial" w:cs="Arial" w:eastAsia="Arial" w:hAnsi="Arial"/>
                <w:color w:val="0F172A"/>
                <w:sz w:val="18"/>
                <w:szCs w:val="18"/>
              </w:rPr>
              <w:t xml:space="preserve">Cluster narrative finalization for export</w:t>
            </w:r>
          </w:p>
          <w:p>
            <w:pPr>
              <w:pStyle w:val="ListParagraph"/>
              <w:numPr>
                <w:ilvl w:val="0"/>
                <w:numId w:val="2"/>
              </w:numPr>
              <w:spacing w:after="20" w:before="20"/>
            </w:pPr>
            <w:r>
              <w:rPr>
                <w:rFonts w:ascii="Arial" w:cs="Arial" w:eastAsia="Arial" w:hAnsi="Arial"/>
                <w:color w:val="0F172A"/>
                <w:sz w:val="18"/>
                <w:szCs w:val="18"/>
              </w:rPr>
              <w:t xml:space="preserve">Export summary document generation</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SysML mapper</w:t>
            </w:r>
          </w:p>
          <w:p>
            <w:pPr>
              <w:pStyle w:val="ListParagraph"/>
              <w:numPr>
                <w:ilvl w:val="0"/>
                <w:numId w:val="2"/>
              </w:numPr>
              <w:spacing w:after="20" w:before="20"/>
            </w:pPr>
            <w:r>
              <w:rPr>
                <w:rFonts w:ascii="Arial" w:cs="Arial" w:eastAsia="Arial" w:hAnsi="Arial"/>
                <w:color w:val="0F172A"/>
                <w:sz w:val="18"/>
                <w:szCs w:val="18"/>
              </w:rPr>
              <w:t xml:space="preserve">Traceability matrix</w:t>
            </w:r>
          </w:p>
          <w:p>
            <w:pPr>
              <w:pStyle w:val="ListParagraph"/>
              <w:numPr>
                <w:ilvl w:val="0"/>
                <w:numId w:val="2"/>
              </w:numPr>
              <w:spacing w:after="20" w:before="20"/>
            </w:pPr>
            <w:r>
              <w:rPr>
                <w:rFonts w:ascii="Arial" w:cs="Arial" w:eastAsia="Arial" w:hAnsi="Arial"/>
                <w:color w:val="0F172A"/>
                <w:sz w:val="18"/>
                <w:szCs w:val="18"/>
              </w:rPr>
              <w:t xml:space="preserve">Export narrative generator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Phase 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7–8</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Member 3</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DOORS ReqIF export connector</w:t>
            </w:r>
          </w:p>
          <w:p>
            <w:pPr>
              <w:pStyle w:val="ListParagraph"/>
              <w:numPr>
                <w:ilvl w:val="0"/>
                <w:numId w:val="2"/>
              </w:numPr>
              <w:spacing w:after="20" w:before="20"/>
            </w:pPr>
            <w:r>
              <w:rPr>
                <w:rFonts w:ascii="Arial" w:cs="Arial" w:eastAsia="Arial" w:hAnsi="Arial"/>
                <w:color w:val="0F172A"/>
                <w:sz w:val="18"/>
                <w:szCs w:val="18"/>
              </w:rPr>
              <w:t xml:space="preserve">Jama Connect REST API integration</w:t>
            </w:r>
          </w:p>
          <w:p>
            <w:pPr>
              <w:pStyle w:val="ListParagraph"/>
              <w:numPr>
                <w:ilvl w:val="0"/>
                <w:numId w:val="2"/>
              </w:numPr>
              <w:spacing w:after="20" w:before="20"/>
            </w:pPr>
            <w:r>
              <w:rPr>
                <w:rFonts w:ascii="Arial" w:cs="Arial" w:eastAsia="Arial" w:hAnsi="Arial"/>
                <w:color w:val="0F172A"/>
                <w:sz w:val="18"/>
                <w:szCs w:val="18"/>
              </w:rPr>
              <w:t xml:space="preserve">SysML XMI export serializer</w:t>
            </w:r>
          </w:p>
          <w:p>
            <w:pPr>
              <w:pStyle w:val="ListParagraph"/>
              <w:numPr>
                <w:ilvl w:val="0"/>
                <w:numId w:val="2"/>
              </w:numPr>
              <w:spacing w:after="20" w:before="20"/>
            </w:pPr>
            <w:r>
              <w:rPr>
                <w:rFonts w:ascii="Arial" w:cs="Arial" w:eastAsia="Arial" w:hAnsi="Arial"/>
                <w:color w:val="0F172A"/>
                <w:sz w:val="18"/>
                <w:szCs w:val="18"/>
              </w:rPr>
              <w:t xml:space="preserve">API: GET /api/export/{format}</w:t>
            </w:r>
          </w:p>
        </w:tc>
        <w:tc>
          <w:tcPr>
            <w:tcW w:type="dxa" w:w="2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DOORS exporter</w:t>
            </w:r>
          </w:p>
          <w:p>
            <w:pPr>
              <w:pStyle w:val="ListParagraph"/>
              <w:numPr>
                <w:ilvl w:val="0"/>
                <w:numId w:val="2"/>
              </w:numPr>
              <w:spacing w:after="20" w:before="20"/>
            </w:pPr>
            <w:r>
              <w:rPr>
                <w:rFonts w:ascii="Arial" w:cs="Arial" w:eastAsia="Arial" w:hAnsi="Arial"/>
                <w:color w:val="0F172A"/>
                <w:sz w:val="18"/>
                <w:szCs w:val="18"/>
              </w:rPr>
              <w:t xml:space="preserve">Jama connector</w:t>
            </w:r>
          </w:p>
          <w:p>
            <w:pPr>
              <w:pStyle w:val="ListParagraph"/>
              <w:numPr>
                <w:ilvl w:val="0"/>
                <w:numId w:val="2"/>
              </w:numPr>
              <w:spacing w:after="20" w:before="20"/>
            </w:pPr>
            <w:r>
              <w:rPr>
                <w:rFonts w:ascii="Arial" w:cs="Arial" w:eastAsia="Arial" w:hAnsi="Arial"/>
                <w:color w:val="0F172A"/>
                <w:sz w:val="18"/>
                <w:szCs w:val="18"/>
              </w:rPr>
              <w:t xml:space="preserve">SysML XMI exporter</w:t>
            </w:r>
          </w:p>
          <w:p>
            <w:pPr>
              <w:pStyle w:val="ListParagraph"/>
              <w:numPr>
                <w:ilvl w:val="0"/>
                <w:numId w:val="2"/>
              </w:numPr>
              <w:spacing w:after="20" w:before="20"/>
            </w:pPr>
            <w:r>
              <w:rPr>
                <w:rFonts w:ascii="Arial" w:cs="Arial" w:eastAsia="Arial" w:hAnsi="Arial"/>
                <w:color w:val="0F172A"/>
                <w:sz w:val="18"/>
                <w:szCs w:val="18"/>
              </w:rPr>
              <w:t xml:space="preserve">Export API</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Phase 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Wk 7–8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Member 4</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Active learning uncertainty visualization</w:t>
            </w:r>
          </w:p>
          <w:p>
            <w:pPr>
              <w:pStyle w:val="ListParagraph"/>
              <w:numPr>
                <w:ilvl w:val="0"/>
                <w:numId w:val="2"/>
              </w:numPr>
              <w:spacing w:after="20" w:before="20"/>
            </w:pPr>
            <w:r>
              <w:rPr>
                <w:rFonts w:ascii="Arial" w:cs="Arial" w:eastAsia="Arial" w:hAnsi="Arial"/>
                <w:color w:val="0F172A"/>
                <w:sz w:val="18"/>
                <w:szCs w:val="18"/>
              </w:rPr>
              <w:t xml:space="preserve">Export configuration and format selection UI</w:t>
            </w:r>
          </w:p>
          <w:p>
            <w:pPr>
              <w:pStyle w:val="ListParagraph"/>
              <w:numPr>
                <w:ilvl w:val="0"/>
                <w:numId w:val="2"/>
              </w:numPr>
              <w:spacing w:after="20" w:before="20"/>
            </w:pPr>
            <w:r>
              <w:rPr>
                <w:rFonts w:ascii="Arial" w:cs="Arial" w:eastAsia="Arial" w:hAnsi="Arial"/>
                <w:color w:val="0F172A"/>
                <w:sz w:val="18"/>
                <w:szCs w:val="18"/>
              </w:rPr>
              <w:t xml:space="preserve">Constraint history and learning progress dashboard</w:t>
            </w:r>
          </w:p>
          <w:p>
            <w:pPr>
              <w:pStyle w:val="ListParagraph"/>
              <w:numPr>
                <w:ilvl w:val="0"/>
                <w:numId w:val="2"/>
              </w:numPr>
              <w:spacing w:after="20" w:before="20"/>
            </w:pPr>
            <w:r>
              <w:rPr>
                <w:rFonts w:ascii="Arial" w:cs="Arial" w:eastAsia="Arial" w:hAnsi="Arial"/>
                <w:color w:val="0F172A"/>
                <w:sz w:val="18"/>
                <w:szCs w:val="18"/>
              </w:rPr>
              <w:t xml:space="preserve">Final analytics: coverage, noise reduction, timeline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pStyle w:val="ListParagraph"/>
              <w:numPr>
                <w:ilvl w:val="0"/>
                <w:numId w:val="2"/>
              </w:numPr>
              <w:spacing w:after="20" w:before="20"/>
            </w:pPr>
            <w:r>
              <w:rPr>
                <w:rFonts w:ascii="Arial" w:cs="Arial" w:eastAsia="Arial" w:hAnsi="Arial"/>
                <w:color w:val="0F172A"/>
                <w:sz w:val="18"/>
                <w:szCs w:val="18"/>
              </w:rPr>
              <w:t xml:space="preserve">Uncertainty viz</w:t>
            </w:r>
          </w:p>
          <w:p>
            <w:pPr>
              <w:pStyle w:val="ListParagraph"/>
              <w:numPr>
                <w:ilvl w:val="0"/>
                <w:numId w:val="2"/>
              </w:numPr>
              <w:spacing w:after="20" w:before="20"/>
            </w:pPr>
            <w:r>
              <w:rPr>
                <w:rFonts w:ascii="Arial" w:cs="Arial" w:eastAsia="Arial" w:hAnsi="Arial"/>
                <w:color w:val="0F172A"/>
                <w:sz w:val="18"/>
                <w:szCs w:val="18"/>
              </w:rPr>
              <w:t xml:space="preserve">Export UI</w:t>
            </w:r>
          </w:p>
          <w:p>
            <w:pPr>
              <w:pStyle w:val="ListParagraph"/>
              <w:numPr>
                <w:ilvl w:val="0"/>
                <w:numId w:val="2"/>
              </w:numPr>
              <w:spacing w:after="20" w:before="20"/>
            </w:pPr>
            <w:r>
              <w:rPr>
                <w:rFonts w:ascii="Arial" w:cs="Arial" w:eastAsia="Arial" w:hAnsi="Arial"/>
                <w:color w:val="0F172A"/>
                <w:sz w:val="18"/>
                <w:szCs w:val="18"/>
              </w:rPr>
              <w:t xml:space="preserve">Learning progress dashboard</w:t>
            </w:r>
          </w:p>
          <w:p>
            <w:pPr>
              <w:pStyle w:val="ListParagraph"/>
              <w:numPr>
                <w:ilvl w:val="0"/>
                <w:numId w:val="2"/>
              </w:numPr>
              <w:spacing w:after="20" w:before="20"/>
            </w:pPr>
            <w:r>
              <w:rPr>
                <w:rFonts w:ascii="Arial" w:cs="Arial" w:eastAsia="Arial" w:hAnsi="Arial"/>
                <w:color w:val="0F172A"/>
                <w:sz w:val="18"/>
                <w:szCs w:val="18"/>
              </w:rPr>
              <w:t xml:space="preserve">Analytics panel</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9. Team Work Division</w:t>
      </w:r>
    </w:p>
    <w:p>
      <w:pPr>
        <w:spacing w:after="60" w:before="60"/>
        <w:jc w:val="left"/>
      </w:pPr>
      <w:r>
        <w:rPr>
          <w:rFonts w:ascii="Arial" w:cs="Arial" w:eastAsia="Arial" w:hAnsi="Arial"/>
          <w:color w:val="0F172A"/>
          <w:sz w:val="22"/>
          <w:szCs w:val="22"/>
        </w:rPr>
        <w:t xml:space="preserve">The four-member team owns distinct subsystems. Phase 1 was a collaborative baseline delivery. Phases 2–5 assign clear primary ownership while maintaining shared integration responsibility.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 Title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Subsystem</w:t>
            </w:r>
          </w:p>
        </w:tc>
        <w:tc>
          <w:tcPr>
            <w:tcW w:type="dxa" w:w="33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1 Contribution</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top"/>
          </w:tcPr>
          <w:p>
            <w:r>
              <w:rPr>
                <w:rFonts w:ascii="Arial" w:cs="Arial" w:eastAsia="Arial" w:hAnsi="Arial"/>
                <w:b/>
                <w:bCs/>
                <w:color w:val="1B3A6B"/>
                <w:sz w:val="20"/>
                <w:szCs w:val="20"/>
              </w:rPr>
              <w:t xml:space="preserve">Member 1</w:t>
            </w:r>
          </w:p>
        </w:tc>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ML Infrastructure Lead</w:t>
            </w:r>
          </w:p>
        </w:tc>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Embeddings · UMAP · HDBSCAN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core/embeddings.py, reduction.py, clustering.py, graph.py, pipeline.py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Member 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LLM &amp; Semantic Analysis Lead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Labeling · LLM Services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core/labeling.py (c-TF-IDF), cluster keyword generation</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top"/>
          </w:tcPr>
          <w:p>
            <w:r>
              <w:rPr>
                <w:rFonts w:ascii="Arial" w:cs="Arial" w:eastAsia="Arial" w:hAnsi="Arial"/>
                <w:b/>
                <w:bCs/>
                <w:color w:val="1B3A6B"/>
                <w:sz w:val="20"/>
                <w:szCs w:val="20"/>
              </w:rPr>
              <w:t xml:space="preserve">Member 3</w:t>
            </w:r>
          </w:p>
        </w:tc>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Backend &amp; Data Engineering Lead</w:t>
            </w:r>
          </w:p>
        </w:tc>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FastAPI · Database · APIs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main.py, api/routes.py, models/database.py, models/schemas.py, preprocessing.py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1B3A6B"/>
                <w:sz w:val="20"/>
                <w:szCs w:val="20"/>
              </w:rPr>
              <w:t xml:space="preserve">Member 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Frontend &amp; UX Lead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React · Visualizations · UX</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All 6 pages (Upload, Overview, Scatter, Graph, ClusterDetail, Requirements), App.jsx, utility modules</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9.1 Cross-Cutting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4180"/>
      </w:tblGrid>
      <w:t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c>
          <w:tcPr>
            <w:tcW w:type="dxa" w:w="21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Lead</w:t>
            </w:r>
          </w:p>
        </w:tc>
        <w:tc>
          <w:tcPr>
            <w:tcW w:type="dxa" w:w="41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Support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Architecture decisions</w:t>
            </w:r>
          </w:p>
        </w:tc>
        <w:tc>
          <w:tcPr>
            <w:tcW w:type="dxa" w:w="21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All members</w:t>
            </w:r>
          </w:p>
        </w:tc>
        <w:tc>
          <w:tcPr>
            <w:tcW w:type="dxa" w:w="4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Weekly sync required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Integration testing</w:t>
            </w:r>
          </w:p>
        </w:tc>
        <w:tc>
          <w:tcPr>
            <w:tcW w:type="dxa" w:w="2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3</w:t>
            </w:r>
          </w:p>
        </w:tc>
        <w:tc>
          <w:tcPr>
            <w:tcW w:type="dxa" w:w="4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Members 1, 4 contribute test cases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Documentation</w:t>
            </w:r>
          </w:p>
        </w:tc>
        <w:tc>
          <w:tcPr>
            <w:tcW w:type="dxa" w:w="21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3</w:t>
            </w:r>
          </w:p>
        </w:tc>
        <w:tc>
          <w:tcPr>
            <w:tcW w:type="dxa" w:w="4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Each member documents their own module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Performance profiling</w:t>
            </w:r>
          </w:p>
        </w:tc>
        <w:tc>
          <w:tcPr>
            <w:tcW w:type="dxa" w:w="2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c>
          <w:tcPr>
            <w:tcW w:type="dxa" w:w="4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3 instruments API latency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UX review</w:t>
            </w:r>
          </w:p>
        </w:tc>
        <w:tc>
          <w:tcPr>
            <w:tcW w:type="dxa" w:w="21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4</w:t>
            </w:r>
          </w:p>
        </w:tc>
        <w:tc>
          <w:tcPr>
            <w:tcW w:type="dxa" w:w="4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All members participate in usability sessions</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10.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pPr>
              <w:spacing w:after="0" w:before="0"/>
            </w:pPr>
            <w:r>
              <w:rPr>
                <w:rFonts w:ascii="Courier New" w:cs="Courier New" w:eastAsia="Courier New" w:hAnsi="Courier New"/>
                <w:color w:val="A5F3FC"/>
                <w:sz w:val="16"/>
                <w:szCs w:val="16"/>
              </w:rPr>
              <w:t xml:space="preserve">reqcluster/</w:t>
            </w:r>
          </w:p>
          <w:p>
            <w:pPr>
              <w:spacing w:after="0" w:before="0"/>
            </w:pPr>
            <w:r>
              <w:rPr>
                <w:rFonts w:ascii="Courier New" w:cs="Courier New" w:eastAsia="Courier New" w:hAnsi="Courier New"/>
                <w:color w:val="A5F3FC"/>
                <w:sz w:val="16"/>
                <w:szCs w:val="16"/>
              </w:rPr>
              <w:t xml:space="preserve">├── backend/                         # Member 3 — Backend &amp; Data Engineering</w:t>
            </w:r>
          </w:p>
          <w:p>
            <w:pPr>
              <w:spacing w:after="0" w:before="0"/>
            </w:pPr>
            <w:r>
              <w:rPr>
                <w:rFonts w:ascii="Courier New" w:cs="Courier New" w:eastAsia="Courier New" w:hAnsi="Courier New"/>
                <w:color w:val="A5F3FC"/>
                <w:sz w:val="16"/>
                <w:szCs w:val="16"/>
              </w:rPr>
              <w:t xml:space="preserve">│   ├── main.py                      # FastAPI app with lifespan context</w:t>
            </w:r>
          </w:p>
          <w:p>
            <w:pPr>
              <w:spacing w:after="0" w:before="0"/>
            </w:pPr>
            <w:r>
              <w:rPr>
                <w:rFonts w:ascii="Courier New" w:cs="Courier New" w:eastAsia="Courier New" w:hAnsi="Courier New"/>
                <w:color w:val="A5F3FC"/>
                <w:sz w:val="16"/>
                <w:szCs w:val="16"/>
              </w:rPr>
              <w:t xml:space="preserve">│   ├── requirements.txt</w:t>
            </w:r>
          </w:p>
          <w:p>
            <w:pPr>
              <w:spacing w:after="0" w:before="0"/>
            </w:pPr>
            <w:r>
              <w:rPr>
                <w:rFonts w:ascii="Courier New" w:cs="Courier New" w:eastAsia="Courier New" w:hAnsi="Courier New"/>
                <w:color w:val="A5F3FC"/>
                <w:sz w:val="16"/>
                <w:szCs w:val="16"/>
              </w:rPr>
              <w:t xml:space="preserve">│   ├── api/</w:t>
            </w:r>
          </w:p>
          <w:p>
            <w:pPr>
              <w:spacing w:after="0" w:before="0"/>
            </w:pPr>
            <w:r>
              <w:rPr>
                <w:rFonts w:ascii="Courier New" w:cs="Courier New" w:eastAsia="Courier New" w:hAnsi="Courier New"/>
                <w:color w:val="A5F3FC"/>
                <w:sz w:val="16"/>
                <w:szCs w:val="16"/>
              </w:rPr>
              <w:t xml:space="preserve">│   │   ├── __init__.py</w:t>
            </w:r>
          </w:p>
          <w:p>
            <w:pPr>
              <w:spacing w:after="0" w:before="0"/>
            </w:pPr>
            <w:r>
              <w:rPr>
                <w:rFonts w:ascii="Courier New" w:cs="Courier New" w:eastAsia="Courier New" w:hAnsi="Courier New"/>
                <w:color w:val="A5F3FC"/>
                <w:sz w:val="16"/>
                <w:szCs w:val="16"/>
              </w:rPr>
              <w:t xml:space="preserve">│   │   └── routes.py                # All REST endpoint handlers</w:t>
            </w:r>
          </w:p>
          <w:p>
            <w:pPr>
              <w:spacing w:after="0" w:before="0"/>
            </w:pPr>
            <w:r>
              <w:rPr>
                <w:rFonts w:ascii="Courier New" w:cs="Courier New" w:eastAsia="Courier New" w:hAnsi="Courier New"/>
                <w:color w:val="A5F3FC"/>
                <w:sz w:val="16"/>
                <w:szCs w:val="16"/>
              </w:rPr>
              <w:t xml:space="preserve">│   ├── core/                        # Member 1 — ML Infrastructure</w:t>
            </w:r>
          </w:p>
          <w:p>
            <w:pPr>
              <w:spacing w:after="0" w:before="0"/>
            </w:pPr>
            <w:r>
              <w:rPr>
                <w:rFonts w:ascii="Courier New" w:cs="Courier New" w:eastAsia="Courier New" w:hAnsi="Courier New"/>
                <w:color w:val="A5F3FC"/>
                <w:sz w:val="16"/>
                <w:szCs w:val="16"/>
              </w:rPr>
              <w:t xml:space="preserve">│   │   ├── __init__.py</w:t>
            </w:r>
          </w:p>
          <w:p>
            <w:pPr>
              <w:spacing w:after="0" w:before="0"/>
            </w:pPr>
            <w:r>
              <w:rPr>
                <w:rFonts w:ascii="Courier New" w:cs="Courier New" w:eastAsia="Courier New" w:hAnsi="Courier New"/>
                <w:color w:val="A5F3FC"/>
                <w:sz w:val="16"/>
                <w:szCs w:val="16"/>
              </w:rPr>
              <w:t xml:space="preserve">│   │   ├── preprocessing.py         # Ingestion + cleaning</w:t>
            </w:r>
          </w:p>
          <w:p>
            <w:pPr>
              <w:spacing w:after="0" w:before="0"/>
            </w:pPr>
            <w:r>
              <w:rPr>
                <w:rFonts w:ascii="Courier New" w:cs="Courier New" w:eastAsia="Courier New" w:hAnsi="Courier New"/>
                <w:color w:val="A5F3FC"/>
                <w:sz w:val="16"/>
                <w:szCs w:val="16"/>
              </w:rPr>
              <w:t xml:space="preserve">│   │   ├── embeddings.py            # SBERT + cache</w:t>
            </w:r>
          </w:p>
          <w:p>
            <w:pPr>
              <w:spacing w:after="0" w:before="0"/>
            </w:pPr>
            <w:r>
              <w:rPr>
                <w:rFonts w:ascii="Courier New" w:cs="Courier New" w:eastAsia="Courier New" w:hAnsi="Courier New"/>
                <w:color w:val="A5F3FC"/>
                <w:sz w:val="16"/>
                <w:szCs w:val="16"/>
              </w:rPr>
              <w:t xml:space="preserve">│   │   ├── reduction.py             # UMAP 10D + 2D</w:t>
            </w:r>
          </w:p>
          <w:p>
            <w:pPr>
              <w:spacing w:after="0" w:before="0"/>
            </w:pPr>
            <w:r>
              <w:rPr>
                <w:rFonts w:ascii="Courier New" w:cs="Courier New" w:eastAsia="Courier New" w:hAnsi="Courier New"/>
                <w:color w:val="A5F3FC"/>
                <w:sz w:val="16"/>
                <w:szCs w:val="16"/>
              </w:rPr>
              <w:t xml:space="preserve">│   │   ├── clustering.py            # HDBSCAN</w:t>
            </w:r>
          </w:p>
          <w:p>
            <w:pPr>
              <w:spacing w:after="0" w:before="0"/>
            </w:pPr>
            <w:r>
              <w:rPr>
                <w:rFonts w:ascii="Courier New" w:cs="Courier New" w:eastAsia="Courier New" w:hAnsi="Courier New"/>
                <w:color w:val="A5F3FC"/>
                <w:sz w:val="16"/>
                <w:szCs w:val="16"/>
              </w:rPr>
              <w:t xml:space="preserve">│   │   ├── labeling.py              # c-TF-IDF (Member 2)</w:t>
            </w:r>
          </w:p>
          <w:p>
            <w:pPr>
              <w:spacing w:after="0" w:before="0"/>
            </w:pPr>
            <w:r>
              <w:rPr>
                <w:rFonts w:ascii="Courier New" w:cs="Courier New" w:eastAsia="Courier New" w:hAnsi="Courier New"/>
                <w:color w:val="A5F3FC"/>
                <w:sz w:val="16"/>
                <w:szCs w:val="16"/>
              </w:rPr>
              <w:t xml:space="preserve">│   │   ├── graph.py                 # Similarity graph</w:t>
            </w:r>
          </w:p>
          <w:p>
            <w:pPr>
              <w:spacing w:after="0" w:before="0"/>
            </w:pPr>
            <w:r>
              <w:rPr>
                <w:rFonts w:ascii="Courier New" w:cs="Courier New" w:eastAsia="Courier New" w:hAnsi="Courier New"/>
                <w:color w:val="A5F3FC"/>
                <w:sz w:val="16"/>
                <w:szCs w:val="16"/>
              </w:rPr>
              <w:t xml:space="preserve">│   │   └── pipeline.py              # Orchestrator</w:t>
            </w:r>
          </w:p>
          <w:p>
            <w:pPr>
              <w:spacing w:after="0" w:before="0"/>
            </w:pPr>
            <w:r>
              <w:rPr>
                <w:rFonts w:ascii="Courier New" w:cs="Courier New" w:eastAsia="Courier New" w:hAnsi="Courier New"/>
                <w:color w:val="A5F3FC"/>
                <w:sz w:val="16"/>
                <w:szCs w:val="16"/>
              </w:rPr>
              <w:t xml:space="preserve">│   └── models/</w:t>
            </w:r>
          </w:p>
          <w:p>
            <w:pPr>
              <w:spacing w:after="0" w:before="0"/>
            </w:pPr>
            <w:r>
              <w:rPr>
                <w:rFonts w:ascii="Courier New" w:cs="Courier New" w:eastAsia="Courier New" w:hAnsi="Courier New"/>
                <w:color w:val="A5F3FC"/>
                <w:sz w:val="16"/>
                <w:szCs w:val="16"/>
              </w:rPr>
              <w:t xml:space="preserve">│       ├── database.py              # SQLAlchemy ORM models</w:t>
            </w:r>
          </w:p>
          <w:p>
            <w:pPr>
              <w:spacing w:after="0" w:before="0"/>
            </w:pPr>
            <w:r>
              <w:rPr>
                <w:rFonts w:ascii="Courier New" w:cs="Courier New" w:eastAsia="Courier New" w:hAnsi="Courier New"/>
                <w:color w:val="A5F3FC"/>
                <w:sz w:val="16"/>
                <w:szCs w:val="16"/>
              </w:rPr>
              <w:t xml:space="preserve">│       └── schemas.py               # Pydantic I/O schemas</w:t>
            </w:r>
          </w:p>
          <w:p>
            <w:pPr>
              <w:spacing w:after="0" w:before="0"/>
            </w:pPr>
            <w:r>
              <w:rPr>
                <w:rFonts w:ascii="Courier New" w:cs="Courier New" w:eastAsia="Courier New" w:hAnsi="Courier New"/>
                <w:color w:val="A5F3FC"/>
                <w:sz w:val="16"/>
                <w:szCs w:val="16"/>
              </w:rPr>
              <w:t xml:space="preserve">├── frontend/                        # Member 4 — Frontend &amp; UX</w:t>
            </w:r>
          </w:p>
          <w:p>
            <w:pPr>
              <w:spacing w:after="0" w:before="0"/>
            </w:pPr>
            <w:r>
              <w:rPr>
                <w:rFonts w:ascii="Courier New" w:cs="Courier New" w:eastAsia="Courier New" w:hAnsi="Courier New"/>
                <w:color w:val="A5F3FC"/>
                <w:sz w:val="16"/>
                <w:szCs w:val="16"/>
              </w:rPr>
              <w:t xml:space="preserve">│   ├── index.html</w:t>
            </w:r>
          </w:p>
          <w:p>
            <w:pPr>
              <w:spacing w:after="0" w:before="0"/>
            </w:pPr>
            <w:r>
              <w:rPr>
                <w:rFonts w:ascii="Courier New" w:cs="Courier New" w:eastAsia="Courier New" w:hAnsi="Courier New"/>
                <w:color w:val="A5F3FC"/>
                <w:sz w:val="16"/>
                <w:szCs w:val="16"/>
              </w:rPr>
              <w:t xml:space="preserve">│   ├── vite.config.js</w:t>
            </w:r>
          </w:p>
          <w:p>
            <w:pPr>
              <w:spacing w:after="0" w:before="0"/>
            </w:pPr>
            <w:r>
              <w:rPr>
                <w:rFonts w:ascii="Courier New" w:cs="Courier New" w:eastAsia="Courier New" w:hAnsi="Courier New"/>
                <w:color w:val="A5F3FC"/>
                <w:sz w:val="16"/>
                <w:szCs w:val="16"/>
              </w:rPr>
              <w:t xml:space="preserve">│   ├── tailwind.config.js</w:t>
            </w:r>
          </w:p>
          <w:p>
            <w:pPr>
              <w:spacing w:after="0" w:before="0"/>
            </w:pPr>
            <w:r>
              <w:rPr>
                <w:rFonts w:ascii="Courier New" w:cs="Courier New" w:eastAsia="Courier New" w:hAnsi="Courier New"/>
                <w:color w:val="A5F3FC"/>
                <w:sz w:val="16"/>
                <w:szCs w:val="16"/>
              </w:rPr>
              <w:t xml:space="preserve">│   └── src/</w:t>
            </w:r>
          </w:p>
          <w:p>
            <w:pPr>
              <w:spacing w:after="0" w:before="0"/>
            </w:pPr>
            <w:r>
              <w:rPr>
                <w:rFonts w:ascii="Courier New" w:cs="Courier New" w:eastAsia="Courier New" w:hAnsi="Courier New"/>
                <w:color w:val="A5F3FC"/>
                <w:sz w:val="16"/>
                <w:szCs w:val="16"/>
              </w:rPr>
              <w:t xml:space="preserve">│       ├── App.jsx                  # Router + sidebar layout</w:t>
            </w:r>
          </w:p>
          <w:p>
            <w:pPr>
              <w:spacing w:after="0" w:before="0"/>
            </w:pPr>
            <w:r>
              <w:rPr>
                <w:rFonts w:ascii="Courier New" w:cs="Courier New" w:eastAsia="Courier New" w:hAnsi="Courier New"/>
                <w:color w:val="A5F3FC"/>
                <w:sz w:val="16"/>
                <w:szCs w:val="16"/>
              </w:rPr>
              <w:t xml:space="preserve">│       ├── main.jsx</w:t>
            </w:r>
          </w:p>
          <w:p>
            <w:pPr>
              <w:spacing w:after="0" w:before="0"/>
            </w:pPr>
            <w:r>
              <w:rPr>
                <w:rFonts w:ascii="Courier New" w:cs="Courier New" w:eastAsia="Courier New" w:hAnsi="Courier New"/>
                <w:color w:val="A5F3FC"/>
                <w:sz w:val="16"/>
                <w:szCs w:val="16"/>
              </w:rPr>
              <w:t xml:space="preserve">│       ├── index.css</w:t>
            </w:r>
          </w:p>
          <w:p>
            <w:pPr>
              <w:spacing w:after="0" w:before="0"/>
            </w:pPr>
            <w:r>
              <w:rPr>
                <w:rFonts w:ascii="Courier New" w:cs="Courier New" w:eastAsia="Courier New" w:hAnsi="Courier New"/>
                <w:color w:val="A5F3FC"/>
                <w:sz w:val="16"/>
                <w:szCs w:val="16"/>
              </w:rPr>
              <w:t xml:space="preserve">│       ├── pages/</w:t>
            </w:r>
          </w:p>
          <w:p>
            <w:pPr>
              <w:spacing w:after="0" w:before="0"/>
            </w:pPr>
            <w:r>
              <w:rPr>
                <w:rFonts w:ascii="Courier New" w:cs="Courier New" w:eastAsia="Courier New" w:hAnsi="Courier New"/>
                <w:color w:val="A5F3FC"/>
                <w:sz w:val="16"/>
                <w:szCs w:val="16"/>
              </w:rPr>
              <w:t xml:space="preserve">│       │   ├── UploadPage.jsx</w:t>
            </w:r>
          </w:p>
          <w:p>
            <w:pPr>
              <w:spacing w:after="0" w:before="0"/>
            </w:pPr>
            <w:r>
              <w:rPr>
                <w:rFonts w:ascii="Courier New" w:cs="Courier New" w:eastAsia="Courier New" w:hAnsi="Courier New"/>
                <w:color w:val="A5F3FC"/>
                <w:sz w:val="16"/>
                <w:szCs w:val="16"/>
              </w:rPr>
              <w:t xml:space="preserve">│       │   ├── OverviewPage.jsx</w:t>
            </w:r>
          </w:p>
          <w:p>
            <w:pPr>
              <w:spacing w:after="0" w:before="0"/>
            </w:pPr>
            <w:r>
              <w:rPr>
                <w:rFonts w:ascii="Courier New" w:cs="Courier New" w:eastAsia="Courier New" w:hAnsi="Courier New"/>
                <w:color w:val="A5F3FC"/>
                <w:sz w:val="16"/>
                <w:szCs w:val="16"/>
              </w:rPr>
              <w:t xml:space="preserve">│       │   ├── ScatterPage.jsx</w:t>
            </w:r>
          </w:p>
          <w:p>
            <w:pPr>
              <w:spacing w:after="0" w:before="0"/>
            </w:pPr>
            <w:r>
              <w:rPr>
                <w:rFonts w:ascii="Courier New" w:cs="Courier New" w:eastAsia="Courier New" w:hAnsi="Courier New"/>
                <w:color w:val="A5F3FC"/>
                <w:sz w:val="16"/>
                <w:szCs w:val="16"/>
              </w:rPr>
              <w:t xml:space="preserve">│       │   ├── GraphPage.jsx</w:t>
            </w:r>
          </w:p>
          <w:p>
            <w:pPr>
              <w:spacing w:after="0" w:before="0"/>
            </w:pPr>
            <w:r>
              <w:rPr>
                <w:rFonts w:ascii="Courier New" w:cs="Courier New" w:eastAsia="Courier New" w:hAnsi="Courier New"/>
                <w:color w:val="A5F3FC"/>
                <w:sz w:val="16"/>
                <w:szCs w:val="16"/>
              </w:rPr>
              <w:t xml:space="preserve">│       │   ├── ClusterDetailPage.jsx</w:t>
            </w:r>
          </w:p>
          <w:p>
            <w:pPr>
              <w:spacing w:after="0" w:before="0"/>
            </w:pPr>
            <w:r>
              <w:rPr>
                <w:rFonts w:ascii="Courier New" w:cs="Courier New" w:eastAsia="Courier New" w:hAnsi="Courier New"/>
                <w:color w:val="A5F3FC"/>
                <w:sz w:val="16"/>
                <w:szCs w:val="16"/>
              </w:rPr>
              <w:t xml:space="preserve">│       │   └── RequirementsPage.jsx</w:t>
            </w:r>
          </w:p>
          <w:p>
            <w:pPr>
              <w:spacing w:after="0" w:before="0"/>
            </w:pPr>
            <w:r>
              <w:rPr>
                <w:rFonts w:ascii="Courier New" w:cs="Courier New" w:eastAsia="Courier New" w:hAnsi="Courier New"/>
                <w:color w:val="A5F3FC"/>
                <w:sz w:val="16"/>
                <w:szCs w:val="16"/>
              </w:rPr>
              <w:t xml:space="preserve">│       └── utils/</w:t>
            </w:r>
          </w:p>
          <w:p>
            <w:pPr>
              <w:spacing w:after="0" w:before="0"/>
            </w:pPr>
            <w:r>
              <w:rPr>
                <w:rFonts w:ascii="Courier New" w:cs="Courier New" w:eastAsia="Courier New" w:hAnsi="Courier New"/>
                <w:color w:val="A5F3FC"/>
                <w:sz w:val="16"/>
                <w:szCs w:val="16"/>
              </w:rPr>
              <w:t xml:space="preserve">│           ├── api.js               # Axios client</w:t>
            </w:r>
          </w:p>
          <w:p>
            <w:pPr>
              <w:spacing w:after="0" w:before="0"/>
            </w:pPr>
            <w:r>
              <w:rPr>
                <w:rFonts w:ascii="Courier New" w:cs="Courier New" w:eastAsia="Courier New" w:hAnsi="Courier New"/>
                <w:color w:val="A5F3FC"/>
                <w:sz w:val="16"/>
                <w:szCs w:val="16"/>
              </w:rPr>
              <w:t xml:space="preserve">│           └── colors.js            # Cluster palette</w:t>
            </w:r>
          </w:p>
          <w:p>
            <w:pPr>
              <w:spacing w:after="0" w:before="0"/>
            </w:pPr>
            <w:r>
              <w:rPr>
                <w:rFonts w:ascii="Courier New" w:cs="Courier New" w:eastAsia="Courier New" w:hAnsi="Courier New"/>
                <w:color w:val="A5F3FC"/>
                <w:sz w:val="16"/>
                <w:szCs w:val="16"/>
              </w:rPr>
              <w:t xml:space="preserve">├── llm_services/                    # Member 2 — LLM &amp; Semantic (Phase 2+)</w:t>
            </w:r>
          </w:p>
          <w:p>
            <w:pPr>
              <w:spacing w:after="0" w:before="0"/>
            </w:pPr>
            <w:r>
              <w:rPr>
                <w:rFonts w:ascii="Courier New" w:cs="Courier New" w:eastAsia="Courier New" w:hAnsi="Courier New"/>
                <w:color w:val="A5F3FC"/>
                <w:sz w:val="16"/>
                <w:szCs w:val="16"/>
              </w:rPr>
              <w:t xml:space="preserve">│   ├── enrichment.py                # Requirement expansion</w:t>
            </w:r>
          </w:p>
          <w:p>
            <w:pPr>
              <w:spacing w:after="0" w:before="0"/>
            </w:pPr>
            <w:r>
              <w:rPr>
                <w:rFonts w:ascii="Courier New" w:cs="Courier New" w:eastAsia="Courier New" w:hAnsi="Courier New"/>
                <w:color w:val="A5F3FC"/>
                <w:sz w:val="16"/>
                <w:szCs w:val="16"/>
              </w:rPr>
              <w:t xml:space="preserve">│   ├── refinement.py                # ClusterLLM merge/split</w:t>
            </w:r>
          </w:p>
          <w:p>
            <w:pPr>
              <w:spacing w:after="0" w:before="0"/>
            </w:pPr>
            <w:r>
              <w:rPr>
                <w:rFonts w:ascii="Courier New" w:cs="Courier New" w:eastAsia="Courier New" w:hAnsi="Courier New"/>
                <w:color w:val="A5F3FC"/>
                <w:sz w:val="16"/>
                <w:szCs w:val="16"/>
              </w:rPr>
              <w:t xml:space="preserve">│   └── summarization.py             # Cluster narrative generation</w:t>
            </w:r>
          </w:p>
          <w:p>
            <w:pPr>
              <w:spacing w:after="0" w:before="0"/>
            </w:pPr>
            <w:r>
              <w:rPr>
                <w:rFonts w:ascii="Courier New" w:cs="Courier New" w:eastAsia="Courier New" w:hAnsi="Courier New"/>
                <w:color w:val="A5F3FC"/>
                <w:sz w:val="16"/>
                <w:szCs w:val="16"/>
              </w:rPr>
              <w:t xml:space="preserve">├── active_learning/                 # Member 1 (Phase 5)</w:t>
            </w:r>
          </w:p>
          <w:p>
            <w:pPr>
              <w:spacing w:after="0" w:before="0"/>
            </w:pPr>
            <w:r>
              <w:rPr>
                <w:rFonts w:ascii="Courier New" w:cs="Courier New" w:eastAsia="Courier New" w:hAnsi="Courier New"/>
                <w:color w:val="A5F3FC"/>
                <w:sz w:val="16"/>
                <w:szCs w:val="16"/>
              </w:rPr>
              <w:t xml:space="preserve">│   ├── constraints.py               # Must/cannot-link</w:t>
            </w:r>
          </w:p>
          <w:p>
            <w:pPr>
              <w:spacing w:after="0" w:before="0"/>
            </w:pPr>
            <w:r>
              <w:rPr>
                <w:rFonts w:ascii="Courier New" w:cs="Courier New" w:eastAsia="Courier New" w:hAnsi="Courier New"/>
                <w:color w:val="A5F3FC"/>
                <w:sz w:val="16"/>
                <w:szCs w:val="16"/>
              </w:rPr>
              <w:t xml:space="preserve">│   └── retraining.py                # Incremental pipeline</w:t>
            </w:r>
          </w:p>
          <w:p>
            <w:pPr>
              <w:spacing w:after="0" w:before="0"/>
            </w:pPr>
            <w:r>
              <w:rPr>
                <w:rFonts w:ascii="Courier New" w:cs="Courier New" w:eastAsia="Courier New" w:hAnsi="Courier New"/>
                <w:color w:val="A5F3FC"/>
                <w:sz w:val="16"/>
                <w:szCs w:val="16"/>
              </w:rPr>
              <w:t xml:space="preserve">├── export/                          # Member 3 (Phase 5)</w:t>
            </w:r>
          </w:p>
          <w:p>
            <w:pPr>
              <w:spacing w:after="0" w:before="0"/>
            </w:pPr>
            <w:r>
              <w:rPr>
                <w:rFonts w:ascii="Courier New" w:cs="Courier New" w:eastAsia="Courier New" w:hAnsi="Courier New"/>
                <w:color w:val="A5F3FC"/>
                <w:sz w:val="16"/>
                <w:szCs w:val="16"/>
              </w:rPr>
              <w:t xml:space="preserve">│   ├── sysml_exporter.py            # XMI serializer</w:t>
            </w:r>
          </w:p>
          <w:p>
            <w:pPr>
              <w:spacing w:after="0" w:before="0"/>
            </w:pPr>
            <w:r>
              <w:rPr>
                <w:rFonts w:ascii="Courier New" w:cs="Courier New" w:eastAsia="Courier New" w:hAnsi="Courier New"/>
                <w:color w:val="A5F3FC"/>
                <w:sz w:val="16"/>
                <w:szCs w:val="16"/>
              </w:rPr>
              <w:t xml:space="preserve">│   ├── doors_exporter.py            # ReqIF format</w:t>
            </w:r>
          </w:p>
          <w:p>
            <w:pPr>
              <w:spacing w:after="0" w:before="0"/>
            </w:pPr>
            <w:r>
              <w:rPr>
                <w:rFonts w:ascii="Courier New" w:cs="Courier New" w:eastAsia="Courier New" w:hAnsi="Courier New"/>
                <w:color w:val="A5F3FC"/>
                <w:sz w:val="16"/>
                <w:szCs w:val="16"/>
              </w:rPr>
              <w:t xml:space="preserve">│   └── jama_connector.py            # REST API client</w:t>
            </w:r>
          </w:p>
          <w:p>
            <w:pPr>
              <w:spacing w:after="0" w:before="0"/>
            </w:pPr>
            <w:r>
              <w:rPr>
                <w:rFonts w:ascii="Courier New" w:cs="Courier New" w:eastAsia="Courier New" w:hAnsi="Courier New"/>
                <w:color w:val="A5F3FC"/>
                <w:sz w:val="16"/>
                <w:szCs w:val="16"/>
              </w:rPr>
              <w:t xml:space="preserve">├── tests/</w:t>
            </w:r>
          </w:p>
          <w:p>
            <w:pPr>
              <w:spacing w:after="0" w:before="0"/>
            </w:pPr>
            <w:r>
              <w:rPr>
                <w:rFonts w:ascii="Courier New" w:cs="Courier New" w:eastAsia="Courier New" w:hAnsi="Courier New"/>
                <w:color w:val="A5F3FC"/>
                <w:sz w:val="16"/>
                <w:szCs w:val="16"/>
              </w:rPr>
              <w:t xml:space="preserve">│   ├── unit/</w:t>
            </w:r>
          </w:p>
          <w:p>
            <w:pPr>
              <w:spacing w:after="0" w:before="0"/>
            </w:pPr>
            <w:r>
              <w:rPr>
                <w:rFonts w:ascii="Courier New" w:cs="Courier New" w:eastAsia="Courier New" w:hAnsi="Courier New"/>
                <w:color w:val="A5F3FC"/>
                <w:sz w:val="16"/>
                <w:szCs w:val="16"/>
              </w:rPr>
              <w:t xml:space="preserve">│   ├── integration/</w:t>
            </w:r>
          </w:p>
          <w:p>
            <w:pPr>
              <w:spacing w:after="0" w:before="0"/>
            </w:pPr>
            <w:r>
              <w:rPr>
                <w:rFonts w:ascii="Courier New" w:cs="Courier New" w:eastAsia="Courier New" w:hAnsi="Courier New"/>
                <w:color w:val="A5F3FC"/>
                <w:sz w:val="16"/>
                <w:szCs w:val="16"/>
              </w:rPr>
              <w:t xml:space="preserve">│   └── fixtures/</w:t>
            </w:r>
          </w:p>
          <w:p>
            <w:pPr>
              <w:spacing w:after="0" w:before="0"/>
            </w:pPr>
            <w:r>
              <w:rPr>
                <w:rFonts w:ascii="Courier New" w:cs="Courier New" w:eastAsia="Courier New" w:hAnsi="Courier New"/>
                <w:color w:val="A5F3FC"/>
                <w:sz w:val="16"/>
                <w:szCs w:val="16"/>
              </w:rPr>
              <w:t xml:space="preserve">├── data/</w:t>
            </w:r>
          </w:p>
          <w:p>
            <w:pPr>
              <w:spacing w:after="0" w:before="0"/>
            </w:pPr>
            <w:r>
              <w:rPr>
                <w:rFonts w:ascii="Courier New" w:cs="Courier New" w:eastAsia="Courier New" w:hAnsi="Courier New"/>
                <w:color w:val="A5F3FC"/>
                <w:sz w:val="16"/>
                <w:szCs w:val="16"/>
              </w:rPr>
              <w:t xml:space="preserve">│   └── sample_requirements.csv</w:t>
            </w:r>
          </w:p>
          <w:p>
            <w:pPr>
              <w:spacing w:after="0" w:before="0"/>
            </w:pPr>
            <w:r>
              <w:rPr>
                <w:rFonts w:ascii="Courier New" w:cs="Courier New" w:eastAsia="Courier New" w:hAnsi="Courier New"/>
                <w:color w:val="A5F3FC"/>
                <w:sz w:val="16"/>
                <w:szCs w:val="16"/>
              </w:rPr>
              <w:t xml:space="preserve">├── embeddings/                      # Auto-generated cache</w:t>
            </w:r>
          </w:p>
          <w:p>
            <w:pPr>
              <w:spacing w:after="0" w:before="0"/>
            </w:pPr>
            <w:r>
              <w:rPr>
                <w:rFonts w:ascii="Courier New" w:cs="Courier New" w:eastAsia="Courier New" w:hAnsi="Courier New"/>
                <w:color w:val="A5F3FC"/>
                <w:sz w:val="16"/>
                <w:szCs w:val="16"/>
              </w:rPr>
              <w:t xml:space="preserve">├── docs/</w:t>
            </w:r>
          </w:p>
          <w:p>
            <w:pPr>
              <w:spacing w:after="0" w:before="0"/>
            </w:pPr>
            <w:r>
              <w:rPr>
                <w:rFonts w:ascii="Courier New" w:cs="Courier New" w:eastAsia="Courier New" w:hAnsi="Courier New"/>
                <w:color w:val="A5F3FC"/>
                <w:sz w:val="16"/>
                <w:szCs w:val="16"/>
              </w:rPr>
              <w:t xml:space="preserve">│   ├── PRD.docx</w:t>
            </w:r>
          </w:p>
          <w:p>
            <w:pPr>
              <w:spacing w:after="0" w:before="0"/>
            </w:pPr>
            <w:r>
              <w:rPr>
                <w:rFonts w:ascii="Courier New" w:cs="Courier New" w:eastAsia="Courier New" w:hAnsi="Courier New"/>
                <w:color w:val="A5F3FC"/>
                <w:sz w:val="16"/>
                <w:szCs w:val="16"/>
              </w:rPr>
              <w:t xml:space="preserve">│   └── API_REFERENCE.md</w:t>
            </w:r>
          </w:p>
          <w:p>
            <w:pPr>
              <w:spacing w:after="0" w:before="0"/>
            </w:pPr>
            <w:r>
              <w:rPr>
                <w:rFonts w:ascii="Courier New" w:cs="Courier New" w:eastAsia="Courier New" w:hAnsi="Courier New"/>
                <w:color w:val="A5F3FC"/>
                <w:sz w:val="16"/>
                <w:szCs w:val="16"/>
              </w:rPr>
              <w:t xml:space="preserve">├── docker-compose.yml</w:t>
            </w:r>
          </w:p>
          <w:p>
            <w:pPr>
              <w:spacing w:after="0" w:before="0"/>
            </w:pPr>
            <w:r>
              <w:rPr>
                <w:rFonts w:ascii="Courier New" w:cs="Courier New" w:eastAsia="Courier New" w:hAnsi="Courier New"/>
                <w:color w:val="A5F3FC"/>
                <w:sz w:val="16"/>
                <w:szCs w:val="16"/>
              </w:rPr>
              <w:t xml:space="preserve">├── Dockerfile.backend</w:t>
            </w:r>
          </w:p>
          <w:p>
            <w:pPr>
              <w:spacing w:after="0" w:before="0"/>
            </w:pPr>
            <w:r>
              <w:rPr>
                <w:rFonts w:ascii="Courier New" w:cs="Courier New" w:eastAsia="Courier New" w:hAnsi="Courier New"/>
                <w:color w:val="A5F3FC"/>
                <w:sz w:val="16"/>
                <w:szCs w:val="16"/>
              </w:rPr>
              <w:t xml:space="preserve">├── Dockerfile.frontend</w:t>
            </w:r>
          </w:p>
          <w:p>
            <w:pPr>
              <w:spacing w:after="0" w:before="0"/>
            </w:pPr>
            <w:r>
              <w:rPr>
                <w:rFonts w:ascii="Courier New" w:cs="Courier New" w:eastAsia="Courier New" w:hAnsi="Courier New"/>
                <w:color w:val="A5F3FC"/>
                <w:sz w:val="16"/>
                <w:szCs w:val="16"/>
              </w:rPr>
              <w:t xml:space="preserve">├── nginx.conf</w:t>
            </w:r>
          </w:p>
          <w:p>
            <w:pPr>
              <w:spacing w:after="0" w:before="0"/>
            </w:pPr>
            <w:r>
              <w:rPr>
                <w:rFonts w:ascii="Courier New" w:cs="Courier New" w:eastAsia="Courier New" w:hAnsi="Courier New"/>
                <w:color w:val="A5F3FC"/>
                <w:sz w:val="16"/>
                <w:szCs w:val="16"/>
              </w:rPr>
              <w:t xml:space="preserve">└── start.sh</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11. Integration Contracts</w:t>
      </w:r>
    </w:p>
    <w:p>
      <w:pPr>
        <w:pStyle w:val="Heading2"/>
        <w:spacing w:after="100" w:before="300"/>
      </w:pPr>
      <w:r>
        <w:rPr>
          <w:rFonts w:ascii="Arial" w:cs="Arial" w:eastAsia="Arial" w:hAnsi="Arial"/>
          <w:b/>
          <w:bCs/>
          <w:color w:val="1B3A6B"/>
          <w:sz w:val="28"/>
          <w:szCs w:val="28"/>
        </w:rPr>
        <w:t xml:space="preserve">11.1 Inter-Module Data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Producer</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Consumer</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Type</w:t>
            </w:r>
          </w:p>
        </w:tc>
        <w:tc>
          <w:tcPr>
            <w:tcW w:type="dxa" w:w="3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Schema / Format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preprocessing.py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embeddings.py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List[str]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Cleaned requirement texts, UTF-8</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embeddings.py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reduction.py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np.ndarray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Shape (N, 384), float32, L2-normalized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reduction.py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clustering.py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np.ndarray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Shape (N, 10), float32, Euclidean space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reduction.py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graph.py + 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np.ndarray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Shape (N, 2), float32, viz coordinates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clustering.py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labeling.py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np.ndarray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Shape (N,), int32, values ≥ -1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labeling.py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routes.py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Dict[int, Dict]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{cluster_id: {label, keywords, size}}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graph.py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routes.py + Graph DB</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Dict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{nodes: List[NodeDict], edges: List[EdgeDict]}</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11.2 REST API Contract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3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Request Schema</w:t>
            </w:r>
          </w:p>
        </w:tc>
        <w:tc>
          <w:tcPr>
            <w:tcW w:type="dxa" w:w="3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Response Schema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POST /api/upload</w:t>
            </w:r>
          </w:p>
        </w:tc>
        <w:tc>
          <w:tcPr>
            <w:tcW w:type="dxa" w:w="3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multipart/form-data: file (CSV/XLSX)</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{session_id, filename, total_requirements, duplicates_removed, empty_removed, status}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0F172A"/>
                <w:sz w:val="20"/>
                <w:szCs w:val="20"/>
              </w:rPr>
              <w:t xml:space="preserve">POST /api/cluster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{session_id, min_cluster_size?, min_samples?, similarity_threshold?}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{session_id, total_clusters, noise_count, clusters[], status}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GET /api/graph</w:t>
            </w:r>
          </w:p>
        </w:tc>
        <w:tc>
          <w:tcPr>
            <w:tcW w:type="dxa" w:w="32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?session_id=int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{nodes: [{id, node_id, requirement_text, cluster_id, x, y, is_noise}], edges: [{source, target, weight}]}</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12. Testing Strategy</w:t>
      </w:r>
    </w:p>
    <w:p>
      <w:pPr>
        <w:pStyle w:val="Heading2"/>
        <w:spacing w:after="100" w:before="300"/>
      </w:pPr>
      <w:r>
        <w:rPr>
          <w:rFonts w:ascii="Arial" w:cs="Arial" w:eastAsia="Arial" w:hAnsi="Arial"/>
          <w:b/>
          <w:bCs/>
          <w:color w:val="1B3A6B"/>
          <w:sz w:val="28"/>
          <w:szCs w:val="28"/>
        </w:rPr>
        <w:t xml:space="preserve">12.1 Unit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4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Cases</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preprocessing.py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UTF-8 / Latin-1 decode; column normalization; empty row removal; duplicate detection; malformed CSV tolerance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3</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embeddings.py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Embedding shape (N×384); L2 norm ≈ 1.0 per row; cache hit / cache miss behavior; batch boundary conditions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reduction.py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UMAP output shapes (N×10, N×2); reproducibility with seed=42; n_neighbors auto-bound for small 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clustering.py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Label range (≥ -1); probabilities in [0,1]; min_cluster_size auto-scaling; all-noise edge case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labeling.py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c-TF-IDF keyword count per cluster; stopword filtering; label generation from single-keyword cluster; empty cluster handling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2</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0F172A"/>
                <w:sz w:val="20"/>
                <w:szCs w:val="20"/>
              </w:rPr>
              <w:t xml:space="preserve">graph.py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Edge count ≤ 2000 cap; threshold filtering; node count = N; large N truncation to 500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Member 1</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12.2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Scenario</w:t>
            </w:r>
          </w:p>
        </w:tc>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8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Pass Criterion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Full pipeline on sample_requirements.csv</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POST /upload then POST /cluster</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status='done', n_clusters ≥ 1, noise_count &lt; 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Embedding cache retrieval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Upload identical file twice; compare timings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Second run &lt; 50% time of first run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Empty file rejection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POST /upload with header-only CSV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HTTP 400, detail message present</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Large file (1000 reqs)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Upload and cluster generated 1000-req CSV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Pipeline completes; edge count ≤ 2000</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Similarity threshold filtering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GET /graph; vary threshold 0.5–0.95</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Edge count monotonically decreases with threshold</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Progress polling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GET /progress/{id} during active pipeline</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step transitions: embedding→umap→clustering→labeling→graph→done</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12.3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0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Value</w:t>
            </w:r>
          </w:p>
        </w:tc>
        <w:tc>
          <w:tcPr>
            <w:tcW w:type="dxa" w:w="40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Measurement Method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Silhouette Score (10D)</w:t>
            </w:r>
          </w:p>
        </w:tc>
        <w:tc>
          <w:tcPr>
            <w:tcW w:type="dxa" w:w="2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 0.35</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sklearn.metrics.silhouette_score on HDBSCAN labels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Noise requirement rate</w:t>
            </w:r>
          </w:p>
        </w:tc>
        <w:tc>
          <w:tcPr>
            <w:tcW w:type="dxa" w:w="2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15%</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(noise_count / total_requirements) × 100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Human cluster approval rate</w:t>
            </w:r>
          </w:p>
        </w:tc>
        <w:tc>
          <w:tcPr>
            <w:tcW w:type="dxa" w:w="2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 80%</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3-analyst panel reviewing 50-req test set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API p95 latency (GET endpoints)</w:t>
            </w:r>
          </w:p>
        </w:tc>
        <w:tc>
          <w:tcPr>
            <w:tcW w:type="dxa" w:w="2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200ms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locust load test, 20 concurrent users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Dashboard initial render (FCP)</w:t>
            </w:r>
          </w:p>
        </w:tc>
        <w:tc>
          <w:tcPr>
            <w:tcW w:type="dxa" w:w="2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2s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Lighthouse audit on production build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Scatter plot render (200 pts)</w:t>
            </w:r>
          </w:p>
        </w:tc>
        <w:tc>
          <w:tcPr>
            <w:tcW w:type="dxa" w:w="2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1s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Plotly render timing in browser DevTools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Pipeline (500 reqs, cached emb)</w:t>
            </w:r>
          </w:p>
        </w:tc>
        <w:tc>
          <w:tcPr>
            <w:tcW w:type="dxa" w:w="2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60s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Wall-clock timing on reference hardware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 label distinctiveness</w:t>
            </w:r>
          </w:p>
        </w:tc>
        <w:tc>
          <w:tcPr>
            <w:tcW w:type="dxa" w:w="20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0 duplicate labels per session</w:t>
            </w:r>
          </w:p>
        </w:tc>
        <w:tc>
          <w:tcPr>
            <w:tcW w:type="dxa" w:w="4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Programmatic check: len(set(labels)) == len(labels)</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13. Success Metrics</w:t>
      </w:r>
    </w:p>
    <w:p>
      <w:pPr>
        <w:pStyle w:val="Heading2"/>
        <w:spacing w:after="100" w:before="300"/>
      </w:pPr>
      <w:r>
        <w:rPr>
          <w:rFonts w:ascii="Arial" w:cs="Arial" w:eastAsia="Arial" w:hAnsi="Arial"/>
          <w:b/>
          <w:bCs/>
          <w:color w:val="1B3A6B"/>
          <w:sz w:val="28"/>
          <w:szCs w:val="28"/>
        </w:rPr>
        <w:t xml:space="preserve">13.1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60"/>
        <w:gridCol w:w="1960"/>
        <w:gridCol w:w="2240"/>
      </w:tblGrid>
      <w:tr>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19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1 Target</w:t>
            </w:r>
          </w:p>
        </w:tc>
        <w:tc>
          <w:tcPr>
            <w:tcW w:type="dxa" w:w="19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5 Target</w:t>
            </w:r>
          </w:p>
        </w:tc>
        <w:tc>
          <w:tcPr>
            <w:tcW w:type="dxa" w:w="224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Measurement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Clustering silhouette score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 0.35</w:t>
            </w:r>
          </w:p>
        </w:tc>
        <w:tc>
          <w:tcPr>
            <w:tcW w:type="dxa" w:w="196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 0.55 (with constraints)</w:t>
            </w:r>
          </w:p>
        </w:tc>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sklearn silhouette_score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Noise rate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15%</w:t>
            </w:r>
          </w:p>
        </w:tc>
        <w:tc>
          <w:tcPr>
            <w:tcW w:type="dxa" w:w="196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5%</w:t>
            </w:r>
          </w:p>
        </w:tc>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Noise count / total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API p95 latency</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200ms</w:t>
            </w:r>
          </w:p>
        </w:tc>
        <w:tc>
          <w:tcPr>
            <w:tcW w:type="dxa" w:w="196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200ms</w:t>
            </w:r>
          </w:p>
        </w:tc>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Load test (20 users)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Pipeline runtime (500 reqs)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60s</w:t>
            </w:r>
          </w:p>
        </w:tc>
        <w:tc>
          <w:tcPr>
            <w:tcW w:type="dxa" w:w="196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90s (LLM enrichment)</w:t>
            </w:r>
          </w:p>
        </w:tc>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Wall-clock timing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Embedding cache hit rate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100% on repeat upload</w:t>
            </w:r>
          </w:p>
        </w:tc>
        <w:tc>
          <w:tcPr>
            <w:tcW w:type="dxa" w:w="196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100%</w:t>
            </w:r>
          </w:p>
        </w:tc>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Cache log analysis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Test coverage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&gt; 75%</w:t>
            </w:r>
          </w:p>
        </w:tc>
        <w:tc>
          <w:tcPr>
            <w:tcW w:type="dxa" w:w="196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&gt; 85%</w:t>
            </w:r>
          </w:p>
        </w:tc>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pytest-cov report</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13.2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2280"/>
        <w:gridCol w:w="1600"/>
      </w:tblGrid>
      <w:tr>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Baseline (Manual)</w:t>
            </w:r>
          </w:p>
        </w:tc>
        <w:tc>
          <w:tcPr>
            <w:tcW w:type="dxa" w:w="2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ReqCluster Target</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Improvement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Clustering time (500 reqs)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8–12 hours</w:t>
            </w:r>
          </w:p>
        </w:tc>
        <w:tc>
          <w:tcPr>
            <w:tcW w:type="dxa" w:w="22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5 minutes</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99% reduction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Analyst consistency (Cohen's κ)</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~0.60</w:t>
            </w:r>
          </w:p>
        </w:tc>
        <w:tc>
          <w:tcPr>
            <w:tcW w:type="dxa" w:w="22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1.0 (deterministic)</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Full consistency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Hidden relationship detection</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Analyst-dependent</w:t>
            </w:r>
          </w:p>
        </w:tc>
        <w:tc>
          <w:tcPr>
            <w:tcW w:type="dxa" w:w="22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Automated via graph</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Systematic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Requirement review cycle time</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~2 weeks (manual)</w:t>
            </w:r>
          </w:p>
        </w:tc>
        <w:tc>
          <w:tcPr>
            <w:tcW w:type="dxa" w:w="22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3 days</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&gt; 60% faster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MBSE traceability completeness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~40% (manual)</w:t>
            </w:r>
          </w:p>
        </w:tc>
        <w:tc>
          <w:tcPr>
            <w:tcW w:type="dxa" w:w="228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&gt; 90% (Phase 5)</w:t>
            </w:r>
          </w:p>
        </w:tc>
        <w:tc>
          <w:tcPr>
            <w:tcW w:type="dxa" w:w="1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top"/>
          </w:tcPr>
          <w:p>
            <w:r>
              <w:rPr>
                <w:rFonts w:ascii="Arial" w:cs="Arial" w:eastAsia="Arial" w:hAnsi="Arial"/>
                <w:b/>
                <w:bCs/>
                <w:color w:val="0D9488"/>
                <w:sz w:val="20"/>
                <w:szCs w:val="20"/>
              </w:rPr>
              <w:t xml:space="preserve">&gt; 125% increase</w:t>
            </w:r>
          </w:p>
        </w:tc>
      </w:tr>
    </w:tbl>
    <w:p>
      <w:pPr>
        <w:spacing w:after="0" w:before="120"/>
      </w:pPr>
      <w:r>
        <w:t xml:space="preserve"/>
      </w:r>
    </w:p>
    <w:p>
      <w:pPr>
        <w:pStyle w:val="Heading2"/>
        <w:spacing w:after="100" w:before="300"/>
      </w:pPr>
      <w:r>
        <w:rPr>
          <w:rFonts w:ascii="Arial" w:cs="Arial" w:eastAsia="Arial" w:hAnsi="Arial"/>
          <w:b/>
          <w:bCs/>
          <w:color w:val="1B3A6B"/>
          <w:sz w:val="28"/>
          <w:szCs w:val="28"/>
        </w:rPr>
        <w:t xml:space="preserve">13.3 User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3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Collection Method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Human cluster approval rate</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 80%</w:t>
            </w:r>
          </w:p>
        </w:tc>
        <w:tc>
          <w:tcPr>
            <w:tcW w:type="dxa" w:w="3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3-analyst review of 50-req test set with structured rubric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Task completion rate (upload→cluster)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 95%</w:t>
            </w:r>
          </w:p>
        </w:tc>
        <w:tc>
          <w:tcPr>
            <w:tcW w:type="dxa" w:w="3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Usability test: 10 first-time users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Time-to-first-cluster (new user)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5 minutes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Recorded usability session timing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System Usability Scale (SUS)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 75 / 100</w:t>
            </w:r>
          </w:p>
        </w:tc>
        <w:tc>
          <w:tcPr>
            <w:tcW w:type="dxa" w:w="3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SUS questionnaire post-session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Review workflow completion (Phase 4)</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&lt; 30 min per 100 reqs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Timed review sessions with domain experts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Export adoption rate (Phase 5)</w:t>
            </w:r>
          </w:p>
        </w:tc>
        <w:tc>
          <w:tcPr>
            <w:tcW w:type="dxa" w:w="2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 50% of sessions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API log analysis: export endpoint call rate</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14. Future Enhancements</w:t>
      </w:r>
    </w:p>
    <w:p>
      <w:pPr>
        <w:spacing w:after="60" w:before="60"/>
        <w:jc w:val="left"/>
      </w:pPr>
      <w:r>
        <w:rPr>
          <w:rFonts w:ascii="Arial" w:cs="Arial" w:eastAsia="Arial" w:hAnsi="Arial"/>
          <w:color w:val="0F172A"/>
          <w:sz w:val="22"/>
          <w:szCs w:val="22"/>
        </w:rPr>
        <w:t xml:space="preserve">Beyond the Phase 2–5 roadmap, the following capabilities represent longer-term research and engineering opportunities for ReqCluster.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560"/>
        <w:gridCol w:w="1900"/>
      </w:tblGrid>
      <w:tr>
        <w:tc>
          <w:tcPr>
            <w:tcW w:type="dxa" w:w="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Enhancement</w:t>
            </w:r>
          </w:p>
        </w:tc>
        <w:tc>
          <w:tcPr>
            <w:tcW w:type="dxa" w:w="4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9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1</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Multi-Language Support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Use multilingual SBERT models (paraphrase-multilingual-MiniLM) to support requirements in German, French, Japanese, and Chinese.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Post-Phase 5</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Real-time Collaboration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WebSocket-based multi-user review sessions with conflict detection and presence indicators.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Post-Phase 5</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3</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Ontology Integration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Connect to domain ontologies (NASA MBSE Ontology, AUTOSAR) for requirement-to-concept alignment.</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Research</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Requirement Quality Scoring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INCOSE-aligned quality assessment: measurability, verifiability, ambiguity detection via LLM.</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Phase 6</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5</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Version Diffing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Cluster-level diff between requirement baseline versions to highlight structural changes over time.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Phase 6</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Graph Neural Network Clustering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Replace HDBSCAN with a GNN-based approach that explicitly models requirement relationships as graph edges during clustering.</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Research</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bCs/>
                <w:color w:val="2563EB"/>
                <w:sz w:val="20"/>
                <w:szCs w:val="20"/>
              </w:rPr>
              <w:t xml:space="preserve">7</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Enterprise SSO + RBAC</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SAML/OAuth2 authentication with role-based access control for enterprise deployment.</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Phase 6</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2563EB"/>
                <w:sz w:val="20"/>
                <w:szCs w:val="20"/>
              </w:rPr>
              <w:t xml:space="preserve">8</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Compliance Mapping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Automatic mapping of clusters to regulatory standards (DO-178C, IEC 62443, ISO 26262 sections).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val="false"/>
                <w:bCs w:val="false"/>
                <w:color w:val="0F172A"/>
                <w:sz w:val="20"/>
                <w:szCs w:val="20"/>
              </w:rPr>
              <w:t xml:space="preserve">Research</w:t>
            </w:r>
          </w:p>
        </w:tc>
      </w:tr>
    </w:tbl>
    <w:p>
      <w:pPr>
        <w:spacing w:after="0" w:before="0"/>
      </w:pPr>
      <w:r>
        <w:br w:type="page"/>
      </w:r>
    </w:p>
    <w:p>
      <w:pPr>
        <w:pStyle w:val="Heading1"/>
        <w:pBdr>
          <w:bottom w:val="single" w:color="2563EB" w:sz="6" w:space="4"/>
        </w:pBdr>
        <w:spacing w:after="160" w:before="400"/>
      </w:pPr>
      <w:r>
        <w:rPr>
          <w:rFonts w:ascii="Arial" w:cs="Arial" w:eastAsia="Arial" w:hAnsi="Arial"/>
          <w:b/>
          <w:bCs/>
          <w:color w:val="1B3A6B"/>
          <w:sz w:val="36"/>
          <w:szCs w:val="36"/>
        </w:rPr>
        <w:t xml:space="preserve">15. References</w:t>
      </w:r>
    </w:p>
    <w:p>
      <w:pPr>
        <w:spacing w:after="80" w:before="80"/>
        <w:ind w:left="400" w:hanging="400"/>
      </w:pPr>
      <w:r>
        <w:rPr>
          <w:rFonts w:ascii="Arial" w:cs="Arial" w:eastAsia="Arial" w:hAnsi="Arial"/>
          <w:b/>
          <w:bCs/>
          <w:color w:val="2563EB"/>
          <w:sz w:val="20"/>
          <w:szCs w:val="20"/>
        </w:rPr>
        <w:t xml:space="preserve">[1]  </w:t>
      </w:r>
      <w:r>
        <w:rPr>
          <w:rFonts w:ascii="Arial" w:cs="Arial" w:eastAsia="Arial" w:hAnsi="Arial"/>
          <w:color w:val="0F172A"/>
          <w:sz w:val="20"/>
          <w:szCs w:val="20"/>
        </w:rPr>
        <w:t xml:space="preserve">Reimers, N. &amp; Gurevych, I. (2019). Sentence-BERT: Sentence Embeddings using Siamese BERT-Networks. EMNLP 2019.</w:t>
      </w:r>
    </w:p>
    <w:p>
      <w:pPr>
        <w:spacing w:after="80" w:before="80"/>
        <w:ind w:left="400" w:hanging="400"/>
      </w:pPr>
      <w:r>
        <w:rPr>
          <w:rFonts w:ascii="Arial" w:cs="Arial" w:eastAsia="Arial" w:hAnsi="Arial"/>
          <w:b/>
          <w:bCs/>
          <w:color w:val="2563EB"/>
          <w:sz w:val="20"/>
          <w:szCs w:val="20"/>
        </w:rPr>
        <w:t xml:space="preserve">[2]  </w:t>
      </w:r>
      <w:r>
        <w:rPr>
          <w:rFonts w:ascii="Arial" w:cs="Arial" w:eastAsia="Arial" w:hAnsi="Arial"/>
          <w:color w:val="0F172A"/>
          <w:sz w:val="20"/>
          <w:szCs w:val="20"/>
        </w:rPr>
        <w:t xml:space="preserve">McInnes, L., Healy, J. &amp; Melville, J. (2018). UMAP: Uniform Manifold Approximation and Projection for Dimension Reduction. arXiv:1802.03426.</w:t>
      </w:r>
    </w:p>
    <w:p>
      <w:pPr>
        <w:spacing w:after="80" w:before="80"/>
        <w:ind w:left="400" w:hanging="400"/>
      </w:pPr>
      <w:r>
        <w:rPr>
          <w:rFonts w:ascii="Arial" w:cs="Arial" w:eastAsia="Arial" w:hAnsi="Arial"/>
          <w:b/>
          <w:bCs/>
          <w:color w:val="2563EB"/>
          <w:sz w:val="20"/>
          <w:szCs w:val="20"/>
        </w:rPr>
        <w:t xml:space="preserve">[3]  </w:t>
      </w:r>
      <w:r>
        <w:rPr>
          <w:rFonts w:ascii="Arial" w:cs="Arial" w:eastAsia="Arial" w:hAnsi="Arial"/>
          <w:color w:val="0F172A"/>
          <w:sz w:val="20"/>
          <w:szCs w:val="20"/>
        </w:rPr>
        <w:t xml:space="preserve">Campello, R.J.G.B., Moulavi, D. &amp; Sander, J. (2013). Density-Based Clustering Based on Hierarchical Density Estimates. PAKDD 2013.</w:t>
      </w:r>
    </w:p>
    <w:p>
      <w:pPr>
        <w:spacing w:after="80" w:before="80"/>
        <w:ind w:left="400" w:hanging="400"/>
      </w:pPr>
      <w:r>
        <w:rPr>
          <w:rFonts w:ascii="Arial" w:cs="Arial" w:eastAsia="Arial" w:hAnsi="Arial"/>
          <w:b/>
          <w:bCs/>
          <w:color w:val="2563EB"/>
          <w:sz w:val="20"/>
          <w:szCs w:val="20"/>
        </w:rPr>
        <w:t xml:space="preserve">[4]  </w:t>
      </w:r>
      <w:r>
        <w:rPr>
          <w:rFonts w:ascii="Arial" w:cs="Arial" w:eastAsia="Arial" w:hAnsi="Arial"/>
          <w:color w:val="0F172A"/>
          <w:sz w:val="20"/>
          <w:szCs w:val="20"/>
        </w:rPr>
        <w:t xml:space="preserve">Grootendorst, M. (2022). BERTopic: Neural topic modelling with a class-based TF-IDF procedure. arXiv:2203.05794.</w:t>
      </w:r>
    </w:p>
    <w:p>
      <w:pPr>
        <w:spacing w:after="80" w:before="80"/>
        <w:ind w:left="400" w:hanging="400"/>
      </w:pPr>
      <w:r>
        <w:rPr>
          <w:rFonts w:ascii="Arial" w:cs="Arial" w:eastAsia="Arial" w:hAnsi="Arial"/>
          <w:b/>
          <w:bCs/>
          <w:color w:val="2563EB"/>
          <w:sz w:val="20"/>
          <w:szCs w:val="20"/>
        </w:rPr>
        <w:t xml:space="preserve">[5]  </w:t>
      </w:r>
      <w:r>
        <w:rPr>
          <w:rFonts w:ascii="Arial" w:cs="Arial" w:eastAsia="Arial" w:hAnsi="Arial"/>
          <w:color w:val="0F172A"/>
          <w:sz w:val="20"/>
          <w:szCs w:val="20"/>
        </w:rPr>
        <w:t xml:space="preserve">Wang, Z. et al. (2023). ClusterLLM: Large Language Models as a Guide for Text Clustering. EMNLP 2023.</w:t>
      </w:r>
    </w:p>
    <w:p>
      <w:pPr>
        <w:spacing w:after="80" w:before="80"/>
        <w:ind w:left="400" w:hanging="400"/>
      </w:pPr>
      <w:r>
        <w:rPr>
          <w:rFonts w:ascii="Arial" w:cs="Arial" w:eastAsia="Arial" w:hAnsi="Arial"/>
          <w:b/>
          <w:bCs/>
          <w:color w:val="2563EB"/>
          <w:sz w:val="20"/>
          <w:szCs w:val="20"/>
        </w:rPr>
        <w:t xml:space="preserve">[6]  </w:t>
      </w:r>
      <w:r>
        <w:rPr>
          <w:rFonts w:ascii="Arial" w:cs="Arial" w:eastAsia="Arial" w:hAnsi="Arial"/>
          <w:color w:val="0F172A"/>
          <w:sz w:val="20"/>
          <w:szCs w:val="20"/>
        </w:rPr>
        <w:t xml:space="preserve">INCOSE. (2023). Systems Engineering Handbook, v5. International Council on Systems Engineering.</w:t>
      </w:r>
    </w:p>
    <w:p>
      <w:pPr>
        <w:spacing w:after="80" w:before="80"/>
        <w:ind w:left="400" w:hanging="400"/>
      </w:pPr>
      <w:r>
        <w:rPr>
          <w:rFonts w:ascii="Arial" w:cs="Arial" w:eastAsia="Arial" w:hAnsi="Arial"/>
          <w:b/>
          <w:bCs/>
          <w:color w:val="2563EB"/>
          <w:sz w:val="20"/>
          <w:szCs w:val="20"/>
        </w:rPr>
        <w:t xml:space="preserve">[7]  </w:t>
      </w:r>
      <w:r>
        <w:rPr>
          <w:rFonts w:ascii="Arial" w:cs="Arial" w:eastAsia="Arial" w:hAnsi="Arial"/>
          <w:color w:val="0F172A"/>
          <w:sz w:val="20"/>
          <w:szCs w:val="20"/>
        </w:rPr>
        <w:t xml:space="preserve">Object Management Group. (2019). Systems Modeling Language (SysML) v1.6 Specification.</w:t>
      </w:r>
    </w:p>
    <w:p>
      <w:pPr>
        <w:spacing w:after="80" w:before="80"/>
        <w:ind w:left="400" w:hanging="400"/>
      </w:pPr>
      <w:r>
        <w:rPr>
          <w:rFonts w:ascii="Arial" w:cs="Arial" w:eastAsia="Arial" w:hAnsi="Arial"/>
          <w:b/>
          <w:bCs/>
          <w:color w:val="2563EB"/>
          <w:sz w:val="20"/>
          <w:szCs w:val="20"/>
        </w:rPr>
        <w:t xml:space="preserve">[8]  </w:t>
      </w:r>
      <w:r>
        <w:rPr>
          <w:rFonts w:ascii="Arial" w:cs="Arial" w:eastAsia="Arial" w:hAnsi="Arial"/>
          <w:color w:val="0F172A"/>
          <w:sz w:val="20"/>
          <w:szCs w:val="20"/>
        </w:rPr>
        <w:t xml:space="preserve">IBM Engineering Requirements Management DOORS Next. IBM Corporation, 2024.</w:t>
      </w:r>
    </w:p>
    <w:p>
      <w:pPr>
        <w:spacing w:after="80" w:before="80"/>
        <w:ind w:left="400" w:hanging="400"/>
      </w:pPr>
      <w:r>
        <w:rPr>
          <w:rFonts w:ascii="Arial" w:cs="Arial" w:eastAsia="Arial" w:hAnsi="Arial"/>
          <w:b/>
          <w:bCs/>
          <w:color w:val="2563EB"/>
          <w:sz w:val="20"/>
          <w:szCs w:val="20"/>
        </w:rPr>
        <w:t xml:space="preserve">[9]  </w:t>
      </w:r>
      <w:r>
        <w:rPr>
          <w:rFonts w:ascii="Arial" w:cs="Arial" w:eastAsia="Arial" w:hAnsi="Arial"/>
          <w:color w:val="0F172A"/>
          <w:sz w:val="20"/>
          <w:szCs w:val="20"/>
        </w:rPr>
        <w:t xml:space="preserve">Jama Software. Jama Connect Product Documentation. jama.software, 2024.</w:t>
      </w:r>
    </w:p>
    <w:p>
      <w:pPr>
        <w:spacing w:after="80" w:before="80"/>
        <w:ind w:left="400" w:hanging="400"/>
      </w:pPr>
      <w:r>
        <w:rPr>
          <w:rFonts w:ascii="Arial" w:cs="Arial" w:eastAsia="Arial" w:hAnsi="Arial"/>
          <w:b/>
          <w:bCs/>
          <w:color w:val="2563EB"/>
          <w:sz w:val="20"/>
          <w:szCs w:val="20"/>
        </w:rPr>
        <w:t xml:space="preserve">[10]  </w:t>
      </w:r>
      <w:r>
        <w:rPr>
          <w:rFonts w:ascii="Arial" w:cs="Arial" w:eastAsia="Arial" w:hAnsi="Arial"/>
          <w:color w:val="0F172A"/>
          <w:sz w:val="20"/>
          <w:szCs w:val="20"/>
        </w:rPr>
        <w:t xml:space="preserve">FastAPI Documentation. Sebastián Ramírez. fastapi.tiangolo.com, 2024.</w:t>
      </w:r>
    </w:p>
    <w:p>
      <w:pPr>
        <w:spacing w:after="80" w:before="80"/>
        <w:ind w:left="400" w:hanging="400"/>
      </w:pPr>
      <w:r>
        <w:rPr>
          <w:rFonts w:ascii="Arial" w:cs="Arial" w:eastAsia="Arial" w:hAnsi="Arial"/>
          <w:b/>
          <w:bCs/>
          <w:color w:val="2563EB"/>
          <w:sz w:val="20"/>
          <w:szCs w:val="20"/>
        </w:rPr>
        <w:t xml:space="preserve">[11]  </w:t>
      </w:r>
      <w:r>
        <w:rPr>
          <w:rFonts w:ascii="Arial" w:cs="Arial" w:eastAsia="Arial" w:hAnsi="Arial"/>
          <w:color w:val="0F172A"/>
          <w:sz w:val="20"/>
          <w:szCs w:val="20"/>
        </w:rPr>
        <w:t xml:space="preserve">Plotly Technologies Inc. Plotly JavaScript Open Source Graphing Library. plot.ly, 2024.</w:t>
      </w:r>
    </w:p>
    <w:p>
      <w:pPr>
        <w:spacing w:after="80" w:before="80"/>
        <w:ind w:left="400" w:hanging="400"/>
      </w:pPr>
      <w:r>
        <w:rPr>
          <w:rFonts w:ascii="Arial" w:cs="Arial" w:eastAsia="Arial" w:hAnsi="Arial"/>
          <w:b/>
          <w:bCs/>
          <w:color w:val="2563EB"/>
          <w:sz w:val="20"/>
          <w:szCs w:val="20"/>
        </w:rPr>
        <w:t xml:space="preserve">[12]  </w:t>
      </w:r>
      <w:r>
        <w:rPr>
          <w:rFonts w:ascii="Arial" w:cs="Arial" w:eastAsia="Arial" w:hAnsi="Arial"/>
          <w:color w:val="0F172A"/>
          <w:sz w:val="20"/>
          <w:szCs w:val="20"/>
        </w:rPr>
        <w:t xml:space="preserve">Pedregosa et al. (2011). Scikit-learn: Machine Learning in Python. JMLR 12, pp. 2825–2830.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2563EB" w:sz="4" w:space="4"/>
      </w:pBdr>
      <w:spacing w:before="80"/>
      <w:jc w:val="center"/>
    </w:pPr>
    <w:r>
      <w:rPr>
        <w:rFonts w:ascii="Arial" w:hAnsi="Arial" w:cs="Arial"/>
        <w:color w:val="94A3B8"/>
        <w:sz w:val="16"/>
        <w:szCs w:val="16"/>
      </w:rPr>
      <w:t xml:space="preserve">© 2025 ReqCluster Engineering Team   |   Page </w:t>
    </w:r>
    <w:r>
      <w:rPr>
        <w:rFonts w:ascii="Arial" w:hAnsi="Arial" w:cs="Arial"/>
        <w:color w:val="94A3B8"/>
        <w:sz w:val="16"/>
        <w:szCs w:val="16"/>
      </w:rPr>
      <w:fldChar w:fldCharType="begin"/>
    </w:r>
    <w:r>
      <w:rPr>
        <w:rFonts w:ascii="Arial" w:hAnsi="Arial" w:cs="Arial"/>
        <w:color w:val="94A3B8"/>
        <w:sz w:val="16"/>
        <w:szCs w:val="16"/>
      </w:rPr>
      <w:instrText xml:space="preserve"> PAGE </w:instrText>
    </w:r>
    <w:r>
      <w:rPr>
        <w:rFonts w:ascii="Arial" w:hAnsi="Arial" w:cs="Arial"/>
        <w:color w:val="94A3B8"/>
        <w:sz w:val="16"/>
        <w:szCs w:val="16"/>
      </w:rPr>
      <w:fldChar w:fldCharType="separate"/>
    </w:r>
    <w:r>
      <w:rPr>
        <w:rFonts w:ascii="Arial" w:hAnsi="Arial" w:cs="Arial"/>
        <w:color w:val="94A3B8"/>
        <w:sz w:val="16"/>
        <w:szCs w:val="16"/>
      </w:rPr>
      <w:t>1</w:t>
    </w:r>
    <w:r>
      <w:rPr>
        <w:rFonts w:ascii="Arial" w:hAnsi="Arial" w:cs="Arial"/>
        <w:color w:val="94A3B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pPr>
    <w:r>
      <w:rPr>
        <w:rFonts w:ascii="Arial" w:cs="Arial" w:eastAsia="Arial" w:hAnsi="Arial"/>
        <w:color w:val="94A3B8"/>
        <w:sz w:val="16"/>
        <w:szCs w:val="16"/>
      </w:rPr>
      <w:t xml:space="preserve">ReqCluster PRD — Phase 1 Complete</w:t>
    </w:r>
    <w:r>
      <w:rPr>
        <w:rFonts w:ascii="Arial" w:cs="Arial" w:eastAsia="Arial" w:hAnsi="Arial"/>
        <w:color w:val="94A3B8"/>
        <w:sz w:val="16"/>
        <w:szCs w:val="16"/>
      </w:rPr>
      <w:t xml:space="preserve">   |   CONFIDENTIAL — FOR REVIEW PURPOSES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2026-06-04T05:58:04.448Z</dcterms:created>
  <dcterms:modified xsi:type="dcterms:W3CDTF">2026-06-04T05:58:04.462Z</dcterms:modified>
</cp:coreProperties>
</file>

<file path=docProps/custom.xml><?xml version="1.0" encoding="utf-8"?>
<Properties xmlns="http://schemas.openxmlformats.org/officeDocument/2006/custom-properties" xmlns:vt="http://schemas.openxmlformats.org/officeDocument/2006/docPropsVTypes"/>
</file>