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3u7kzcclplm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What is Git?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is a distributed version control system (VCS) designed to handle everything from small to very large projects efficiently. It helps developers track changes in source code, collaborate on projects, and maintain a history of edits.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wc527n8m79v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What do you understand by the term ‘Version Control System’?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Version Control System (VCS) is a tool that helps manage changes to files over time. It records modifications, allowing users to: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others.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Revert to previous versions of files.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 the history of changes.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include Git, Subversion (SVN), and Mercurial.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tsapveldglh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What is GitHub?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is a web-based platform that hosts Git repositories. It enables collaboration among developers, offering features like: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Pull requests.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Issues tracking.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Actions for CI/CD.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Community contributions.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gtyzzftxd2f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Mention some popular Git hosting services: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SourceForge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Azure DevOps Repos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lnhx8d8ue7w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5. Different types of Version Control Systems: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Local Version Control Systems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Maintains versions on the local machine.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RCS (Revision Control System).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Centralized Version Control Systems (CVCS)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Stores all files on a central server.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Subversion (SVN), Perforce.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Distributed Version Control Systems (DVCS)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developer has a complete copy of the repository.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Git, Mercurial.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b0irraxra7i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6. What benefits come with using Git?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Distributed system: Work offline with local repositories.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Efficient branching and merging: Allows easy management of feature branches.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 changes: Provides a detailed history of changes.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Collaboration: Enables multiple developers to work on the same codebase.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source: Free to use and has a large community.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sjxz289g0rz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7. What is a Git repository?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Git repository is the core of Git, storing project files and the entire history of changes. It can be: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Local: Stored on your system.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Remote: Hosted on a server or service like GitHub.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e1v90ktvhpb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8. How can you initialize a repository in Git?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initialize a repository, use the following command: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 in the project directory, marking it as a Git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