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E807D78" w:rsidR="00060846" w:rsidRPr="0061186A" w:rsidRDefault="78C36D59" w:rsidP="0061186A">
      <w:pPr>
        <w:spacing w:line="240" w:lineRule="auto"/>
        <w:rPr>
          <w:rFonts w:ascii="Century" w:eastAsia="IBM Plex Sans" w:hAnsi="Century" w:cs="IBM Plex Sans"/>
        </w:rPr>
      </w:pPr>
      <w:r w:rsidRPr="0061186A">
        <w:rPr>
          <w:rFonts w:ascii="Century" w:eastAsia="IBM Plex Sans" w:hAnsi="Century" w:cs="IBM Plex Sans"/>
        </w:rPr>
        <w:t xml:space="preserve">A JavaScript </w:t>
      </w:r>
      <w:r w:rsidRPr="0061186A">
        <w:rPr>
          <w:rFonts w:ascii="Century" w:eastAsia="IBM Plex Sans" w:hAnsi="Century" w:cs="IBM Plex Sans"/>
          <w:b/>
          <w:bCs/>
        </w:rPr>
        <w:t>closure</w:t>
      </w:r>
    </w:p>
    <w:p w14:paraId="286D61C1" w14:textId="66A3DE42" w:rsidR="78C36D59" w:rsidRPr="0061186A" w:rsidRDefault="78C36D59" w:rsidP="0061186A">
      <w:pPr>
        <w:spacing w:line="240" w:lineRule="auto"/>
        <w:rPr>
          <w:rFonts w:ascii="Century" w:eastAsia="IBM Plex Sans" w:hAnsi="Century" w:cs="IBM Plex Sans"/>
          <w:b/>
          <w:bCs/>
        </w:rPr>
      </w:pPr>
      <w:r w:rsidRPr="0061186A">
        <w:rPr>
          <w:rFonts w:ascii="Century" w:eastAsia="IBM Plex Sans" w:hAnsi="Century" w:cs="IBM Plex Sans"/>
          <w:b/>
          <w:bCs/>
          <w:color w:val="8EAADB" w:themeColor="accent1" w:themeTint="99"/>
        </w:rPr>
        <w:t>Example</w:t>
      </w:r>
      <w:r w:rsidR="007208A9" w:rsidRPr="0061186A">
        <w:rPr>
          <w:rFonts w:ascii="Century" w:eastAsia="IBM Plex Sans" w:hAnsi="Century" w:cs="IBM Plex Sans"/>
          <w:b/>
          <w:bCs/>
          <w:color w:val="8EAADB" w:themeColor="accent1" w:themeTint="99"/>
        </w:rPr>
        <w:t xml:space="preserve"> </w:t>
      </w:r>
      <w:r w:rsidRPr="0061186A">
        <w:rPr>
          <w:rFonts w:ascii="Century" w:eastAsia="IBM Plex Sans" w:hAnsi="Century" w:cs="IBM Plex Sans"/>
          <w:b/>
          <w:bCs/>
        </w:rPr>
        <w:t>:</w:t>
      </w:r>
      <w:r w:rsidRPr="0061186A">
        <w:rPr>
          <w:rFonts w:ascii="Century" w:hAnsi="Century"/>
        </w:rPr>
        <w:br/>
      </w:r>
      <w:r w:rsidR="007208A9" w:rsidRPr="0061186A">
        <w:rPr>
          <w:rFonts w:ascii="Century" w:eastAsia="IBM Plex Sans" w:hAnsi="Century" w:cs="IBM Plex Sans"/>
        </w:rPr>
        <w:t>for (</w:t>
      </w:r>
      <w:r w:rsidR="007208A9" w:rsidRPr="0061186A">
        <w:rPr>
          <w:rFonts w:ascii="Century" w:eastAsia="IBM Plex Sans" w:hAnsi="Century" w:cs="IBM Plex Sans"/>
          <w:b/>
        </w:rPr>
        <w:t>var</w:t>
      </w:r>
      <w:r w:rsidR="007208A9" w:rsidRPr="0061186A">
        <w:rPr>
          <w:rFonts w:ascii="Century" w:eastAsia="IBM Plex Sans" w:hAnsi="Century" w:cs="IBM Plex Sans"/>
        </w:rPr>
        <w:t xml:space="preserve"> i = 0; i &lt; 3; i++) { setTimeout(function() { alert(i); }, 1000 + i); }</w:t>
      </w:r>
    </w:p>
    <w:p w14:paraId="645B3AB5" w14:textId="7D42DBB7" w:rsidR="78C36D59" w:rsidRPr="0061186A" w:rsidRDefault="007208A9" w:rsidP="0061186A">
      <w:pPr>
        <w:spacing w:line="240" w:lineRule="auto"/>
        <w:rPr>
          <w:rFonts w:ascii="Century" w:eastAsia="IBM Plex Sans" w:hAnsi="Century" w:cs="IBM Plex Sans"/>
          <w:b/>
          <w:bCs/>
        </w:rPr>
      </w:pPr>
      <w:r w:rsidRPr="0061186A">
        <w:rPr>
          <w:rFonts w:ascii="Century" w:eastAsia="IBM Plex Sans" w:hAnsi="Century" w:cs="IBM Plex Sans"/>
          <w:b/>
          <w:bCs/>
        </w:rPr>
        <w:t>Output</w:t>
      </w:r>
      <w:r w:rsidR="78C36D59" w:rsidRPr="0061186A">
        <w:rPr>
          <w:rFonts w:ascii="Century" w:eastAsia="IBM Plex Sans" w:hAnsi="Century" w:cs="IBM Plex Sans"/>
          <w:b/>
          <w:bCs/>
        </w:rPr>
        <w:t>:3 3 3</w:t>
      </w:r>
    </w:p>
    <w:p w14:paraId="02E855A9" w14:textId="366DBC23" w:rsidR="007208A9" w:rsidRPr="0061186A" w:rsidRDefault="007208A9" w:rsidP="0061186A">
      <w:pPr>
        <w:spacing w:line="240" w:lineRule="auto"/>
        <w:rPr>
          <w:rFonts w:ascii="Century" w:eastAsia="IBM Plex Sans" w:hAnsi="Century" w:cs="IBM Plex Sans"/>
          <w:b/>
          <w:bCs/>
        </w:rPr>
      </w:pPr>
      <w:r w:rsidRPr="0061186A">
        <w:rPr>
          <w:rFonts w:ascii="Century" w:eastAsia="IBM Plex Sans" w:hAnsi="Century" w:cs="IBM Plex Sans"/>
          <w:b/>
          <w:bCs/>
          <w:color w:val="8EAADB" w:themeColor="accent1" w:themeTint="99"/>
        </w:rPr>
        <w:t xml:space="preserve">Example </w:t>
      </w:r>
      <w:r w:rsidRPr="0061186A">
        <w:rPr>
          <w:rFonts w:ascii="Century" w:eastAsia="IBM Plex Sans" w:hAnsi="Century" w:cs="IBM Plex Sans"/>
          <w:b/>
          <w:bCs/>
        </w:rPr>
        <w:t>:</w:t>
      </w:r>
      <w:r w:rsidRPr="0061186A">
        <w:rPr>
          <w:rFonts w:ascii="Century" w:hAnsi="Century"/>
        </w:rPr>
        <w:br/>
      </w:r>
      <w:r w:rsidRPr="0061186A">
        <w:rPr>
          <w:rFonts w:ascii="Century" w:eastAsia="IBM Plex Sans" w:hAnsi="Century" w:cs="IBM Plex Sans"/>
        </w:rPr>
        <w:t>for (</w:t>
      </w:r>
      <w:r w:rsidRPr="0061186A">
        <w:rPr>
          <w:rFonts w:ascii="Century" w:eastAsia="IBM Plex Sans" w:hAnsi="Century" w:cs="IBM Plex Sans"/>
          <w:b/>
        </w:rPr>
        <w:t>let</w:t>
      </w:r>
      <w:r w:rsidRPr="0061186A">
        <w:rPr>
          <w:rFonts w:ascii="Century" w:eastAsia="IBM Plex Sans" w:hAnsi="Century" w:cs="IBM Plex Sans"/>
        </w:rPr>
        <w:t xml:space="preserve"> i = 0; i &lt; 3; i++) { setTimeout(function() { alert(i); }, 1000 + i); }</w:t>
      </w:r>
    </w:p>
    <w:p w14:paraId="44D0375A" w14:textId="1647038A" w:rsidR="007208A9" w:rsidRPr="0061186A" w:rsidRDefault="007208A9" w:rsidP="0061186A">
      <w:pPr>
        <w:spacing w:line="240" w:lineRule="auto"/>
        <w:rPr>
          <w:rFonts w:ascii="Century" w:eastAsia="IBM Plex Sans" w:hAnsi="Century" w:cs="IBM Plex Sans"/>
          <w:b/>
          <w:bCs/>
        </w:rPr>
      </w:pPr>
      <w:r w:rsidRPr="0061186A">
        <w:rPr>
          <w:rFonts w:ascii="Century" w:eastAsia="IBM Plex Sans" w:hAnsi="Century" w:cs="IBM Plex Sans"/>
          <w:b/>
          <w:bCs/>
        </w:rPr>
        <w:t>Output : 0 1 2</w:t>
      </w:r>
    </w:p>
    <w:p w14:paraId="5D84786F" w14:textId="486365A7" w:rsidR="007208A9" w:rsidRPr="0061186A" w:rsidRDefault="007208A9" w:rsidP="0061186A">
      <w:pPr>
        <w:spacing w:line="240" w:lineRule="auto"/>
        <w:rPr>
          <w:rFonts w:ascii="Century" w:eastAsia="IBM Plex Sans" w:hAnsi="Century" w:cs="IBM Plex Sans"/>
          <w:b/>
          <w:bCs/>
          <w:color w:val="8EAADB" w:themeColor="accent1" w:themeTint="99"/>
        </w:rPr>
      </w:pPr>
      <w:r w:rsidRPr="0061186A">
        <w:rPr>
          <w:rFonts w:ascii="Century" w:eastAsia="IBM Plex Sans" w:hAnsi="Century" w:cs="IBM Plex Sans"/>
          <w:b/>
          <w:bCs/>
          <w:color w:val="8EAADB" w:themeColor="accent1" w:themeTint="99"/>
        </w:rPr>
        <w:t>Example :</w:t>
      </w:r>
    </w:p>
    <w:p w14:paraId="60BBA931" w14:textId="77777777" w:rsidR="007208A9" w:rsidRPr="0061186A" w:rsidRDefault="007208A9" w:rsidP="0061186A">
      <w:pPr>
        <w:spacing w:line="240" w:lineRule="auto"/>
        <w:rPr>
          <w:rFonts w:ascii="Century" w:eastAsia="IBM Plex Sans" w:hAnsi="Century" w:cs="IBM Plex Sans"/>
          <w:bCs/>
        </w:rPr>
      </w:pPr>
      <w:r w:rsidRPr="0061186A">
        <w:rPr>
          <w:rFonts w:ascii="Century" w:eastAsia="IBM Plex Sans" w:hAnsi="Century" w:cs="IBM Plex Sans"/>
          <w:bCs/>
        </w:rPr>
        <w:t xml:space="preserve">for (var i = 0; i &lt; 3; i++) { </w:t>
      </w:r>
    </w:p>
    <w:p w14:paraId="1A56B4C3" w14:textId="77777777" w:rsidR="007208A9" w:rsidRPr="0061186A" w:rsidRDefault="007208A9" w:rsidP="0061186A">
      <w:pPr>
        <w:spacing w:line="240" w:lineRule="auto"/>
        <w:rPr>
          <w:rFonts w:ascii="Century" w:eastAsia="IBM Plex Sans" w:hAnsi="Century" w:cs="IBM Plex Sans"/>
          <w:bCs/>
        </w:rPr>
      </w:pPr>
      <w:r w:rsidRPr="0061186A">
        <w:rPr>
          <w:rFonts w:ascii="Century" w:eastAsia="IBM Plex Sans" w:hAnsi="Century" w:cs="IBM Plex Sans"/>
          <w:bCs/>
        </w:rPr>
        <w:t xml:space="preserve">    var abc=(i)=&gt;{</w:t>
      </w:r>
    </w:p>
    <w:p w14:paraId="0B616F44" w14:textId="77777777" w:rsidR="007208A9" w:rsidRPr="0061186A" w:rsidRDefault="007208A9" w:rsidP="0061186A">
      <w:pPr>
        <w:spacing w:line="240" w:lineRule="auto"/>
        <w:rPr>
          <w:rFonts w:ascii="Century" w:eastAsia="IBM Plex Sans" w:hAnsi="Century" w:cs="IBM Plex Sans"/>
          <w:bCs/>
        </w:rPr>
      </w:pPr>
      <w:r w:rsidRPr="0061186A">
        <w:rPr>
          <w:rFonts w:ascii="Century" w:eastAsia="IBM Plex Sans" w:hAnsi="Century" w:cs="IBM Plex Sans"/>
          <w:bCs/>
        </w:rPr>
        <w:t xml:space="preserve">    setTimeout(function () { console.log(i); }, 1000 + i); </w:t>
      </w:r>
    </w:p>
    <w:p w14:paraId="33F62FB0" w14:textId="77777777" w:rsidR="007208A9" w:rsidRPr="0061186A" w:rsidRDefault="007208A9" w:rsidP="0061186A">
      <w:pPr>
        <w:spacing w:line="240" w:lineRule="auto"/>
        <w:rPr>
          <w:rFonts w:ascii="Century" w:eastAsia="IBM Plex Sans" w:hAnsi="Century" w:cs="IBM Plex Sans"/>
          <w:bCs/>
        </w:rPr>
      </w:pPr>
      <w:r w:rsidRPr="0061186A">
        <w:rPr>
          <w:rFonts w:ascii="Century" w:eastAsia="IBM Plex Sans" w:hAnsi="Century" w:cs="IBM Plex Sans"/>
          <w:bCs/>
        </w:rPr>
        <w:t xml:space="preserve">    }</w:t>
      </w:r>
    </w:p>
    <w:p w14:paraId="06903E52" w14:textId="77777777" w:rsidR="007208A9" w:rsidRPr="0061186A" w:rsidRDefault="007208A9" w:rsidP="0061186A">
      <w:pPr>
        <w:spacing w:line="240" w:lineRule="auto"/>
        <w:rPr>
          <w:rFonts w:ascii="Century" w:eastAsia="IBM Plex Sans" w:hAnsi="Century" w:cs="IBM Plex Sans"/>
          <w:bCs/>
        </w:rPr>
      </w:pPr>
      <w:r w:rsidRPr="0061186A">
        <w:rPr>
          <w:rFonts w:ascii="Century" w:eastAsia="IBM Plex Sans" w:hAnsi="Century" w:cs="IBM Plex Sans"/>
          <w:bCs/>
        </w:rPr>
        <w:t xml:space="preserve">    abc(i);</w:t>
      </w:r>
    </w:p>
    <w:p w14:paraId="283FA597" w14:textId="66B378EC" w:rsidR="007208A9" w:rsidRPr="0061186A" w:rsidRDefault="007208A9" w:rsidP="0061186A">
      <w:pPr>
        <w:spacing w:line="240" w:lineRule="auto"/>
        <w:rPr>
          <w:rFonts w:ascii="Century" w:eastAsia="IBM Plex Sans" w:hAnsi="Century" w:cs="IBM Plex Sans"/>
          <w:bCs/>
        </w:rPr>
      </w:pPr>
      <w:r w:rsidRPr="0061186A">
        <w:rPr>
          <w:rFonts w:ascii="Century" w:eastAsia="IBM Plex Sans" w:hAnsi="Century" w:cs="IBM Plex Sans"/>
          <w:bCs/>
        </w:rPr>
        <w:t>}</w:t>
      </w:r>
    </w:p>
    <w:p w14:paraId="5A2F956B" w14:textId="46B67AF6" w:rsidR="007208A9" w:rsidRPr="0061186A" w:rsidRDefault="007208A9" w:rsidP="0061186A">
      <w:pPr>
        <w:spacing w:line="240" w:lineRule="auto"/>
        <w:rPr>
          <w:rFonts w:ascii="Century" w:eastAsia="IBM Plex Sans" w:hAnsi="Century" w:cs="IBM Plex Sans"/>
          <w:b/>
          <w:bCs/>
        </w:rPr>
      </w:pPr>
      <w:r w:rsidRPr="0061186A">
        <w:rPr>
          <w:rFonts w:ascii="Century" w:eastAsia="IBM Plex Sans" w:hAnsi="Century" w:cs="IBM Plex Sans"/>
          <w:b/>
          <w:bCs/>
        </w:rPr>
        <w:t>Output : 0 1 2</w:t>
      </w:r>
    </w:p>
    <w:p w14:paraId="6DF8A70E" w14:textId="0A5BF467" w:rsidR="00FD0C9A" w:rsidRPr="0061186A" w:rsidRDefault="007208A9" w:rsidP="0061186A">
      <w:pPr>
        <w:spacing w:line="240" w:lineRule="auto"/>
        <w:rPr>
          <w:rFonts w:ascii="Century" w:eastAsia="IBM Plex Sans" w:hAnsi="Century" w:cs="IBM Plex Sans"/>
          <w:b/>
          <w:bCs/>
          <w:color w:val="8EAADB" w:themeColor="accent1" w:themeTint="99"/>
        </w:rPr>
      </w:pPr>
      <w:r w:rsidRPr="0061186A">
        <w:rPr>
          <w:rFonts w:ascii="Century" w:eastAsia="IBM Plex Sans" w:hAnsi="Century" w:cs="IBM Plex Sans"/>
          <w:b/>
          <w:bCs/>
          <w:color w:val="8EAADB" w:themeColor="accent1" w:themeTint="99"/>
        </w:rPr>
        <w:t xml:space="preserve">Example </w:t>
      </w:r>
      <w:r w:rsidR="00FD0C9A" w:rsidRPr="0061186A">
        <w:rPr>
          <w:rFonts w:ascii="Century" w:eastAsia="IBM Plex Sans" w:hAnsi="Century" w:cs="IBM Plex Sans"/>
          <w:b/>
          <w:bCs/>
          <w:color w:val="8EAADB" w:themeColor="accent1" w:themeTint="99"/>
        </w:rPr>
        <w:t>:</w:t>
      </w:r>
    </w:p>
    <w:p w14:paraId="5231A88A" w14:textId="77777777" w:rsidR="00FD0C9A" w:rsidRPr="0061186A" w:rsidRDefault="00FD0C9A" w:rsidP="0061186A">
      <w:pPr>
        <w:spacing w:line="240" w:lineRule="auto"/>
        <w:rPr>
          <w:rFonts w:ascii="Century" w:eastAsia="IBM Plex Sans" w:hAnsi="Century" w:cs="IBM Plex Sans"/>
        </w:rPr>
      </w:pPr>
      <w:r w:rsidRPr="0061186A">
        <w:rPr>
          <w:rFonts w:ascii="Century" w:eastAsia="IBM Plex Sans" w:hAnsi="Century" w:cs="IBM Plex Sans"/>
        </w:rPr>
        <w:t>function createBase(baseNumber) {</w:t>
      </w:r>
    </w:p>
    <w:p w14:paraId="561B94D7" w14:textId="77777777" w:rsidR="00FD0C9A" w:rsidRPr="0061186A" w:rsidRDefault="00FD0C9A" w:rsidP="0061186A">
      <w:pPr>
        <w:spacing w:line="240" w:lineRule="auto"/>
        <w:rPr>
          <w:rFonts w:ascii="Century" w:eastAsia="IBM Plex Sans" w:hAnsi="Century" w:cs="IBM Plex Sans"/>
        </w:rPr>
      </w:pPr>
      <w:r w:rsidRPr="0061186A">
        <w:rPr>
          <w:rFonts w:ascii="Century" w:eastAsia="IBM Plex Sans" w:hAnsi="Century" w:cs="IBM Plex Sans"/>
        </w:rPr>
        <w:t xml:space="preserve">  return function(N) {</w:t>
      </w:r>
    </w:p>
    <w:p w14:paraId="7B29ECB8" w14:textId="77777777" w:rsidR="00FD0C9A" w:rsidRPr="0061186A" w:rsidRDefault="00FD0C9A" w:rsidP="0061186A">
      <w:pPr>
        <w:spacing w:line="240" w:lineRule="auto"/>
        <w:rPr>
          <w:rFonts w:ascii="Century" w:eastAsia="IBM Plex Sans" w:hAnsi="Century" w:cs="IBM Plex Sans"/>
        </w:rPr>
      </w:pPr>
      <w:r w:rsidRPr="0061186A">
        <w:rPr>
          <w:rFonts w:ascii="Century" w:eastAsia="IBM Plex Sans" w:hAnsi="Century" w:cs="IBM Plex Sans"/>
        </w:rPr>
        <w:t xml:space="preserve">    // we are referencing baseNumber here even though it was declared</w:t>
      </w:r>
    </w:p>
    <w:p w14:paraId="126B4F46" w14:textId="77777777" w:rsidR="00FD0C9A" w:rsidRPr="0061186A" w:rsidRDefault="00FD0C9A" w:rsidP="0061186A">
      <w:pPr>
        <w:spacing w:line="240" w:lineRule="auto"/>
        <w:rPr>
          <w:rFonts w:ascii="Century" w:eastAsia="IBM Plex Sans" w:hAnsi="Century" w:cs="IBM Plex Sans"/>
        </w:rPr>
      </w:pPr>
      <w:r w:rsidRPr="0061186A">
        <w:rPr>
          <w:rFonts w:ascii="Century" w:eastAsia="IBM Plex Sans" w:hAnsi="Century" w:cs="IBM Plex Sans"/>
        </w:rPr>
        <w:t xml:space="preserve">    // outside of this function. Closures allow us to do this in JavaScript</w:t>
      </w:r>
    </w:p>
    <w:p w14:paraId="39CCF0CB" w14:textId="77777777" w:rsidR="00FD0C9A" w:rsidRPr="0061186A" w:rsidRDefault="00FD0C9A" w:rsidP="0061186A">
      <w:pPr>
        <w:spacing w:line="240" w:lineRule="auto"/>
        <w:rPr>
          <w:rFonts w:ascii="Century" w:eastAsia="IBM Plex Sans" w:hAnsi="Century" w:cs="IBM Plex Sans"/>
        </w:rPr>
      </w:pPr>
      <w:r w:rsidRPr="0061186A">
        <w:rPr>
          <w:rFonts w:ascii="Century" w:eastAsia="IBM Plex Sans" w:hAnsi="Century" w:cs="IBM Plex Sans"/>
        </w:rPr>
        <w:t xml:space="preserve">    return baseNumber + N;</w:t>
      </w:r>
    </w:p>
    <w:p w14:paraId="063E76B7" w14:textId="77777777" w:rsidR="00FD0C9A" w:rsidRPr="0061186A" w:rsidRDefault="00FD0C9A" w:rsidP="0061186A">
      <w:pPr>
        <w:spacing w:line="240" w:lineRule="auto"/>
        <w:rPr>
          <w:rFonts w:ascii="Century" w:eastAsia="IBM Plex Sans" w:hAnsi="Century" w:cs="IBM Plex Sans"/>
        </w:rPr>
      </w:pPr>
      <w:r w:rsidRPr="0061186A">
        <w:rPr>
          <w:rFonts w:ascii="Century" w:eastAsia="IBM Plex Sans" w:hAnsi="Century" w:cs="IBM Plex Sans"/>
        </w:rPr>
        <w:t xml:space="preserve">  }</w:t>
      </w:r>
    </w:p>
    <w:p w14:paraId="78B8D201" w14:textId="4AE2101A" w:rsidR="00FD0C9A" w:rsidRPr="0061186A" w:rsidRDefault="00FD0C9A" w:rsidP="0061186A">
      <w:pPr>
        <w:spacing w:line="240" w:lineRule="auto"/>
        <w:rPr>
          <w:rFonts w:ascii="Century" w:eastAsia="IBM Plex Sans" w:hAnsi="Century" w:cs="IBM Plex Sans"/>
        </w:rPr>
      </w:pPr>
      <w:r w:rsidRPr="0061186A">
        <w:rPr>
          <w:rFonts w:ascii="Century" w:eastAsia="IBM Plex Sans" w:hAnsi="Century" w:cs="IBM Plex Sans"/>
        </w:rPr>
        <w:t>}</w:t>
      </w:r>
    </w:p>
    <w:p w14:paraId="655D6A92" w14:textId="77777777" w:rsidR="00FD0C9A" w:rsidRPr="0061186A" w:rsidRDefault="00FD0C9A" w:rsidP="0061186A">
      <w:pPr>
        <w:spacing w:line="240" w:lineRule="auto"/>
        <w:rPr>
          <w:rFonts w:ascii="Century" w:eastAsia="IBM Plex Sans" w:hAnsi="Century" w:cs="IBM Plex Sans"/>
        </w:rPr>
      </w:pPr>
      <w:r w:rsidRPr="0061186A">
        <w:rPr>
          <w:rFonts w:ascii="Century" w:eastAsia="IBM Plex Sans" w:hAnsi="Century" w:cs="IBM Plex Sans"/>
        </w:rPr>
        <w:t>var addSix = createBase(6);</w:t>
      </w:r>
    </w:p>
    <w:p w14:paraId="2CAFB776" w14:textId="77777777" w:rsidR="00FD0C9A" w:rsidRPr="0061186A" w:rsidRDefault="00FD0C9A" w:rsidP="0061186A">
      <w:pPr>
        <w:spacing w:line="240" w:lineRule="auto"/>
        <w:rPr>
          <w:rFonts w:ascii="Century" w:eastAsia="IBM Plex Sans" w:hAnsi="Century" w:cs="IBM Plex Sans"/>
        </w:rPr>
      </w:pPr>
      <w:r w:rsidRPr="0061186A">
        <w:rPr>
          <w:rFonts w:ascii="Century" w:eastAsia="IBM Plex Sans" w:hAnsi="Century" w:cs="IBM Plex Sans"/>
        </w:rPr>
        <w:t>addSix(10); // returns 16</w:t>
      </w:r>
    </w:p>
    <w:p w14:paraId="5D908EC2" w14:textId="6C1DEC2D" w:rsidR="00FD0C9A" w:rsidRPr="0061186A" w:rsidRDefault="00FD0C9A" w:rsidP="0061186A">
      <w:pPr>
        <w:spacing w:line="240" w:lineRule="auto"/>
        <w:rPr>
          <w:rFonts w:ascii="Century" w:eastAsia="IBM Plex Sans" w:hAnsi="Century" w:cs="IBM Plex Sans"/>
        </w:rPr>
      </w:pPr>
      <w:r w:rsidRPr="0061186A">
        <w:rPr>
          <w:rFonts w:ascii="Century" w:eastAsia="IBM Plex Sans" w:hAnsi="Century" w:cs="IBM Plex Sans"/>
        </w:rPr>
        <w:t>addSix(21); // returns 27</w:t>
      </w:r>
    </w:p>
    <w:p w14:paraId="6483676D" w14:textId="77777777" w:rsidR="00215F35" w:rsidRPr="0061186A" w:rsidRDefault="00215F35" w:rsidP="0061186A">
      <w:pPr>
        <w:spacing w:line="240" w:lineRule="auto"/>
        <w:rPr>
          <w:rFonts w:ascii="Century" w:eastAsia="IBM Plex Sans" w:hAnsi="Century" w:cs="IBM Plex Sans"/>
        </w:rPr>
      </w:pPr>
    </w:p>
    <w:p w14:paraId="2023A3E2" w14:textId="55A5BAEA" w:rsidR="00215F35" w:rsidRPr="0061186A" w:rsidRDefault="00215F35" w:rsidP="0061186A">
      <w:pPr>
        <w:spacing w:line="240" w:lineRule="auto"/>
        <w:rPr>
          <w:rFonts w:ascii="Century" w:eastAsia="IBM Plex Sans" w:hAnsi="Century" w:cs="IBM Plex Sans"/>
          <w:b/>
        </w:rPr>
      </w:pPr>
      <w:r w:rsidRPr="0061186A">
        <w:rPr>
          <w:rFonts w:ascii="Century" w:eastAsia="IBM Plex Sans" w:hAnsi="Century" w:cs="IBM Plex Sans"/>
          <w:b/>
        </w:rPr>
        <w:t>Factory function</w:t>
      </w:r>
    </w:p>
    <w:p w14:paraId="52007C9F" w14:textId="14140A2E" w:rsidR="00215F35" w:rsidRPr="0061186A" w:rsidRDefault="00215F35" w:rsidP="0061186A">
      <w:pPr>
        <w:spacing w:line="240" w:lineRule="auto"/>
        <w:rPr>
          <w:rFonts w:ascii="Century" w:eastAsia="IBM Plex Sans" w:hAnsi="Century" w:cs="IBM Plex Sans"/>
          <w:b/>
          <w:bCs/>
          <w:color w:val="8EAADB" w:themeColor="accent1" w:themeTint="99"/>
        </w:rPr>
      </w:pPr>
      <w:r w:rsidRPr="0061186A">
        <w:rPr>
          <w:rFonts w:ascii="Century" w:eastAsia="IBM Plex Sans" w:hAnsi="Century" w:cs="IBM Plex Sans"/>
          <w:b/>
          <w:bCs/>
          <w:color w:val="8EAADB" w:themeColor="accent1" w:themeTint="99"/>
        </w:rPr>
        <w:t>Example</w:t>
      </w:r>
    </w:p>
    <w:p w14:paraId="4D08A50B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>// Facroty function</w:t>
      </w:r>
    </w:p>
    <w:p w14:paraId="5FB08058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>function Fun(name) {</w:t>
      </w:r>
    </w:p>
    <w:p w14:paraId="113898A6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 xml:space="preserve">  return {</w:t>
      </w:r>
    </w:p>
    <w:p w14:paraId="4344C244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 xml:space="preserve">    name: name,</w:t>
      </w:r>
    </w:p>
    <w:p w14:paraId="3FDD79C1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 xml:space="preserve">    display() {</w:t>
      </w:r>
    </w:p>
    <w:p w14:paraId="2E94ACCB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 xml:space="preserve">      console.log(`Hi! --, ${this.name}`)</w:t>
      </w:r>
    </w:p>
    <w:p w14:paraId="18B5ACC2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lastRenderedPageBreak/>
        <w:t xml:space="preserve">    }</w:t>
      </w:r>
    </w:p>
    <w:p w14:paraId="0CB14D1F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 xml:space="preserve">  }</w:t>
      </w:r>
    </w:p>
    <w:p w14:paraId="08E84C0C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>}</w:t>
      </w:r>
    </w:p>
    <w:p w14:paraId="52BA1B29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</w:p>
    <w:p w14:paraId="48B0D394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>var a = Fun("suraj")</w:t>
      </w:r>
    </w:p>
    <w:p w14:paraId="42B1ACE2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>a.display()// Hi!, suraj</w:t>
      </w:r>
    </w:p>
    <w:p w14:paraId="354224F5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>a.display=function(){</w:t>
      </w:r>
    </w:p>
    <w:p w14:paraId="45909016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 xml:space="preserve">  console.log(`bye ${this.name}`)</w:t>
      </w:r>
    </w:p>
    <w:p w14:paraId="55F487F6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>}</w:t>
      </w:r>
    </w:p>
    <w:p w14:paraId="2110DEC2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>a.display()// bye!, suraj</w:t>
      </w:r>
    </w:p>
    <w:p w14:paraId="1F3E6BA8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</w:p>
    <w:p w14:paraId="38B4C1D5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>var b = Fun('Harini')</w:t>
      </w:r>
    </w:p>
    <w:p w14:paraId="097CCBE5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>b.display()// Hi!, Harini</w:t>
      </w:r>
    </w:p>
    <w:p w14:paraId="13A6B68F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</w:p>
    <w:p w14:paraId="7DB63F6C" w14:textId="77777777" w:rsidR="00E03450" w:rsidRPr="00E03450" w:rsidRDefault="00E03450" w:rsidP="00E03450">
      <w:pPr>
        <w:spacing w:line="240" w:lineRule="auto"/>
        <w:rPr>
          <w:rFonts w:ascii="Century" w:eastAsia="IBM Plex Sans" w:hAnsi="Century" w:cs="IBM Plex Sans"/>
          <w:bCs/>
        </w:rPr>
      </w:pPr>
      <w:r w:rsidRPr="00E03450">
        <w:rPr>
          <w:rFonts w:ascii="Century" w:eastAsia="IBM Plex Sans" w:hAnsi="Century" w:cs="IBM Plex Sans"/>
          <w:bCs/>
        </w:rPr>
        <w:t>console.log(a.display)</w:t>
      </w:r>
    </w:p>
    <w:p w14:paraId="52FA7109" w14:textId="53AC0A45" w:rsidR="00FD0C9A" w:rsidRPr="00E03450" w:rsidRDefault="00E03450" w:rsidP="00E03450">
      <w:pPr>
        <w:spacing w:line="240" w:lineRule="auto"/>
        <w:rPr>
          <w:rFonts w:ascii="Century" w:eastAsia="IBM Plex Sans" w:hAnsi="Century" w:cs="IBM Plex Sans"/>
        </w:rPr>
      </w:pPr>
      <w:r w:rsidRPr="00E03450">
        <w:rPr>
          <w:rFonts w:ascii="Century" w:eastAsia="IBM Plex Sans" w:hAnsi="Century" w:cs="IBM Plex Sans"/>
          <w:bCs/>
        </w:rPr>
        <w:t>console.log(b.display)</w:t>
      </w:r>
    </w:p>
    <w:p w14:paraId="6CCF3551" w14:textId="77777777" w:rsidR="00FD0C9A" w:rsidRPr="0061186A" w:rsidRDefault="00FD0C9A" w:rsidP="0061186A">
      <w:pPr>
        <w:spacing w:line="240" w:lineRule="auto"/>
        <w:rPr>
          <w:rFonts w:ascii="Century" w:eastAsia="IBM Plex Sans" w:hAnsi="Century" w:cs="IBM Plex Sans"/>
        </w:rPr>
      </w:pPr>
    </w:p>
    <w:p w14:paraId="00FF4C9A" w14:textId="2177C5DE" w:rsidR="78C36D59" w:rsidRPr="00F63547" w:rsidRDefault="00F63547" w:rsidP="0061186A">
      <w:pPr>
        <w:spacing w:line="240" w:lineRule="auto"/>
        <w:rPr>
          <w:rFonts w:ascii="Century" w:eastAsia="IBM Plex Sans" w:hAnsi="Century" w:cs="IBM Plex Sans"/>
          <w:b/>
        </w:rPr>
      </w:pPr>
      <w:bookmarkStart w:id="0" w:name="_GoBack"/>
      <w:r w:rsidRPr="00F63547">
        <w:rPr>
          <w:rFonts w:ascii="Century" w:eastAsia="IBM Plex Sans" w:hAnsi="Century" w:cs="IBM Plex Sans"/>
          <w:b/>
        </w:rPr>
        <w:t>pollifill of map</w:t>
      </w:r>
    </w:p>
    <w:bookmarkEnd w:id="0"/>
    <w:p w14:paraId="25470CFB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6A9955"/>
          <w:sz w:val="21"/>
          <w:szCs w:val="21"/>
        </w:rPr>
        <w:t>// Custom Map function</w:t>
      </w:r>
    </w:p>
    <w:p w14:paraId="31C9B115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65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65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65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655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65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655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655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65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655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655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19B3970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65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655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655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65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F74A1D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65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E31EDD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  }));</w:t>
      </w:r>
    </w:p>
    <w:p w14:paraId="3323E671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34C54F2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65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DCDCAA"/>
          <w:sz w:val="21"/>
          <w:szCs w:val="21"/>
        </w:rPr>
        <w:t>Cmap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65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637DDD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65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5DE058BC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65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65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F655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B8FFCA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655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6556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0E39938B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DE06F3" w14:textId="360A416F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65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BD85BF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C0D8AF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345ABC8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65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6556">
        <w:rPr>
          <w:rFonts w:ascii="Consolas" w:eastAsia="Times New Roman" w:hAnsi="Consolas" w:cs="Times New Roman"/>
          <w:color w:val="DCDCAA"/>
          <w:sz w:val="21"/>
          <w:szCs w:val="21"/>
        </w:rPr>
        <w:t>Cmap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655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65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DBFB63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65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65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47D5BD" w14:textId="77777777" w:rsidR="004F6556" w:rsidRPr="004F6556" w:rsidRDefault="004F6556" w:rsidP="004F6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6556">
        <w:rPr>
          <w:rFonts w:ascii="Consolas" w:eastAsia="Times New Roman" w:hAnsi="Consolas" w:cs="Times New Roman"/>
          <w:color w:val="CCCCCC"/>
          <w:sz w:val="21"/>
          <w:szCs w:val="21"/>
        </w:rPr>
        <w:t>  }));</w:t>
      </w:r>
    </w:p>
    <w:p w14:paraId="4C94B94C" w14:textId="4AC2BC51" w:rsidR="78C36D59" w:rsidRPr="0061186A" w:rsidRDefault="78C36D59" w:rsidP="0061186A">
      <w:pPr>
        <w:spacing w:line="240" w:lineRule="auto"/>
        <w:rPr>
          <w:rFonts w:ascii="Century" w:eastAsia="IBM Plex Sans" w:hAnsi="Century" w:cs="IBM Plex Sans"/>
        </w:rPr>
      </w:pPr>
    </w:p>
    <w:sectPr w:rsidR="78C36D59" w:rsidRPr="0061186A" w:rsidSect="00FD0C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BDE1F"/>
    <w:rsid w:val="00060846"/>
    <w:rsid w:val="00215F35"/>
    <w:rsid w:val="0033554F"/>
    <w:rsid w:val="004F6556"/>
    <w:rsid w:val="0061186A"/>
    <w:rsid w:val="007208A9"/>
    <w:rsid w:val="00E03450"/>
    <w:rsid w:val="00F63547"/>
    <w:rsid w:val="00FD0C9A"/>
    <w:rsid w:val="35CBDE1F"/>
    <w:rsid w:val="78C3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DE1F"/>
  <w15:chartTrackingRefBased/>
  <w15:docId w15:val="{BC620107-C6B9-42CB-8250-261548DE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Pattar</dc:creator>
  <cp:keywords/>
  <dc:description/>
  <cp:lastModifiedBy>Suraj Pattar</cp:lastModifiedBy>
  <cp:revision>9</cp:revision>
  <dcterms:created xsi:type="dcterms:W3CDTF">2023-08-08T05:17:00Z</dcterms:created>
  <dcterms:modified xsi:type="dcterms:W3CDTF">2023-08-15T03:57:00Z</dcterms:modified>
</cp:coreProperties>
</file>