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685071" w14:textId="77777777" w:rsidR="00740E06" w:rsidRPr="002C631E" w:rsidRDefault="00000000">
      <w:pPr>
        <w:pStyle w:val="Title"/>
        <w:rPr>
          <w:rFonts w:ascii="Times New Roman" w:hAnsi="Times New Roman" w:cs="Times New Roman"/>
          <w:sz w:val="28"/>
          <w:szCs w:val="28"/>
        </w:rPr>
      </w:pPr>
      <w:r w:rsidRPr="002C631E">
        <w:rPr>
          <w:rFonts w:ascii="Times New Roman" w:hAnsi="Times New Roman" w:cs="Times New Roman"/>
          <w:sz w:val="28"/>
          <w:szCs w:val="28"/>
        </w:rPr>
        <w:t>DigitalBanking Backend – Complete Project Report</w:t>
      </w:r>
    </w:p>
    <w:p w14:paraId="42E2CBA1"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SCALER NEOVARSITY — WOOLF UNIVERSITY</w:t>
      </w:r>
    </w:p>
    <w:p w14:paraId="11AAAB6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Master of Science in Computer Science  |  Backend Specialization</w:t>
      </w:r>
    </w:p>
    <w:p w14:paraId="5B7DF53E" w14:textId="77777777" w:rsidR="00740E06" w:rsidRPr="002C631E" w:rsidRDefault="0015631B">
      <w:pPr>
        <w:rPr>
          <w:rFonts w:ascii="Times New Roman" w:hAnsi="Times New Roman" w:cs="Times New Roman"/>
          <w:sz w:val="28"/>
          <w:szCs w:val="28"/>
        </w:rPr>
      </w:pPr>
      <w:r>
        <w:rPr>
          <w:noProof/>
        </w:rPr>
      </w:r>
      <w:r>
        <w:pict w14:anchorId="6F3F81D4">
          <v:rect id="Horizontal Line 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A36242B"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Applied Software Project Report</w:t>
      </w:r>
    </w:p>
    <w:p w14:paraId="5A16348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DigitalBanking</w:t>
      </w:r>
    </w:p>
    <w:p w14:paraId="20E9EDA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A Production-Grade Spring Boot Backend for a</w:t>
      </w:r>
      <w:r w:rsidRPr="002C631E">
        <w:rPr>
          <w:rFonts w:ascii="Times New Roman" w:hAnsi="Times New Roman" w:cs="Times New Roman"/>
          <w:sz w:val="28"/>
          <w:szCs w:val="28"/>
        </w:rPr>
        <w:br/>
        <w:t>Secure and Scalable Digital Banking Platform</w:t>
      </w:r>
    </w:p>
    <w:p w14:paraId="494E9B2C" w14:textId="77777777" w:rsidR="00740E06" w:rsidRPr="002C631E" w:rsidRDefault="0015631B">
      <w:pPr>
        <w:rPr>
          <w:rFonts w:ascii="Times New Roman" w:hAnsi="Times New Roman" w:cs="Times New Roman"/>
          <w:sz w:val="28"/>
          <w:szCs w:val="28"/>
        </w:rPr>
      </w:pPr>
      <w:r>
        <w:rPr>
          <w:noProof/>
        </w:rPr>
      </w:r>
      <w:r>
        <w:pict w14:anchorId="4453E8C9">
          <v:rect id="Horizontal Line 2"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7A3C4B8"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Submitted by</w:t>
      </w:r>
    </w:p>
    <w:p w14:paraId="10BEA99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Suraj Chakraborty</w:t>
      </w:r>
    </w:p>
    <w:p w14:paraId="7D7D3BD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A Master's Project Report submitted to Scaler Neovarsity — Woolf University</w:t>
      </w:r>
      <w:r w:rsidRPr="002C631E">
        <w:rPr>
          <w:rFonts w:ascii="Times New Roman" w:hAnsi="Times New Roman" w:cs="Times New Roman"/>
          <w:sz w:val="28"/>
          <w:szCs w:val="28"/>
        </w:rPr>
        <w:br/>
        <w:t>in partial fulfillment of the requirements for the degree of</w:t>
      </w:r>
      <w:r w:rsidRPr="002C631E">
        <w:rPr>
          <w:rFonts w:ascii="Times New Roman" w:hAnsi="Times New Roman" w:cs="Times New Roman"/>
          <w:sz w:val="28"/>
          <w:szCs w:val="28"/>
        </w:rPr>
        <w:br/>
      </w:r>
      <w:r w:rsidRPr="002C631E">
        <w:rPr>
          <w:rFonts w:ascii="Times New Roman" w:hAnsi="Times New Roman" w:cs="Times New Roman"/>
          <w:b/>
          <w:bCs/>
          <w:sz w:val="28"/>
          <w:szCs w:val="28"/>
        </w:rPr>
        <w:t>Master of Science in Computer Science</w:t>
      </w:r>
    </w:p>
    <w:p w14:paraId="486E224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August 2025</w:t>
      </w:r>
    </w:p>
    <w:p w14:paraId="44255F26" w14:textId="77777777" w:rsidR="00740E06" w:rsidRPr="002C631E" w:rsidRDefault="0015631B">
      <w:pPr>
        <w:rPr>
          <w:rFonts w:ascii="Times New Roman" w:hAnsi="Times New Roman" w:cs="Times New Roman"/>
          <w:sz w:val="28"/>
          <w:szCs w:val="28"/>
        </w:rPr>
      </w:pPr>
      <w:r>
        <w:rPr>
          <w:noProof/>
        </w:rPr>
      </w:r>
      <w:r>
        <w:pict w14:anchorId="6C38FBB8">
          <v:rect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tbl>
      <w:tblPr>
        <w:tblStyle w:val="Table"/>
        <w:tblW w:w="9483" w:type="dxa"/>
        <w:tblLook w:val="0000" w:firstRow="0" w:lastRow="0" w:firstColumn="0" w:lastColumn="0" w:noHBand="0" w:noVBand="0"/>
      </w:tblPr>
      <w:tblGrid>
        <w:gridCol w:w="4076"/>
        <w:gridCol w:w="5407"/>
      </w:tblGrid>
      <w:tr w:rsidR="00740E06" w:rsidRPr="002C631E" w14:paraId="568F3BB7" w14:textId="77777777" w:rsidTr="002C631E">
        <w:trPr>
          <w:trHeight w:val="398"/>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8C0037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color w:val="FFFFFF"/>
                <w:sz w:val="28"/>
                <w:szCs w:val="28"/>
              </w:rPr>
              <w:t>Scaler Mentee Email ID</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295254E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 suraj.chakraborty@scaler.com</w:t>
            </w:r>
          </w:p>
        </w:tc>
      </w:tr>
      <w:tr w:rsidR="00740E06" w:rsidRPr="002C631E" w14:paraId="178BBEB4" w14:textId="77777777" w:rsidTr="002C631E">
        <w:trPr>
          <w:trHeight w:val="398"/>
        </w:trPr>
        <w:tc>
          <w:tcPr>
            <w:tcW w:w="0" w:type="auto"/>
            <w:tcBorders>
              <w:top w:val="single" w:sz="4" w:space="0" w:color="444444"/>
              <w:left w:val="single" w:sz="4" w:space="0" w:color="444444"/>
              <w:bottom w:val="single" w:sz="4" w:space="0" w:color="444444"/>
              <w:right w:val="single" w:sz="4" w:space="0" w:color="444444"/>
            </w:tcBorders>
          </w:tcPr>
          <w:p w14:paraId="4FF2BE9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Thesis Supervisor</w:t>
            </w:r>
          </w:p>
        </w:tc>
        <w:tc>
          <w:tcPr>
            <w:tcW w:w="0" w:type="auto"/>
            <w:tcBorders>
              <w:top w:val="single" w:sz="4" w:space="0" w:color="444444"/>
              <w:left w:val="single" w:sz="4" w:space="0" w:color="444444"/>
              <w:bottom w:val="single" w:sz="4" w:space="0" w:color="444444"/>
              <w:right w:val="single" w:sz="4" w:space="0" w:color="444444"/>
            </w:tcBorders>
          </w:tcPr>
          <w:p w14:paraId="2E874C6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Naman Bhalla</w:t>
            </w:r>
          </w:p>
        </w:tc>
      </w:tr>
      <w:tr w:rsidR="00740E06" w:rsidRPr="002C631E" w14:paraId="3F7A7251" w14:textId="77777777" w:rsidTr="002C631E">
        <w:trPr>
          <w:trHeight w:val="398"/>
        </w:trPr>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71FAF5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Date of Submission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596A66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30 / 08 / 2025</w:t>
            </w:r>
          </w:p>
        </w:tc>
      </w:tr>
      <w:tr w:rsidR="00740E06" w:rsidRPr="002C631E" w14:paraId="432D4BED" w14:textId="77777777" w:rsidTr="002C631E">
        <w:trPr>
          <w:trHeight w:val="377"/>
        </w:trPr>
        <w:tc>
          <w:tcPr>
            <w:tcW w:w="0" w:type="auto"/>
            <w:tcBorders>
              <w:top w:val="single" w:sz="4" w:space="0" w:color="444444"/>
              <w:left w:val="single" w:sz="4" w:space="0" w:color="444444"/>
              <w:bottom w:val="single" w:sz="4" w:space="0" w:color="444444"/>
              <w:right w:val="single" w:sz="4" w:space="0" w:color="444444"/>
            </w:tcBorders>
          </w:tcPr>
          <w:p w14:paraId="5780706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Project Period</w:t>
            </w:r>
          </w:p>
        </w:tc>
        <w:tc>
          <w:tcPr>
            <w:tcW w:w="0" w:type="auto"/>
            <w:tcBorders>
              <w:top w:val="single" w:sz="4" w:space="0" w:color="444444"/>
              <w:left w:val="single" w:sz="4" w:space="0" w:color="444444"/>
              <w:bottom w:val="single" w:sz="4" w:space="0" w:color="444444"/>
              <w:right w:val="single" w:sz="4" w:space="0" w:color="444444"/>
            </w:tcBorders>
          </w:tcPr>
          <w:p w14:paraId="75651D9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January 2025 – August 2025</w:t>
            </w:r>
          </w:p>
        </w:tc>
      </w:tr>
    </w:tbl>
    <w:p w14:paraId="3BC698BE" w14:textId="77777777" w:rsidR="00740E06" w:rsidRPr="002C631E" w:rsidRDefault="00000000">
      <w:pPr>
        <w:pStyle w:val="Heading1"/>
        <w:rPr>
          <w:rFonts w:ascii="Times New Roman" w:hAnsi="Times New Roman" w:cs="Times New Roman"/>
          <w:sz w:val="28"/>
          <w:szCs w:val="28"/>
        </w:rPr>
      </w:pPr>
      <w:bookmarkStart w:id="0" w:name="certification"/>
      <w:r w:rsidRPr="002C631E">
        <w:rPr>
          <w:rFonts w:ascii="Times New Roman" w:hAnsi="Times New Roman" w:cs="Times New Roman"/>
          <w:sz w:val="28"/>
          <w:szCs w:val="28"/>
        </w:rPr>
        <w:t>Certification</w:t>
      </w:r>
    </w:p>
    <w:p w14:paraId="4CDE7C1A"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I confirm that I have overseen and reviewed this applied project titled </w:t>
      </w:r>
      <w:r w:rsidRPr="002C631E">
        <w:rPr>
          <w:rFonts w:ascii="Times New Roman" w:hAnsi="Times New Roman" w:cs="Times New Roman"/>
          <w:i/>
          <w:iCs/>
          <w:sz w:val="28"/>
          <w:szCs w:val="28"/>
        </w:rPr>
        <w:t>"DigitalBanking — A Production-Grade Spring Boot Backend for a Secure and Scalable Digital Banking Platform"</w:t>
      </w:r>
      <w:r w:rsidRPr="002C631E">
        <w:rPr>
          <w:rFonts w:ascii="Times New Roman" w:hAnsi="Times New Roman" w:cs="Times New Roman"/>
          <w:sz w:val="28"/>
          <w:szCs w:val="28"/>
        </w:rPr>
        <w:t xml:space="preserve">, submitted by </w:t>
      </w:r>
      <w:r w:rsidRPr="002C631E">
        <w:rPr>
          <w:rFonts w:ascii="Times New Roman" w:hAnsi="Times New Roman" w:cs="Times New Roman"/>
          <w:b/>
          <w:bCs/>
          <w:sz w:val="28"/>
          <w:szCs w:val="28"/>
        </w:rPr>
        <w:t>Suraj Chakraborty</w:t>
      </w:r>
      <w:r w:rsidRPr="002C631E">
        <w:rPr>
          <w:rFonts w:ascii="Times New Roman" w:hAnsi="Times New Roman" w:cs="Times New Roman"/>
          <w:sz w:val="28"/>
          <w:szCs w:val="28"/>
        </w:rPr>
        <w:t xml:space="preserve"> for the degree of Master of Science in Computer Science from Scaler Neovarsity — Woolf University.</w:t>
      </w:r>
    </w:p>
    <w:p w14:paraId="0E4BCB70"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t>In my judgment, the project adheres to the appropriate standards of academic presentation expected of a Master's level applied project. The work demonstrates sound understanding of enterprise-grade backend engineering, including financial transaction correctness, concurrency control, security architecture, database design, observability, and testing methodology. I believe the project satisfactorily meets the criteria — in terms of both quality and breadth — to serve as an applied project report for the attainment of the Master of Science in Computer Science degree.</w:t>
      </w:r>
    </w:p>
    <w:p w14:paraId="0CC840F0"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This applied project report has been submitted to Woolf University and is deemed sufficient to fulfill the prerequisites for the Master of Science in Computer Science degree.</w:t>
      </w:r>
    </w:p>
    <w:p w14:paraId="796FE1F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Fonts w:ascii="Times New Roman" w:hAnsi="Times New Roman" w:cs="Times New Roman"/>
          <w:sz w:val="28"/>
          <w:szCs w:val="28"/>
        </w:rPr>
        <w:br/>
      </w:r>
    </w:p>
    <w:p w14:paraId="543CDC6E"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Naman Bhalla</w:t>
      </w:r>
    </w:p>
    <w:p w14:paraId="3DE1530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w:t>
      </w:r>
    </w:p>
    <w:p w14:paraId="083B4967"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i/>
          <w:iCs/>
          <w:sz w:val="28"/>
          <w:szCs w:val="28"/>
        </w:rPr>
        <w:t>Project Guide / Supervisor</w:t>
      </w:r>
      <w:r w:rsidRPr="002C631E">
        <w:rPr>
          <w:rFonts w:ascii="Times New Roman" w:hAnsi="Times New Roman" w:cs="Times New Roman"/>
          <w:sz w:val="28"/>
          <w:szCs w:val="28"/>
        </w:rPr>
        <w:br/>
        <w:t>Scaler Neovarsity — Woolf University</w:t>
      </w:r>
      <w:r w:rsidRPr="002C631E">
        <w:rPr>
          <w:rFonts w:ascii="Times New Roman" w:hAnsi="Times New Roman" w:cs="Times New Roman"/>
          <w:sz w:val="28"/>
          <w:szCs w:val="28"/>
        </w:rPr>
        <w:br/>
        <w:t>Date: ______________________</w:t>
      </w:r>
    </w:p>
    <w:p w14:paraId="657BB2AE" w14:textId="77777777" w:rsidR="00740E06" w:rsidRPr="002C631E" w:rsidRDefault="00000000">
      <w:pPr>
        <w:pStyle w:val="Heading1"/>
        <w:rPr>
          <w:rFonts w:ascii="Times New Roman" w:hAnsi="Times New Roman" w:cs="Times New Roman"/>
          <w:sz w:val="28"/>
          <w:szCs w:val="28"/>
        </w:rPr>
      </w:pPr>
      <w:bookmarkStart w:id="1" w:name="declaration"/>
      <w:bookmarkEnd w:id="0"/>
      <w:r w:rsidRPr="002C631E">
        <w:rPr>
          <w:rFonts w:ascii="Times New Roman" w:hAnsi="Times New Roman" w:cs="Times New Roman"/>
          <w:sz w:val="28"/>
          <w:szCs w:val="28"/>
        </w:rPr>
        <w:t>Declaration</w:t>
      </w:r>
    </w:p>
    <w:p w14:paraId="5582BB3D"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I confirm that this project report, submitted to fulfill the requirements for the Master of Science in Computer Science degree, was completed by me from </w:t>
      </w:r>
      <w:r w:rsidRPr="002C631E">
        <w:rPr>
          <w:rFonts w:ascii="Times New Roman" w:hAnsi="Times New Roman" w:cs="Times New Roman"/>
          <w:b/>
          <w:bCs/>
          <w:sz w:val="28"/>
          <w:szCs w:val="28"/>
        </w:rPr>
        <w:t>January 2025</w:t>
      </w:r>
      <w:r w:rsidRPr="002C631E">
        <w:rPr>
          <w:rFonts w:ascii="Times New Roman" w:hAnsi="Times New Roman" w:cs="Times New Roman"/>
          <w:sz w:val="28"/>
          <w:szCs w:val="28"/>
        </w:rPr>
        <w:t xml:space="preserve"> to </w:t>
      </w:r>
      <w:r w:rsidRPr="002C631E">
        <w:rPr>
          <w:rFonts w:ascii="Times New Roman" w:hAnsi="Times New Roman" w:cs="Times New Roman"/>
          <w:b/>
          <w:bCs/>
          <w:sz w:val="28"/>
          <w:szCs w:val="28"/>
        </w:rPr>
        <w:t>August 2025</w:t>
      </w:r>
      <w:r w:rsidRPr="002C631E">
        <w:rPr>
          <w:rFonts w:ascii="Times New Roman" w:hAnsi="Times New Roman" w:cs="Times New Roman"/>
          <w:sz w:val="28"/>
          <w:szCs w:val="28"/>
        </w:rPr>
        <w:t>, and is the result of my own individual endeavor. The project has been developed under the guidance of my supervisor with proper acknowledgement and without plagiarism.</w:t>
      </w:r>
    </w:p>
    <w:p w14:paraId="135600E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technical work described in this report — including the design and implementation of the DigitalBanking Spring Boot application, its database schema, security architecture, transaction engine, idempotency mechanism, and test suite — was carried out by me independently. Where external libraries, frameworks, academic papers, or online resources have been consulted or referenced, they are appropriately cited in the References section.</w:t>
      </w:r>
    </w:p>
    <w:p w14:paraId="656E884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t>Any contributions from external sources or individuals, including the use of AI-assisted tools for code generation or document drafting, are appropriately acknowledged through citation. I understand that the integrity of this submission is paramount to the academic standards of Scaler Neovarsity and Woolf University.</w:t>
      </w:r>
    </w:p>
    <w:p w14:paraId="5C6EA8C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By making this declaration, I acknowledge that any violation of this statement constitutes academic misconduct. I understand that such misconduct may lead to expulsion from the program and/or disqualification from receiving the degree.</w:t>
      </w:r>
    </w:p>
    <w:p w14:paraId="1C4E328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Fonts w:ascii="Times New Roman" w:hAnsi="Times New Roman" w:cs="Times New Roman"/>
          <w:sz w:val="28"/>
          <w:szCs w:val="28"/>
        </w:rPr>
        <w:br/>
      </w:r>
    </w:p>
    <w:tbl>
      <w:tblPr>
        <w:tblStyle w:val="Table"/>
        <w:tblW w:w="5000" w:type="pct"/>
        <w:tblLook w:val="0000" w:firstRow="0" w:lastRow="0" w:firstColumn="0" w:lastColumn="0" w:noHBand="0" w:noVBand="0"/>
      </w:tblPr>
      <w:tblGrid>
        <w:gridCol w:w="5228"/>
        <w:gridCol w:w="4348"/>
      </w:tblGrid>
      <w:tr w:rsidR="00740E06" w:rsidRPr="002C631E" w14:paraId="4C9397A5"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EF593D9" w14:textId="77777777" w:rsidR="00740E06" w:rsidRPr="002C631E" w:rsidRDefault="00000000">
            <w:pPr>
              <w:rPr>
                <w:rFonts w:ascii="Times New Roman" w:hAnsi="Times New Roman" w:cs="Times New Roman"/>
                <w:sz w:val="28"/>
                <w:szCs w:val="28"/>
              </w:rPr>
            </w:pPr>
            <w:r w:rsidRPr="002C631E">
              <w:rPr>
                <w:rFonts w:ascii="Times New Roman" w:hAnsi="Times New Roman" w:cs="Times New Roman"/>
                <w:b/>
                <w:bCs/>
                <w:color w:val="FFFFFF"/>
                <w:sz w:val="28"/>
                <w:szCs w:val="28"/>
              </w:rPr>
              <w:t>Suraj Chakraborty</w:t>
            </w:r>
          </w:p>
          <w:p w14:paraId="2E35E31F" w14:textId="77777777" w:rsidR="00740E06" w:rsidRPr="002C631E" w:rsidRDefault="00000000">
            <w:pPr>
              <w:rPr>
                <w:rFonts w:ascii="Times New Roman" w:hAnsi="Times New Roman" w:cs="Times New Roman"/>
                <w:sz w:val="28"/>
                <w:szCs w:val="28"/>
              </w:rPr>
            </w:pPr>
            <w:r w:rsidRPr="002C631E">
              <w:rPr>
                <w:rFonts w:ascii="Times New Roman" w:hAnsi="Times New Roman" w:cs="Times New Roman"/>
                <w:b/>
                <w:color w:val="FFFFFF"/>
                <w:sz w:val="28"/>
                <w:szCs w:val="28"/>
              </w:rPr>
              <w:t> </w:t>
            </w:r>
          </w:p>
          <w:p w14:paraId="6456D654" w14:textId="77777777" w:rsidR="00740E06" w:rsidRPr="002C631E" w:rsidRDefault="00000000">
            <w:pPr>
              <w:rPr>
                <w:rFonts w:ascii="Times New Roman" w:hAnsi="Times New Roman" w:cs="Times New Roman"/>
                <w:sz w:val="28"/>
                <w:szCs w:val="28"/>
              </w:rPr>
            </w:pPr>
            <w:r w:rsidRPr="002C631E">
              <w:rPr>
                <w:rFonts w:ascii="Times New Roman" w:hAnsi="Times New Roman" w:cs="Times New Roman"/>
                <w:b/>
                <w:i/>
                <w:iCs/>
                <w:color w:val="FFFFFF"/>
                <w:sz w:val="28"/>
                <w:szCs w:val="28"/>
              </w:rPr>
              <w:t>Signature of the Candidate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2694BF3" w14:textId="77777777" w:rsidR="00740E06" w:rsidRPr="002C631E" w:rsidRDefault="00000000">
            <w:pPr>
              <w:jc w:val="right"/>
              <w:rPr>
                <w:rFonts w:ascii="Times New Roman" w:hAnsi="Times New Roman" w:cs="Times New Roman"/>
                <w:sz w:val="28"/>
                <w:szCs w:val="28"/>
              </w:rPr>
            </w:pPr>
            <w:r w:rsidRPr="002C631E">
              <w:rPr>
                <w:rFonts w:ascii="Times New Roman" w:hAnsi="Times New Roman" w:cs="Times New Roman"/>
                <w:b/>
                <w:bCs/>
                <w:color w:val="FFFFFF"/>
                <w:sz w:val="28"/>
                <w:szCs w:val="28"/>
              </w:rPr>
              <w:t>Date:</w:t>
            </w:r>
            <w:r w:rsidRPr="002C631E">
              <w:rPr>
                <w:rFonts w:ascii="Times New Roman" w:hAnsi="Times New Roman" w:cs="Times New Roman"/>
                <w:b/>
                <w:color w:val="FFFFFF"/>
                <w:sz w:val="28"/>
                <w:szCs w:val="28"/>
              </w:rPr>
              <w:t xml:space="preserve"> 30 August 2025</w:t>
            </w:r>
          </w:p>
        </w:tc>
      </w:tr>
    </w:tbl>
    <w:p w14:paraId="552D8435" w14:textId="77777777" w:rsidR="00740E06" w:rsidRPr="002C631E" w:rsidRDefault="00000000">
      <w:pPr>
        <w:pStyle w:val="Heading1"/>
        <w:rPr>
          <w:rFonts w:ascii="Times New Roman" w:hAnsi="Times New Roman" w:cs="Times New Roman"/>
          <w:sz w:val="28"/>
          <w:szCs w:val="28"/>
        </w:rPr>
      </w:pPr>
      <w:bookmarkStart w:id="2" w:name="acknowledgment"/>
      <w:bookmarkEnd w:id="1"/>
      <w:r w:rsidRPr="002C631E">
        <w:rPr>
          <w:rFonts w:ascii="Times New Roman" w:hAnsi="Times New Roman" w:cs="Times New Roman"/>
          <w:sz w:val="28"/>
          <w:szCs w:val="28"/>
        </w:rPr>
        <w:t>Acknowledgment</w:t>
      </w:r>
    </w:p>
    <w:p w14:paraId="4E35DB57"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I would like to express my profound gratitude to everyone who supported me throughout this Master's program and in the completion of this applied project. First and foremost, I am deeply thankful to my project supervisor, </w:t>
      </w:r>
      <w:r w:rsidRPr="002C631E">
        <w:rPr>
          <w:rFonts w:ascii="Times New Roman" w:hAnsi="Times New Roman" w:cs="Times New Roman"/>
          <w:b/>
          <w:bCs/>
          <w:sz w:val="28"/>
          <w:szCs w:val="28"/>
        </w:rPr>
        <w:t>Naman Bhalla</w:t>
      </w:r>
      <w:r w:rsidRPr="002C631E">
        <w:rPr>
          <w:rFonts w:ascii="Times New Roman" w:hAnsi="Times New Roman" w:cs="Times New Roman"/>
          <w:sz w:val="28"/>
          <w:szCs w:val="28"/>
        </w:rPr>
        <w:t>, whose technical guidance, timely feedback, and unwavering encouragement made this project possible. His deep expertise in production-grade backend architecture, system design, and distributed systems were invaluable in shaping the architectural decisions embedded in this work — from the choice of pessimistic locking strategies for financial transactions to the design of the token rotation mechanism for JWT refresh tokens.</w:t>
      </w:r>
    </w:p>
    <w:p w14:paraId="032C7CA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I owe a tremendous debt of gratitude to the entire faculty at </w:t>
      </w:r>
      <w:r w:rsidRPr="002C631E">
        <w:rPr>
          <w:rFonts w:ascii="Times New Roman" w:hAnsi="Times New Roman" w:cs="Times New Roman"/>
          <w:b/>
          <w:bCs/>
          <w:sz w:val="28"/>
          <w:szCs w:val="28"/>
        </w:rPr>
        <w:t>Scaler Neovarsity — Woolf University</w:t>
      </w:r>
      <w:r w:rsidRPr="002C631E">
        <w:rPr>
          <w:rFonts w:ascii="Times New Roman" w:hAnsi="Times New Roman" w:cs="Times New Roman"/>
          <w:sz w:val="28"/>
          <w:szCs w:val="28"/>
        </w:rPr>
        <w:t xml:space="preserve"> for delivering a curriculum that bridges academic rigor with real-world industry practice. The modules on system design, relational databases, distributed computing, Spring Boot architecture, and software engineering fundamentals provided the theoretical and practical foundations upon which this project is built. The depth and quality of instruction in these modules directly enabled me to approach the design of a banking backend with the seriousness it demands.</w:t>
      </w:r>
    </w:p>
    <w:p w14:paraId="5CB63F7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t>Special thanks to all the Scaler instructors and teaching assistants who patiently answered questions, reviewed code, and provided detailed feedback during the live sessions and office hours. The module on database design — particularly the discussions around normalization, indexing, and foreign key integrity — directly influenced the schema design choices made in this project.</w:t>
      </w:r>
    </w:p>
    <w:p w14:paraId="56AED383"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I am also grateful to the vibrant community of fellow students at Scaler, whose collaborative spirit and shared learning made the journey both intellectually stimulating and personally rewarding. Peer discussions on JPA locking strategies, Hibernate lazy loading pitfalls, and Spring Security filter chains reinforced concepts that were then applied directly in this codebase.</w:t>
      </w:r>
    </w:p>
    <w:p w14:paraId="0BF53A6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I extend heartfelt thanks to my family for their endless patience and moral support during the many late nights and weekends invested in building, debugging, and refining this application. Their belief in my abilities and their acceptance of my unavailability during critical phases of the project were a constant source of motivation.</w:t>
      </w:r>
    </w:p>
    <w:p w14:paraId="59CE7E3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Finally, I acknowledge the extraordinary open-source community whose libraries — Spring Boot, Hibernate, JJWT, Bucket4j, Flyway, Testcontainers, Micrometer, and many more — form the technical backbone of this project. Without the collective effort of thousands of contributors to these frameworks, building a production-ready banking backend within the constraints of an academic timeline would have been an insurmountable task.</w:t>
      </w:r>
    </w:p>
    <w:p w14:paraId="61CE2840" w14:textId="77777777" w:rsidR="00740E06" w:rsidRPr="002C631E" w:rsidRDefault="00000000">
      <w:pPr>
        <w:pStyle w:val="Heading1"/>
        <w:rPr>
          <w:rFonts w:ascii="Times New Roman" w:hAnsi="Times New Roman" w:cs="Times New Roman"/>
          <w:sz w:val="28"/>
          <w:szCs w:val="28"/>
        </w:rPr>
      </w:pPr>
      <w:bookmarkStart w:id="3" w:name="table-of-contents"/>
      <w:bookmarkEnd w:id="2"/>
      <w:r w:rsidRPr="002C631E">
        <w:rPr>
          <w:rFonts w:ascii="Times New Roman" w:hAnsi="Times New Roman" w:cs="Times New Roman"/>
          <w:sz w:val="28"/>
          <w:szCs w:val="28"/>
        </w:rPr>
        <w:t>Table of Contents</w:t>
      </w:r>
    </w:p>
    <w:p w14:paraId="3CEB18A2"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br/>
      </w:r>
    </w:p>
    <w:p w14:paraId="221CE29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List of Tables</w:t>
      </w:r>
      <w:r w:rsidRPr="002C631E">
        <w:rPr>
          <w:rFonts w:ascii="Times New Roman" w:hAnsi="Times New Roman" w:cs="Times New Roman"/>
          <w:sz w:val="28"/>
          <w:szCs w:val="28"/>
        </w:rPr>
        <w:t>vi</w:t>
      </w:r>
    </w:p>
    <w:p w14:paraId="492D3EE7"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List of Figures</w:t>
      </w:r>
      <w:r w:rsidRPr="002C631E">
        <w:rPr>
          <w:rFonts w:ascii="Times New Roman" w:hAnsi="Times New Roman" w:cs="Times New Roman"/>
          <w:sz w:val="28"/>
          <w:szCs w:val="28"/>
        </w:rPr>
        <w:t>vii</w:t>
      </w:r>
    </w:p>
    <w:p w14:paraId="67D2F66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p>
    <w:p w14:paraId="234419D3"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Chapter 1  –  Abstract</w:t>
      </w:r>
      <w:r w:rsidRPr="002C631E">
        <w:rPr>
          <w:rFonts w:ascii="Times New Roman" w:hAnsi="Times New Roman" w:cs="Times New Roman"/>
          <w:sz w:val="28"/>
          <w:szCs w:val="28"/>
        </w:rPr>
        <w:t>1</w:t>
      </w:r>
    </w:p>
    <w:p w14:paraId="069F7AE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p>
    <w:p w14:paraId="2F3B0C8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Chapter 2  –  Project Description</w:t>
      </w:r>
      <w:r w:rsidRPr="002C631E">
        <w:rPr>
          <w:rFonts w:ascii="Times New Roman" w:hAnsi="Times New Roman" w:cs="Times New Roman"/>
          <w:sz w:val="28"/>
          <w:szCs w:val="28"/>
        </w:rPr>
        <w:t>2</w:t>
      </w:r>
    </w:p>
    <w:p w14:paraId="075C15EC"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t>2.1   Project Overview and Motivation2</w:t>
      </w:r>
    </w:p>
    <w:p w14:paraId="72C1BCC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2.2   Project Objectives3</w:t>
      </w:r>
    </w:p>
    <w:p w14:paraId="0D73E10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2.3   High-Level System Architecture4</w:t>
      </w:r>
    </w:p>
    <w:p w14:paraId="318DA9E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2.4   MVC Request-Response Flow5</w:t>
      </w:r>
    </w:p>
    <w:p w14:paraId="22BCF31E"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2.5   Technology Stack Overview6</w:t>
      </w:r>
    </w:p>
    <w:p w14:paraId="45C78FB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p>
    <w:p w14:paraId="13E0C303"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Chapter 3  –  Requirement Gathering</w:t>
      </w:r>
      <w:r w:rsidRPr="002C631E">
        <w:rPr>
          <w:rFonts w:ascii="Times New Roman" w:hAnsi="Times New Roman" w:cs="Times New Roman"/>
          <w:sz w:val="28"/>
          <w:szCs w:val="28"/>
        </w:rPr>
        <w:t>11</w:t>
      </w:r>
    </w:p>
    <w:p w14:paraId="30A5FCAB"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3.1   Functional Requirements11</w:t>
      </w:r>
    </w:p>
    <w:p w14:paraId="6ADAF6E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3.2   Non-Functional Requirements13</w:t>
      </w:r>
    </w:p>
    <w:p w14:paraId="6D3EBA0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3.3   User Roles and Use Cases14</w:t>
      </w:r>
    </w:p>
    <w:p w14:paraId="1A73B51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3.4   API Feature Set16</w:t>
      </w:r>
    </w:p>
    <w:p w14:paraId="63F6709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p>
    <w:p w14:paraId="004A572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Chapter 4  –  Class Diagrams</w:t>
      </w:r>
      <w:r w:rsidRPr="002C631E">
        <w:rPr>
          <w:rFonts w:ascii="Times New Roman" w:hAnsi="Times New Roman" w:cs="Times New Roman"/>
          <w:sz w:val="28"/>
          <w:szCs w:val="28"/>
        </w:rPr>
        <w:t>21</w:t>
      </w:r>
    </w:p>
    <w:p w14:paraId="3EFD53A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4.1   Entity Class Diagram21</w:t>
      </w:r>
    </w:p>
    <w:p w14:paraId="177EC5CD"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4.2   Service Layer Architecture24</w:t>
      </w:r>
    </w:p>
    <w:p w14:paraId="7576F7B3"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4.3   Security Layer Design26</w:t>
      </w:r>
    </w:p>
    <w:p w14:paraId="70099100"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p>
    <w:p w14:paraId="3A0C9A5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Chapter 5  –  Database Schema Design</w:t>
      </w:r>
      <w:r w:rsidRPr="002C631E">
        <w:rPr>
          <w:rFonts w:ascii="Times New Roman" w:hAnsi="Times New Roman" w:cs="Times New Roman"/>
          <w:sz w:val="28"/>
          <w:szCs w:val="28"/>
        </w:rPr>
        <w:t>28</w:t>
      </w:r>
    </w:p>
    <w:p w14:paraId="1089163B"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5.1   Schema Overview28</w:t>
      </w:r>
    </w:p>
    <w:p w14:paraId="7626921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5.2   Table Definitions29</w:t>
      </w:r>
    </w:p>
    <w:p w14:paraId="40C0B46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5.3   Foreign Keys, Cardinality and Indexes35</w:t>
      </w:r>
    </w:p>
    <w:p w14:paraId="3BD5F171"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5.4   Flyway Migration Strategy37</w:t>
      </w:r>
    </w:p>
    <w:p w14:paraId="199C58F7"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p>
    <w:p w14:paraId="1E0DB833"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lastRenderedPageBreak/>
        <w:t>Chapter 6  –  Feature Development Process</w:t>
      </w:r>
      <w:r w:rsidRPr="002C631E">
        <w:rPr>
          <w:rFonts w:ascii="Times New Roman" w:hAnsi="Times New Roman" w:cs="Times New Roman"/>
          <w:sz w:val="28"/>
          <w:szCs w:val="28"/>
        </w:rPr>
        <w:t>39</w:t>
      </w:r>
    </w:p>
    <w:p w14:paraId="0F60466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6.1   The Make Payment Feature39</w:t>
      </w:r>
    </w:p>
    <w:p w14:paraId="7B79E15D"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6.2   Idempotency Implementation43</w:t>
      </w:r>
    </w:p>
    <w:p w14:paraId="0DC7A7F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6.3   Atomic Fund Transfer45</w:t>
      </w:r>
    </w:p>
    <w:p w14:paraId="3F83A03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6.4   Performance Optimization47</w:t>
      </w:r>
    </w:p>
    <w:p w14:paraId="37A771D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p>
    <w:p w14:paraId="2DC746F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Chapter 7  –  Deployment Flow</w:t>
      </w:r>
      <w:r w:rsidRPr="002C631E">
        <w:rPr>
          <w:rFonts w:ascii="Times New Roman" w:hAnsi="Times New Roman" w:cs="Times New Roman"/>
          <w:sz w:val="28"/>
          <w:szCs w:val="28"/>
        </w:rPr>
        <w:t>50</w:t>
      </w:r>
    </w:p>
    <w:p w14:paraId="50F9F68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7.1   AWS Deployment Architecture50</w:t>
      </w:r>
    </w:p>
    <w:p w14:paraId="2073647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7.2   EC2, VPC and Security Groups51</w:t>
      </w:r>
    </w:p>
    <w:p w14:paraId="05E3329C"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7.3   RDS, ElastiCache and Elastic Beanstalk53</w:t>
      </w:r>
    </w:p>
    <w:p w14:paraId="78192F4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p>
    <w:p w14:paraId="7938E31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Chapter 8  –  Technologies Used</w:t>
      </w:r>
      <w:r w:rsidRPr="002C631E">
        <w:rPr>
          <w:rFonts w:ascii="Times New Roman" w:hAnsi="Times New Roman" w:cs="Times New Roman"/>
          <w:sz w:val="28"/>
          <w:szCs w:val="28"/>
        </w:rPr>
        <w:t>56</w:t>
      </w:r>
    </w:p>
    <w:p w14:paraId="166C805D"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8.1   Spring Boot 3.456</w:t>
      </w:r>
    </w:p>
    <w:p w14:paraId="5B851A4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8.2   MySQL 8 and Flyway58</w:t>
      </w:r>
    </w:p>
    <w:p w14:paraId="1C4DA28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8.3   Spring Security and JWT60</w:t>
      </w:r>
    </w:p>
    <w:p w14:paraId="6961109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8.4   Bucket4j Rate Limiting62</w:t>
      </w:r>
    </w:p>
    <w:p w14:paraId="4BC6AB9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8.5   Micrometer and Prometheus64</w:t>
      </w:r>
    </w:p>
    <w:p w14:paraId="1FB1191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8.6   Testcontainers66</w:t>
      </w:r>
    </w:p>
    <w:p w14:paraId="681D714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p>
    <w:p w14:paraId="4C8ED741"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Chapter 9  –  Conclusion</w:t>
      </w:r>
      <w:r w:rsidRPr="002C631E">
        <w:rPr>
          <w:rFonts w:ascii="Times New Roman" w:hAnsi="Times New Roman" w:cs="Times New Roman"/>
          <w:sz w:val="28"/>
          <w:szCs w:val="28"/>
        </w:rPr>
        <w:t>68</w:t>
      </w:r>
    </w:p>
    <w:p w14:paraId="1EE4B02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9.1   Key Takeaways68</w:t>
      </w:r>
    </w:p>
    <w:p w14:paraId="4645C1D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9.2   Practical Applications69</w:t>
      </w:r>
    </w:p>
    <w:p w14:paraId="7D297B57"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9.3   Limitations and Future Work70</w:t>
      </w:r>
    </w:p>
    <w:p w14:paraId="3B6DA19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br/>
      </w:r>
    </w:p>
    <w:p w14:paraId="77DC970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References</w:t>
      </w:r>
      <w:r w:rsidRPr="002C631E">
        <w:rPr>
          <w:rFonts w:ascii="Times New Roman" w:hAnsi="Times New Roman" w:cs="Times New Roman"/>
          <w:sz w:val="28"/>
          <w:szCs w:val="28"/>
        </w:rPr>
        <w:t>72</w:t>
      </w:r>
    </w:p>
    <w:p w14:paraId="649B202A" w14:textId="77777777" w:rsidR="00740E06" w:rsidRPr="002C631E" w:rsidRDefault="00000000">
      <w:pPr>
        <w:pStyle w:val="Heading1"/>
        <w:rPr>
          <w:rFonts w:ascii="Times New Roman" w:hAnsi="Times New Roman" w:cs="Times New Roman"/>
          <w:sz w:val="28"/>
          <w:szCs w:val="28"/>
        </w:rPr>
      </w:pPr>
      <w:bookmarkStart w:id="4" w:name="list-of-tables"/>
      <w:bookmarkEnd w:id="3"/>
      <w:r w:rsidRPr="002C631E">
        <w:rPr>
          <w:rFonts w:ascii="Times New Roman" w:hAnsi="Times New Roman" w:cs="Times New Roman"/>
          <w:sz w:val="28"/>
          <w:szCs w:val="28"/>
        </w:rPr>
        <w:t>List of Tables</w:t>
      </w:r>
    </w:p>
    <w:p w14:paraId="2E2DDAAD"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(Listed sequentially as they appear in the text. Second table in Chapter 3 is numbered Table 3.02, etc.)</w:t>
      </w:r>
    </w:p>
    <w:tbl>
      <w:tblPr>
        <w:tblStyle w:val="Table"/>
        <w:tblW w:w="0" w:type="auto"/>
        <w:tblLook w:val="0020" w:firstRow="1" w:lastRow="0" w:firstColumn="0" w:lastColumn="0" w:noHBand="0" w:noVBand="0"/>
      </w:tblPr>
      <w:tblGrid>
        <w:gridCol w:w="1406"/>
        <w:gridCol w:w="6904"/>
        <w:gridCol w:w="1266"/>
      </w:tblGrid>
      <w:tr w:rsidR="00740E06" w:rsidRPr="002C631E" w14:paraId="3A919161"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302AFC8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Table No.</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C25E30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Title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482D77C"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b/>
                <w:color w:val="FFFFFF"/>
                <w:sz w:val="28"/>
                <w:szCs w:val="28"/>
              </w:rPr>
              <w:t>Page No.</w:t>
            </w:r>
          </w:p>
        </w:tc>
      </w:tr>
      <w:tr w:rsidR="00740E06" w:rsidRPr="002C631E" w14:paraId="0C5736CC" w14:textId="77777777" w:rsidTr="00740E06">
        <w:tc>
          <w:tcPr>
            <w:tcW w:w="0" w:type="auto"/>
            <w:tcBorders>
              <w:top w:val="single" w:sz="4" w:space="0" w:color="444444"/>
              <w:left w:val="single" w:sz="4" w:space="0" w:color="444444"/>
              <w:bottom w:val="single" w:sz="4" w:space="0" w:color="444444"/>
              <w:right w:val="single" w:sz="4" w:space="0" w:color="444444"/>
            </w:tcBorders>
          </w:tcPr>
          <w:p w14:paraId="7D830E3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2.01</w:t>
            </w:r>
          </w:p>
        </w:tc>
        <w:tc>
          <w:tcPr>
            <w:tcW w:w="0" w:type="auto"/>
            <w:tcBorders>
              <w:top w:val="single" w:sz="4" w:space="0" w:color="444444"/>
              <w:left w:val="single" w:sz="4" w:space="0" w:color="444444"/>
              <w:bottom w:val="single" w:sz="4" w:space="0" w:color="444444"/>
              <w:right w:val="single" w:sz="4" w:space="0" w:color="444444"/>
            </w:tcBorders>
          </w:tcPr>
          <w:p w14:paraId="27C4C42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Technology Stack — Components and Versions</w:t>
            </w:r>
          </w:p>
        </w:tc>
        <w:tc>
          <w:tcPr>
            <w:tcW w:w="0" w:type="auto"/>
            <w:tcBorders>
              <w:top w:val="single" w:sz="4" w:space="0" w:color="444444"/>
              <w:left w:val="single" w:sz="4" w:space="0" w:color="444444"/>
              <w:bottom w:val="single" w:sz="4" w:space="0" w:color="444444"/>
              <w:right w:val="single" w:sz="4" w:space="0" w:color="444444"/>
            </w:tcBorders>
          </w:tcPr>
          <w:p w14:paraId="42A69963"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6</w:t>
            </w:r>
          </w:p>
        </w:tc>
      </w:tr>
      <w:tr w:rsidR="00740E06" w:rsidRPr="002C631E" w14:paraId="49850AE0"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8DDDCB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3.01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2684F1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Functional Requirements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6ADEDB5"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11</w:t>
            </w:r>
          </w:p>
        </w:tc>
      </w:tr>
      <w:tr w:rsidR="00740E06" w:rsidRPr="002C631E" w14:paraId="64BCFDC8" w14:textId="77777777" w:rsidTr="00740E06">
        <w:tc>
          <w:tcPr>
            <w:tcW w:w="0" w:type="auto"/>
            <w:tcBorders>
              <w:top w:val="single" w:sz="4" w:space="0" w:color="444444"/>
              <w:left w:val="single" w:sz="4" w:space="0" w:color="444444"/>
              <w:bottom w:val="single" w:sz="4" w:space="0" w:color="444444"/>
              <w:right w:val="single" w:sz="4" w:space="0" w:color="444444"/>
            </w:tcBorders>
          </w:tcPr>
          <w:p w14:paraId="0FFF103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3.02</w:t>
            </w:r>
          </w:p>
        </w:tc>
        <w:tc>
          <w:tcPr>
            <w:tcW w:w="0" w:type="auto"/>
            <w:tcBorders>
              <w:top w:val="single" w:sz="4" w:space="0" w:color="444444"/>
              <w:left w:val="single" w:sz="4" w:space="0" w:color="444444"/>
              <w:bottom w:val="single" w:sz="4" w:space="0" w:color="444444"/>
              <w:right w:val="single" w:sz="4" w:space="0" w:color="444444"/>
            </w:tcBorders>
          </w:tcPr>
          <w:p w14:paraId="471DC37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Non-Functional Requirements</w:t>
            </w:r>
          </w:p>
        </w:tc>
        <w:tc>
          <w:tcPr>
            <w:tcW w:w="0" w:type="auto"/>
            <w:tcBorders>
              <w:top w:val="single" w:sz="4" w:space="0" w:color="444444"/>
              <w:left w:val="single" w:sz="4" w:space="0" w:color="444444"/>
              <w:bottom w:val="single" w:sz="4" w:space="0" w:color="444444"/>
              <w:right w:val="single" w:sz="4" w:space="0" w:color="444444"/>
            </w:tcBorders>
          </w:tcPr>
          <w:p w14:paraId="5BE113AF"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13</w:t>
            </w:r>
          </w:p>
        </w:tc>
      </w:tr>
      <w:tr w:rsidR="00740E06" w:rsidRPr="002C631E" w14:paraId="03E340D8"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160E05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3.03</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C8C092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 Roles and Permission Matrix</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34908CB"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14</w:t>
            </w:r>
          </w:p>
        </w:tc>
      </w:tr>
      <w:tr w:rsidR="00740E06" w:rsidRPr="002C631E" w14:paraId="695C15FD" w14:textId="77777777" w:rsidTr="00740E06">
        <w:tc>
          <w:tcPr>
            <w:tcW w:w="0" w:type="auto"/>
            <w:tcBorders>
              <w:top w:val="single" w:sz="4" w:space="0" w:color="444444"/>
              <w:left w:val="single" w:sz="4" w:space="0" w:color="444444"/>
              <w:bottom w:val="single" w:sz="4" w:space="0" w:color="444444"/>
              <w:right w:val="single" w:sz="4" w:space="0" w:color="444444"/>
            </w:tcBorders>
          </w:tcPr>
          <w:p w14:paraId="403B63E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3.04</w:t>
            </w:r>
          </w:p>
        </w:tc>
        <w:tc>
          <w:tcPr>
            <w:tcW w:w="0" w:type="auto"/>
            <w:tcBorders>
              <w:top w:val="single" w:sz="4" w:space="0" w:color="444444"/>
              <w:left w:val="single" w:sz="4" w:space="0" w:color="444444"/>
              <w:bottom w:val="single" w:sz="4" w:space="0" w:color="444444"/>
              <w:right w:val="single" w:sz="4" w:space="0" w:color="444444"/>
            </w:tcBorders>
          </w:tcPr>
          <w:p w14:paraId="4175638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Authentication API Feature Set</w:t>
            </w:r>
          </w:p>
        </w:tc>
        <w:tc>
          <w:tcPr>
            <w:tcW w:w="0" w:type="auto"/>
            <w:tcBorders>
              <w:top w:val="single" w:sz="4" w:space="0" w:color="444444"/>
              <w:left w:val="single" w:sz="4" w:space="0" w:color="444444"/>
              <w:bottom w:val="single" w:sz="4" w:space="0" w:color="444444"/>
              <w:right w:val="single" w:sz="4" w:space="0" w:color="444444"/>
            </w:tcBorders>
          </w:tcPr>
          <w:p w14:paraId="4F78D3A4"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16</w:t>
            </w:r>
          </w:p>
        </w:tc>
      </w:tr>
      <w:tr w:rsidR="00740E06" w:rsidRPr="002C631E" w14:paraId="06C9B1CE"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CC47BD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3.05</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8CF439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 Management API Feature Set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260CDF2"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17</w:t>
            </w:r>
          </w:p>
        </w:tc>
      </w:tr>
      <w:tr w:rsidR="00740E06" w:rsidRPr="002C631E" w14:paraId="6FFFD479" w14:textId="77777777" w:rsidTr="00740E06">
        <w:tc>
          <w:tcPr>
            <w:tcW w:w="0" w:type="auto"/>
            <w:tcBorders>
              <w:top w:val="single" w:sz="4" w:space="0" w:color="444444"/>
              <w:left w:val="single" w:sz="4" w:space="0" w:color="444444"/>
              <w:bottom w:val="single" w:sz="4" w:space="0" w:color="444444"/>
              <w:right w:val="single" w:sz="4" w:space="0" w:color="444444"/>
            </w:tcBorders>
          </w:tcPr>
          <w:p w14:paraId="02B6ED1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3.06</w:t>
            </w:r>
          </w:p>
        </w:tc>
        <w:tc>
          <w:tcPr>
            <w:tcW w:w="0" w:type="auto"/>
            <w:tcBorders>
              <w:top w:val="single" w:sz="4" w:space="0" w:color="444444"/>
              <w:left w:val="single" w:sz="4" w:space="0" w:color="444444"/>
              <w:bottom w:val="single" w:sz="4" w:space="0" w:color="444444"/>
              <w:right w:val="single" w:sz="4" w:space="0" w:color="444444"/>
            </w:tcBorders>
          </w:tcPr>
          <w:p w14:paraId="3EB2B9F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 and Transfer API Feature Set</w:t>
            </w:r>
          </w:p>
        </w:tc>
        <w:tc>
          <w:tcPr>
            <w:tcW w:w="0" w:type="auto"/>
            <w:tcBorders>
              <w:top w:val="single" w:sz="4" w:space="0" w:color="444444"/>
              <w:left w:val="single" w:sz="4" w:space="0" w:color="444444"/>
              <w:bottom w:val="single" w:sz="4" w:space="0" w:color="444444"/>
              <w:right w:val="single" w:sz="4" w:space="0" w:color="444444"/>
            </w:tcBorders>
          </w:tcPr>
          <w:p w14:paraId="69940E92"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18</w:t>
            </w:r>
          </w:p>
        </w:tc>
      </w:tr>
      <w:tr w:rsidR="00740E06" w:rsidRPr="002C631E" w14:paraId="6000BF19"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487133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3.07</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CF8854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TransactionMode Enum Values and Use Cases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51E21BA"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19</w:t>
            </w:r>
          </w:p>
        </w:tc>
      </w:tr>
      <w:tr w:rsidR="00740E06" w:rsidRPr="002C631E" w14:paraId="24CF103A" w14:textId="77777777" w:rsidTr="00740E06">
        <w:tc>
          <w:tcPr>
            <w:tcW w:w="0" w:type="auto"/>
            <w:tcBorders>
              <w:top w:val="single" w:sz="4" w:space="0" w:color="444444"/>
              <w:left w:val="single" w:sz="4" w:space="0" w:color="444444"/>
              <w:bottom w:val="single" w:sz="4" w:space="0" w:color="444444"/>
              <w:right w:val="single" w:sz="4" w:space="0" w:color="444444"/>
            </w:tcBorders>
          </w:tcPr>
          <w:p w14:paraId="17B01CD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3.08</w:t>
            </w:r>
          </w:p>
        </w:tc>
        <w:tc>
          <w:tcPr>
            <w:tcW w:w="0" w:type="auto"/>
            <w:tcBorders>
              <w:top w:val="single" w:sz="4" w:space="0" w:color="444444"/>
              <w:left w:val="single" w:sz="4" w:space="0" w:color="444444"/>
              <w:bottom w:val="single" w:sz="4" w:space="0" w:color="444444"/>
              <w:right w:val="single" w:sz="4" w:space="0" w:color="444444"/>
            </w:tcBorders>
          </w:tcPr>
          <w:p w14:paraId="5A4E45A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TransactionStatus Lifecycle Values</w:t>
            </w:r>
          </w:p>
        </w:tc>
        <w:tc>
          <w:tcPr>
            <w:tcW w:w="0" w:type="auto"/>
            <w:tcBorders>
              <w:top w:val="single" w:sz="4" w:space="0" w:color="444444"/>
              <w:left w:val="single" w:sz="4" w:space="0" w:color="444444"/>
              <w:bottom w:val="single" w:sz="4" w:space="0" w:color="444444"/>
              <w:right w:val="single" w:sz="4" w:space="0" w:color="444444"/>
            </w:tcBorders>
          </w:tcPr>
          <w:p w14:paraId="07D22B2D"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20</w:t>
            </w:r>
          </w:p>
        </w:tc>
      </w:tr>
      <w:tr w:rsidR="00740E06" w:rsidRPr="002C631E" w14:paraId="13FF3503"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6AE415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5.01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60E3A6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customers Table — Column Definitions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AE3E619"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29</w:t>
            </w:r>
          </w:p>
        </w:tc>
      </w:tr>
      <w:tr w:rsidR="00740E06" w:rsidRPr="002C631E" w14:paraId="713682F1" w14:textId="77777777" w:rsidTr="00740E06">
        <w:tc>
          <w:tcPr>
            <w:tcW w:w="0" w:type="auto"/>
            <w:tcBorders>
              <w:top w:val="single" w:sz="4" w:space="0" w:color="444444"/>
              <w:left w:val="single" w:sz="4" w:space="0" w:color="444444"/>
              <w:bottom w:val="single" w:sz="4" w:space="0" w:color="444444"/>
              <w:right w:val="single" w:sz="4" w:space="0" w:color="444444"/>
            </w:tcBorders>
          </w:tcPr>
          <w:p w14:paraId="40A1652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5.02</w:t>
            </w:r>
          </w:p>
        </w:tc>
        <w:tc>
          <w:tcPr>
            <w:tcW w:w="0" w:type="auto"/>
            <w:tcBorders>
              <w:top w:val="single" w:sz="4" w:space="0" w:color="444444"/>
              <w:left w:val="single" w:sz="4" w:space="0" w:color="444444"/>
              <w:bottom w:val="single" w:sz="4" w:space="0" w:color="444444"/>
              <w:right w:val="single" w:sz="4" w:space="0" w:color="444444"/>
            </w:tcBorders>
          </w:tcPr>
          <w:p w14:paraId="0AB2FB7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users Table — Column Definitions</w:t>
            </w:r>
          </w:p>
        </w:tc>
        <w:tc>
          <w:tcPr>
            <w:tcW w:w="0" w:type="auto"/>
            <w:tcBorders>
              <w:top w:val="single" w:sz="4" w:space="0" w:color="444444"/>
              <w:left w:val="single" w:sz="4" w:space="0" w:color="444444"/>
              <w:bottom w:val="single" w:sz="4" w:space="0" w:color="444444"/>
              <w:right w:val="single" w:sz="4" w:space="0" w:color="444444"/>
            </w:tcBorders>
          </w:tcPr>
          <w:p w14:paraId="0F66AE39"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30</w:t>
            </w:r>
          </w:p>
        </w:tc>
      </w:tr>
      <w:tr w:rsidR="00740E06" w:rsidRPr="002C631E" w14:paraId="03F437A8"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34A474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5.03</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39CF54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bank_accounts Table — Column Definitions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77BD056"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31</w:t>
            </w:r>
          </w:p>
        </w:tc>
      </w:tr>
      <w:tr w:rsidR="00740E06" w:rsidRPr="002C631E" w14:paraId="633A144F" w14:textId="77777777" w:rsidTr="00740E06">
        <w:tc>
          <w:tcPr>
            <w:tcW w:w="0" w:type="auto"/>
            <w:tcBorders>
              <w:top w:val="single" w:sz="4" w:space="0" w:color="444444"/>
              <w:left w:val="single" w:sz="4" w:space="0" w:color="444444"/>
              <w:bottom w:val="single" w:sz="4" w:space="0" w:color="444444"/>
              <w:right w:val="single" w:sz="4" w:space="0" w:color="444444"/>
            </w:tcBorders>
          </w:tcPr>
          <w:p w14:paraId="4B07D54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Table </w:t>
            </w:r>
            <w:r w:rsidRPr="002C631E">
              <w:rPr>
                <w:rFonts w:ascii="Times New Roman" w:hAnsi="Times New Roman" w:cs="Times New Roman"/>
                <w:sz w:val="28"/>
                <w:szCs w:val="28"/>
              </w:rPr>
              <w:lastRenderedPageBreak/>
              <w:t>5.04</w:t>
            </w:r>
          </w:p>
        </w:tc>
        <w:tc>
          <w:tcPr>
            <w:tcW w:w="0" w:type="auto"/>
            <w:tcBorders>
              <w:top w:val="single" w:sz="4" w:space="0" w:color="444444"/>
              <w:left w:val="single" w:sz="4" w:space="0" w:color="444444"/>
              <w:bottom w:val="single" w:sz="4" w:space="0" w:color="444444"/>
              <w:right w:val="single" w:sz="4" w:space="0" w:color="444444"/>
            </w:tcBorders>
          </w:tcPr>
          <w:p w14:paraId="068E46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transactions Table — Column Definitions</w:t>
            </w:r>
          </w:p>
        </w:tc>
        <w:tc>
          <w:tcPr>
            <w:tcW w:w="0" w:type="auto"/>
            <w:tcBorders>
              <w:top w:val="single" w:sz="4" w:space="0" w:color="444444"/>
              <w:left w:val="single" w:sz="4" w:space="0" w:color="444444"/>
              <w:bottom w:val="single" w:sz="4" w:space="0" w:color="444444"/>
              <w:right w:val="single" w:sz="4" w:space="0" w:color="444444"/>
            </w:tcBorders>
          </w:tcPr>
          <w:p w14:paraId="1B388B06"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32</w:t>
            </w:r>
          </w:p>
        </w:tc>
      </w:tr>
      <w:tr w:rsidR="00740E06" w:rsidRPr="002C631E" w14:paraId="2B3D3C7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629FE3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5.05</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409F31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idempotency_keys Table — Column Definitions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CC0CB20"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33</w:t>
            </w:r>
          </w:p>
        </w:tc>
      </w:tr>
      <w:tr w:rsidR="00740E06" w:rsidRPr="002C631E" w14:paraId="3FBDF5CF" w14:textId="77777777" w:rsidTr="00740E06">
        <w:tc>
          <w:tcPr>
            <w:tcW w:w="0" w:type="auto"/>
            <w:tcBorders>
              <w:top w:val="single" w:sz="4" w:space="0" w:color="444444"/>
              <w:left w:val="single" w:sz="4" w:space="0" w:color="444444"/>
              <w:bottom w:val="single" w:sz="4" w:space="0" w:color="444444"/>
              <w:right w:val="single" w:sz="4" w:space="0" w:color="444444"/>
            </w:tcBorders>
          </w:tcPr>
          <w:p w14:paraId="6744FFF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5.06</w:t>
            </w:r>
          </w:p>
        </w:tc>
        <w:tc>
          <w:tcPr>
            <w:tcW w:w="0" w:type="auto"/>
            <w:tcBorders>
              <w:top w:val="single" w:sz="4" w:space="0" w:color="444444"/>
              <w:left w:val="single" w:sz="4" w:space="0" w:color="444444"/>
              <w:bottom w:val="single" w:sz="4" w:space="0" w:color="444444"/>
              <w:right w:val="single" w:sz="4" w:space="0" w:color="444444"/>
            </w:tcBorders>
          </w:tcPr>
          <w:p w14:paraId="5D1C67B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refresh_tokens Table — Column Definitions</w:t>
            </w:r>
          </w:p>
        </w:tc>
        <w:tc>
          <w:tcPr>
            <w:tcW w:w="0" w:type="auto"/>
            <w:tcBorders>
              <w:top w:val="single" w:sz="4" w:space="0" w:color="444444"/>
              <w:left w:val="single" w:sz="4" w:space="0" w:color="444444"/>
              <w:bottom w:val="single" w:sz="4" w:space="0" w:color="444444"/>
              <w:right w:val="single" w:sz="4" w:space="0" w:color="444444"/>
            </w:tcBorders>
          </w:tcPr>
          <w:p w14:paraId="25C2DDA6"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34</w:t>
            </w:r>
          </w:p>
        </w:tc>
      </w:tr>
      <w:tr w:rsidR="00740E06" w:rsidRPr="002C631E" w14:paraId="7105E317"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58BCB2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5.07</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EFCB56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Foreign Key Relationships Summary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FC76F4F"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35</w:t>
            </w:r>
          </w:p>
        </w:tc>
      </w:tr>
      <w:tr w:rsidR="00740E06" w:rsidRPr="002C631E" w14:paraId="3023DB7B" w14:textId="77777777" w:rsidTr="00740E06">
        <w:tc>
          <w:tcPr>
            <w:tcW w:w="0" w:type="auto"/>
            <w:tcBorders>
              <w:top w:val="single" w:sz="4" w:space="0" w:color="444444"/>
              <w:left w:val="single" w:sz="4" w:space="0" w:color="444444"/>
              <w:bottom w:val="single" w:sz="4" w:space="0" w:color="444444"/>
              <w:right w:val="single" w:sz="4" w:space="0" w:color="444444"/>
            </w:tcBorders>
          </w:tcPr>
          <w:p w14:paraId="09E5EEC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5.08</w:t>
            </w:r>
          </w:p>
        </w:tc>
        <w:tc>
          <w:tcPr>
            <w:tcW w:w="0" w:type="auto"/>
            <w:tcBorders>
              <w:top w:val="single" w:sz="4" w:space="0" w:color="444444"/>
              <w:left w:val="single" w:sz="4" w:space="0" w:color="444444"/>
              <w:bottom w:val="single" w:sz="4" w:space="0" w:color="444444"/>
              <w:right w:val="single" w:sz="4" w:space="0" w:color="444444"/>
            </w:tcBorders>
          </w:tcPr>
          <w:p w14:paraId="55071BA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Cardinality Summary</w:t>
            </w:r>
          </w:p>
        </w:tc>
        <w:tc>
          <w:tcPr>
            <w:tcW w:w="0" w:type="auto"/>
            <w:tcBorders>
              <w:top w:val="single" w:sz="4" w:space="0" w:color="444444"/>
              <w:left w:val="single" w:sz="4" w:space="0" w:color="444444"/>
              <w:bottom w:val="single" w:sz="4" w:space="0" w:color="444444"/>
              <w:right w:val="single" w:sz="4" w:space="0" w:color="444444"/>
            </w:tcBorders>
          </w:tcPr>
          <w:p w14:paraId="0CBC555F"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36</w:t>
            </w:r>
          </w:p>
        </w:tc>
      </w:tr>
      <w:tr w:rsidR="00740E06" w:rsidRPr="002C631E" w14:paraId="4CBD7FE8"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AA7B97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5.09</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F83553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Database Indexes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C68D4EE"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36</w:t>
            </w:r>
          </w:p>
        </w:tc>
      </w:tr>
      <w:tr w:rsidR="00740E06" w:rsidRPr="002C631E" w14:paraId="0AA9573D" w14:textId="77777777" w:rsidTr="00740E06">
        <w:tc>
          <w:tcPr>
            <w:tcW w:w="0" w:type="auto"/>
            <w:tcBorders>
              <w:top w:val="single" w:sz="4" w:space="0" w:color="444444"/>
              <w:left w:val="single" w:sz="4" w:space="0" w:color="444444"/>
              <w:bottom w:val="single" w:sz="4" w:space="0" w:color="444444"/>
              <w:right w:val="single" w:sz="4" w:space="0" w:color="444444"/>
            </w:tcBorders>
          </w:tcPr>
          <w:p w14:paraId="1CE0D22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6.01</w:t>
            </w:r>
          </w:p>
        </w:tc>
        <w:tc>
          <w:tcPr>
            <w:tcW w:w="0" w:type="auto"/>
            <w:tcBorders>
              <w:top w:val="single" w:sz="4" w:space="0" w:color="444444"/>
              <w:left w:val="single" w:sz="4" w:space="0" w:color="444444"/>
              <w:bottom w:val="single" w:sz="4" w:space="0" w:color="444444"/>
              <w:right w:val="single" w:sz="4" w:space="0" w:color="444444"/>
            </w:tcBorders>
          </w:tcPr>
          <w:p w14:paraId="77EA169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PaymentRequest DTO — Field Validations</w:t>
            </w:r>
          </w:p>
        </w:tc>
        <w:tc>
          <w:tcPr>
            <w:tcW w:w="0" w:type="auto"/>
            <w:tcBorders>
              <w:top w:val="single" w:sz="4" w:space="0" w:color="444444"/>
              <w:left w:val="single" w:sz="4" w:space="0" w:color="444444"/>
              <w:bottom w:val="single" w:sz="4" w:space="0" w:color="444444"/>
              <w:right w:val="single" w:sz="4" w:space="0" w:color="444444"/>
            </w:tcBorders>
          </w:tcPr>
          <w:p w14:paraId="6A70F664"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40</w:t>
            </w:r>
          </w:p>
        </w:tc>
      </w:tr>
      <w:tr w:rsidR="00740E06" w:rsidRPr="002C631E" w14:paraId="295EEB7F"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D846AC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6.02</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C00D67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Make Payment — Service Processing Steps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7307756"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41</w:t>
            </w:r>
          </w:p>
        </w:tc>
      </w:tr>
      <w:tr w:rsidR="00740E06" w:rsidRPr="002C631E" w14:paraId="483FF4DA" w14:textId="77777777" w:rsidTr="00740E06">
        <w:tc>
          <w:tcPr>
            <w:tcW w:w="0" w:type="auto"/>
            <w:tcBorders>
              <w:top w:val="single" w:sz="4" w:space="0" w:color="444444"/>
              <w:left w:val="single" w:sz="4" w:space="0" w:color="444444"/>
              <w:bottom w:val="single" w:sz="4" w:space="0" w:color="444444"/>
              <w:right w:val="single" w:sz="4" w:space="0" w:color="444444"/>
            </w:tcBorders>
          </w:tcPr>
          <w:p w14:paraId="397D250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6.03</w:t>
            </w:r>
          </w:p>
        </w:tc>
        <w:tc>
          <w:tcPr>
            <w:tcW w:w="0" w:type="auto"/>
            <w:tcBorders>
              <w:top w:val="single" w:sz="4" w:space="0" w:color="444444"/>
              <w:left w:val="single" w:sz="4" w:space="0" w:color="444444"/>
              <w:bottom w:val="single" w:sz="4" w:space="0" w:color="444444"/>
              <w:right w:val="single" w:sz="4" w:space="0" w:color="444444"/>
            </w:tcBorders>
          </w:tcPr>
          <w:p w14:paraId="110258B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 Limits Configuration</w:t>
            </w:r>
          </w:p>
        </w:tc>
        <w:tc>
          <w:tcPr>
            <w:tcW w:w="0" w:type="auto"/>
            <w:tcBorders>
              <w:top w:val="single" w:sz="4" w:space="0" w:color="444444"/>
              <w:left w:val="single" w:sz="4" w:space="0" w:color="444444"/>
              <w:bottom w:val="single" w:sz="4" w:space="0" w:color="444444"/>
              <w:right w:val="single" w:sz="4" w:space="0" w:color="444444"/>
            </w:tcBorders>
          </w:tcPr>
          <w:p w14:paraId="2212D9F3"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42</w:t>
            </w:r>
          </w:p>
        </w:tc>
      </w:tr>
      <w:tr w:rsidR="00740E06" w:rsidRPr="002C631E" w14:paraId="616CB398"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8A1242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6.04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8F5385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Performance Benchmarks — Before and After Optimization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7F870C"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48</w:t>
            </w:r>
          </w:p>
        </w:tc>
      </w:tr>
      <w:tr w:rsidR="00740E06" w:rsidRPr="002C631E" w14:paraId="41576A25" w14:textId="77777777" w:rsidTr="00740E06">
        <w:tc>
          <w:tcPr>
            <w:tcW w:w="0" w:type="auto"/>
            <w:tcBorders>
              <w:top w:val="single" w:sz="4" w:space="0" w:color="444444"/>
              <w:left w:val="single" w:sz="4" w:space="0" w:color="444444"/>
              <w:bottom w:val="single" w:sz="4" w:space="0" w:color="444444"/>
              <w:right w:val="single" w:sz="4" w:space="0" w:color="444444"/>
            </w:tcBorders>
          </w:tcPr>
          <w:p w14:paraId="2232BF1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6.05</w:t>
            </w:r>
          </w:p>
        </w:tc>
        <w:tc>
          <w:tcPr>
            <w:tcW w:w="0" w:type="auto"/>
            <w:tcBorders>
              <w:top w:val="single" w:sz="4" w:space="0" w:color="444444"/>
              <w:left w:val="single" w:sz="4" w:space="0" w:color="444444"/>
              <w:bottom w:val="single" w:sz="4" w:space="0" w:color="444444"/>
              <w:right w:val="single" w:sz="4" w:space="0" w:color="444444"/>
            </w:tcBorders>
          </w:tcPr>
          <w:p w14:paraId="0FD8916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Micrometer Metrics Exposed by the Application</w:t>
            </w:r>
          </w:p>
        </w:tc>
        <w:tc>
          <w:tcPr>
            <w:tcW w:w="0" w:type="auto"/>
            <w:tcBorders>
              <w:top w:val="single" w:sz="4" w:space="0" w:color="444444"/>
              <w:left w:val="single" w:sz="4" w:space="0" w:color="444444"/>
              <w:bottom w:val="single" w:sz="4" w:space="0" w:color="444444"/>
              <w:right w:val="single" w:sz="4" w:space="0" w:color="444444"/>
            </w:tcBorders>
          </w:tcPr>
          <w:p w14:paraId="024F9017"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49</w:t>
            </w:r>
          </w:p>
        </w:tc>
      </w:tr>
      <w:tr w:rsidR="00740E06" w:rsidRPr="002C631E" w14:paraId="7AB1F376"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18FD23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8.01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580E22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Complete Project Dependency Summary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C71896E"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56</w:t>
            </w:r>
          </w:p>
        </w:tc>
      </w:tr>
      <w:tr w:rsidR="00740E06" w:rsidRPr="002C631E" w14:paraId="4311683B" w14:textId="77777777" w:rsidTr="00740E06">
        <w:tc>
          <w:tcPr>
            <w:tcW w:w="0" w:type="auto"/>
            <w:tcBorders>
              <w:top w:val="single" w:sz="4" w:space="0" w:color="444444"/>
              <w:left w:val="single" w:sz="4" w:space="0" w:color="444444"/>
              <w:bottom w:val="single" w:sz="4" w:space="0" w:color="444444"/>
              <w:right w:val="single" w:sz="4" w:space="0" w:color="444444"/>
            </w:tcBorders>
          </w:tcPr>
          <w:p w14:paraId="17D5E00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8.02</w:t>
            </w:r>
          </w:p>
        </w:tc>
        <w:tc>
          <w:tcPr>
            <w:tcW w:w="0" w:type="auto"/>
            <w:tcBorders>
              <w:top w:val="single" w:sz="4" w:space="0" w:color="444444"/>
              <w:left w:val="single" w:sz="4" w:space="0" w:color="444444"/>
              <w:bottom w:val="single" w:sz="4" w:space="0" w:color="444444"/>
              <w:right w:val="single" w:sz="4" w:space="0" w:color="444444"/>
            </w:tcBorders>
          </w:tcPr>
          <w:p w14:paraId="0300C85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HikariCP Connection Pool Configuration</w:t>
            </w:r>
          </w:p>
        </w:tc>
        <w:tc>
          <w:tcPr>
            <w:tcW w:w="0" w:type="auto"/>
            <w:tcBorders>
              <w:top w:val="single" w:sz="4" w:space="0" w:color="444444"/>
              <w:left w:val="single" w:sz="4" w:space="0" w:color="444444"/>
              <w:bottom w:val="single" w:sz="4" w:space="0" w:color="444444"/>
              <w:right w:val="single" w:sz="4" w:space="0" w:color="444444"/>
            </w:tcBorders>
          </w:tcPr>
          <w:p w14:paraId="50114F06"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59</w:t>
            </w:r>
          </w:p>
        </w:tc>
      </w:tr>
      <w:tr w:rsidR="00740E06" w:rsidRPr="002C631E" w14:paraId="7C0541E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DD8821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8.03</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60474D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JWT Configuration Parameters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40341EF"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61</w:t>
            </w:r>
          </w:p>
        </w:tc>
      </w:tr>
      <w:tr w:rsidR="00740E06" w:rsidRPr="002C631E" w14:paraId="2AA1B8D6" w14:textId="77777777" w:rsidTr="00740E06">
        <w:tc>
          <w:tcPr>
            <w:tcW w:w="0" w:type="auto"/>
            <w:tcBorders>
              <w:top w:val="single" w:sz="4" w:space="0" w:color="444444"/>
              <w:left w:val="single" w:sz="4" w:space="0" w:color="444444"/>
              <w:bottom w:val="single" w:sz="4" w:space="0" w:color="444444"/>
              <w:right w:val="single" w:sz="4" w:space="0" w:color="444444"/>
            </w:tcBorders>
          </w:tcPr>
          <w:p w14:paraId="70BDC06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Table 8.04</w:t>
            </w:r>
          </w:p>
        </w:tc>
        <w:tc>
          <w:tcPr>
            <w:tcW w:w="0" w:type="auto"/>
            <w:tcBorders>
              <w:top w:val="single" w:sz="4" w:space="0" w:color="444444"/>
              <w:left w:val="single" w:sz="4" w:space="0" w:color="444444"/>
              <w:bottom w:val="single" w:sz="4" w:space="0" w:color="444444"/>
              <w:right w:val="single" w:sz="4" w:space="0" w:color="444444"/>
            </w:tcBorders>
          </w:tcPr>
          <w:p w14:paraId="3A8A79D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Test Suite Summary</w:t>
            </w:r>
          </w:p>
        </w:tc>
        <w:tc>
          <w:tcPr>
            <w:tcW w:w="0" w:type="auto"/>
            <w:tcBorders>
              <w:top w:val="single" w:sz="4" w:space="0" w:color="444444"/>
              <w:left w:val="single" w:sz="4" w:space="0" w:color="444444"/>
              <w:bottom w:val="single" w:sz="4" w:space="0" w:color="444444"/>
              <w:right w:val="single" w:sz="4" w:space="0" w:color="444444"/>
            </w:tcBorders>
          </w:tcPr>
          <w:p w14:paraId="6D713240"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67</w:t>
            </w:r>
          </w:p>
        </w:tc>
      </w:tr>
    </w:tbl>
    <w:p w14:paraId="193CBFB0" w14:textId="77777777" w:rsidR="00740E06" w:rsidRPr="002C631E" w:rsidRDefault="00000000">
      <w:pPr>
        <w:pStyle w:val="Heading1"/>
        <w:rPr>
          <w:rFonts w:ascii="Times New Roman" w:hAnsi="Times New Roman" w:cs="Times New Roman"/>
          <w:sz w:val="28"/>
          <w:szCs w:val="28"/>
        </w:rPr>
      </w:pPr>
      <w:bookmarkStart w:id="5" w:name="list-of-figures"/>
      <w:bookmarkEnd w:id="4"/>
      <w:r w:rsidRPr="002C631E">
        <w:rPr>
          <w:rFonts w:ascii="Times New Roman" w:hAnsi="Times New Roman" w:cs="Times New Roman"/>
          <w:sz w:val="28"/>
          <w:szCs w:val="28"/>
        </w:rPr>
        <w:t>List of Figures</w:t>
      </w:r>
    </w:p>
    <w:p w14:paraId="4A92838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(List of all architecture diagrams, flow diagrams and illustrations in the text.)</w:t>
      </w:r>
    </w:p>
    <w:tbl>
      <w:tblPr>
        <w:tblStyle w:val="Table"/>
        <w:tblW w:w="0" w:type="auto"/>
        <w:tblLook w:val="0020" w:firstRow="1" w:lastRow="0" w:firstColumn="0" w:lastColumn="0" w:noHBand="0" w:noVBand="0"/>
      </w:tblPr>
      <w:tblGrid>
        <w:gridCol w:w="1463"/>
        <w:gridCol w:w="6868"/>
        <w:gridCol w:w="1245"/>
      </w:tblGrid>
      <w:tr w:rsidR="00740E06" w:rsidRPr="002C631E" w14:paraId="69BEDACF"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1CC9B8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lastRenderedPageBreak/>
              <w:t>Figure No.</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1782AF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Title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A152F28"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b/>
                <w:color w:val="FFFFFF"/>
                <w:sz w:val="28"/>
                <w:szCs w:val="28"/>
              </w:rPr>
              <w:t>Page No.</w:t>
            </w:r>
          </w:p>
        </w:tc>
      </w:tr>
      <w:tr w:rsidR="00740E06" w:rsidRPr="002C631E" w14:paraId="106BC3B6" w14:textId="77777777" w:rsidTr="00740E06">
        <w:tc>
          <w:tcPr>
            <w:tcW w:w="0" w:type="auto"/>
            <w:tcBorders>
              <w:top w:val="single" w:sz="4" w:space="0" w:color="444444"/>
              <w:left w:val="single" w:sz="4" w:space="0" w:color="444444"/>
              <w:bottom w:val="single" w:sz="4" w:space="0" w:color="444444"/>
              <w:right w:val="single" w:sz="4" w:space="0" w:color="444444"/>
            </w:tcBorders>
          </w:tcPr>
          <w:p w14:paraId="59DD29C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2.1</w:t>
            </w:r>
          </w:p>
        </w:tc>
        <w:tc>
          <w:tcPr>
            <w:tcW w:w="0" w:type="auto"/>
            <w:tcBorders>
              <w:top w:val="single" w:sz="4" w:space="0" w:color="444444"/>
              <w:left w:val="single" w:sz="4" w:space="0" w:color="444444"/>
              <w:bottom w:val="single" w:sz="4" w:space="0" w:color="444444"/>
              <w:right w:val="single" w:sz="4" w:space="0" w:color="444444"/>
            </w:tcBorders>
          </w:tcPr>
          <w:p w14:paraId="149813A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High-Level System Architecture Diagram</w:t>
            </w:r>
          </w:p>
        </w:tc>
        <w:tc>
          <w:tcPr>
            <w:tcW w:w="0" w:type="auto"/>
            <w:tcBorders>
              <w:top w:val="single" w:sz="4" w:space="0" w:color="444444"/>
              <w:left w:val="single" w:sz="4" w:space="0" w:color="444444"/>
              <w:bottom w:val="single" w:sz="4" w:space="0" w:color="444444"/>
              <w:right w:val="single" w:sz="4" w:space="0" w:color="444444"/>
            </w:tcBorders>
          </w:tcPr>
          <w:p w14:paraId="2935CFA5"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4</w:t>
            </w:r>
          </w:p>
        </w:tc>
      </w:tr>
      <w:tr w:rsidR="00740E06" w:rsidRPr="002C631E" w14:paraId="528991D9"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13FDDA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2.2</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A26526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MVC Request-Response Flow</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B338532"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5</w:t>
            </w:r>
          </w:p>
        </w:tc>
      </w:tr>
      <w:tr w:rsidR="00740E06" w:rsidRPr="002C631E" w14:paraId="1E32D180" w14:textId="77777777" w:rsidTr="00740E06">
        <w:tc>
          <w:tcPr>
            <w:tcW w:w="0" w:type="auto"/>
            <w:tcBorders>
              <w:top w:val="single" w:sz="4" w:space="0" w:color="444444"/>
              <w:left w:val="single" w:sz="4" w:space="0" w:color="444444"/>
              <w:bottom w:val="single" w:sz="4" w:space="0" w:color="444444"/>
              <w:right w:val="single" w:sz="4" w:space="0" w:color="444444"/>
            </w:tcBorders>
          </w:tcPr>
          <w:p w14:paraId="02AD250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3.1</w:t>
            </w:r>
          </w:p>
        </w:tc>
        <w:tc>
          <w:tcPr>
            <w:tcW w:w="0" w:type="auto"/>
            <w:tcBorders>
              <w:top w:val="single" w:sz="4" w:space="0" w:color="444444"/>
              <w:left w:val="single" w:sz="4" w:space="0" w:color="444444"/>
              <w:bottom w:val="single" w:sz="4" w:space="0" w:color="444444"/>
              <w:right w:val="single" w:sz="4" w:space="0" w:color="444444"/>
            </w:tcBorders>
          </w:tcPr>
          <w:p w14:paraId="47712B7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 Case Diagram — Admin Role</w:t>
            </w:r>
          </w:p>
        </w:tc>
        <w:tc>
          <w:tcPr>
            <w:tcW w:w="0" w:type="auto"/>
            <w:tcBorders>
              <w:top w:val="single" w:sz="4" w:space="0" w:color="444444"/>
              <w:left w:val="single" w:sz="4" w:space="0" w:color="444444"/>
              <w:bottom w:val="single" w:sz="4" w:space="0" w:color="444444"/>
              <w:right w:val="single" w:sz="4" w:space="0" w:color="444444"/>
            </w:tcBorders>
          </w:tcPr>
          <w:p w14:paraId="5B9C81F7"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14</w:t>
            </w:r>
          </w:p>
        </w:tc>
      </w:tr>
      <w:tr w:rsidR="00740E06" w:rsidRPr="002C631E" w14:paraId="6850CCCE"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E9BDD2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3.2</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C7F660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 Case Diagram — Regular User Role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E7ACE80"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15</w:t>
            </w:r>
          </w:p>
        </w:tc>
      </w:tr>
      <w:tr w:rsidR="00740E06" w:rsidRPr="002C631E" w14:paraId="632CD840" w14:textId="77777777" w:rsidTr="00740E06">
        <w:tc>
          <w:tcPr>
            <w:tcW w:w="0" w:type="auto"/>
            <w:tcBorders>
              <w:top w:val="single" w:sz="4" w:space="0" w:color="444444"/>
              <w:left w:val="single" w:sz="4" w:space="0" w:color="444444"/>
              <w:bottom w:val="single" w:sz="4" w:space="0" w:color="444444"/>
              <w:right w:val="single" w:sz="4" w:space="0" w:color="444444"/>
            </w:tcBorders>
          </w:tcPr>
          <w:p w14:paraId="7ECDDF8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4.1</w:t>
            </w:r>
          </w:p>
        </w:tc>
        <w:tc>
          <w:tcPr>
            <w:tcW w:w="0" w:type="auto"/>
            <w:tcBorders>
              <w:top w:val="single" w:sz="4" w:space="0" w:color="444444"/>
              <w:left w:val="single" w:sz="4" w:space="0" w:color="444444"/>
              <w:bottom w:val="single" w:sz="4" w:space="0" w:color="444444"/>
              <w:right w:val="single" w:sz="4" w:space="0" w:color="444444"/>
            </w:tcBorders>
          </w:tcPr>
          <w:p w14:paraId="3B058FC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Entity Relationship Class Diagram</w:t>
            </w:r>
          </w:p>
        </w:tc>
        <w:tc>
          <w:tcPr>
            <w:tcW w:w="0" w:type="auto"/>
            <w:tcBorders>
              <w:top w:val="single" w:sz="4" w:space="0" w:color="444444"/>
              <w:left w:val="single" w:sz="4" w:space="0" w:color="444444"/>
              <w:bottom w:val="single" w:sz="4" w:space="0" w:color="444444"/>
              <w:right w:val="single" w:sz="4" w:space="0" w:color="444444"/>
            </w:tcBorders>
          </w:tcPr>
          <w:p w14:paraId="5F693BED"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21</w:t>
            </w:r>
          </w:p>
        </w:tc>
      </w:tr>
      <w:tr w:rsidR="00740E06" w:rsidRPr="002C631E" w14:paraId="1D3B375B"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A70F15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4.2</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9E71AC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Service Layer Class Diagram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1FC0AE7"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24</w:t>
            </w:r>
          </w:p>
        </w:tc>
      </w:tr>
      <w:tr w:rsidR="00740E06" w:rsidRPr="002C631E" w14:paraId="485DB2D5" w14:textId="77777777" w:rsidTr="00740E06">
        <w:tc>
          <w:tcPr>
            <w:tcW w:w="0" w:type="auto"/>
            <w:tcBorders>
              <w:top w:val="single" w:sz="4" w:space="0" w:color="444444"/>
              <w:left w:val="single" w:sz="4" w:space="0" w:color="444444"/>
              <w:bottom w:val="single" w:sz="4" w:space="0" w:color="444444"/>
              <w:right w:val="single" w:sz="4" w:space="0" w:color="444444"/>
            </w:tcBorders>
          </w:tcPr>
          <w:p w14:paraId="03C7661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4.3</w:t>
            </w:r>
          </w:p>
        </w:tc>
        <w:tc>
          <w:tcPr>
            <w:tcW w:w="0" w:type="auto"/>
            <w:tcBorders>
              <w:top w:val="single" w:sz="4" w:space="0" w:color="444444"/>
              <w:left w:val="single" w:sz="4" w:space="0" w:color="444444"/>
              <w:bottom w:val="single" w:sz="4" w:space="0" w:color="444444"/>
              <w:right w:val="single" w:sz="4" w:space="0" w:color="444444"/>
            </w:tcBorders>
          </w:tcPr>
          <w:p w14:paraId="13A3630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Security Filter Chain</w:t>
            </w:r>
          </w:p>
        </w:tc>
        <w:tc>
          <w:tcPr>
            <w:tcW w:w="0" w:type="auto"/>
            <w:tcBorders>
              <w:top w:val="single" w:sz="4" w:space="0" w:color="444444"/>
              <w:left w:val="single" w:sz="4" w:space="0" w:color="444444"/>
              <w:bottom w:val="single" w:sz="4" w:space="0" w:color="444444"/>
              <w:right w:val="single" w:sz="4" w:space="0" w:color="444444"/>
            </w:tcBorders>
          </w:tcPr>
          <w:p w14:paraId="7E1A0C7A"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26</w:t>
            </w:r>
          </w:p>
        </w:tc>
      </w:tr>
      <w:tr w:rsidR="00740E06" w:rsidRPr="002C631E" w14:paraId="37BA39A6"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DA281A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5.1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E54A93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Database Entity-Relationship (ER) Diagram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0EBF8F2"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28</w:t>
            </w:r>
          </w:p>
        </w:tc>
      </w:tr>
      <w:tr w:rsidR="00740E06" w:rsidRPr="002C631E" w14:paraId="14497753" w14:textId="77777777" w:rsidTr="00740E06">
        <w:tc>
          <w:tcPr>
            <w:tcW w:w="0" w:type="auto"/>
            <w:tcBorders>
              <w:top w:val="single" w:sz="4" w:space="0" w:color="444444"/>
              <w:left w:val="single" w:sz="4" w:space="0" w:color="444444"/>
              <w:bottom w:val="single" w:sz="4" w:space="0" w:color="444444"/>
              <w:right w:val="single" w:sz="4" w:space="0" w:color="444444"/>
            </w:tcBorders>
          </w:tcPr>
          <w:p w14:paraId="7E42780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5.2</w:t>
            </w:r>
          </w:p>
        </w:tc>
        <w:tc>
          <w:tcPr>
            <w:tcW w:w="0" w:type="auto"/>
            <w:tcBorders>
              <w:top w:val="single" w:sz="4" w:space="0" w:color="444444"/>
              <w:left w:val="single" w:sz="4" w:space="0" w:color="444444"/>
              <w:bottom w:val="single" w:sz="4" w:space="0" w:color="444444"/>
              <w:right w:val="single" w:sz="4" w:space="0" w:color="444444"/>
            </w:tcBorders>
          </w:tcPr>
          <w:p w14:paraId="5704C0B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Flyway Migration Timeline</w:t>
            </w:r>
          </w:p>
        </w:tc>
        <w:tc>
          <w:tcPr>
            <w:tcW w:w="0" w:type="auto"/>
            <w:tcBorders>
              <w:top w:val="single" w:sz="4" w:space="0" w:color="444444"/>
              <w:left w:val="single" w:sz="4" w:space="0" w:color="444444"/>
              <w:bottom w:val="single" w:sz="4" w:space="0" w:color="444444"/>
              <w:right w:val="single" w:sz="4" w:space="0" w:color="444444"/>
            </w:tcBorders>
          </w:tcPr>
          <w:p w14:paraId="6C625AFC"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37</w:t>
            </w:r>
          </w:p>
        </w:tc>
      </w:tr>
      <w:tr w:rsidR="00740E06" w:rsidRPr="002C631E" w14:paraId="61DF5B3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17375B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6.1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577705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Make Payment — Full Request Flow Diagram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21D1C9B"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39</w:t>
            </w:r>
          </w:p>
        </w:tc>
      </w:tr>
      <w:tr w:rsidR="00740E06" w:rsidRPr="002C631E" w14:paraId="5AF6ABED" w14:textId="77777777" w:rsidTr="00740E06">
        <w:tc>
          <w:tcPr>
            <w:tcW w:w="0" w:type="auto"/>
            <w:tcBorders>
              <w:top w:val="single" w:sz="4" w:space="0" w:color="444444"/>
              <w:left w:val="single" w:sz="4" w:space="0" w:color="444444"/>
              <w:bottom w:val="single" w:sz="4" w:space="0" w:color="444444"/>
              <w:right w:val="single" w:sz="4" w:space="0" w:color="444444"/>
            </w:tcBorders>
          </w:tcPr>
          <w:p w14:paraId="50BA74C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6.2</w:t>
            </w:r>
          </w:p>
        </w:tc>
        <w:tc>
          <w:tcPr>
            <w:tcW w:w="0" w:type="auto"/>
            <w:tcBorders>
              <w:top w:val="single" w:sz="4" w:space="0" w:color="444444"/>
              <w:left w:val="single" w:sz="4" w:space="0" w:color="444444"/>
              <w:bottom w:val="single" w:sz="4" w:space="0" w:color="444444"/>
              <w:right w:val="single" w:sz="4" w:space="0" w:color="444444"/>
            </w:tcBorders>
          </w:tcPr>
          <w:p w14:paraId="1C1F4B3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Idempotency Key Lifecycle Diagram</w:t>
            </w:r>
          </w:p>
        </w:tc>
        <w:tc>
          <w:tcPr>
            <w:tcW w:w="0" w:type="auto"/>
            <w:tcBorders>
              <w:top w:val="single" w:sz="4" w:space="0" w:color="444444"/>
              <w:left w:val="single" w:sz="4" w:space="0" w:color="444444"/>
              <w:bottom w:val="single" w:sz="4" w:space="0" w:color="444444"/>
              <w:right w:val="single" w:sz="4" w:space="0" w:color="444444"/>
            </w:tcBorders>
          </w:tcPr>
          <w:p w14:paraId="7796458A"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43</w:t>
            </w:r>
          </w:p>
        </w:tc>
      </w:tr>
      <w:tr w:rsidR="00740E06" w:rsidRPr="002C631E" w14:paraId="1BC83957"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42E996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6.3</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AC023B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Atomic Transfer — Deadlock-Safe Lock Ordering</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82703C3"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45</w:t>
            </w:r>
          </w:p>
        </w:tc>
      </w:tr>
      <w:tr w:rsidR="00740E06" w:rsidRPr="002C631E" w14:paraId="1D932BF3" w14:textId="77777777" w:rsidTr="00740E06">
        <w:tc>
          <w:tcPr>
            <w:tcW w:w="0" w:type="auto"/>
            <w:tcBorders>
              <w:top w:val="single" w:sz="4" w:space="0" w:color="444444"/>
              <w:left w:val="single" w:sz="4" w:space="0" w:color="444444"/>
              <w:bottom w:val="single" w:sz="4" w:space="0" w:color="444444"/>
              <w:right w:val="single" w:sz="4" w:space="0" w:color="444444"/>
            </w:tcBorders>
          </w:tcPr>
          <w:p w14:paraId="6B4C8ED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6.4</w:t>
            </w:r>
          </w:p>
        </w:tc>
        <w:tc>
          <w:tcPr>
            <w:tcW w:w="0" w:type="auto"/>
            <w:tcBorders>
              <w:top w:val="single" w:sz="4" w:space="0" w:color="444444"/>
              <w:left w:val="single" w:sz="4" w:space="0" w:color="444444"/>
              <w:bottom w:val="single" w:sz="4" w:space="0" w:color="444444"/>
              <w:right w:val="single" w:sz="4" w:space="0" w:color="444444"/>
            </w:tcBorders>
          </w:tcPr>
          <w:p w14:paraId="73112F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Concurrency Model — Optimistic vs Pessimistic Locking</w:t>
            </w:r>
          </w:p>
        </w:tc>
        <w:tc>
          <w:tcPr>
            <w:tcW w:w="0" w:type="auto"/>
            <w:tcBorders>
              <w:top w:val="single" w:sz="4" w:space="0" w:color="444444"/>
              <w:left w:val="single" w:sz="4" w:space="0" w:color="444444"/>
              <w:bottom w:val="single" w:sz="4" w:space="0" w:color="444444"/>
              <w:right w:val="single" w:sz="4" w:space="0" w:color="444444"/>
            </w:tcBorders>
          </w:tcPr>
          <w:p w14:paraId="755D7660"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46</w:t>
            </w:r>
          </w:p>
        </w:tc>
      </w:tr>
      <w:tr w:rsidR="00740E06" w:rsidRPr="002C631E" w14:paraId="475A8E2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09D27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7.1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DDCA44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AWS Production Deployment Architecture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49731B3"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50</w:t>
            </w:r>
          </w:p>
        </w:tc>
      </w:tr>
      <w:tr w:rsidR="00740E06" w:rsidRPr="002C631E" w14:paraId="473E1BF0" w14:textId="77777777" w:rsidTr="00740E06">
        <w:tc>
          <w:tcPr>
            <w:tcW w:w="0" w:type="auto"/>
            <w:tcBorders>
              <w:top w:val="single" w:sz="4" w:space="0" w:color="444444"/>
              <w:left w:val="single" w:sz="4" w:space="0" w:color="444444"/>
              <w:bottom w:val="single" w:sz="4" w:space="0" w:color="444444"/>
              <w:right w:val="single" w:sz="4" w:space="0" w:color="444444"/>
            </w:tcBorders>
          </w:tcPr>
          <w:p w14:paraId="780D084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7.2</w:t>
            </w:r>
          </w:p>
        </w:tc>
        <w:tc>
          <w:tcPr>
            <w:tcW w:w="0" w:type="auto"/>
            <w:tcBorders>
              <w:top w:val="single" w:sz="4" w:space="0" w:color="444444"/>
              <w:left w:val="single" w:sz="4" w:space="0" w:color="444444"/>
              <w:bottom w:val="single" w:sz="4" w:space="0" w:color="444444"/>
              <w:right w:val="single" w:sz="4" w:space="0" w:color="444444"/>
            </w:tcBorders>
          </w:tcPr>
          <w:p w14:paraId="27033A8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VPC Subnet and Network Topology</w:t>
            </w:r>
          </w:p>
        </w:tc>
        <w:tc>
          <w:tcPr>
            <w:tcW w:w="0" w:type="auto"/>
            <w:tcBorders>
              <w:top w:val="single" w:sz="4" w:space="0" w:color="444444"/>
              <w:left w:val="single" w:sz="4" w:space="0" w:color="444444"/>
              <w:bottom w:val="single" w:sz="4" w:space="0" w:color="444444"/>
              <w:right w:val="single" w:sz="4" w:space="0" w:color="444444"/>
            </w:tcBorders>
          </w:tcPr>
          <w:p w14:paraId="41E9F3E3"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51</w:t>
            </w:r>
          </w:p>
        </w:tc>
      </w:tr>
      <w:tr w:rsidR="00740E06" w:rsidRPr="002C631E" w14:paraId="2F49FC41"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4C2A32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7.3</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9FAB8C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Elastic Beanstalk — Auto-Scaling Group</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28FBCC8"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54</w:t>
            </w:r>
          </w:p>
        </w:tc>
      </w:tr>
      <w:tr w:rsidR="00740E06" w:rsidRPr="002C631E" w14:paraId="305BD5C0" w14:textId="77777777" w:rsidTr="00740E06">
        <w:tc>
          <w:tcPr>
            <w:tcW w:w="0" w:type="auto"/>
            <w:tcBorders>
              <w:top w:val="single" w:sz="4" w:space="0" w:color="444444"/>
              <w:left w:val="single" w:sz="4" w:space="0" w:color="444444"/>
              <w:bottom w:val="single" w:sz="4" w:space="0" w:color="444444"/>
              <w:right w:val="single" w:sz="4" w:space="0" w:color="444444"/>
            </w:tcBorders>
          </w:tcPr>
          <w:p w14:paraId="445F1AE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8.1</w:t>
            </w:r>
          </w:p>
        </w:tc>
        <w:tc>
          <w:tcPr>
            <w:tcW w:w="0" w:type="auto"/>
            <w:tcBorders>
              <w:top w:val="single" w:sz="4" w:space="0" w:color="444444"/>
              <w:left w:val="single" w:sz="4" w:space="0" w:color="444444"/>
              <w:bottom w:val="single" w:sz="4" w:space="0" w:color="444444"/>
              <w:right w:val="single" w:sz="4" w:space="0" w:color="444444"/>
            </w:tcBorders>
          </w:tcPr>
          <w:p w14:paraId="0F98398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Boot Application Layers</w:t>
            </w:r>
          </w:p>
        </w:tc>
        <w:tc>
          <w:tcPr>
            <w:tcW w:w="0" w:type="auto"/>
            <w:tcBorders>
              <w:top w:val="single" w:sz="4" w:space="0" w:color="444444"/>
              <w:left w:val="single" w:sz="4" w:space="0" w:color="444444"/>
              <w:bottom w:val="single" w:sz="4" w:space="0" w:color="444444"/>
              <w:right w:val="single" w:sz="4" w:space="0" w:color="444444"/>
            </w:tcBorders>
          </w:tcPr>
          <w:p w14:paraId="5DE4DF6A"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56</w:t>
            </w:r>
          </w:p>
        </w:tc>
      </w:tr>
      <w:tr w:rsidR="00740E06" w:rsidRPr="002C631E" w14:paraId="32B3E0B0"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E24045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8.2</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6C72C0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JWT Authentication and Refresh Token Flow</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1F22CF7"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60</w:t>
            </w:r>
          </w:p>
        </w:tc>
      </w:tr>
      <w:tr w:rsidR="00740E06" w:rsidRPr="002C631E" w14:paraId="02A298F4" w14:textId="77777777" w:rsidTr="00740E06">
        <w:tc>
          <w:tcPr>
            <w:tcW w:w="0" w:type="auto"/>
            <w:tcBorders>
              <w:top w:val="single" w:sz="4" w:space="0" w:color="444444"/>
              <w:left w:val="single" w:sz="4" w:space="0" w:color="444444"/>
              <w:bottom w:val="single" w:sz="4" w:space="0" w:color="444444"/>
              <w:right w:val="single" w:sz="4" w:space="0" w:color="444444"/>
            </w:tcBorders>
          </w:tcPr>
          <w:p w14:paraId="39BF9B6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8.3</w:t>
            </w:r>
          </w:p>
        </w:tc>
        <w:tc>
          <w:tcPr>
            <w:tcW w:w="0" w:type="auto"/>
            <w:tcBorders>
              <w:top w:val="single" w:sz="4" w:space="0" w:color="444444"/>
              <w:left w:val="single" w:sz="4" w:space="0" w:color="444444"/>
              <w:bottom w:val="single" w:sz="4" w:space="0" w:color="444444"/>
              <w:right w:val="single" w:sz="4" w:space="0" w:color="444444"/>
            </w:tcBorders>
          </w:tcPr>
          <w:p w14:paraId="06BA762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Bucket4j Token-Bucket Rate Limiting Algorithm</w:t>
            </w:r>
          </w:p>
        </w:tc>
        <w:tc>
          <w:tcPr>
            <w:tcW w:w="0" w:type="auto"/>
            <w:tcBorders>
              <w:top w:val="single" w:sz="4" w:space="0" w:color="444444"/>
              <w:left w:val="single" w:sz="4" w:space="0" w:color="444444"/>
              <w:bottom w:val="single" w:sz="4" w:space="0" w:color="444444"/>
              <w:right w:val="single" w:sz="4" w:space="0" w:color="444444"/>
            </w:tcBorders>
          </w:tcPr>
          <w:p w14:paraId="3A524EB7"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62</w:t>
            </w:r>
          </w:p>
        </w:tc>
      </w:tr>
      <w:tr w:rsidR="00740E06" w:rsidRPr="002C631E" w14:paraId="70678855"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D26D4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8.4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DB7362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Micrometer → Prometheus → Grafana Observability Pipeline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8A65715"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64</w:t>
            </w:r>
          </w:p>
        </w:tc>
      </w:tr>
      <w:tr w:rsidR="00740E06" w:rsidRPr="002C631E" w14:paraId="1B041B5F" w14:textId="77777777" w:rsidTr="00740E06">
        <w:tc>
          <w:tcPr>
            <w:tcW w:w="0" w:type="auto"/>
            <w:tcBorders>
              <w:top w:val="single" w:sz="4" w:space="0" w:color="444444"/>
              <w:left w:val="single" w:sz="4" w:space="0" w:color="444444"/>
              <w:bottom w:val="single" w:sz="4" w:space="0" w:color="444444"/>
              <w:right w:val="single" w:sz="4" w:space="0" w:color="444444"/>
            </w:tcBorders>
          </w:tcPr>
          <w:p w14:paraId="4EE61E9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Figure 8.5</w:t>
            </w:r>
          </w:p>
        </w:tc>
        <w:tc>
          <w:tcPr>
            <w:tcW w:w="0" w:type="auto"/>
            <w:tcBorders>
              <w:top w:val="single" w:sz="4" w:space="0" w:color="444444"/>
              <w:left w:val="single" w:sz="4" w:space="0" w:color="444444"/>
              <w:bottom w:val="single" w:sz="4" w:space="0" w:color="444444"/>
              <w:right w:val="single" w:sz="4" w:space="0" w:color="444444"/>
            </w:tcBorders>
          </w:tcPr>
          <w:p w14:paraId="6D2F538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Testcontainers Integration Test Architecture</w:t>
            </w:r>
          </w:p>
        </w:tc>
        <w:tc>
          <w:tcPr>
            <w:tcW w:w="0" w:type="auto"/>
            <w:tcBorders>
              <w:top w:val="single" w:sz="4" w:space="0" w:color="444444"/>
              <w:left w:val="single" w:sz="4" w:space="0" w:color="444444"/>
              <w:bottom w:val="single" w:sz="4" w:space="0" w:color="444444"/>
              <w:right w:val="single" w:sz="4" w:space="0" w:color="444444"/>
            </w:tcBorders>
          </w:tcPr>
          <w:p w14:paraId="4BA52EE0" w14:textId="77777777" w:rsidR="00740E06" w:rsidRPr="002C631E" w:rsidRDefault="00000000">
            <w:pPr>
              <w:pStyle w:val="Compact"/>
              <w:jc w:val="center"/>
              <w:rPr>
                <w:rFonts w:ascii="Times New Roman" w:hAnsi="Times New Roman" w:cs="Times New Roman"/>
                <w:sz w:val="28"/>
                <w:szCs w:val="28"/>
              </w:rPr>
            </w:pPr>
            <w:r w:rsidRPr="002C631E">
              <w:rPr>
                <w:rFonts w:ascii="Times New Roman" w:hAnsi="Times New Roman" w:cs="Times New Roman"/>
                <w:sz w:val="28"/>
                <w:szCs w:val="28"/>
              </w:rPr>
              <w:t>66</w:t>
            </w:r>
          </w:p>
        </w:tc>
      </w:tr>
    </w:tbl>
    <w:p w14:paraId="079AD6BE" w14:textId="77777777" w:rsidR="00740E06" w:rsidRPr="002C631E" w:rsidRDefault="00000000">
      <w:pPr>
        <w:pStyle w:val="Heading1"/>
        <w:rPr>
          <w:rFonts w:ascii="Times New Roman" w:hAnsi="Times New Roman" w:cs="Times New Roman"/>
          <w:sz w:val="28"/>
          <w:szCs w:val="28"/>
        </w:rPr>
      </w:pPr>
      <w:bookmarkStart w:id="6" w:name="chapter-1-abstract"/>
      <w:bookmarkEnd w:id="5"/>
      <w:r w:rsidRPr="002C631E">
        <w:rPr>
          <w:rFonts w:ascii="Times New Roman" w:hAnsi="Times New Roman" w:cs="Times New Roman"/>
          <w:sz w:val="28"/>
          <w:szCs w:val="28"/>
        </w:rPr>
        <w:t>Chapter 1  –  Abstract</w:t>
      </w:r>
    </w:p>
    <w:p w14:paraId="5A2CF89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This report presents the design, architecture, implementation, and evaluation of </w:t>
      </w:r>
      <w:r w:rsidRPr="002C631E">
        <w:rPr>
          <w:rFonts w:ascii="Times New Roman" w:hAnsi="Times New Roman" w:cs="Times New Roman"/>
          <w:b/>
          <w:bCs/>
          <w:sz w:val="28"/>
          <w:szCs w:val="28"/>
        </w:rPr>
        <w:t>DigitalBanking</w:t>
      </w:r>
      <w:r w:rsidRPr="002C631E">
        <w:rPr>
          <w:rFonts w:ascii="Times New Roman" w:hAnsi="Times New Roman" w:cs="Times New Roman"/>
          <w:sz w:val="28"/>
          <w:szCs w:val="28"/>
        </w:rPr>
        <w:t xml:space="preserve"> — a production-grade REST API backend for a digital banking platform, built using Spring Boot 3.4 and Java 17. The project addresses the critical shortcomings commonly found in learning-level banking applications — namely, the use of primitive data types for monetary values, the absence of concurrent transaction safety, lack of idempotency, and weak security postures — </w:t>
      </w:r>
      <w:r w:rsidRPr="002C631E">
        <w:rPr>
          <w:rFonts w:ascii="Times New Roman" w:hAnsi="Times New Roman" w:cs="Times New Roman"/>
          <w:sz w:val="28"/>
          <w:szCs w:val="28"/>
        </w:rPr>
        <w:lastRenderedPageBreak/>
        <w:t>by applying production engineering principles throughout the design and implementation phases.</w:t>
      </w:r>
    </w:p>
    <w:p w14:paraId="0A4969DD"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application provides a comprehensive suite of banking operations including customer account management, real-time credit and debit transactions, atomic fund transfers between accounts, JWT-based authentication with refresh token rotation, role-based access control, account lockout after repeated failed login attempts, and per-IP rate limiting using the Bucket4j token-bucket algorithm. All monetary values are stored and computed using </w:t>
      </w:r>
      <w:r w:rsidRPr="002C631E">
        <w:rPr>
          <w:rStyle w:val="VerbatimChar"/>
          <w:rFonts w:ascii="Times New Roman" w:hAnsi="Times New Roman" w:cs="Times New Roman"/>
          <w:sz w:val="28"/>
          <w:szCs w:val="28"/>
        </w:rPr>
        <w:t>BigDecimal</w:t>
      </w:r>
      <w:r w:rsidRPr="002C631E">
        <w:rPr>
          <w:rFonts w:ascii="Times New Roman" w:hAnsi="Times New Roman" w:cs="Times New Roman"/>
          <w:sz w:val="28"/>
          <w:szCs w:val="28"/>
        </w:rPr>
        <w:t xml:space="preserve"> with </w:t>
      </w:r>
      <w:r w:rsidRPr="002C631E">
        <w:rPr>
          <w:rStyle w:val="VerbatimChar"/>
          <w:rFonts w:ascii="Times New Roman" w:hAnsi="Times New Roman" w:cs="Times New Roman"/>
          <w:sz w:val="28"/>
          <w:szCs w:val="28"/>
        </w:rPr>
        <w:t>DECIMAL(19,4)</w:t>
      </w:r>
      <w:r w:rsidRPr="002C631E">
        <w:rPr>
          <w:rFonts w:ascii="Times New Roman" w:hAnsi="Times New Roman" w:cs="Times New Roman"/>
          <w:sz w:val="28"/>
          <w:szCs w:val="28"/>
        </w:rPr>
        <w:t xml:space="preserve"> precision at the database level, ensuring exact arithmetic without floating-point rounding errors.</w:t>
      </w:r>
    </w:p>
    <w:p w14:paraId="3D6EEED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Concurrent transaction correctness is guaranteed through a dual-locking strategy: </w:t>
      </w:r>
      <w:r w:rsidRPr="002C631E">
        <w:rPr>
          <w:rFonts w:ascii="Times New Roman" w:hAnsi="Times New Roman" w:cs="Times New Roman"/>
          <w:i/>
          <w:iCs/>
          <w:sz w:val="28"/>
          <w:szCs w:val="28"/>
        </w:rPr>
        <w:t>pessimistic locking</w:t>
      </w:r>
      <w:r w:rsidRPr="002C631E">
        <w:rPr>
          <w:rFonts w:ascii="Times New Roman" w:hAnsi="Times New Roman" w:cs="Times New Roman"/>
          <w:sz w:val="28"/>
          <w:szCs w:val="28"/>
        </w:rPr>
        <w:t xml:space="preserve"> (SELECT FOR UPDATE via Spring Data JPA) prevents lost-update race conditions on bank account balances, while </w:t>
      </w:r>
      <w:r w:rsidRPr="002C631E">
        <w:rPr>
          <w:rFonts w:ascii="Times New Roman" w:hAnsi="Times New Roman" w:cs="Times New Roman"/>
          <w:i/>
          <w:iCs/>
          <w:sz w:val="28"/>
          <w:szCs w:val="28"/>
        </w:rPr>
        <w:t>optimistic locking</w:t>
      </w:r>
      <w:r w:rsidRPr="002C631E">
        <w:rPr>
          <w:rFonts w:ascii="Times New Roman" w:hAnsi="Times New Roman" w:cs="Times New Roman"/>
          <w:sz w:val="28"/>
          <w:szCs w:val="28"/>
        </w:rPr>
        <w:t xml:space="preserve"> (Hibernate </w:t>
      </w:r>
      <w:r w:rsidRPr="002C631E">
        <w:rPr>
          <w:rStyle w:val="VerbatimChar"/>
          <w:rFonts w:ascii="Times New Roman" w:hAnsi="Times New Roman" w:cs="Times New Roman"/>
          <w:sz w:val="28"/>
          <w:szCs w:val="28"/>
        </w:rPr>
        <w:t>@Version</w:t>
      </w:r>
      <w:r w:rsidRPr="002C631E">
        <w:rPr>
          <w:rFonts w:ascii="Times New Roman" w:hAnsi="Times New Roman" w:cs="Times New Roman"/>
          <w:sz w:val="28"/>
          <w:szCs w:val="28"/>
        </w:rPr>
        <w:t>) provides a last-resort safety net against concurrent modifications. Fund transfers between two accounts are made deadlock-safe by acquiring database row locks in ascending account-ID order, preventing the classic A→B / B→A circular wait scenario.</w:t>
      </w:r>
    </w:p>
    <w:p w14:paraId="63CCB63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persistence layer is managed using MySQL 8 with Flyway database migrations, replacing unreliable Hibernate DDL auto-generation with a version-controlled schema. Observability is provided through Micrometer metrics (exposed as Prometheus endpoints), SLF4J structured logging with per-request correlation IDs via MDC, and Spring Boot Actuator. The application includes a comprehensive test suite comprising 38 tests across unit, repository slice, security, and Testcontainers-based integration test categories.</w:t>
      </w:r>
    </w:p>
    <w:p w14:paraId="3F776A9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practical significance of this project lies in its direct applicability to the fintech industry. The patterns demonstrated — idempotent payment APIs, pessimistic locking for financial ledgers, JWT lifecycle management, and infrastructure-as-code deployment on AWS — are used at scale by production banking systems at institutions such as Razorpay, Paytm, and HDFC Bank's digital division.</w:t>
      </w:r>
    </w:p>
    <w:p w14:paraId="63402FEA" w14:textId="77777777" w:rsidR="00740E06" w:rsidRPr="002C631E" w:rsidRDefault="00000000">
      <w:pPr>
        <w:pStyle w:val="Heading1"/>
        <w:rPr>
          <w:rFonts w:ascii="Times New Roman" w:hAnsi="Times New Roman" w:cs="Times New Roman"/>
          <w:sz w:val="28"/>
          <w:szCs w:val="28"/>
        </w:rPr>
      </w:pPr>
      <w:bookmarkStart w:id="7" w:name="chapter-2-project-description"/>
      <w:bookmarkEnd w:id="6"/>
      <w:r w:rsidRPr="002C631E">
        <w:rPr>
          <w:rFonts w:ascii="Times New Roman" w:hAnsi="Times New Roman" w:cs="Times New Roman"/>
          <w:sz w:val="28"/>
          <w:szCs w:val="28"/>
        </w:rPr>
        <w:t>Chapter 2  –  Project Description</w:t>
      </w:r>
    </w:p>
    <w:p w14:paraId="307B0BC9" w14:textId="77777777" w:rsidR="00740E06" w:rsidRPr="002C631E" w:rsidRDefault="00000000">
      <w:pPr>
        <w:pStyle w:val="Heading2"/>
        <w:rPr>
          <w:rFonts w:ascii="Times New Roman" w:hAnsi="Times New Roman" w:cs="Times New Roman"/>
        </w:rPr>
      </w:pPr>
      <w:bookmarkStart w:id="8" w:name="project-overview-and-motivation"/>
      <w:r w:rsidRPr="002C631E">
        <w:rPr>
          <w:rFonts w:ascii="Times New Roman" w:hAnsi="Times New Roman" w:cs="Times New Roman"/>
        </w:rPr>
        <w:t>2.1 Project Overview and Motivation</w:t>
      </w:r>
    </w:p>
    <w:p w14:paraId="7B7FE772"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DigitalBanking project is a </w:t>
      </w:r>
      <w:r w:rsidRPr="002C631E">
        <w:rPr>
          <w:rFonts w:ascii="Times New Roman" w:hAnsi="Times New Roman" w:cs="Times New Roman"/>
          <w:i/>
          <w:iCs/>
          <w:sz w:val="28"/>
          <w:szCs w:val="28"/>
        </w:rPr>
        <w:t>modular monolith</w:t>
      </w:r>
      <w:r w:rsidRPr="002C631E">
        <w:rPr>
          <w:rFonts w:ascii="Times New Roman" w:hAnsi="Times New Roman" w:cs="Times New Roman"/>
          <w:sz w:val="28"/>
          <w:szCs w:val="28"/>
        </w:rPr>
        <w:t xml:space="preserve"> REST API backend for a digital banking platform. It was conceived and built to demonstrate how the theoretical concepts taught in the Scaler Neovarsity Master's program — system design, database modeling, concurrent programming, security engineering, and cloud </w:t>
      </w:r>
      <w:r w:rsidRPr="002C631E">
        <w:rPr>
          <w:rFonts w:ascii="Times New Roman" w:hAnsi="Times New Roman" w:cs="Times New Roman"/>
          <w:sz w:val="28"/>
          <w:szCs w:val="28"/>
        </w:rPr>
        <w:lastRenderedPageBreak/>
        <w:t>deployment — translate into a single, coherent, production-quality software product.</w:t>
      </w:r>
    </w:p>
    <w:p w14:paraId="74DF00E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Banking backends occupy a uniquely demanding position in software engineering. Unlike a typical e-commerce or social media API, a banking system cannot tolerate approximate arithmetic (floating-point money), optimistic assumptions about concurrent access, stateless balance derivation from transaction history, or a missing idempotency layer. A ₹10,000 debit that is processed twice due to a network retry is not a UX problem; it is a regulatory liability. The motivation for this project was to build a system where these failure modes are structurally impossible, not merely "unlikely."</w:t>
      </w:r>
    </w:p>
    <w:p w14:paraId="2A32FEA1"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project was designed as a </w:t>
      </w:r>
      <w:r w:rsidRPr="002C631E">
        <w:rPr>
          <w:rFonts w:ascii="Times New Roman" w:hAnsi="Times New Roman" w:cs="Times New Roman"/>
          <w:b/>
          <w:bCs/>
          <w:sz w:val="28"/>
          <w:szCs w:val="28"/>
        </w:rPr>
        <w:t>GitHub-hosted, interview-grade Spring Boot application</w:t>
      </w:r>
      <w:r w:rsidRPr="002C631E">
        <w:rPr>
          <w:rFonts w:ascii="Times New Roman" w:hAnsi="Times New Roman" w:cs="Times New Roman"/>
          <w:sz w:val="28"/>
          <w:szCs w:val="28"/>
        </w:rPr>
        <w:t xml:space="preserve"> — a codebase that demonstrates mastery of the backend specialization curriculum: Spring Boot, JPA/Hibernate, Spring Security, REST API design, database engineering, observability, and testing. It is intended to serve as both a learning artefact and a portfolio piece that communicates a coherent backend engineering story.</w:t>
      </w:r>
    </w:p>
    <w:p w14:paraId="015F3671" w14:textId="77777777" w:rsidR="00740E06" w:rsidRPr="002C631E" w:rsidRDefault="00000000">
      <w:pPr>
        <w:pStyle w:val="Heading2"/>
        <w:rPr>
          <w:rFonts w:ascii="Times New Roman" w:hAnsi="Times New Roman" w:cs="Times New Roman"/>
        </w:rPr>
      </w:pPr>
      <w:bookmarkStart w:id="9" w:name="project-objectives"/>
      <w:bookmarkEnd w:id="8"/>
      <w:r w:rsidRPr="002C631E">
        <w:rPr>
          <w:rFonts w:ascii="Times New Roman" w:hAnsi="Times New Roman" w:cs="Times New Roman"/>
        </w:rPr>
        <w:t>2.2 Project Objectives</w:t>
      </w:r>
    </w:p>
    <w:p w14:paraId="3CB83942"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following objectives guided every architectural and implementation decision made in this project:</w:t>
      </w:r>
    </w:p>
    <w:p w14:paraId="02797944" w14:textId="77777777" w:rsidR="00740E06" w:rsidRPr="002C631E" w:rsidRDefault="00000000">
      <w:pPr>
        <w:pStyle w:val="Compact"/>
        <w:numPr>
          <w:ilvl w:val="0"/>
          <w:numId w:val="2"/>
        </w:numPr>
        <w:rPr>
          <w:rFonts w:ascii="Times New Roman" w:hAnsi="Times New Roman" w:cs="Times New Roman"/>
          <w:sz w:val="28"/>
          <w:szCs w:val="28"/>
        </w:rPr>
      </w:pPr>
      <w:r w:rsidRPr="002C631E">
        <w:rPr>
          <w:rFonts w:ascii="Times New Roman" w:hAnsi="Times New Roman" w:cs="Times New Roman"/>
          <w:b/>
          <w:bCs/>
          <w:sz w:val="28"/>
          <w:szCs w:val="28"/>
        </w:rPr>
        <w:t>Financial Correctness:</w:t>
      </w:r>
      <w:r w:rsidRPr="002C631E">
        <w:rPr>
          <w:rFonts w:ascii="Times New Roman" w:hAnsi="Times New Roman" w:cs="Times New Roman"/>
          <w:sz w:val="28"/>
          <w:szCs w:val="28"/>
        </w:rPr>
        <w:t xml:space="preserve"> Eliminate all floating-point arithmetic from monetary calculations. Use </w:t>
      </w:r>
      <w:r w:rsidRPr="002C631E">
        <w:rPr>
          <w:rStyle w:val="VerbatimChar"/>
          <w:rFonts w:ascii="Times New Roman" w:hAnsi="Times New Roman" w:cs="Times New Roman"/>
          <w:sz w:val="28"/>
          <w:szCs w:val="28"/>
        </w:rPr>
        <w:t>BigDecimal</w:t>
      </w:r>
      <w:r w:rsidRPr="002C631E">
        <w:rPr>
          <w:rFonts w:ascii="Times New Roman" w:hAnsi="Times New Roman" w:cs="Times New Roman"/>
          <w:sz w:val="28"/>
          <w:szCs w:val="28"/>
        </w:rPr>
        <w:t xml:space="preserve"> with </w:t>
      </w:r>
      <w:r w:rsidRPr="002C631E">
        <w:rPr>
          <w:rStyle w:val="VerbatimChar"/>
          <w:rFonts w:ascii="Times New Roman" w:hAnsi="Times New Roman" w:cs="Times New Roman"/>
          <w:sz w:val="28"/>
          <w:szCs w:val="28"/>
        </w:rPr>
        <w:t>DECIMAL(19,4)</w:t>
      </w:r>
      <w:r w:rsidRPr="002C631E">
        <w:rPr>
          <w:rFonts w:ascii="Times New Roman" w:hAnsi="Times New Roman" w:cs="Times New Roman"/>
          <w:sz w:val="28"/>
          <w:szCs w:val="28"/>
        </w:rPr>
        <w:t xml:space="preserve"> column precision universally. The balance of a bank account must always be a first-class, database-level state — never derived from summing transaction history at query time.</w:t>
      </w:r>
    </w:p>
    <w:p w14:paraId="092DCDF1" w14:textId="77777777" w:rsidR="00740E06" w:rsidRPr="002C631E" w:rsidRDefault="00000000">
      <w:pPr>
        <w:pStyle w:val="Compact"/>
        <w:numPr>
          <w:ilvl w:val="0"/>
          <w:numId w:val="2"/>
        </w:numPr>
        <w:rPr>
          <w:rFonts w:ascii="Times New Roman" w:hAnsi="Times New Roman" w:cs="Times New Roman"/>
          <w:sz w:val="28"/>
          <w:szCs w:val="28"/>
        </w:rPr>
      </w:pPr>
      <w:r w:rsidRPr="002C631E">
        <w:rPr>
          <w:rFonts w:ascii="Times New Roman" w:hAnsi="Times New Roman" w:cs="Times New Roman"/>
          <w:b/>
          <w:bCs/>
          <w:sz w:val="28"/>
          <w:szCs w:val="28"/>
        </w:rPr>
        <w:t>Concurrency Safety:</w:t>
      </w:r>
      <w:r w:rsidRPr="002C631E">
        <w:rPr>
          <w:rFonts w:ascii="Times New Roman" w:hAnsi="Times New Roman" w:cs="Times New Roman"/>
          <w:sz w:val="28"/>
          <w:szCs w:val="28"/>
        </w:rPr>
        <w:t xml:space="preserve"> Design every balance-modifying operation to be safe under concurrent HTTP requests. A debit of ₹8,000 and a simultaneous debit of ₹7,000 from a ₹10,000 account must never both succeed. This requires database-level locking, not just application-level checks.</w:t>
      </w:r>
    </w:p>
    <w:p w14:paraId="3D425EC9" w14:textId="77777777" w:rsidR="00740E06" w:rsidRPr="002C631E" w:rsidRDefault="00000000">
      <w:pPr>
        <w:pStyle w:val="Compact"/>
        <w:numPr>
          <w:ilvl w:val="0"/>
          <w:numId w:val="2"/>
        </w:numPr>
        <w:rPr>
          <w:rFonts w:ascii="Times New Roman" w:hAnsi="Times New Roman" w:cs="Times New Roman"/>
          <w:sz w:val="28"/>
          <w:szCs w:val="28"/>
        </w:rPr>
      </w:pPr>
      <w:r w:rsidRPr="002C631E">
        <w:rPr>
          <w:rFonts w:ascii="Times New Roman" w:hAnsi="Times New Roman" w:cs="Times New Roman"/>
          <w:b/>
          <w:bCs/>
          <w:sz w:val="28"/>
          <w:szCs w:val="28"/>
        </w:rPr>
        <w:t>Idempotent Payment API:</w:t>
      </w:r>
      <w:r w:rsidRPr="002C631E">
        <w:rPr>
          <w:rFonts w:ascii="Times New Roman" w:hAnsi="Times New Roman" w:cs="Times New Roman"/>
          <w:sz w:val="28"/>
          <w:szCs w:val="28"/>
        </w:rPr>
        <w:t xml:space="preserve"> Any payment or transfer endpoint must be safe to retry without risk of double-processing. A client that retries a payment after a network timeout must receive the same response as the original request, not a duplicate charge.</w:t>
      </w:r>
    </w:p>
    <w:p w14:paraId="363B1363" w14:textId="77777777" w:rsidR="00740E06" w:rsidRPr="002C631E" w:rsidRDefault="00000000">
      <w:pPr>
        <w:pStyle w:val="Compact"/>
        <w:numPr>
          <w:ilvl w:val="0"/>
          <w:numId w:val="2"/>
        </w:numPr>
        <w:rPr>
          <w:rFonts w:ascii="Times New Roman" w:hAnsi="Times New Roman" w:cs="Times New Roman"/>
          <w:sz w:val="28"/>
          <w:szCs w:val="28"/>
        </w:rPr>
      </w:pPr>
      <w:r w:rsidRPr="002C631E">
        <w:rPr>
          <w:rFonts w:ascii="Times New Roman" w:hAnsi="Times New Roman" w:cs="Times New Roman"/>
          <w:b/>
          <w:bCs/>
          <w:sz w:val="28"/>
          <w:szCs w:val="28"/>
        </w:rPr>
        <w:t>Secure Authentication Lifecycle:</w:t>
      </w:r>
      <w:r w:rsidRPr="002C631E">
        <w:rPr>
          <w:rFonts w:ascii="Times New Roman" w:hAnsi="Times New Roman" w:cs="Times New Roman"/>
          <w:sz w:val="28"/>
          <w:szCs w:val="28"/>
        </w:rPr>
        <w:t xml:space="preserve"> Implement JWT access tokens (1-hour expiry) with refresh token rotation (7-day expiry), account lockout after 5 consecutive failed login attempts, and per-IP rate limiting to protect authentication endpoints from brute-force attacks.</w:t>
      </w:r>
    </w:p>
    <w:p w14:paraId="1363875F" w14:textId="77777777" w:rsidR="00740E06" w:rsidRPr="002C631E" w:rsidRDefault="00000000">
      <w:pPr>
        <w:pStyle w:val="Compact"/>
        <w:numPr>
          <w:ilvl w:val="0"/>
          <w:numId w:val="2"/>
        </w:numPr>
        <w:rPr>
          <w:rFonts w:ascii="Times New Roman" w:hAnsi="Times New Roman" w:cs="Times New Roman"/>
          <w:sz w:val="28"/>
          <w:szCs w:val="28"/>
        </w:rPr>
      </w:pPr>
      <w:r w:rsidRPr="002C631E">
        <w:rPr>
          <w:rFonts w:ascii="Times New Roman" w:hAnsi="Times New Roman" w:cs="Times New Roman"/>
          <w:b/>
          <w:bCs/>
          <w:sz w:val="28"/>
          <w:szCs w:val="28"/>
        </w:rPr>
        <w:lastRenderedPageBreak/>
        <w:t>Production-Grade Database Design:</w:t>
      </w:r>
      <w:r w:rsidRPr="002C631E">
        <w:rPr>
          <w:rFonts w:ascii="Times New Roman" w:hAnsi="Times New Roman" w:cs="Times New Roman"/>
          <w:sz w:val="28"/>
          <w:szCs w:val="28"/>
        </w:rPr>
        <w:t xml:space="preserve"> Replace Hibernate </w:t>
      </w:r>
      <w:r w:rsidRPr="002C631E">
        <w:rPr>
          <w:rStyle w:val="VerbatimChar"/>
          <w:rFonts w:ascii="Times New Roman" w:hAnsi="Times New Roman" w:cs="Times New Roman"/>
          <w:sz w:val="28"/>
          <w:szCs w:val="28"/>
        </w:rPr>
        <w:t>ddl-auto=update</w:t>
      </w:r>
      <w:r w:rsidRPr="002C631E">
        <w:rPr>
          <w:rFonts w:ascii="Times New Roman" w:hAnsi="Times New Roman" w:cs="Times New Roman"/>
          <w:sz w:val="28"/>
          <w:szCs w:val="28"/>
        </w:rPr>
        <w:t xml:space="preserve"> with Flyway version-controlled migrations. Enforce foreign key constraints, unique constraints, and composite indexes where required by query patterns.</w:t>
      </w:r>
    </w:p>
    <w:p w14:paraId="6C4D0926" w14:textId="77777777" w:rsidR="00740E06" w:rsidRPr="002C631E" w:rsidRDefault="00000000">
      <w:pPr>
        <w:pStyle w:val="Compact"/>
        <w:numPr>
          <w:ilvl w:val="0"/>
          <w:numId w:val="2"/>
        </w:numPr>
        <w:rPr>
          <w:rFonts w:ascii="Times New Roman" w:hAnsi="Times New Roman" w:cs="Times New Roman"/>
          <w:sz w:val="28"/>
          <w:szCs w:val="28"/>
        </w:rPr>
      </w:pPr>
      <w:r w:rsidRPr="002C631E">
        <w:rPr>
          <w:rFonts w:ascii="Times New Roman" w:hAnsi="Times New Roman" w:cs="Times New Roman"/>
          <w:b/>
          <w:bCs/>
          <w:sz w:val="28"/>
          <w:szCs w:val="28"/>
        </w:rPr>
        <w:t>Comprehensive Observability:</w:t>
      </w:r>
      <w:r w:rsidRPr="002C631E">
        <w:rPr>
          <w:rFonts w:ascii="Times New Roman" w:hAnsi="Times New Roman" w:cs="Times New Roman"/>
          <w:sz w:val="28"/>
          <w:szCs w:val="28"/>
        </w:rPr>
        <w:t xml:space="preserve"> All requests must carry a correlation ID traceable through logs. Micrometer counters and timers must expose transaction success/failure metrics to Prometheus for visualization in Grafana.</w:t>
      </w:r>
    </w:p>
    <w:p w14:paraId="6264D523" w14:textId="77777777" w:rsidR="00740E06" w:rsidRPr="002C631E" w:rsidRDefault="00000000">
      <w:pPr>
        <w:pStyle w:val="Compact"/>
        <w:numPr>
          <w:ilvl w:val="0"/>
          <w:numId w:val="2"/>
        </w:numPr>
        <w:rPr>
          <w:rFonts w:ascii="Times New Roman" w:hAnsi="Times New Roman" w:cs="Times New Roman"/>
          <w:sz w:val="28"/>
          <w:szCs w:val="28"/>
        </w:rPr>
      </w:pPr>
      <w:r w:rsidRPr="002C631E">
        <w:rPr>
          <w:rFonts w:ascii="Times New Roman" w:hAnsi="Times New Roman" w:cs="Times New Roman"/>
          <w:b/>
          <w:bCs/>
          <w:sz w:val="28"/>
          <w:szCs w:val="28"/>
        </w:rPr>
        <w:t>Serious Test Coverage:</w:t>
      </w:r>
      <w:r w:rsidRPr="002C631E">
        <w:rPr>
          <w:rFonts w:ascii="Times New Roman" w:hAnsi="Times New Roman" w:cs="Times New Roman"/>
          <w:sz w:val="28"/>
          <w:szCs w:val="28"/>
        </w:rPr>
        <w:t xml:space="preserve"> Unit tests for all service logic, repository slice tests against H2, and full-stack integration tests against a real MySQL container using Testcontainers.</w:t>
      </w:r>
    </w:p>
    <w:p w14:paraId="515193EE" w14:textId="77777777" w:rsidR="00740E06" w:rsidRPr="002C631E" w:rsidRDefault="00000000">
      <w:pPr>
        <w:pStyle w:val="Heading2"/>
        <w:rPr>
          <w:rFonts w:ascii="Times New Roman" w:hAnsi="Times New Roman" w:cs="Times New Roman"/>
        </w:rPr>
      </w:pPr>
      <w:bookmarkStart w:id="10" w:name="high-level-system-architecture"/>
      <w:bookmarkEnd w:id="7"/>
      <w:bookmarkEnd w:id="9"/>
      <w:r w:rsidRPr="002C631E">
        <w:rPr>
          <w:rFonts w:ascii="Times New Roman" w:hAnsi="Times New Roman" w:cs="Times New Roman"/>
        </w:rPr>
        <w:t>2.3 High-Level System Architecture</w:t>
      </w:r>
    </w:p>
    <w:p w14:paraId="41A4E0BC"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DigitalBanking application follows a classical layered architecture within a single deployable Spring Boot JAR. The diagram below illustrates the major components and their interactions.</w:t>
      </w:r>
    </w:p>
    <w:p w14:paraId="6D4E6CE1"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HTTP CLIENT / POSTMAN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(Mobile App / Web Frontend)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HTTPS Requests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SPRING BOOT APPLICATION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FILTER CHAIN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CorrelationIdFilter → RateLimitingFilter(Bucket4j)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JwtAuthenticationFilter → SecurityFilterChain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w:t>
      </w:r>
      <w:r w:rsidRPr="002C631E">
        <w:rPr>
          <w:rStyle w:val="VerbatimChar"/>
          <w:rFonts w:ascii="Times New Roman" w:hAnsi="Times New Roman" w:cs="Times New Roman"/>
          <w:sz w:val="28"/>
          <w:szCs w:val="28"/>
        </w:rPr>
        <w:lastRenderedPageBreak/>
        <w: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REST CONTROLLERS  (Spring MVC)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AuthController │ CustomerController │ TransactionCtrl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TransferController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@Valid  +  Domain Exceptions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SERVICE LAYER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CustomerService │ TransactionService │ TransferService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RefreshTokenService │ MyUserDetailsService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Spring Data JPA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REPOSITORY LAYER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BankAccountRepository  │  TransactionsRepository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CustomerRepository  │  UserRepository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IdempotencyKeyRepository  │  RefreshTokenRepository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HikariCP  (max 20 connections)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MySQL 8 Database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(Flyway-managed schema)│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p>
    <w:p w14:paraId="74B3D2BF"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Figure 2.1: High-Level System Architecture Diagram</w:t>
      </w:r>
    </w:p>
    <w:p w14:paraId="31A8CF84" w14:textId="77777777" w:rsidR="00740E06" w:rsidRPr="002C631E" w:rsidRDefault="00000000">
      <w:pPr>
        <w:pStyle w:val="Heading2"/>
        <w:rPr>
          <w:rFonts w:ascii="Times New Roman" w:hAnsi="Times New Roman" w:cs="Times New Roman"/>
        </w:rPr>
      </w:pPr>
      <w:bookmarkStart w:id="11" w:name="mvc-request-response-flow"/>
      <w:bookmarkEnd w:id="10"/>
      <w:r w:rsidRPr="002C631E">
        <w:rPr>
          <w:rFonts w:ascii="Times New Roman" w:hAnsi="Times New Roman" w:cs="Times New Roman"/>
        </w:rPr>
        <w:lastRenderedPageBreak/>
        <w:t>2.4 MVC Request-Response Flow</w:t>
      </w:r>
    </w:p>
    <w:p w14:paraId="342DC49C"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Every incoming HTTP request traverses the following pipeline before a response is returned:</w:t>
      </w:r>
    </w:p>
    <w:p w14:paraId="5ADC5D5A"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HTTP Request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[1] CorrelationIdFilter</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Reads / generates X-Correlation-Id header</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Stores in MDC for log correlation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[2] RateLimitingFilter  (Bucket4j — 100 req/min per IP)</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Returns HTTP 429 if limit exceeded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[3] JwtAuthenticationFilter</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Extracts Bearer token from Authorization header</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Validates JWT signature, expiry, issuer, audience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Populates SecurityContext with UserDetails + roles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[4] Spring Security Authorization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Checks role against URL pattern rules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Returns HTTP 403 if unauthorized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[5] Controller  (e.g., CustomerController)</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@Valid bean validation on @RequestBody</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Returns HTTP 400 with field errors on validation failure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[6] Service  (e.g., TransactionServiceImpl)</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Business logic, locking, idempotency check</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Throws domain exceptions (InsufficientBalanceException, etc.)</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[7] Repository  (Spring Data JPA + Hibernate)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Translates to SQL via JPQL</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HikariCP connection pool</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lastRenderedPageBreak/>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[8] MySQL  (transactional, ACID)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Response → GlobalExceptionHandler (if exception thrown)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Maps domain exceptions to standard ErrorResponse JSON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Includes correlationId (traceId) from MDC</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p>
    <w:p w14:paraId="52F626E0"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Figure 2.2: Spring MVC Request-Response Flow</w:t>
      </w:r>
    </w:p>
    <w:p w14:paraId="483E4FC4" w14:textId="77777777" w:rsidR="00740E06" w:rsidRPr="002C631E" w:rsidRDefault="00000000">
      <w:pPr>
        <w:pStyle w:val="Heading2"/>
        <w:rPr>
          <w:rFonts w:ascii="Times New Roman" w:hAnsi="Times New Roman" w:cs="Times New Roman"/>
        </w:rPr>
      </w:pPr>
      <w:bookmarkStart w:id="12" w:name="technology-stack-overview"/>
      <w:bookmarkEnd w:id="11"/>
      <w:r w:rsidRPr="002C631E">
        <w:rPr>
          <w:rFonts w:ascii="Times New Roman" w:hAnsi="Times New Roman" w:cs="Times New Roman"/>
        </w:rPr>
        <w:t>2.5 Technology Stack Overview</w:t>
      </w:r>
    </w:p>
    <w:p w14:paraId="1986FDBA"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table below provides a complete summary of the technologies, frameworks, and libraries chosen for this project along with their versions and roles.</w:t>
      </w:r>
    </w:p>
    <w:p w14:paraId="6AC0952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2.01: Technology Stack — Components and Versions</w:t>
      </w:r>
    </w:p>
    <w:tbl>
      <w:tblPr>
        <w:tblStyle w:val="Table"/>
        <w:tblW w:w="0" w:type="auto"/>
        <w:tblLook w:val="0020" w:firstRow="1" w:lastRow="0" w:firstColumn="0" w:lastColumn="0" w:noHBand="0" w:noVBand="0"/>
      </w:tblPr>
      <w:tblGrid>
        <w:gridCol w:w="1982"/>
        <w:gridCol w:w="1620"/>
        <w:gridCol w:w="5974"/>
      </w:tblGrid>
      <w:tr w:rsidR="00740E06" w:rsidRPr="002C631E" w14:paraId="0D5C3D1D"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9269EB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Technology</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9A35FA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Version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B99FBC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Role in the Project</w:t>
            </w:r>
          </w:p>
        </w:tc>
      </w:tr>
      <w:tr w:rsidR="00740E06" w:rsidRPr="002C631E" w14:paraId="6F7F9E3E" w14:textId="77777777" w:rsidTr="00740E06">
        <w:tc>
          <w:tcPr>
            <w:tcW w:w="0" w:type="auto"/>
            <w:tcBorders>
              <w:top w:val="single" w:sz="4" w:space="0" w:color="444444"/>
              <w:left w:val="single" w:sz="4" w:space="0" w:color="444444"/>
              <w:bottom w:val="single" w:sz="4" w:space="0" w:color="444444"/>
              <w:right w:val="single" w:sz="4" w:space="0" w:color="444444"/>
            </w:tcBorders>
          </w:tcPr>
          <w:p w14:paraId="26A129C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Java</w:t>
            </w:r>
          </w:p>
        </w:tc>
        <w:tc>
          <w:tcPr>
            <w:tcW w:w="0" w:type="auto"/>
            <w:tcBorders>
              <w:top w:val="single" w:sz="4" w:space="0" w:color="444444"/>
              <w:left w:val="single" w:sz="4" w:space="0" w:color="444444"/>
              <w:bottom w:val="single" w:sz="4" w:space="0" w:color="444444"/>
              <w:right w:val="single" w:sz="4" w:space="0" w:color="444444"/>
            </w:tcBorders>
          </w:tcPr>
          <w:p w14:paraId="0FCC592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17 (Temurin LTS)</w:t>
            </w:r>
          </w:p>
        </w:tc>
        <w:tc>
          <w:tcPr>
            <w:tcW w:w="0" w:type="auto"/>
            <w:tcBorders>
              <w:top w:val="single" w:sz="4" w:space="0" w:color="444444"/>
              <w:left w:val="single" w:sz="4" w:space="0" w:color="444444"/>
              <w:bottom w:val="single" w:sz="4" w:space="0" w:color="444444"/>
              <w:right w:val="single" w:sz="4" w:space="0" w:color="444444"/>
            </w:tcBorders>
          </w:tcPr>
          <w:p w14:paraId="2D8557A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Primary programming language. Java 17 LTS provides sealed classes, records, text blocks, and pattern matching.</w:t>
            </w:r>
          </w:p>
        </w:tc>
      </w:tr>
      <w:tr w:rsidR="00740E06" w:rsidRPr="002C631E" w14:paraId="341C8B1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DE699C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Boot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2A708E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3.4.4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D0CEE3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Application framework. Auto-configures web server (Tomcat), JPA, Security, Actuator, and validation.</w:t>
            </w:r>
          </w:p>
        </w:tc>
      </w:tr>
      <w:tr w:rsidR="00740E06" w:rsidRPr="002C631E" w14:paraId="17BE205A" w14:textId="77777777" w:rsidTr="00740E06">
        <w:tc>
          <w:tcPr>
            <w:tcW w:w="0" w:type="auto"/>
            <w:tcBorders>
              <w:top w:val="single" w:sz="4" w:space="0" w:color="444444"/>
              <w:left w:val="single" w:sz="4" w:space="0" w:color="444444"/>
              <w:bottom w:val="single" w:sz="4" w:space="0" w:color="444444"/>
              <w:right w:val="single" w:sz="4" w:space="0" w:color="444444"/>
            </w:tcBorders>
          </w:tcPr>
          <w:p w14:paraId="46104DD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Data JPA</w:t>
            </w:r>
          </w:p>
        </w:tc>
        <w:tc>
          <w:tcPr>
            <w:tcW w:w="0" w:type="auto"/>
            <w:tcBorders>
              <w:top w:val="single" w:sz="4" w:space="0" w:color="444444"/>
              <w:left w:val="single" w:sz="4" w:space="0" w:color="444444"/>
              <w:bottom w:val="single" w:sz="4" w:space="0" w:color="444444"/>
              <w:right w:val="single" w:sz="4" w:space="0" w:color="444444"/>
            </w:tcBorders>
          </w:tcPr>
          <w:p w14:paraId="7A87073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tcPr>
          <w:p w14:paraId="292BFE0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ORM abstraction over Hibernate. Provides repository pattern, JPQL queries, and locking annotations.</w:t>
            </w:r>
          </w:p>
        </w:tc>
      </w:tr>
      <w:tr w:rsidR="00740E06" w:rsidRPr="002C631E" w14:paraId="59971206"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3EBD82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Hibernate ORM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9D18BD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6.x (via Boot)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6EDBDC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JPA implementation. Handles entity lifecycle, schema validation, and HQL/JPQL query translation.</w:t>
            </w:r>
          </w:p>
        </w:tc>
      </w:tr>
      <w:tr w:rsidR="00740E06" w:rsidRPr="002C631E" w14:paraId="6B795EB1" w14:textId="77777777" w:rsidTr="00740E06">
        <w:tc>
          <w:tcPr>
            <w:tcW w:w="0" w:type="auto"/>
            <w:tcBorders>
              <w:top w:val="single" w:sz="4" w:space="0" w:color="444444"/>
              <w:left w:val="single" w:sz="4" w:space="0" w:color="444444"/>
              <w:bottom w:val="single" w:sz="4" w:space="0" w:color="444444"/>
              <w:right w:val="single" w:sz="4" w:space="0" w:color="444444"/>
            </w:tcBorders>
          </w:tcPr>
          <w:p w14:paraId="139B64F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Security</w:t>
            </w:r>
          </w:p>
        </w:tc>
        <w:tc>
          <w:tcPr>
            <w:tcW w:w="0" w:type="auto"/>
            <w:tcBorders>
              <w:top w:val="single" w:sz="4" w:space="0" w:color="444444"/>
              <w:left w:val="single" w:sz="4" w:space="0" w:color="444444"/>
              <w:bottom w:val="single" w:sz="4" w:space="0" w:color="444444"/>
              <w:right w:val="single" w:sz="4" w:space="0" w:color="444444"/>
            </w:tcBorders>
          </w:tcPr>
          <w:p w14:paraId="4B7E44E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tcPr>
          <w:p w14:paraId="4627447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Security framework. Provides filter chain, role-based access control, and BCrypt password encoding.</w:t>
            </w:r>
          </w:p>
        </w:tc>
      </w:tr>
      <w:tr w:rsidR="00740E06" w:rsidRPr="002C631E" w14:paraId="2D566106"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A329C9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JJWT (Java JWT)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2AF3E0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0.12.3</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7EB6A3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JWT token creation, signing (HMAC-SHA256), parsing, and validation.</w:t>
            </w:r>
          </w:p>
        </w:tc>
      </w:tr>
      <w:tr w:rsidR="00740E06" w:rsidRPr="002C631E" w14:paraId="2EEDAF72" w14:textId="77777777" w:rsidTr="00740E06">
        <w:tc>
          <w:tcPr>
            <w:tcW w:w="0" w:type="auto"/>
            <w:tcBorders>
              <w:top w:val="single" w:sz="4" w:space="0" w:color="444444"/>
              <w:left w:val="single" w:sz="4" w:space="0" w:color="444444"/>
              <w:bottom w:val="single" w:sz="4" w:space="0" w:color="444444"/>
              <w:right w:val="single" w:sz="4" w:space="0" w:color="444444"/>
            </w:tcBorders>
          </w:tcPr>
          <w:p w14:paraId="65D500F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MySQL</w:t>
            </w:r>
          </w:p>
        </w:tc>
        <w:tc>
          <w:tcPr>
            <w:tcW w:w="0" w:type="auto"/>
            <w:tcBorders>
              <w:top w:val="single" w:sz="4" w:space="0" w:color="444444"/>
              <w:left w:val="single" w:sz="4" w:space="0" w:color="444444"/>
              <w:bottom w:val="single" w:sz="4" w:space="0" w:color="444444"/>
              <w:right w:val="single" w:sz="4" w:space="0" w:color="444444"/>
            </w:tcBorders>
          </w:tcPr>
          <w:p w14:paraId="3793D3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8.0</w:t>
            </w:r>
          </w:p>
        </w:tc>
        <w:tc>
          <w:tcPr>
            <w:tcW w:w="0" w:type="auto"/>
            <w:tcBorders>
              <w:top w:val="single" w:sz="4" w:space="0" w:color="444444"/>
              <w:left w:val="single" w:sz="4" w:space="0" w:color="444444"/>
              <w:bottom w:val="single" w:sz="4" w:space="0" w:color="444444"/>
              <w:right w:val="single" w:sz="4" w:space="0" w:color="444444"/>
            </w:tcBorders>
          </w:tcPr>
          <w:p w14:paraId="3D2AD30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Relational database. Stores all persistent application state.</w:t>
            </w:r>
          </w:p>
        </w:tc>
      </w:tr>
      <w:tr w:rsidR="00740E06" w:rsidRPr="002C631E" w14:paraId="483F269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F70795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Flyway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8EBB8A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(Boot </w:t>
            </w:r>
            <w:r w:rsidRPr="002C631E">
              <w:rPr>
                <w:rFonts w:ascii="Times New Roman" w:hAnsi="Times New Roman" w:cs="Times New Roman"/>
                <w:sz w:val="28"/>
                <w:szCs w:val="28"/>
              </w:rPr>
              <w:lastRenderedPageBreak/>
              <w:t>BOM)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61895F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Database migration framework. Manages version-</w:t>
            </w:r>
            <w:r w:rsidRPr="002C631E">
              <w:rPr>
                <w:rFonts w:ascii="Times New Roman" w:hAnsi="Times New Roman" w:cs="Times New Roman"/>
                <w:sz w:val="28"/>
                <w:szCs w:val="28"/>
              </w:rPr>
              <w:lastRenderedPageBreak/>
              <w:t>controlled DDL scripts (V1, V2).</w:t>
            </w:r>
          </w:p>
        </w:tc>
      </w:tr>
      <w:tr w:rsidR="00740E06" w:rsidRPr="002C631E" w14:paraId="23F9CCCC" w14:textId="77777777" w:rsidTr="00740E06">
        <w:tc>
          <w:tcPr>
            <w:tcW w:w="0" w:type="auto"/>
            <w:tcBorders>
              <w:top w:val="single" w:sz="4" w:space="0" w:color="444444"/>
              <w:left w:val="single" w:sz="4" w:space="0" w:color="444444"/>
              <w:bottom w:val="single" w:sz="4" w:space="0" w:color="444444"/>
              <w:right w:val="single" w:sz="4" w:space="0" w:color="444444"/>
            </w:tcBorders>
          </w:tcPr>
          <w:p w14:paraId="39B919B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HikariCP</w:t>
            </w:r>
          </w:p>
        </w:tc>
        <w:tc>
          <w:tcPr>
            <w:tcW w:w="0" w:type="auto"/>
            <w:tcBorders>
              <w:top w:val="single" w:sz="4" w:space="0" w:color="444444"/>
              <w:left w:val="single" w:sz="4" w:space="0" w:color="444444"/>
              <w:bottom w:val="single" w:sz="4" w:space="0" w:color="444444"/>
              <w:right w:val="single" w:sz="4" w:space="0" w:color="444444"/>
            </w:tcBorders>
          </w:tcPr>
          <w:p w14:paraId="0D1D7D8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tcPr>
          <w:p w14:paraId="3F65159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High-performance JDBC connection pool. Configured with max 20 connections.</w:t>
            </w:r>
          </w:p>
        </w:tc>
      </w:tr>
      <w:tr w:rsidR="00740E06" w:rsidRPr="002C631E" w14:paraId="5C53A977"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132758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Bucket4j</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7D326C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8.10.1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A82F09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Token-bucket rate limiting. Enforces 100 requests per minute per IP address.</w:t>
            </w:r>
          </w:p>
        </w:tc>
      </w:tr>
      <w:tr w:rsidR="00740E06" w:rsidRPr="002C631E" w14:paraId="0E792642" w14:textId="77777777" w:rsidTr="00740E06">
        <w:tc>
          <w:tcPr>
            <w:tcW w:w="0" w:type="auto"/>
            <w:tcBorders>
              <w:top w:val="single" w:sz="4" w:space="0" w:color="444444"/>
              <w:left w:val="single" w:sz="4" w:space="0" w:color="444444"/>
              <w:bottom w:val="single" w:sz="4" w:space="0" w:color="444444"/>
              <w:right w:val="single" w:sz="4" w:space="0" w:color="444444"/>
            </w:tcBorders>
          </w:tcPr>
          <w:p w14:paraId="10991C5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Micrometer</w:t>
            </w:r>
          </w:p>
        </w:tc>
        <w:tc>
          <w:tcPr>
            <w:tcW w:w="0" w:type="auto"/>
            <w:tcBorders>
              <w:top w:val="single" w:sz="4" w:space="0" w:color="444444"/>
              <w:left w:val="single" w:sz="4" w:space="0" w:color="444444"/>
              <w:bottom w:val="single" w:sz="4" w:space="0" w:color="444444"/>
              <w:right w:val="single" w:sz="4" w:space="0" w:color="444444"/>
            </w:tcBorders>
          </w:tcPr>
          <w:p w14:paraId="5CDFF9F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tcPr>
          <w:p w14:paraId="178618F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Application metrics facade. Exposes counters and timers to Prometheus.</w:t>
            </w:r>
          </w:p>
        </w:tc>
      </w:tr>
      <w:tr w:rsidR="00740E06" w:rsidRPr="002C631E" w14:paraId="1F6CAE80"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8BD79F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Actuator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7FD816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3592EF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Production-ready management endpoints (health, info, metrics, prometheus).</w:t>
            </w:r>
          </w:p>
        </w:tc>
      </w:tr>
      <w:tr w:rsidR="00740E06" w:rsidRPr="002C631E" w14:paraId="3F303839" w14:textId="77777777" w:rsidTr="00740E06">
        <w:tc>
          <w:tcPr>
            <w:tcW w:w="0" w:type="auto"/>
            <w:tcBorders>
              <w:top w:val="single" w:sz="4" w:space="0" w:color="444444"/>
              <w:left w:val="single" w:sz="4" w:space="0" w:color="444444"/>
              <w:bottom w:val="single" w:sz="4" w:space="0" w:color="444444"/>
              <w:right w:val="single" w:sz="4" w:space="0" w:color="444444"/>
            </w:tcBorders>
          </w:tcPr>
          <w:p w14:paraId="276F316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JUnit 5</w:t>
            </w:r>
          </w:p>
        </w:tc>
        <w:tc>
          <w:tcPr>
            <w:tcW w:w="0" w:type="auto"/>
            <w:tcBorders>
              <w:top w:val="single" w:sz="4" w:space="0" w:color="444444"/>
              <w:left w:val="single" w:sz="4" w:space="0" w:color="444444"/>
              <w:bottom w:val="single" w:sz="4" w:space="0" w:color="444444"/>
              <w:right w:val="single" w:sz="4" w:space="0" w:color="444444"/>
            </w:tcBorders>
          </w:tcPr>
          <w:p w14:paraId="6FC617A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tcPr>
          <w:p w14:paraId="1D862B1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Unit and integration testing framework.</w:t>
            </w:r>
          </w:p>
        </w:tc>
      </w:tr>
      <w:tr w:rsidR="00740E06" w:rsidRPr="002C631E" w14:paraId="4B3547D8"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7E9A9E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Mockito</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A2758B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283F40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Mock object creation for service-layer unit tests.</w:t>
            </w:r>
          </w:p>
        </w:tc>
      </w:tr>
      <w:tr w:rsidR="00740E06" w:rsidRPr="002C631E" w14:paraId="4458F73E" w14:textId="77777777" w:rsidTr="00740E06">
        <w:tc>
          <w:tcPr>
            <w:tcW w:w="0" w:type="auto"/>
            <w:tcBorders>
              <w:top w:val="single" w:sz="4" w:space="0" w:color="444444"/>
              <w:left w:val="single" w:sz="4" w:space="0" w:color="444444"/>
              <w:bottom w:val="single" w:sz="4" w:space="0" w:color="444444"/>
              <w:right w:val="single" w:sz="4" w:space="0" w:color="444444"/>
            </w:tcBorders>
          </w:tcPr>
          <w:p w14:paraId="5612163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Testcontainers</w:t>
            </w:r>
          </w:p>
        </w:tc>
        <w:tc>
          <w:tcPr>
            <w:tcW w:w="0" w:type="auto"/>
            <w:tcBorders>
              <w:top w:val="single" w:sz="4" w:space="0" w:color="444444"/>
              <w:left w:val="single" w:sz="4" w:space="0" w:color="444444"/>
              <w:bottom w:val="single" w:sz="4" w:space="0" w:color="444444"/>
              <w:right w:val="single" w:sz="4" w:space="0" w:color="444444"/>
            </w:tcBorders>
          </w:tcPr>
          <w:p w14:paraId="0EEA1EC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tcPr>
          <w:p w14:paraId="46ABB55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Spins up real MySQL Docker container for integration tests.</w:t>
            </w:r>
          </w:p>
        </w:tc>
      </w:tr>
      <w:tr w:rsidR="00740E06" w:rsidRPr="002C631E" w14:paraId="2A5E0C83"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411CC2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H2 Database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9D2E59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ABDB1E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In-memory database for @DataJpaTest repository slice tests.</w:t>
            </w:r>
          </w:p>
        </w:tc>
      </w:tr>
      <w:tr w:rsidR="00740E06" w:rsidRPr="002C631E" w14:paraId="572846B8" w14:textId="77777777" w:rsidTr="00740E06">
        <w:tc>
          <w:tcPr>
            <w:tcW w:w="0" w:type="auto"/>
            <w:tcBorders>
              <w:top w:val="single" w:sz="4" w:space="0" w:color="444444"/>
              <w:left w:val="single" w:sz="4" w:space="0" w:color="444444"/>
              <w:bottom w:val="single" w:sz="4" w:space="0" w:color="444444"/>
              <w:right w:val="single" w:sz="4" w:space="0" w:color="444444"/>
            </w:tcBorders>
          </w:tcPr>
          <w:p w14:paraId="7512B62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Validation</w:t>
            </w:r>
          </w:p>
        </w:tc>
        <w:tc>
          <w:tcPr>
            <w:tcW w:w="0" w:type="auto"/>
            <w:tcBorders>
              <w:top w:val="single" w:sz="4" w:space="0" w:color="444444"/>
              <w:left w:val="single" w:sz="4" w:space="0" w:color="444444"/>
              <w:bottom w:val="single" w:sz="4" w:space="0" w:color="444444"/>
              <w:right w:val="single" w:sz="4" w:space="0" w:color="444444"/>
            </w:tcBorders>
          </w:tcPr>
          <w:p w14:paraId="69E3220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tcPr>
          <w:p w14:paraId="499E40C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Jakarta Validation + Hibernate Validator for request DTO validation.</w:t>
            </w:r>
          </w:p>
        </w:tc>
      </w:tr>
      <w:tr w:rsidR="00740E06" w:rsidRPr="002C631E" w14:paraId="6AC6E19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F2DE9A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AOP</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F6A236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5DC2D6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Aspect-Oriented Programming for centralized logging aspect (LoggingAspect).</w:t>
            </w:r>
          </w:p>
        </w:tc>
      </w:tr>
      <w:tr w:rsidR="00740E06" w:rsidRPr="002C631E" w14:paraId="20378125" w14:textId="77777777" w:rsidTr="00740E06">
        <w:tc>
          <w:tcPr>
            <w:tcW w:w="0" w:type="auto"/>
            <w:tcBorders>
              <w:top w:val="single" w:sz="4" w:space="0" w:color="444444"/>
              <w:left w:val="single" w:sz="4" w:space="0" w:color="444444"/>
              <w:bottom w:val="single" w:sz="4" w:space="0" w:color="444444"/>
              <w:right w:val="single" w:sz="4" w:space="0" w:color="444444"/>
            </w:tcBorders>
          </w:tcPr>
          <w:p w14:paraId="6AC8825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Logback</w:t>
            </w:r>
          </w:p>
        </w:tc>
        <w:tc>
          <w:tcPr>
            <w:tcW w:w="0" w:type="auto"/>
            <w:tcBorders>
              <w:top w:val="single" w:sz="4" w:space="0" w:color="444444"/>
              <w:left w:val="single" w:sz="4" w:space="0" w:color="444444"/>
              <w:bottom w:val="single" w:sz="4" w:space="0" w:color="444444"/>
              <w:right w:val="single" w:sz="4" w:space="0" w:color="444444"/>
            </w:tcBorders>
          </w:tcPr>
          <w:p w14:paraId="293E326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(Boot BOM)</w:t>
            </w:r>
          </w:p>
        </w:tc>
        <w:tc>
          <w:tcPr>
            <w:tcW w:w="0" w:type="auto"/>
            <w:tcBorders>
              <w:top w:val="single" w:sz="4" w:space="0" w:color="444444"/>
              <w:left w:val="single" w:sz="4" w:space="0" w:color="444444"/>
              <w:bottom w:val="single" w:sz="4" w:space="0" w:color="444444"/>
              <w:right w:val="single" w:sz="4" w:space="0" w:color="444444"/>
            </w:tcBorders>
          </w:tcPr>
          <w:p w14:paraId="521F922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SLF4J logging backend. Configured with %X{correlationId} MDC pattern.</w:t>
            </w:r>
          </w:p>
        </w:tc>
      </w:tr>
    </w:tbl>
    <w:p w14:paraId="0C623625" w14:textId="77777777" w:rsidR="00740E06" w:rsidRPr="002C631E" w:rsidRDefault="00000000">
      <w:pPr>
        <w:pStyle w:val="Heading1"/>
        <w:rPr>
          <w:rFonts w:ascii="Times New Roman" w:hAnsi="Times New Roman" w:cs="Times New Roman"/>
          <w:sz w:val="28"/>
          <w:szCs w:val="28"/>
        </w:rPr>
      </w:pPr>
      <w:bookmarkStart w:id="13" w:name="chapter-3-requirement-gathering"/>
      <w:bookmarkEnd w:id="12"/>
      <w:r w:rsidRPr="002C631E">
        <w:rPr>
          <w:rFonts w:ascii="Times New Roman" w:hAnsi="Times New Roman" w:cs="Times New Roman"/>
          <w:sz w:val="28"/>
          <w:szCs w:val="28"/>
        </w:rPr>
        <w:t>Chapter 3  –  Requirement Gathering</w:t>
      </w:r>
    </w:p>
    <w:p w14:paraId="2EC3EAC8"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This chapter documents the complete set of requirements gathered for the DigitalBanking application through a structured analysis of the problem domain. The requirements are organized into Functional Requirements (what the system must do), Non-Functional Requirements (how well it must do it), User Roles and Use Cases (who interacts with the system and how), and the complete API Feature Set (the precise contract exposed to clients). This analysis preceded all design and implementation activities and directly shaped the architecture of the application.</w:t>
      </w:r>
    </w:p>
    <w:p w14:paraId="2D12BD1E" w14:textId="77777777" w:rsidR="00740E06" w:rsidRPr="002C631E" w:rsidRDefault="00000000">
      <w:pPr>
        <w:pStyle w:val="Heading2"/>
        <w:rPr>
          <w:rFonts w:ascii="Times New Roman" w:hAnsi="Times New Roman" w:cs="Times New Roman"/>
        </w:rPr>
      </w:pPr>
      <w:bookmarkStart w:id="14" w:name="functional-requirements"/>
      <w:r w:rsidRPr="002C631E">
        <w:rPr>
          <w:rFonts w:ascii="Times New Roman" w:hAnsi="Times New Roman" w:cs="Times New Roman"/>
        </w:rPr>
        <w:lastRenderedPageBreak/>
        <w:t>3.1 Functional Requirements</w:t>
      </w:r>
    </w:p>
    <w:p w14:paraId="42EE0629"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Functional requirements define the specific behaviors and operations the system must support. For a banking backend, these requirements are derived from the core business processes: account management, financial transactions, authentication, and system administration. Each requirement was assigned a priority level — </w:t>
      </w:r>
      <w:r w:rsidRPr="002C631E">
        <w:rPr>
          <w:rFonts w:ascii="Times New Roman" w:hAnsi="Times New Roman" w:cs="Times New Roman"/>
          <w:i/>
          <w:iCs/>
          <w:sz w:val="28"/>
          <w:szCs w:val="28"/>
        </w:rPr>
        <w:t>Mandatory</w:t>
      </w:r>
      <w:r w:rsidRPr="002C631E">
        <w:rPr>
          <w:rFonts w:ascii="Times New Roman" w:hAnsi="Times New Roman" w:cs="Times New Roman"/>
          <w:sz w:val="28"/>
          <w:szCs w:val="28"/>
        </w:rPr>
        <w:t xml:space="preserve"> (must be delivered in this project), </w:t>
      </w:r>
      <w:r w:rsidRPr="002C631E">
        <w:rPr>
          <w:rFonts w:ascii="Times New Roman" w:hAnsi="Times New Roman" w:cs="Times New Roman"/>
          <w:i/>
          <w:iCs/>
          <w:sz w:val="28"/>
          <w:szCs w:val="28"/>
        </w:rPr>
        <w:t>Important</w:t>
      </w:r>
      <w:r w:rsidRPr="002C631E">
        <w:rPr>
          <w:rFonts w:ascii="Times New Roman" w:hAnsi="Times New Roman" w:cs="Times New Roman"/>
          <w:sz w:val="28"/>
          <w:szCs w:val="28"/>
        </w:rPr>
        <w:t xml:space="preserve"> (high value, strongly desired), or </w:t>
      </w:r>
      <w:r w:rsidRPr="002C631E">
        <w:rPr>
          <w:rFonts w:ascii="Times New Roman" w:hAnsi="Times New Roman" w:cs="Times New Roman"/>
          <w:i/>
          <w:iCs/>
          <w:sz w:val="28"/>
          <w:szCs w:val="28"/>
        </w:rPr>
        <w:t>Optional</w:t>
      </w:r>
      <w:r w:rsidRPr="002C631E">
        <w:rPr>
          <w:rFonts w:ascii="Times New Roman" w:hAnsi="Times New Roman" w:cs="Times New Roman"/>
          <w:sz w:val="28"/>
          <w:szCs w:val="28"/>
        </w:rPr>
        <w:t xml:space="preserve"> (desirable but not blocking).</w:t>
      </w:r>
    </w:p>
    <w:p w14:paraId="406F19B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3.01: Functional Requirements</w:t>
      </w:r>
    </w:p>
    <w:tbl>
      <w:tblPr>
        <w:tblStyle w:val="Table"/>
        <w:tblW w:w="10656" w:type="dxa"/>
        <w:tblInd w:w="-176" w:type="dxa"/>
        <w:tblLook w:val="0020" w:firstRow="1" w:lastRow="0" w:firstColumn="0" w:lastColumn="0" w:noHBand="0" w:noVBand="0"/>
      </w:tblPr>
      <w:tblGrid>
        <w:gridCol w:w="945"/>
        <w:gridCol w:w="6385"/>
        <w:gridCol w:w="1881"/>
        <w:gridCol w:w="1445"/>
      </w:tblGrid>
      <w:tr w:rsidR="00740E06" w:rsidRPr="002C631E" w14:paraId="792D4900" w14:textId="77777777" w:rsidTr="002C631E">
        <w:trPr>
          <w:cnfStyle w:val="100000000000" w:firstRow="1" w:lastRow="0" w:firstColumn="0" w:lastColumn="0" w:oddVBand="0" w:evenVBand="0" w:oddHBand="0" w:evenHBand="0" w:firstRowFirstColumn="0" w:firstRowLastColumn="0" w:lastRowFirstColumn="0" w:lastRowLastColumn="0"/>
          <w:tblHeader/>
        </w:trPr>
        <w:tc>
          <w:tcPr>
            <w:tcW w:w="945" w:type="dxa"/>
            <w:tcBorders>
              <w:top w:val="single" w:sz="4" w:space="0" w:color="444444"/>
              <w:left w:val="single" w:sz="4" w:space="0" w:color="444444"/>
              <w:bottom w:val="single" w:sz="4" w:space="0" w:color="444444"/>
              <w:right w:val="single" w:sz="4" w:space="0" w:color="444444"/>
            </w:tcBorders>
            <w:shd w:val="clear" w:color="auto" w:fill="1C2E4A"/>
          </w:tcPr>
          <w:p w14:paraId="0139DAD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Req. ID</w:t>
            </w:r>
          </w:p>
        </w:tc>
        <w:tc>
          <w:tcPr>
            <w:tcW w:w="6385" w:type="dxa"/>
            <w:tcBorders>
              <w:top w:val="single" w:sz="4" w:space="0" w:color="444444"/>
              <w:left w:val="single" w:sz="4" w:space="0" w:color="444444"/>
              <w:bottom w:val="single" w:sz="4" w:space="0" w:color="444444"/>
              <w:right w:val="single" w:sz="4" w:space="0" w:color="444444"/>
            </w:tcBorders>
            <w:shd w:val="clear" w:color="auto" w:fill="1C2E4A"/>
          </w:tcPr>
          <w:p w14:paraId="238C684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Requirement Description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C8867C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Category</w:t>
            </w:r>
          </w:p>
        </w:tc>
        <w:tc>
          <w:tcPr>
            <w:tcW w:w="1445" w:type="dxa"/>
            <w:tcBorders>
              <w:top w:val="single" w:sz="4" w:space="0" w:color="444444"/>
              <w:left w:val="single" w:sz="4" w:space="0" w:color="444444"/>
              <w:bottom w:val="single" w:sz="4" w:space="0" w:color="444444"/>
              <w:right w:val="single" w:sz="4" w:space="0" w:color="444444"/>
            </w:tcBorders>
            <w:shd w:val="clear" w:color="auto" w:fill="1C2E4A"/>
          </w:tcPr>
          <w:p w14:paraId="7801D3F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Priority</w:t>
            </w:r>
          </w:p>
        </w:tc>
      </w:tr>
      <w:tr w:rsidR="00740E06" w:rsidRPr="002C631E" w14:paraId="54D171C0" w14:textId="77777777" w:rsidTr="002C631E">
        <w:tc>
          <w:tcPr>
            <w:tcW w:w="945" w:type="dxa"/>
            <w:tcBorders>
              <w:top w:val="single" w:sz="4" w:space="0" w:color="444444"/>
              <w:left w:val="single" w:sz="4" w:space="0" w:color="444444"/>
              <w:bottom w:val="single" w:sz="4" w:space="0" w:color="444444"/>
              <w:right w:val="single" w:sz="4" w:space="0" w:color="444444"/>
            </w:tcBorders>
          </w:tcPr>
          <w:p w14:paraId="59566D8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FR-01</w:t>
            </w:r>
          </w:p>
        </w:tc>
        <w:tc>
          <w:tcPr>
            <w:tcW w:w="6385" w:type="dxa"/>
            <w:tcBorders>
              <w:top w:val="single" w:sz="4" w:space="0" w:color="444444"/>
              <w:left w:val="single" w:sz="4" w:space="0" w:color="444444"/>
              <w:bottom w:val="single" w:sz="4" w:space="0" w:color="444444"/>
              <w:right w:val="single" w:sz="4" w:space="0" w:color="444444"/>
            </w:tcBorders>
          </w:tcPr>
          <w:p w14:paraId="63B4968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The system shall allow a new user to self-register with a username and password via a public endpoint. The password shall be stored using BCrypt hashing and never in plaintext.</w:t>
            </w:r>
          </w:p>
        </w:tc>
        <w:tc>
          <w:tcPr>
            <w:tcW w:w="0" w:type="auto"/>
            <w:tcBorders>
              <w:top w:val="single" w:sz="4" w:space="0" w:color="444444"/>
              <w:left w:val="single" w:sz="4" w:space="0" w:color="444444"/>
              <w:bottom w:val="single" w:sz="4" w:space="0" w:color="444444"/>
              <w:right w:val="single" w:sz="4" w:space="0" w:color="444444"/>
            </w:tcBorders>
          </w:tcPr>
          <w:p w14:paraId="21FEB12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Authentication</w:t>
            </w:r>
          </w:p>
        </w:tc>
        <w:tc>
          <w:tcPr>
            <w:tcW w:w="1445" w:type="dxa"/>
            <w:tcBorders>
              <w:top w:val="single" w:sz="4" w:space="0" w:color="444444"/>
              <w:left w:val="single" w:sz="4" w:space="0" w:color="444444"/>
              <w:bottom w:val="single" w:sz="4" w:space="0" w:color="444444"/>
              <w:right w:val="single" w:sz="4" w:space="0" w:color="444444"/>
            </w:tcBorders>
          </w:tcPr>
          <w:p w14:paraId="42DDDF6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392F36EF" w14:textId="77777777" w:rsidTr="002C631E">
        <w:tc>
          <w:tcPr>
            <w:tcW w:w="945" w:type="dxa"/>
            <w:tcBorders>
              <w:top w:val="single" w:sz="4" w:space="0" w:color="444444"/>
              <w:left w:val="single" w:sz="4" w:space="0" w:color="444444"/>
              <w:bottom w:val="single" w:sz="4" w:space="0" w:color="444444"/>
              <w:right w:val="single" w:sz="4" w:space="0" w:color="444444"/>
            </w:tcBorders>
            <w:shd w:val="clear" w:color="auto" w:fill="F4F6F9"/>
          </w:tcPr>
          <w:p w14:paraId="0205B71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FR-02</w:t>
            </w:r>
          </w:p>
        </w:tc>
        <w:tc>
          <w:tcPr>
            <w:tcW w:w="6385" w:type="dxa"/>
            <w:tcBorders>
              <w:top w:val="single" w:sz="4" w:space="0" w:color="444444"/>
              <w:left w:val="single" w:sz="4" w:space="0" w:color="444444"/>
              <w:bottom w:val="single" w:sz="4" w:space="0" w:color="444444"/>
              <w:right w:val="single" w:sz="4" w:space="0" w:color="444444"/>
            </w:tcBorders>
            <w:shd w:val="clear" w:color="auto" w:fill="F4F6F9"/>
          </w:tcPr>
          <w:p w14:paraId="304D5C6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The system shall authenticate users via a login endpoint and return a signed JWT access token (1-hour expiry) and a refresh token (7-day expiry) upon successful authentication.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2DF732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Authentication</w:t>
            </w:r>
          </w:p>
        </w:tc>
        <w:tc>
          <w:tcPr>
            <w:tcW w:w="1445" w:type="dxa"/>
            <w:tcBorders>
              <w:top w:val="single" w:sz="4" w:space="0" w:color="444444"/>
              <w:left w:val="single" w:sz="4" w:space="0" w:color="444444"/>
              <w:bottom w:val="single" w:sz="4" w:space="0" w:color="444444"/>
              <w:right w:val="single" w:sz="4" w:space="0" w:color="444444"/>
            </w:tcBorders>
            <w:shd w:val="clear" w:color="auto" w:fill="F4F6F9"/>
          </w:tcPr>
          <w:p w14:paraId="715085F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3A308462" w14:textId="77777777" w:rsidTr="002C631E">
        <w:tc>
          <w:tcPr>
            <w:tcW w:w="945" w:type="dxa"/>
            <w:tcBorders>
              <w:top w:val="single" w:sz="4" w:space="0" w:color="444444"/>
              <w:left w:val="single" w:sz="4" w:space="0" w:color="444444"/>
              <w:bottom w:val="single" w:sz="4" w:space="0" w:color="444444"/>
              <w:right w:val="single" w:sz="4" w:space="0" w:color="444444"/>
            </w:tcBorders>
          </w:tcPr>
          <w:p w14:paraId="635B342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FR-03</w:t>
            </w:r>
          </w:p>
        </w:tc>
        <w:tc>
          <w:tcPr>
            <w:tcW w:w="6385" w:type="dxa"/>
            <w:tcBorders>
              <w:top w:val="single" w:sz="4" w:space="0" w:color="444444"/>
              <w:left w:val="single" w:sz="4" w:space="0" w:color="444444"/>
              <w:bottom w:val="single" w:sz="4" w:space="0" w:color="444444"/>
              <w:right w:val="single" w:sz="4" w:space="0" w:color="444444"/>
            </w:tcBorders>
          </w:tcPr>
          <w:p w14:paraId="3CEBD6D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The system shall support token refresh: given a valid, non-expired refresh token, a new JWT access token and a new (rotated) refresh token shall be issued.</w:t>
            </w:r>
          </w:p>
        </w:tc>
        <w:tc>
          <w:tcPr>
            <w:tcW w:w="0" w:type="auto"/>
            <w:tcBorders>
              <w:top w:val="single" w:sz="4" w:space="0" w:color="444444"/>
              <w:left w:val="single" w:sz="4" w:space="0" w:color="444444"/>
              <w:bottom w:val="single" w:sz="4" w:space="0" w:color="444444"/>
              <w:right w:val="single" w:sz="4" w:space="0" w:color="444444"/>
            </w:tcBorders>
          </w:tcPr>
          <w:p w14:paraId="3E9EC64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Authentication</w:t>
            </w:r>
          </w:p>
        </w:tc>
        <w:tc>
          <w:tcPr>
            <w:tcW w:w="1445" w:type="dxa"/>
            <w:tcBorders>
              <w:top w:val="single" w:sz="4" w:space="0" w:color="444444"/>
              <w:left w:val="single" w:sz="4" w:space="0" w:color="444444"/>
              <w:bottom w:val="single" w:sz="4" w:space="0" w:color="444444"/>
              <w:right w:val="single" w:sz="4" w:space="0" w:color="444444"/>
            </w:tcBorders>
          </w:tcPr>
          <w:p w14:paraId="6C2A9F5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0303BCCB" w14:textId="77777777" w:rsidTr="002C631E">
        <w:tc>
          <w:tcPr>
            <w:tcW w:w="945" w:type="dxa"/>
            <w:tcBorders>
              <w:top w:val="single" w:sz="4" w:space="0" w:color="444444"/>
              <w:left w:val="single" w:sz="4" w:space="0" w:color="444444"/>
              <w:bottom w:val="single" w:sz="4" w:space="0" w:color="444444"/>
              <w:right w:val="single" w:sz="4" w:space="0" w:color="444444"/>
            </w:tcBorders>
            <w:shd w:val="clear" w:color="auto" w:fill="F4F6F9"/>
          </w:tcPr>
          <w:p w14:paraId="7253761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FR-04</w:t>
            </w:r>
          </w:p>
        </w:tc>
        <w:tc>
          <w:tcPr>
            <w:tcW w:w="6385" w:type="dxa"/>
            <w:tcBorders>
              <w:top w:val="single" w:sz="4" w:space="0" w:color="444444"/>
              <w:left w:val="single" w:sz="4" w:space="0" w:color="444444"/>
              <w:bottom w:val="single" w:sz="4" w:space="0" w:color="444444"/>
              <w:right w:val="single" w:sz="4" w:space="0" w:color="444444"/>
            </w:tcBorders>
            <w:shd w:val="clear" w:color="auto" w:fill="F4F6F9"/>
          </w:tcPr>
          <w:p w14:paraId="06E6766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The system shall support logout by revoking the user's active refresh token, rendering future refresh attempts invalid without requiring a new login.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258EE5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Authentication</w:t>
            </w:r>
          </w:p>
        </w:tc>
        <w:tc>
          <w:tcPr>
            <w:tcW w:w="1445" w:type="dxa"/>
            <w:tcBorders>
              <w:top w:val="single" w:sz="4" w:space="0" w:color="444444"/>
              <w:left w:val="single" w:sz="4" w:space="0" w:color="444444"/>
              <w:bottom w:val="single" w:sz="4" w:space="0" w:color="444444"/>
              <w:right w:val="single" w:sz="4" w:space="0" w:color="444444"/>
            </w:tcBorders>
            <w:shd w:val="clear" w:color="auto" w:fill="F4F6F9"/>
          </w:tcPr>
          <w:p w14:paraId="38BB42F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394562B2" w14:textId="77777777" w:rsidTr="002C631E">
        <w:tc>
          <w:tcPr>
            <w:tcW w:w="945" w:type="dxa"/>
            <w:tcBorders>
              <w:top w:val="single" w:sz="4" w:space="0" w:color="444444"/>
              <w:left w:val="single" w:sz="4" w:space="0" w:color="444444"/>
              <w:bottom w:val="single" w:sz="4" w:space="0" w:color="444444"/>
              <w:right w:val="single" w:sz="4" w:space="0" w:color="444444"/>
            </w:tcBorders>
          </w:tcPr>
          <w:p w14:paraId="416E75C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FR-05</w:t>
            </w:r>
          </w:p>
        </w:tc>
        <w:tc>
          <w:tcPr>
            <w:tcW w:w="6385" w:type="dxa"/>
            <w:tcBorders>
              <w:top w:val="single" w:sz="4" w:space="0" w:color="444444"/>
              <w:left w:val="single" w:sz="4" w:space="0" w:color="444444"/>
              <w:bottom w:val="single" w:sz="4" w:space="0" w:color="444444"/>
              <w:right w:val="single" w:sz="4" w:space="0" w:color="444444"/>
            </w:tcBorders>
          </w:tcPr>
          <w:p w14:paraId="45A9892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After 5 consecutive failed login attempts for the same username, the account shall be locked for 15 minutes. Subsequent login attempts during the lock period shall return HTTP 429 with a descriptive message.</w:t>
            </w:r>
          </w:p>
        </w:tc>
        <w:tc>
          <w:tcPr>
            <w:tcW w:w="0" w:type="auto"/>
            <w:tcBorders>
              <w:top w:val="single" w:sz="4" w:space="0" w:color="444444"/>
              <w:left w:val="single" w:sz="4" w:space="0" w:color="444444"/>
              <w:bottom w:val="single" w:sz="4" w:space="0" w:color="444444"/>
              <w:right w:val="single" w:sz="4" w:space="0" w:color="444444"/>
            </w:tcBorders>
          </w:tcPr>
          <w:p w14:paraId="13FF3B3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Authentication</w:t>
            </w:r>
          </w:p>
        </w:tc>
        <w:tc>
          <w:tcPr>
            <w:tcW w:w="1445" w:type="dxa"/>
            <w:tcBorders>
              <w:top w:val="single" w:sz="4" w:space="0" w:color="444444"/>
              <w:left w:val="single" w:sz="4" w:space="0" w:color="444444"/>
              <w:bottom w:val="single" w:sz="4" w:space="0" w:color="444444"/>
              <w:right w:val="single" w:sz="4" w:space="0" w:color="444444"/>
            </w:tcBorders>
          </w:tcPr>
          <w:p w14:paraId="418F809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2BC185EF" w14:textId="77777777" w:rsidTr="002C631E">
        <w:tc>
          <w:tcPr>
            <w:tcW w:w="945" w:type="dxa"/>
            <w:tcBorders>
              <w:top w:val="single" w:sz="4" w:space="0" w:color="444444"/>
              <w:left w:val="single" w:sz="4" w:space="0" w:color="444444"/>
              <w:bottom w:val="single" w:sz="4" w:space="0" w:color="444444"/>
              <w:right w:val="single" w:sz="4" w:space="0" w:color="444444"/>
            </w:tcBorders>
            <w:shd w:val="clear" w:color="auto" w:fill="F4F6F9"/>
          </w:tcPr>
          <w:p w14:paraId="35E81CD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FR-06</w:t>
            </w:r>
          </w:p>
        </w:tc>
        <w:tc>
          <w:tcPr>
            <w:tcW w:w="6385" w:type="dxa"/>
            <w:tcBorders>
              <w:top w:val="single" w:sz="4" w:space="0" w:color="444444"/>
              <w:left w:val="single" w:sz="4" w:space="0" w:color="444444"/>
              <w:bottom w:val="single" w:sz="4" w:space="0" w:color="444444"/>
              <w:right w:val="single" w:sz="4" w:space="0" w:color="444444"/>
            </w:tcBorders>
            <w:shd w:val="clear" w:color="auto" w:fill="F4F6F9"/>
          </w:tcPr>
          <w:p w14:paraId="24A6ECE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An administrator shall be able to create, read, update, and soft-delete customer records. Soft deletion shall set </w:t>
            </w:r>
            <w:r w:rsidRPr="002C631E">
              <w:rPr>
                <w:rStyle w:val="VerbatimChar"/>
                <w:rFonts w:ascii="Times New Roman" w:hAnsi="Times New Roman" w:cs="Times New Roman"/>
                <w:sz w:val="28"/>
                <w:szCs w:val="28"/>
              </w:rPr>
              <w:t>is_deleted = true</w:t>
            </w:r>
            <w:r w:rsidRPr="002C631E">
              <w:rPr>
                <w:rFonts w:ascii="Times New Roman" w:hAnsi="Times New Roman" w:cs="Times New Roman"/>
                <w:sz w:val="28"/>
                <w:szCs w:val="28"/>
              </w:rPr>
              <w:t xml:space="preserve"> and record a </w:t>
            </w:r>
            <w:r w:rsidRPr="002C631E">
              <w:rPr>
                <w:rStyle w:val="VerbatimChar"/>
                <w:rFonts w:ascii="Times New Roman" w:hAnsi="Times New Roman" w:cs="Times New Roman"/>
                <w:sz w:val="28"/>
                <w:szCs w:val="28"/>
              </w:rPr>
              <w:t>deleted_at</w:t>
            </w:r>
            <w:r w:rsidRPr="002C631E">
              <w:rPr>
                <w:rFonts w:ascii="Times New Roman" w:hAnsi="Times New Roman" w:cs="Times New Roman"/>
                <w:sz w:val="28"/>
                <w:szCs w:val="28"/>
              </w:rPr>
              <w:t xml:space="preserve"> timestamp without physically removing the row.</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DA0A8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 Mgmt</w:t>
            </w:r>
          </w:p>
        </w:tc>
        <w:tc>
          <w:tcPr>
            <w:tcW w:w="1445" w:type="dxa"/>
            <w:tcBorders>
              <w:top w:val="single" w:sz="4" w:space="0" w:color="444444"/>
              <w:left w:val="single" w:sz="4" w:space="0" w:color="444444"/>
              <w:bottom w:val="single" w:sz="4" w:space="0" w:color="444444"/>
              <w:right w:val="single" w:sz="4" w:space="0" w:color="444444"/>
            </w:tcBorders>
            <w:shd w:val="clear" w:color="auto" w:fill="F4F6F9"/>
          </w:tcPr>
          <w:p w14:paraId="71D24C2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75FBA85E" w14:textId="77777777" w:rsidTr="002C631E">
        <w:tc>
          <w:tcPr>
            <w:tcW w:w="945" w:type="dxa"/>
            <w:tcBorders>
              <w:top w:val="single" w:sz="4" w:space="0" w:color="444444"/>
              <w:left w:val="single" w:sz="4" w:space="0" w:color="444444"/>
              <w:bottom w:val="single" w:sz="4" w:space="0" w:color="444444"/>
              <w:right w:val="single" w:sz="4" w:space="0" w:color="444444"/>
            </w:tcBorders>
          </w:tcPr>
          <w:p w14:paraId="3A3BFA0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FR-07</w:t>
            </w:r>
          </w:p>
        </w:tc>
        <w:tc>
          <w:tcPr>
            <w:tcW w:w="6385" w:type="dxa"/>
            <w:tcBorders>
              <w:top w:val="single" w:sz="4" w:space="0" w:color="444444"/>
              <w:left w:val="single" w:sz="4" w:space="0" w:color="444444"/>
              <w:bottom w:val="single" w:sz="4" w:space="0" w:color="444444"/>
              <w:right w:val="single" w:sz="4" w:space="0" w:color="444444"/>
            </w:tcBorders>
          </w:tcPr>
          <w:p w14:paraId="29F33D4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Each customer shall be linked to exactly one bank account record containing a BigDecimal balance, account number, currency (default: INR), and account status (ACTIVE / BLOCKED / FROZEN / CLOSED / </w:t>
            </w:r>
            <w:r w:rsidRPr="002C631E">
              <w:rPr>
                <w:rFonts w:ascii="Times New Roman" w:hAnsi="Times New Roman" w:cs="Times New Roman"/>
                <w:sz w:val="28"/>
                <w:szCs w:val="28"/>
              </w:rPr>
              <w:lastRenderedPageBreak/>
              <w:t>DORMANT).</w:t>
            </w:r>
          </w:p>
        </w:tc>
        <w:tc>
          <w:tcPr>
            <w:tcW w:w="0" w:type="auto"/>
            <w:tcBorders>
              <w:top w:val="single" w:sz="4" w:space="0" w:color="444444"/>
              <w:left w:val="single" w:sz="4" w:space="0" w:color="444444"/>
              <w:bottom w:val="single" w:sz="4" w:space="0" w:color="444444"/>
              <w:right w:val="single" w:sz="4" w:space="0" w:color="444444"/>
            </w:tcBorders>
          </w:tcPr>
          <w:p w14:paraId="73828DC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Account Mgmt</w:t>
            </w:r>
          </w:p>
        </w:tc>
        <w:tc>
          <w:tcPr>
            <w:tcW w:w="1445" w:type="dxa"/>
            <w:tcBorders>
              <w:top w:val="single" w:sz="4" w:space="0" w:color="444444"/>
              <w:left w:val="single" w:sz="4" w:space="0" w:color="444444"/>
              <w:bottom w:val="single" w:sz="4" w:space="0" w:color="444444"/>
              <w:right w:val="single" w:sz="4" w:space="0" w:color="444444"/>
            </w:tcBorders>
          </w:tcPr>
          <w:p w14:paraId="7285117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19ACBBCD" w14:textId="77777777" w:rsidTr="002C631E">
        <w:tc>
          <w:tcPr>
            <w:tcW w:w="945" w:type="dxa"/>
            <w:tcBorders>
              <w:top w:val="single" w:sz="4" w:space="0" w:color="444444"/>
              <w:left w:val="single" w:sz="4" w:space="0" w:color="444444"/>
              <w:bottom w:val="single" w:sz="4" w:space="0" w:color="444444"/>
              <w:right w:val="single" w:sz="4" w:space="0" w:color="444444"/>
            </w:tcBorders>
            <w:shd w:val="clear" w:color="auto" w:fill="F4F6F9"/>
          </w:tcPr>
          <w:p w14:paraId="5277098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FR-08</w:t>
            </w:r>
          </w:p>
        </w:tc>
        <w:tc>
          <w:tcPr>
            <w:tcW w:w="6385" w:type="dxa"/>
            <w:tcBorders>
              <w:top w:val="single" w:sz="4" w:space="0" w:color="444444"/>
              <w:left w:val="single" w:sz="4" w:space="0" w:color="444444"/>
              <w:bottom w:val="single" w:sz="4" w:space="0" w:color="444444"/>
              <w:right w:val="single" w:sz="4" w:space="0" w:color="444444"/>
            </w:tcBorders>
            <w:shd w:val="clear" w:color="auto" w:fill="F4F6F9"/>
          </w:tcPr>
          <w:p w14:paraId="3BB5186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The system shall support credit (deposit) and debit (withdrawal) transactions. A debit shall fail with HTTP 422 if the account balance is insufficient. All amounts shall be stored with 4 decimal places of precision.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D75B5C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w:t>
            </w:r>
          </w:p>
        </w:tc>
        <w:tc>
          <w:tcPr>
            <w:tcW w:w="1445" w:type="dxa"/>
            <w:tcBorders>
              <w:top w:val="single" w:sz="4" w:space="0" w:color="444444"/>
              <w:left w:val="single" w:sz="4" w:space="0" w:color="444444"/>
              <w:bottom w:val="single" w:sz="4" w:space="0" w:color="444444"/>
              <w:right w:val="single" w:sz="4" w:space="0" w:color="444444"/>
            </w:tcBorders>
            <w:shd w:val="clear" w:color="auto" w:fill="F4F6F9"/>
          </w:tcPr>
          <w:p w14:paraId="17CC74E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6F587041" w14:textId="77777777" w:rsidTr="002C631E">
        <w:tc>
          <w:tcPr>
            <w:tcW w:w="945" w:type="dxa"/>
            <w:tcBorders>
              <w:top w:val="single" w:sz="4" w:space="0" w:color="444444"/>
              <w:left w:val="single" w:sz="4" w:space="0" w:color="444444"/>
              <w:bottom w:val="single" w:sz="4" w:space="0" w:color="444444"/>
              <w:right w:val="single" w:sz="4" w:space="0" w:color="444444"/>
            </w:tcBorders>
          </w:tcPr>
          <w:p w14:paraId="12AD55B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FR-09</w:t>
            </w:r>
          </w:p>
        </w:tc>
        <w:tc>
          <w:tcPr>
            <w:tcW w:w="6385" w:type="dxa"/>
            <w:tcBorders>
              <w:top w:val="single" w:sz="4" w:space="0" w:color="444444"/>
              <w:left w:val="single" w:sz="4" w:space="0" w:color="444444"/>
              <w:bottom w:val="single" w:sz="4" w:space="0" w:color="444444"/>
              <w:right w:val="single" w:sz="4" w:space="0" w:color="444444"/>
            </w:tcBorders>
          </w:tcPr>
          <w:p w14:paraId="1EBDB70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Any credit or debit transaction request may carry an </w:t>
            </w:r>
            <w:r w:rsidRPr="002C631E">
              <w:rPr>
                <w:rStyle w:val="VerbatimChar"/>
                <w:rFonts w:ascii="Times New Roman" w:hAnsi="Times New Roman" w:cs="Times New Roman"/>
                <w:sz w:val="28"/>
                <w:szCs w:val="28"/>
              </w:rPr>
              <w:t>Idempotency-Key</w:t>
            </w:r>
            <w:r w:rsidRPr="002C631E">
              <w:rPr>
                <w:rFonts w:ascii="Times New Roman" w:hAnsi="Times New Roman" w:cs="Times New Roman"/>
                <w:sz w:val="28"/>
                <w:szCs w:val="28"/>
              </w:rPr>
              <w:t xml:space="preserve"> HTTP header. If a request with the same key is submitted more than once, the original response shall be replayed without creating a duplicate transaction.</w:t>
            </w:r>
          </w:p>
        </w:tc>
        <w:tc>
          <w:tcPr>
            <w:tcW w:w="0" w:type="auto"/>
            <w:tcBorders>
              <w:top w:val="single" w:sz="4" w:space="0" w:color="444444"/>
              <w:left w:val="single" w:sz="4" w:space="0" w:color="444444"/>
              <w:bottom w:val="single" w:sz="4" w:space="0" w:color="444444"/>
              <w:right w:val="single" w:sz="4" w:space="0" w:color="444444"/>
            </w:tcBorders>
          </w:tcPr>
          <w:p w14:paraId="6F22685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w:t>
            </w:r>
          </w:p>
        </w:tc>
        <w:tc>
          <w:tcPr>
            <w:tcW w:w="1445" w:type="dxa"/>
            <w:tcBorders>
              <w:top w:val="single" w:sz="4" w:space="0" w:color="444444"/>
              <w:left w:val="single" w:sz="4" w:space="0" w:color="444444"/>
              <w:bottom w:val="single" w:sz="4" w:space="0" w:color="444444"/>
              <w:right w:val="single" w:sz="4" w:space="0" w:color="444444"/>
            </w:tcBorders>
          </w:tcPr>
          <w:p w14:paraId="1608EC2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265B1C0D" w14:textId="77777777" w:rsidTr="002C631E">
        <w:tc>
          <w:tcPr>
            <w:tcW w:w="945" w:type="dxa"/>
            <w:tcBorders>
              <w:top w:val="single" w:sz="4" w:space="0" w:color="444444"/>
              <w:left w:val="single" w:sz="4" w:space="0" w:color="444444"/>
              <w:bottom w:val="single" w:sz="4" w:space="0" w:color="444444"/>
              <w:right w:val="single" w:sz="4" w:space="0" w:color="444444"/>
            </w:tcBorders>
            <w:shd w:val="clear" w:color="auto" w:fill="F4F6F9"/>
          </w:tcPr>
          <w:p w14:paraId="2ED7508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FR-10</w:t>
            </w:r>
          </w:p>
        </w:tc>
        <w:tc>
          <w:tcPr>
            <w:tcW w:w="6385" w:type="dxa"/>
            <w:tcBorders>
              <w:top w:val="single" w:sz="4" w:space="0" w:color="444444"/>
              <w:left w:val="single" w:sz="4" w:space="0" w:color="444444"/>
              <w:bottom w:val="single" w:sz="4" w:space="0" w:color="444444"/>
              <w:right w:val="single" w:sz="4" w:space="0" w:color="444444"/>
            </w:tcBorders>
            <w:shd w:val="clear" w:color="auto" w:fill="F4F6F9"/>
          </w:tcPr>
          <w:p w14:paraId="1538CF2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The system shall reject any single transaction exceeding ₹5,00,000. A daily cumulative limit of ₹10,00,000 and a monthly limit of ₹50,00,000 shall also be enforced per customer.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F7057B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w:t>
            </w:r>
          </w:p>
        </w:tc>
        <w:tc>
          <w:tcPr>
            <w:tcW w:w="1445" w:type="dxa"/>
            <w:tcBorders>
              <w:top w:val="single" w:sz="4" w:space="0" w:color="444444"/>
              <w:left w:val="single" w:sz="4" w:space="0" w:color="444444"/>
              <w:bottom w:val="single" w:sz="4" w:space="0" w:color="444444"/>
              <w:right w:val="single" w:sz="4" w:space="0" w:color="444444"/>
            </w:tcBorders>
            <w:shd w:val="clear" w:color="auto" w:fill="F4F6F9"/>
          </w:tcPr>
          <w:p w14:paraId="53E2296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4F88BDD7" w14:textId="77777777" w:rsidTr="002C631E">
        <w:tc>
          <w:tcPr>
            <w:tcW w:w="945" w:type="dxa"/>
            <w:tcBorders>
              <w:top w:val="single" w:sz="4" w:space="0" w:color="444444"/>
              <w:left w:val="single" w:sz="4" w:space="0" w:color="444444"/>
              <w:bottom w:val="single" w:sz="4" w:space="0" w:color="444444"/>
              <w:right w:val="single" w:sz="4" w:space="0" w:color="444444"/>
            </w:tcBorders>
          </w:tcPr>
          <w:p w14:paraId="104FEB1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FR-11</w:t>
            </w:r>
          </w:p>
        </w:tc>
        <w:tc>
          <w:tcPr>
            <w:tcW w:w="6385" w:type="dxa"/>
            <w:tcBorders>
              <w:top w:val="single" w:sz="4" w:space="0" w:color="444444"/>
              <w:left w:val="single" w:sz="4" w:space="0" w:color="444444"/>
              <w:bottom w:val="single" w:sz="4" w:space="0" w:color="444444"/>
              <w:right w:val="single" w:sz="4" w:space="0" w:color="444444"/>
            </w:tcBorders>
          </w:tcPr>
          <w:p w14:paraId="64FA154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The system shall support atomic fund transfers between two distinct bank accounts. The source account shall be debited and the destination account credited in a single ACID transaction. If either operation fails, both shall be rolled back.</w:t>
            </w:r>
          </w:p>
        </w:tc>
        <w:tc>
          <w:tcPr>
            <w:tcW w:w="0" w:type="auto"/>
            <w:tcBorders>
              <w:top w:val="single" w:sz="4" w:space="0" w:color="444444"/>
              <w:left w:val="single" w:sz="4" w:space="0" w:color="444444"/>
              <w:bottom w:val="single" w:sz="4" w:space="0" w:color="444444"/>
              <w:right w:val="single" w:sz="4" w:space="0" w:color="444444"/>
            </w:tcBorders>
          </w:tcPr>
          <w:p w14:paraId="690E919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Transfers</w:t>
            </w:r>
          </w:p>
        </w:tc>
        <w:tc>
          <w:tcPr>
            <w:tcW w:w="1445" w:type="dxa"/>
            <w:tcBorders>
              <w:top w:val="single" w:sz="4" w:space="0" w:color="444444"/>
              <w:left w:val="single" w:sz="4" w:space="0" w:color="444444"/>
              <w:bottom w:val="single" w:sz="4" w:space="0" w:color="444444"/>
              <w:right w:val="single" w:sz="4" w:space="0" w:color="444444"/>
            </w:tcBorders>
          </w:tcPr>
          <w:p w14:paraId="6EF531E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1B0544C9" w14:textId="77777777" w:rsidTr="002C631E">
        <w:tc>
          <w:tcPr>
            <w:tcW w:w="945" w:type="dxa"/>
            <w:tcBorders>
              <w:top w:val="single" w:sz="4" w:space="0" w:color="444444"/>
              <w:left w:val="single" w:sz="4" w:space="0" w:color="444444"/>
              <w:bottom w:val="single" w:sz="4" w:space="0" w:color="444444"/>
              <w:right w:val="single" w:sz="4" w:space="0" w:color="444444"/>
            </w:tcBorders>
            <w:shd w:val="clear" w:color="auto" w:fill="F4F6F9"/>
          </w:tcPr>
          <w:p w14:paraId="4BE7C73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FR-12</w:t>
            </w:r>
          </w:p>
        </w:tc>
        <w:tc>
          <w:tcPr>
            <w:tcW w:w="6385" w:type="dxa"/>
            <w:tcBorders>
              <w:top w:val="single" w:sz="4" w:space="0" w:color="444444"/>
              <w:left w:val="single" w:sz="4" w:space="0" w:color="444444"/>
              <w:bottom w:val="single" w:sz="4" w:space="0" w:color="444444"/>
              <w:right w:val="single" w:sz="4" w:space="0" w:color="444444"/>
            </w:tcBorders>
            <w:shd w:val="clear" w:color="auto" w:fill="F4F6F9"/>
          </w:tcPr>
          <w:p w14:paraId="15D3126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The transfer service shall prevent deadlocks by acquiring database row locks in ascending account-ID order when both accounts are involved in the same transfer, regardless of which is the source or destination.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D74D4F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Transfers</w:t>
            </w:r>
          </w:p>
        </w:tc>
        <w:tc>
          <w:tcPr>
            <w:tcW w:w="1445" w:type="dxa"/>
            <w:tcBorders>
              <w:top w:val="single" w:sz="4" w:space="0" w:color="444444"/>
              <w:left w:val="single" w:sz="4" w:space="0" w:color="444444"/>
              <w:bottom w:val="single" w:sz="4" w:space="0" w:color="444444"/>
              <w:right w:val="single" w:sz="4" w:space="0" w:color="444444"/>
            </w:tcBorders>
            <w:shd w:val="clear" w:color="auto" w:fill="F4F6F9"/>
          </w:tcPr>
          <w:p w14:paraId="661A539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6DF94ACE" w14:textId="77777777" w:rsidTr="002C631E">
        <w:tc>
          <w:tcPr>
            <w:tcW w:w="945" w:type="dxa"/>
            <w:tcBorders>
              <w:top w:val="single" w:sz="4" w:space="0" w:color="444444"/>
              <w:left w:val="single" w:sz="4" w:space="0" w:color="444444"/>
              <w:bottom w:val="single" w:sz="4" w:space="0" w:color="444444"/>
              <w:right w:val="single" w:sz="4" w:space="0" w:color="444444"/>
            </w:tcBorders>
          </w:tcPr>
          <w:p w14:paraId="342C9BB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FR-13</w:t>
            </w:r>
          </w:p>
        </w:tc>
        <w:tc>
          <w:tcPr>
            <w:tcW w:w="6385" w:type="dxa"/>
            <w:tcBorders>
              <w:top w:val="single" w:sz="4" w:space="0" w:color="444444"/>
              <w:left w:val="single" w:sz="4" w:space="0" w:color="444444"/>
              <w:bottom w:val="single" w:sz="4" w:space="0" w:color="444444"/>
              <w:right w:val="single" w:sz="4" w:space="0" w:color="444444"/>
            </w:tcBorders>
          </w:tcPr>
          <w:p w14:paraId="2E5E033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Every committed transaction shall be recorded as an immutable ledger entry with: transaction ID, type (CREDIT/DEBIT), mode (UPI/NEFT/RTGS/IMPS/CASH/CHEQUE/ONLINE), status, amount, balance-before, balance-after, customer ID, and timestamp (Instant precision).</w:t>
            </w:r>
          </w:p>
        </w:tc>
        <w:tc>
          <w:tcPr>
            <w:tcW w:w="0" w:type="auto"/>
            <w:tcBorders>
              <w:top w:val="single" w:sz="4" w:space="0" w:color="444444"/>
              <w:left w:val="single" w:sz="4" w:space="0" w:color="444444"/>
              <w:bottom w:val="single" w:sz="4" w:space="0" w:color="444444"/>
              <w:right w:val="single" w:sz="4" w:space="0" w:color="444444"/>
            </w:tcBorders>
          </w:tcPr>
          <w:p w14:paraId="67ADF8A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w:t>
            </w:r>
          </w:p>
        </w:tc>
        <w:tc>
          <w:tcPr>
            <w:tcW w:w="1445" w:type="dxa"/>
            <w:tcBorders>
              <w:top w:val="single" w:sz="4" w:space="0" w:color="444444"/>
              <w:left w:val="single" w:sz="4" w:space="0" w:color="444444"/>
              <w:bottom w:val="single" w:sz="4" w:space="0" w:color="444444"/>
              <w:right w:val="single" w:sz="4" w:space="0" w:color="444444"/>
            </w:tcBorders>
          </w:tcPr>
          <w:p w14:paraId="1828BD7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2CB3C382" w14:textId="77777777" w:rsidTr="002C631E">
        <w:tc>
          <w:tcPr>
            <w:tcW w:w="945" w:type="dxa"/>
            <w:tcBorders>
              <w:top w:val="single" w:sz="4" w:space="0" w:color="444444"/>
              <w:left w:val="single" w:sz="4" w:space="0" w:color="444444"/>
              <w:bottom w:val="single" w:sz="4" w:space="0" w:color="444444"/>
              <w:right w:val="single" w:sz="4" w:space="0" w:color="444444"/>
            </w:tcBorders>
            <w:shd w:val="clear" w:color="auto" w:fill="F4F6F9"/>
          </w:tcPr>
          <w:p w14:paraId="0FB7B31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FR-14</w:t>
            </w:r>
          </w:p>
        </w:tc>
        <w:tc>
          <w:tcPr>
            <w:tcW w:w="6385" w:type="dxa"/>
            <w:tcBorders>
              <w:top w:val="single" w:sz="4" w:space="0" w:color="444444"/>
              <w:left w:val="single" w:sz="4" w:space="0" w:color="444444"/>
              <w:bottom w:val="single" w:sz="4" w:space="0" w:color="444444"/>
              <w:right w:val="single" w:sz="4" w:space="0" w:color="444444"/>
            </w:tcBorders>
            <w:shd w:val="clear" w:color="auto" w:fill="F4F6F9"/>
          </w:tcPr>
          <w:p w14:paraId="155EC67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An administrator shall be able to reverse a committed transaction by submitting a POST request to </w:t>
            </w:r>
            <w:r w:rsidRPr="002C631E">
              <w:rPr>
                <w:rStyle w:val="VerbatimChar"/>
                <w:rFonts w:ascii="Times New Roman" w:hAnsi="Times New Roman" w:cs="Times New Roman"/>
                <w:sz w:val="28"/>
                <w:szCs w:val="28"/>
              </w:rPr>
              <w:t>/api/v1/transactions/{id}/reverse</w:t>
            </w:r>
            <w:r w:rsidRPr="002C631E">
              <w:rPr>
                <w:rFonts w:ascii="Times New Roman" w:hAnsi="Times New Roman" w:cs="Times New Roman"/>
                <w:sz w:val="28"/>
                <w:szCs w:val="28"/>
              </w:rPr>
              <w:t>. The reversal shall create a new offsetting transaction rather than modifying the original record.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FEF6FE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w:t>
            </w:r>
          </w:p>
        </w:tc>
        <w:tc>
          <w:tcPr>
            <w:tcW w:w="1445" w:type="dxa"/>
            <w:tcBorders>
              <w:top w:val="single" w:sz="4" w:space="0" w:color="444444"/>
              <w:left w:val="single" w:sz="4" w:space="0" w:color="444444"/>
              <w:bottom w:val="single" w:sz="4" w:space="0" w:color="444444"/>
              <w:right w:val="single" w:sz="4" w:space="0" w:color="444444"/>
            </w:tcBorders>
            <w:shd w:val="clear" w:color="auto" w:fill="F4F6F9"/>
          </w:tcPr>
          <w:p w14:paraId="4FA5F4F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Important</w:t>
            </w:r>
          </w:p>
        </w:tc>
      </w:tr>
      <w:tr w:rsidR="00740E06" w:rsidRPr="002C631E" w14:paraId="15741EEA" w14:textId="77777777" w:rsidTr="002C631E">
        <w:tc>
          <w:tcPr>
            <w:tcW w:w="945" w:type="dxa"/>
            <w:tcBorders>
              <w:top w:val="single" w:sz="4" w:space="0" w:color="444444"/>
              <w:left w:val="single" w:sz="4" w:space="0" w:color="444444"/>
              <w:bottom w:val="single" w:sz="4" w:space="0" w:color="444444"/>
              <w:right w:val="single" w:sz="4" w:space="0" w:color="444444"/>
            </w:tcBorders>
          </w:tcPr>
          <w:p w14:paraId="07601DE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FR-15</w:t>
            </w:r>
          </w:p>
        </w:tc>
        <w:tc>
          <w:tcPr>
            <w:tcW w:w="6385" w:type="dxa"/>
            <w:tcBorders>
              <w:top w:val="single" w:sz="4" w:space="0" w:color="444444"/>
              <w:left w:val="single" w:sz="4" w:space="0" w:color="444444"/>
              <w:bottom w:val="single" w:sz="4" w:space="0" w:color="444444"/>
              <w:right w:val="single" w:sz="4" w:space="0" w:color="444444"/>
            </w:tcBorders>
          </w:tcPr>
          <w:p w14:paraId="0D68124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 history for a customer shall be paginated and filterable by transaction mode (UPI, NEFT, etc.).</w:t>
            </w:r>
          </w:p>
        </w:tc>
        <w:tc>
          <w:tcPr>
            <w:tcW w:w="0" w:type="auto"/>
            <w:tcBorders>
              <w:top w:val="single" w:sz="4" w:space="0" w:color="444444"/>
              <w:left w:val="single" w:sz="4" w:space="0" w:color="444444"/>
              <w:bottom w:val="single" w:sz="4" w:space="0" w:color="444444"/>
              <w:right w:val="single" w:sz="4" w:space="0" w:color="444444"/>
            </w:tcBorders>
          </w:tcPr>
          <w:p w14:paraId="6C9285E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w:t>
            </w:r>
          </w:p>
        </w:tc>
        <w:tc>
          <w:tcPr>
            <w:tcW w:w="1445" w:type="dxa"/>
            <w:tcBorders>
              <w:top w:val="single" w:sz="4" w:space="0" w:color="444444"/>
              <w:left w:val="single" w:sz="4" w:space="0" w:color="444444"/>
              <w:bottom w:val="single" w:sz="4" w:space="0" w:color="444444"/>
              <w:right w:val="single" w:sz="4" w:space="0" w:color="444444"/>
            </w:tcBorders>
          </w:tcPr>
          <w:p w14:paraId="4C27299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Important</w:t>
            </w:r>
          </w:p>
        </w:tc>
      </w:tr>
      <w:tr w:rsidR="00740E06" w:rsidRPr="002C631E" w14:paraId="6BD93E1A" w14:textId="77777777" w:rsidTr="002C631E">
        <w:tc>
          <w:tcPr>
            <w:tcW w:w="945" w:type="dxa"/>
            <w:tcBorders>
              <w:top w:val="single" w:sz="4" w:space="0" w:color="444444"/>
              <w:left w:val="single" w:sz="4" w:space="0" w:color="444444"/>
              <w:bottom w:val="single" w:sz="4" w:space="0" w:color="444444"/>
              <w:right w:val="single" w:sz="4" w:space="0" w:color="444444"/>
            </w:tcBorders>
            <w:shd w:val="clear" w:color="auto" w:fill="F4F6F9"/>
          </w:tcPr>
          <w:p w14:paraId="22D2B74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FR-16</w:t>
            </w:r>
          </w:p>
        </w:tc>
        <w:tc>
          <w:tcPr>
            <w:tcW w:w="6385" w:type="dxa"/>
            <w:tcBorders>
              <w:top w:val="single" w:sz="4" w:space="0" w:color="444444"/>
              <w:left w:val="single" w:sz="4" w:space="0" w:color="444444"/>
              <w:bottom w:val="single" w:sz="4" w:space="0" w:color="444444"/>
              <w:right w:val="single" w:sz="4" w:space="0" w:color="444444"/>
            </w:tcBorders>
            <w:shd w:val="clear" w:color="auto" w:fill="F4F6F9"/>
          </w:tcPr>
          <w:p w14:paraId="08CEB29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The current balance of a customer's account shall be retrievable at any time via </w:t>
            </w:r>
            <w:r w:rsidRPr="002C631E">
              <w:rPr>
                <w:rStyle w:val="VerbatimChar"/>
                <w:rFonts w:ascii="Times New Roman" w:hAnsi="Times New Roman" w:cs="Times New Roman"/>
                <w:sz w:val="28"/>
                <w:szCs w:val="28"/>
              </w:rPr>
              <w:t>GET /api/v1/customers/{id}/balance</w:t>
            </w:r>
            <w:r w:rsidRPr="002C631E">
              <w:rPr>
                <w:rFonts w:ascii="Times New Roman" w:hAnsi="Times New Roman" w:cs="Times New Roman"/>
                <w:sz w:val="28"/>
                <w:szCs w:val="28"/>
              </w:rPr>
              <w:t>. The balance response shall include currency and account status.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CA6AF8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Account Mgmt</w:t>
            </w:r>
          </w:p>
        </w:tc>
        <w:tc>
          <w:tcPr>
            <w:tcW w:w="1445" w:type="dxa"/>
            <w:tcBorders>
              <w:top w:val="single" w:sz="4" w:space="0" w:color="444444"/>
              <w:left w:val="single" w:sz="4" w:space="0" w:color="444444"/>
              <w:bottom w:val="single" w:sz="4" w:space="0" w:color="444444"/>
              <w:right w:val="single" w:sz="4" w:space="0" w:color="444444"/>
            </w:tcBorders>
            <w:shd w:val="clear" w:color="auto" w:fill="F4F6F9"/>
          </w:tcPr>
          <w:p w14:paraId="21A902B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4CC10B80" w14:textId="77777777" w:rsidTr="002C631E">
        <w:tc>
          <w:tcPr>
            <w:tcW w:w="945" w:type="dxa"/>
            <w:tcBorders>
              <w:top w:val="single" w:sz="4" w:space="0" w:color="444444"/>
              <w:left w:val="single" w:sz="4" w:space="0" w:color="444444"/>
              <w:bottom w:val="single" w:sz="4" w:space="0" w:color="444444"/>
              <w:right w:val="single" w:sz="4" w:space="0" w:color="444444"/>
            </w:tcBorders>
          </w:tcPr>
          <w:p w14:paraId="08306AA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FR-17</w:t>
            </w:r>
          </w:p>
        </w:tc>
        <w:tc>
          <w:tcPr>
            <w:tcW w:w="6385" w:type="dxa"/>
            <w:tcBorders>
              <w:top w:val="single" w:sz="4" w:space="0" w:color="444444"/>
              <w:left w:val="single" w:sz="4" w:space="0" w:color="444444"/>
              <w:bottom w:val="single" w:sz="4" w:space="0" w:color="444444"/>
              <w:right w:val="single" w:sz="4" w:space="0" w:color="444444"/>
            </w:tcBorders>
          </w:tcPr>
          <w:p w14:paraId="447932A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The system shall rate-limit all </w:t>
            </w:r>
            <w:r w:rsidRPr="002C631E">
              <w:rPr>
                <w:rStyle w:val="VerbatimChar"/>
                <w:rFonts w:ascii="Times New Roman" w:hAnsi="Times New Roman" w:cs="Times New Roman"/>
                <w:sz w:val="28"/>
                <w:szCs w:val="28"/>
              </w:rPr>
              <w:t>/api/*</w:t>
            </w:r>
            <w:r w:rsidRPr="002C631E">
              <w:rPr>
                <w:rFonts w:ascii="Times New Roman" w:hAnsi="Times New Roman" w:cs="Times New Roman"/>
                <w:sz w:val="28"/>
                <w:szCs w:val="28"/>
              </w:rPr>
              <w:t xml:space="preserve"> endpoints to 100 requests per minute per IP address using a token-bucket algorithm. Requests exceeding the limit shall receive HTTP 429.</w:t>
            </w:r>
          </w:p>
        </w:tc>
        <w:tc>
          <w:tcPr>
            <w:tcW w:w="0" w:type="auto"/>
            <w:tcBorders>
              <w:top w:val="single" w:sz="4" w:space="0" w:color="444444"/>
              <w:left w:val="single" w:sz="4" w:space="0" w:color="444444"/>
              <w:bottom w:val="single" w:sz="4" w:space="0" w:color="444444"/>
              <w:right w:val="single" w:sz="4" w:space="0" w:color="444444"/>
            </w:tcBorders>
          </w:tcPr>
          <w:p w14:paraId="78993FA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Security</w:t>
            </w:r>
          </w:p>
        </w:tc>
        <w:tc>
          <w:tcPr>
            <w:tcW w:w="1445" w:type="dxa"/>
            <w:tcBorders>
              <w:top w:val="single" w:sz="4" w:space="0" w:color="444444"/>
              <w:left w:val="single" w:sz="4" w:space="0" w:color="444444"/>
              <w:bottom w:val="single" w:sz="4" w:space="0" w:color="444444"/>
              <w:right w:val="single" w:sz="4" w:space="0" w:color="444444"/>
            </w:tcBorders>
          </w:tcPr>
          <w:p w14:paraId="2A2AF33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Mandatory</w:t>
            </w:r>
          </w:p>
        </w:tc>
      </w:tr>
      <w:tr w:rsidR="00740E06" w:rsidRPr="002C631E" w14:paraId="368C5575" w14:textId="77777777" w:rsidTr="002C631E">
        <w:tc>
          <w:tcPr>
            <w:tcW w:w="945" w:type="dxa"/>
            <w:tcBorders>
              <w:top w:val="single" w:sz="4" w:space="0" w:color="444444"/>
              <w:left w:val="single" w:sz="4" w:space="0" w:color="444444"/>
              <w:bottom w:val="single" w:sz="4" w:space="0" w:color="444444"/>
              <w:right w:val="single" w:sz="4" w:space="0" w:color="444444"/>
            </w:tcBorders>
            <w:shd w:val="clear" w:color="auto" w:fill="F4F6F9"/>
          </w:tcPr>
          <w:p w14:paraId="24E2FFC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FR-18</w:t>
            </w:r>
          </w:p>
        </w:tc>
        <w:tc>
          <w:tcPr>
            <w:tcW w:w="6385" w:type="dxa"/>
            <w:tcBorders>
              <w:top w:val="single" w:sz="4" w:space="0" w:color="444444"/>
              <w:left w:val="single" w:sz="4" w:space="0" w:color="444444"/>
              <w:bottom w:val="single" w:sz="4" w:space="0" w:color="444444"/>
              <w:right w:val="single" w:sz="4" w:space="0" w:color="444444"/>
            </w:tcBorders>
            <w:shd w:val="clear" w:color="auto" w:fill="F4F6F9"/>
          </w:tcPr>
          <w:p w14:paraId="337B135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An admin-only registration endpoint shall allow administrators to create user accounts with assigned roles and optionally link them to a customer record in a single operation.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3A1C43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Authentication</w:t>
            </w:r>
          </w:p>
        </w:tc>
        <w:tc>
          <w:tcPr>
            <w:tcW w:w="1445" w:type="dxa"/>
            <w:tcBorders>
              <w:top w:val="single" w:sz="4" w:space="0" w:color="444444"/>
              <w:left w:val="single" w:sz="4" w:space="0" w:color="444444"/>
              <w:bottom w:val="single" w:sz="4" w:space="0" w:color="444444"/>
              <w:right w:val="single" w:sz="4" w:space="0" w:color="444444"/>
            </w:tcBorders>
            <w:shd w:val="clear" w:color="auto" w:fill="F4F6F9"/>
          </w:tcPr>
          <w:p w14:paraId="3FF1B3D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Important</w:t>
            </w:r>
          </w:p>
        </w:tc>
      </w:tr>
    </w:tbl>
    <w:p w14:paraId="40B73EFF" w14:textId="77777777" w:rsidR="00740E06" w:rsidRPr="002C631E" w:rsidRDefault="00000000">
      <w:pPr>
        <w:pStyle w:val="Heading2"/>
        <w:rPr>
          <w:rFonts w:ascii="Times New Roman" w:hAnsi="Times New Roman" w:cs="Times New Roman"/>
        </w:rPr>
      </w:pPr>
      <w:bookmarkStart w:id="15" w:name="non-functional-requirements"/>
      <w:bookmarkEnd w:id="13"/>
      <w:bookmarkEnd w:id="14"/>
      <w:r w:rsidRPr="002C631E">
        <w:rPr>
          <w:rFonts w:ascii="Times New Roman" w:hAnsi="Times New Roman" w:cs="Times New Roman"/>
        </w:rPr>
        <w:t>3.2 Non-Functional Requirements</w:t>
      </w:r>
    </w:p>
    <w:p w14:paraId="50F8A024"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Non-functional requirements define the quality attributes of the system — the constraints under which it must operate rather than specific behaviors it must exhibit. For a banking system, these are at least as important as the functional requirements, because correctness under load, security under attack, and auditability under scrutiny are non-negotiable properties.</w:t>
      </w:r>
    </w:p>
    <w:p w14:paraId="6D24674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3.02: Non-Functional Requirements</w:t>
      </w:r>
    </w:p>
    <w:tbl>
      <w:tblPr>
        <w:tblStyle w:val="Table"/>
        <w:tblW w:w="0" w:type="auto"/>
        <w:tblLook w:val="0020" w:firstRow="1" w:lastRow="0" w:firstColumn="0" w:lastColumn="0" w:noHBand="0" w:noVBand="0"/>
      </w:tblPr>
      <w:tblGrid>
        <w:gridCol w:w="1384"/>
        <w:gridCol w:w="6249"/>
        <w:gridCol w:w="1943"/>
      </w:tblGrid>
      <w:tr w:rsidR="00740E06" w:rsidRPr="002C631E" w14:paraId="1E7492E2" w14:textId="77777777" w:rsidTr="002C631E">
        <w:trPr>
          <w:cnfStyle w:val="100000000000" w:firstRow="1" w:lastRow="0" w:firstColumn="0" w:lastColumn="0" w:oddVBand="0" w:evenVBand="0" w:oddHBand="0" w:evenHBand="0" w:firstRowFirstColumn="0" w:firstRowLastColumn="0" w:lastRowFirstColumn="0" w:lastRowLastColumn="0"/>
          <w:tblHeader/>
        </w:trPr>
        <w:tc>
          <w:tcPr>
            <w:tcW w:w="1384" w:type="dxa"/>
            <w:tcBorders>
              <w:top w:val="single" w:sz="4" w:space="0" w:color="444444"/>
              <w:left w:val="single" w:sz="4" w:space="0" w:color="444444"/>
              <w:bottom w:val="single" w:sz="4" w:space="0" w:color="444444"/>
              <w:right w:val="single" w:sz="4" w:space="0" w:color="444444"/>
            </w:tcBorders>
            <w:shd w:val="clear" w:color="auto" w:fill="1C2E4A"/>
          </w:tcPr>
          <w:p w14:paraId="289C208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Req. ID</w:t>
            </w:r>
          </w:p>
        </w:tc>
        <w:tc>
          <w:tcPr>
            <w:tcW w:w="6249" w:type="dxa"/>
            <w:tcBorders>
              <w:top w:val="single" w:sz="4" w:space="0" w:color="444444"/>
              <w:left w:val="single" w:sz="4" w:space="0" w:color="444444"/>
              <w:bottom w:val="single" w:sz="4" w:space="0" w:color="444444"/>
              <w:right w:val="single" w:sz="4" w:space="0" w:color="444444"/>
            </w:tcBorders>
            <w:shd w:val="clear" w:color="auto" w:fill="1C2E4A"/>
          </w:tcPr>
          <w:p w14:paraId="0899E62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Requirement Description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31EC4E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Category</w:t>
            </w:r>
          </w:p>
        </w:tc>
      </w:tr>
      <w:tr w:rsidR="00740E06" w:rsidRPr="002C631E" w14:paraId="5F5B2771" w14:textId="77777777" w:rsidTr="002C631E">
        <w:tc>
          <w:tcPr>
            <w:tcW w:w="1384" w:type="dxa"/>
            <w:tcBorders>
              <w:top w:val="single" w:sz="4" w:space="0" w:color="444444"/>
              <w:left w:val="single" w:sz="4" w:space="0" w:color="444444"/>
              <w:bottom w:val="single" w:sz="4" w:space="0" w:color="444444"/>
              <w:right w:val="single" w:sz="4" w:space="0" w:color="444444"/>
            </w:tcBorders>
          </w:tcPr>
          <w:p w14:paraId="7933AE1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NFR-01</w:t>
            </w:r>
          </w:p>
        </w:tc>
        <w:tc>
          <w:tcPr>
            <w:tcW w:w="6249" w:type="dxa"/>
            <w:tcBorders>
              <w:top w:val="single" w:sz="4" w:space="0" w:color="444444"/>
              <w:left w:val="single" w:sz="4" w:space="0" w:color="444444"/>
              <w:bottom w:val="single" w:sz="4" w:space="0" w:color="444444"/>
              <w:right w:val="single" w:sz="4" w:space="0" w:color="444444"/>
            </w:tcBorders>
          </w:tcPr>
          <w:p w14:paraId="4EAA4E7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Correctness:</w:t>
            </w:r>
            <w:r w:rsidRPr="002C631E">
              <w:rPr>
                <w:rFonts w:ascii="Times New Roman" w:hAnsi="Times New Roman" w:cs="Times New Roman"/>
                <w:sz w:val="28"/>
                <w:szCs w:val="28"/>
              </w:rPr>
              <w:t xml:space="preserve"> All monetary arithmetic must use BigDecimal with a minimum precision of DECIMAL(19,4). The system must never derive an account balance from summing or ordering transaction history. Balance is a first-class, directly persisted state in the bank_accounts table.</w:t>
            </w:r>
          </w:p>
        </w:tc>
        <w:tc>
          <w:tcPr>
            <w:tcW w:w="0" w:type="auto"/>
            <w:tcBorders>
              <w:top w:val="single" w:sz="4" w:space="0" w:color="444444"/>
              <w:left w:val="single" w:sz="4" w:space="0" w:color="444444"/>
              <w:bottom w:val="single" w:sz="4" w:space="0" w:color="444444"/>
              <w:right w:val="single" w:sz="4" w:space="0" w:color="444444"/>
            </w:tcBorders>
          </w:tcPr>
          <w:p w14:paraId="7692232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Data Integrity</w:t>
            </w:r>
          </w:p>
        </w:tc>
      </w:tr>
      <w:tr w:rsidR="00740E06" w:rsidRPr="002C631E" w14:paraId="6AB4B775" w14:textId="77777777" w:rsidTr="002C631E">
        <w:tc>
          <w:tcPr>
            <w:tcW w:w="1384" w:type="dxa"/>
            <w:tcBorders>
              <w:top w:val="single" w:sz="4" w:space="0" w:color="444444"/>
              <w:left w:val="single" w:sz="4" w:space="0" w:color="444444"/>
              <w:bottom w:val="single" w:sz="4" w:space="0" w:color="444444"/>
              <w:right w:val="single" w:sz="4" w:space="0" w:color="444444"/>
            </w:tcBorders>
            <w:shd w:val="clear" w:color="auto" w:fill="F4F6F9"/>
          </w:tcPr>
          <w:p w14:paraId="4705148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NFR-02</w:t>
            </w:r>
          </w:p>
        </w:tc>
        <w:tc>
          <w:tcPr>
            <w:tcW w:w="6249" w:type="dxa"/>
            <w:tcBorders>
              <w:top w:val="single" w:sz="4" w:space="0" w:color="444444"/>
              <w:left w:val="single" w:sz="4" w:space="0" w:color="444444"/>
              <w:bottom w:val="single" w:sz="4" w:space="0" w:color="444444"/>
              <w:right w:val="single" w:sz="4" w:space="0" w:color="444444"/>
            </w:tcBorders>
            <w:shd w:val="clear" w:color="auto" w:fill="F4F6F9"/>
          </w:tcPr>
          <w:p w14:paraId="28F28B1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Concurrency Safety:</w:t>
            </w:r>
            <w:r w:rsidRPr="002C631E">
              <w:rPr>
                <w:rFonts w:ascii="Times New Roman" w:hAnsi="Times New Roman" w:cs="Times New Roman"/>
                <w:sz w:val="28"/>
                <w:szCs w:val="28"/>
              </w:rPr>
              <w:t xml:space="preserve"> Concurrent debit operations on the same account must serialize correctly. The system must guarantee that an account balance can never go below zero due to two simultaneous debit requests, even under high concurrency.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BCFB73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Concurrency</w:t>
            </w:r>
          </w:p>
        </w:tc>
      </w:tr>
      <w:tr w:rsidR="00740E06" w:rsidRPr="002C631E" w14:paraId="014E0D96" w14:textId="77777777" w:rsidTr="002C631E">
        <w:tc>
          <w:tcPr>
            <w:tcW w:w="1384" w:type="dxa"/>
            <w:tcBorders>
              <w:top w:val="single" w:sz="4" w:space="0" w:color="444444"/>
              <w:left w:val="single" w:sz="4" w:space="0" w:color="444444"/>
              <w:bottom w:val="single" w:sz="4" w:space="0" w:color="444444"/>
              <w:right w:val="single" w:sz="4" w:space="0" w:color="444444"/>
            </w:tcBorders>
          </w:tcPr>
          <w:p w14:paraId="31EEF4B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NFR-03</w:t>
            </w:r>
          </w:p>
        </w:tc>
        <w:tc>
          <w:tcPr>
            <w:tcW w:w="6249" w:type="dxa"/>
            <w:tcBorders>
              <w:top w:val="single" w:sz="4" w:space="0" w:color="444444"/>
              <w:left w:val="single" w:sz="4" w:space="0" w:color="444444"/>
              <w:bottom w:val="single" w:sz="4" w:space="0" w:color="444444"/>
              <w:right w:val="single" w:sz="4" w:space="0" w:color="444444"/>
            </w:tcBorders>
          </w:tcPr>
          <w:p w14:paraId="372F224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ACID Compliance:</w:t>
            </w:r>
            <w:r w:rsidRPr="002C631E">
              <w:rPr>
                <w:rFonts w:ascii="Times New Roman" w:hAnsi="Times New Roman" w:cs="Times New Roman"/>
                <w:sz w:val="28"/>
                <w:szCs w:val="28"/>
              </w:rPr>
              <w:t xml:space="preserve"> Every transaction that modifies an account balance (credit, debit, or transfer) must execute within a database transaction boundary. Either all changes commit or all roll back. Partial state must never be persisted.</w:t>
            </w:r>
          </w:p>
        </w:tc>
        <w:tc>
          <w:tcPr>
            <w:tcW w:w="0" w:type="auto"/>
            <w:tcBorders>
              <w:top w:val="single" w:sz="4" w:space="0" w:color="444444"/>
              <w:left w:val="single" w:sz="4" w:space="0" w:color="444444"/>
              <w:bottom w:val="single" w:sz="4" w:space="0" w:color="444444"/>
              <w:right w:val="single" w:sz="4" w:space="0" w:color="444444"/>
            </w:tcBorders>
          </w:tcPr>
          <w:p w14:paraId="26435CD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Data Integrity</w:t>
            </w:r>
          </w:p>
        </w:tc>
      </w:tr>
      <w:tr w:rsidR="00740E06" w:rsidRPr="002C631E" w14:paraId="69AA79C7" w14:textId="77777777" w:rsidTr="002C631E">
        <w:tc>
          <w:tcPr>
            <w:tcW w:w="1384" w:type="dxa"/>
            <w:tcBorders>
              <w:top w:val="single" w:sz="4" w:space="0" w:color="444444"/>
              <w:left w:val="single" w:sz="4" w:space="0" w:color="444444"/>
              <w:bottom w:val="single" w:sz="4" w:space="0" w:color="444444"/>
              <w:right w:val="single" w:sz="4" w:space="0" w:color="444444"/>
            </w:tcBorders>
            <w:shd w:val="clear" w:color="auto" w:fill="F4F6F9"/>
          </w:tcPr>
          <w:p w14:paraId="2A6BE6A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NFR-04</w:t>
            </w:r>
          </w:p>
        </w:tc>
        <w:tc>
          <w:tcPr>
            <w:tcW w:w="6249" w:type="dxa"/>
            <w:tcBorders>
              <w:top w:val="single" w:sz="4" w:space="0" w:color="444444"/>
              <w:left w:val="single" w:sz="4" w:space="0" w:color="444444"/>
              <w:bottom w:val="single" w:sz="4" w:space="0" w:color="444444"/>
              <w:right w:val="single" w:sz="4" w:space="0" w:color="444444"/>
            </w:tcBorders>
            <w:shd w:val="clear" w:color="auto" w:fill="F4F6F9"/>
          </w:tcPr>
          <w:p w14:paraId="087D0A4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Security — Authentication:</w:t>
            </w:r>
            <w:r w:rsidRPr="002C631E">
              <w:rPr>
                <w:rFonts w:ascii="Times New Roman" w:hAnsi="Times New Roman" w:cs="Times New Roman"/>
                <w:sz w:val="28"/>
                <w:szCs w:val="28"/>
              </w:rPr>
              <w:t xml:space="preserve"> All sensitive endpoints must require a valid JWT access token in the Authorization header. The JWT must include issuer, audience, expiry, and roles claims. Passwords must never appear in logs, responses, or configuration files in plaintext.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000618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Security</w:t>
            </w:r>
          </w:p>
        </w:tc>
      </w:tr>
      <w:tr w:rsidR="00740E06" w:rsidRPr="002C631E" w14:paraId="53C93A5F" w14:textId="77777777" w:rsidTr="002C631E">
        <w:tc>
          <w:tcPr>
            <w:tcW w:w="1384" w:type="dxa"/>
            <w:tcBorders>
              <w:top w:val="single" w:sz="4" w:space="0" w:color="444444"/>
              <w:left w:val="single" w:sz="4" w:space="0" w:color="444444"/>
              <w:bottom w:val="single" w:sz="4" w:space="0" w:color="444444"/>
              <w:right w:val="single" w:sz="4" w:space="0" w:color="444444"/>
            </w:tcBorders>
          </w:tcPr>
          <w:p w14:paraId="4C0EC7F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NFR-05</w:t>
            </w:r>
          </w:p>
        </w:tc>
        <w:tc>
          <w:tcPr>
            <w:tcW w:w="6249" w:type="dxa"/>
            <w:tcBorders>
              <w:top w:val="single" w:sz="4" w:space="0" w:color="444444"/>
              <w:left w:val="single" w:sz="4" w:space="0" w:color="444444"/>
              <w:bottom w:val="single" w:sz="4" w:space="0" w:color="444444"/>
              <w:right w:val="single" w:sz="4" w:space="0" w:color="444444"/>
            </w:tcBorders>
          </w:tcPr>
          <w:p w14:paraId="6E19640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Security — Authorization:</w:t>
            </w:r>
            <w:r w:rsidRPr="002C631E">
              <w:rPr>
                <w:rFonts w:ascii="Times New Roman" w:hAnsi="Times New Roman" w:cs="Times New Roman"/>
                <w:sz w:val="28"/>
                <w:szCs w:val="28"/>
              </w:rPr>
              <w:t xml:space="preserve"> Role-based access control must be enforced at the HTTP layer. Admin-only operations (customer creation, transaction reversal, user registration) must return HTTP 403 when attempted by a USER-role principal.</w:t>
            </w:r>
          </w:p>
        </w:tc>
        <w:tc>
          <w:tcPr>
            <w:tcW w:w="0" w:type="auto"/>
            <w:tcBorders>
              <w:top w:val="single" w:sz="4" w:space="0" w:color="444444"/>
              <w:left w:val="single" w:sz="4" w:space="0" w:color="444444"/>
              <w:bottom w:val="single" w:sz="4" w:space="0" w:color="444444"/>
              <w:right w:val="single" w:sz="4" w:space="0" w:color="444444"/>
            </w:tcBorders>
          </w:tcPr>
          <w:p w14:paraId="5F1F6DE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Security</w:t>
            </w:r>
          </w:p>
        </w:tc>
      </w:tr>
      <w:tr w:rsidR="00740E06" w:rsidRPr="002C631E" w14:paraId="0635A0BC" w14:textId="77777777" w:rsidTr="002C631E">
        <w:tc>
          <w:tcPr>
            <w:tcW w:w="1384" w:type="dxa"/>
            <w:tcBorders>
              <w:top w:val="single" w:sz="4" w:space="0" w:color="444444"/>
              <w:left w:val="single" w:sz="4" w:space="0" w:color="444444"/>
              <w:bottom w:val="single" w:sz="4" w:space="0" w:color="444444"/>
              <w:right w:val="single" w:sz="4" w:space="0" w:color="444444"/>
            </w:tcBorders>
            <w:shd w:val="clear" w:color="auto" w:fill="F4F6F9"/>
          </w:tcPr>
          <w:p w14:paraId="69D1327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NFR-06</w:t>
            </w:r>
          </w:p>
        </w:tc>
        <w:tc>
          <w:tcPr>
            <w:tcW w:w="6249" w:type="dxa"/>
            <w:tcBorders>
              <w:top w:val="single" w:sz="4" w:space="0" w:color="444444"/>
              <w:left w:val="single" w:sz="4" w:space="0" w:color="444444"/>
              <w:bottom w:val="single" w:sz="4" w:space="0" w:color="444444"/>
              <w:right w:val="single" w:sz="4" w:space="0" w:color="444444"/>
            </w:tcBorders>
            <w:shd w:val="clear" w:color="auto" w:fill="F4F6F9"/>
          </w:tcPr>
          <w:p w14:paraId="1989E4E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Secret Management:</w:t>
            </w:r>
            <w:r w:rsidRPr="002C631E">
              <w:rPr>
                <w:rFonts w:ascii="Times New Roman" w:hAnsi="Times New Roman" w:cs="Times New Roman"/>
                <w:sz w:val="28"/>
                <w:szCs w:val="28"/>
              </w:rPr>
              <w:t xml:space="preserve"> The JWT signing secret, database credentials, and all sensitive configuration values must be sourced from environment variables and must not be hard-coded in any file committed to source control.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A1F84C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Security</w:t>
            </w:r>
          </w:p>
        </w:tc>
      </w:tr>
      <w:tr w:rsidR="00740E06" w:rsidRPr="002C631E" w14:paraId="3FD07368" w14:textId="77777777" w:rsidTr="002C631E">
        <w:tc>
          <w:tcPr>
            <w:tcW w:w="1384" w:type="dxa"/>
            <w:tcBorders>
              <w:top w:val="single" w:sz="4" w:space="0" w:color="444444"/>
              <w:left w:val="single" w:sz="4" w:space="0" w:color="444444"/>
              <w:bottom w:val="single" w:sz="4" w:space="0" w:color="444444"/>
              <w:right w:val="single" w:sz="4" w:space="0" w:color="444444"/>
            </w:tcBorders>
          </w:tcPr>
          <w:p w14:paraId="526408F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NFR-07</w:t>
            </w:r>
          </w:p>
        </w:tc>
        <w:tc>
          <w:tcPr>
            <w:tcW w:w="6249" w:type="dxa"/>
            <w:tcBorders>
              <w:top w:val="single" w:sz="4" w:space="0" w:color="444444"/>
              <w:left w:val="single" w:sz="4" w:space="0" w:color="444444"/>
              <w:bottom w:val="single" w:sz="4" w:space="0" w:color="444444"/>
              <w:right w:val="single" w:sz="4" w:space="0" w:color="444444"/>
            </w:tcBorders>
          </w:tcPr>
          <w:p w14:paraId="62B9B0B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Auditability:</w:t>
            </w:r>
            <w:r w:rsidRPr="002C631E">
              <w:rPr>
                <w:rFonts w:ascii="Times New Roman" w:hAnsi="Times New Roman" w:cs="Times New Roman"/>
                <w:sz w:val="28"/>
                <w:szCs w:val="28"/>
              </w:rPr>
              <w:t xml:space="preserve"> Every incoming HTTP request must be assigned a unique Correlation ID (X-Correlation-Id header). This ID must be present in every log line generated during the request's lifetime and returned to the client in the response header for end-to-end traceability.</w:t>
            </w:r>
          </w:p>
        </w:tc>
        <w:tc>
          <w:tcPr>
            <w:tcW w:w="0" w:type="auto"/>
            <w:tcBorders>
              <w:top w:val="single" w:sz="4" w:space="0" w:color="444444"/>
              <w:left w:val="single" w:sz="4" w:space="0" w:color="444444"/>
              <w:bottom w:val="single" w:sz="4" w:space="0" w:color="444444"/>
              <w:right w:val="single" w:sz="4" w:space="0" w:color="444444"/>
            </w:tcBorders>
          </w:tcPr>
          <w:p w14:paraId="08BC6DE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Observability</w:t>
            </w:r>
          </w:p>
        </w:tc>
      </w:tr>
      <w:tr w:rsidR="00740E06" w:rsidRPr="002C631E" w14:paraId="219A5831" w14:textId="77777777" w:rsidTr="002C631E">
        <w:tc>
          <w:tcPr>
            <w:tcW w:w="1384" w:type="dxa"/>
            <w:tcBorders>
              <w:top w:val="single" w:sz="4" w:space="0" w:color="444444"/>
              <w:left w:val="single" w:sz="4" w:space="0" w:color="444444"/>
              <w:bottom w:val="single" w:sz="4" w:space="0" w:color="444444"/>
              <w:right w:val="single" w:sz="4" w:space="0" w:color="444444"/>
            </w:tcBorders>
            <w:shd w:val="clear" w:color="auto" w:fill="F4F6F9"/>
          </w:tcPr>
          <w:p w14:paraId="3AE843B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NFR-08</w:t>
            </w:r>
          </w:p>
        </w:tc>
        <w:tc>
          <w:tcPr>
            <w:tcW w:w="6249" w:type="dxa"/>
            <w:tcBorders>
              <w:top w:val="single" w:sz="4" w:space="0" w:color="444444"/>
              <w:left w:val="single" w:sz="4" w:space="0" w:color="444444"/>
              <w:bottom w:val="single" w:sz="4" w:space="0" w:color="444444"/>
              <w:right w:val="single" w:sz="4" w:space="0" w:color="444444"/>
            </w:tcBorders>
            <w:shd w:val="clear" w:color="auto" w:fill="F4F6F9"/>
          </w:tcPr>
          <w:p w14:paraId="7B7B4CC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Observability — Metrics:</w:t>
            </w:r>
            <w:r w:rsidRPr="002C631E">
              <w:rPr>
                <w:rFonts w:ascii="Times New Roman" w:hAnsi="Times New Roman" w:cs="Times New Roman"/>
                <w:sz w:val="28"/>
                <w:szCs w:val="28"/>
              </w:rPr>
              <w:t xml:space="preserve"> The application must expose Micrometer counters for transaction.success.count, transaction.failure.count, transaction.insufficient_balance.count, and a transaction.duration timer. These must be accessible at the /actuator/prometheus endpoint.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43E359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Observability</w:t>
            </w:r>
          </w:p>
        </w:tc>
      </w:tr>
      <w:tr w:rsidR="00740E06" w:rsidRPr="002C631E" w14:paraId="6E0EEEFD" w14:textId="77777777" w:rsidTr="002C631E">
        <w:tc>
          <w:tcPr>
            <w:tcW w:w="1384" w:type="dxa"/>
            <w:tcBorders>
              <w:top w:val="single" w:sz="4" w:space="0" w:color="444444"/>
              <w:left w:val="single" w:sz="4" w:space="0" w:color="444444"/>
              <w:bottom w:val="single" w:sz="4" w:space="0" w:color="444444"/>
              <w:right w:val="single" w:sz="4" w:space="0" w:color="444444"/>
            </w:tcBorders>
          </w:tcPr>
          <w:p w14:paraId="3936191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NFR-09</w:t>
            </w:r>
          </w:p>
        </w:tc>
        <w:tc>
          <w:tcPr>
            <w:tcW w:w="6249" w:type="dxa"/>
            <w:tcBorders>
              <w:top w:val="single" w:sz="4" w:space="0" w:color="444444"/>
              <w:left w:val="single" w:sz="4" w:space="0" w:color="444444"/>
              <w:bottom w:val="single" w:sz="4" w:space="0" w:color="444444"/>
              <w:right w:val="single" w:sz="4" w:space="0" w:color="444444"/>
            </w:tcBorders>
          </w:tcPr>
          <w:p w14:paraId="6B6D06D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Database Schema Management:</w:t>
            </w:r>
            <w:r w:rsidRPr="002C631E">
              <w:rPr>
                <w:rFonts w:ascii="Times New Roman" w:hAnsi="Times New Roman" w:cs="Times New Roman"/>
                <w:sz w:val="28"/>
                <w:szCs w:val="28"/>
              </w:rPr>
              <w:t xml:space="preserve"> The database schema must be managed exclusively through Flyway version-controlled migration scripts. Hibernate ddl-auto must be set to validate in </w:t>
            </w:r>
            <w:r w:rsidRPr="002C631E">
              <w:rPr>
                <w:rFonts w:ascii="Times New Roman" w:hAnsi="Times New Roman" w:cs="Times New Roman"/>
                <w:sz w:val="28"/>
                <w:szCs w:val="28"/>
              </w:rPr>
              <w:lastRenderedPageBreak/>
              <w:t>production — never to update or create-drop. Schema changes must be traceable through Git history.</w:t>
            </w:r>
          </w:p>
        </w:tc>
        <w:tc>
          <w:tcPr>
            <w:tcW w:w="0" w:type="auto"/>
            <w:tcBorders>
              <w:top w:val="single" w:sz="4" w:space="0" w:color="444444"/>
              <w:left w:val="single" w:sz="4" w:space="0" w:color="444444"/>
              <w:bottom w:val="single" w:sz="4" w:space="0" w:color="444444"/>
              <w:right w:val="single" w:sz="4" w:space="0" w:color="444444"/>
            </w:tcBorders>
          </w:tcPr>
          <w:p w14:paraId="50ABE8C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Maintainability</w:t>
            </w:r>
          </w:p>
        </w:tc>
      </w:tr>
      <w:tr w:rsidR="00740E06" w:rsidRPr="002C631E" w14:paraId="0BB2EBDB" w14:textId="77777777" w:rsidTr="002C631E">
        <w:tc>
          <w:tcPr>
            <w:tcW w:w="1384" w:type="dxa"/>
            <w:tcBorders>
              <w:top w:val="single" w:sz="4" w:space="0" w:color="444444"/>
              <w:left w:val="single" w:sz="4" w:space="0" w:color="444444"/>
              <w:bottom w:val="single" w:sz="4" w:space="0" w:color="444444"/>
              <w:right w:val="single" w:sz="4" w:space="0" w:color="444444"/>
            </w:tcBorders>
            <w:shd w:val="clear" w:color="auto" w:fill="F4F6F9"/>
          </w:tcPr>
          <w:p w14:paraId="4DF35D0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NFR-10</w:t>
            </w:r>
          </w:p>
        </w:tc>
        <w:tc>
          <w:tcPr>
            <w:tcW w:w="6249" w:type="dxa"/>
            <w:tcBorders>
              <w:top w:val="single" w:sz="4" w:space="0" w:color="444444"/>
              <w:left w:val="single" w:sz="4" w:space="0" w:color="444444"/>
              <w:bottom w:val="single" w:sz="4" w:space="0" w:color="444444"/>
              <w:right w:val="single" w:sz="4" w:space="0" w:color="444444"/>
            </w:tcBorders>
            <w:shd w:val="clear" w:color="auto" w:fill="F4F6F9"/>
          </w:tcPr>
          <w:p w14:paraId="0C452F8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Connection Pool:</w:t>
            </w:r>
            <w:r w:rsidRPr="002C631E">
              <w:rPr>
                <w:rFonts w:ascii="Times New Roman" w:hAnsi="Times New Roman" w:cs="Times New Roman"/>
                <w:sz w:val="28"/>
                <w:szCs w:val="28"/>
              </w:rPr>
              <w:t xml:space="preserve"> The application must use HikariCP with a maximum pool size of 20 connections, minimum idle of 5, a connection timeout of 30 seconds, and an idle timeout of 10 minutes to prevent connection leaks in production.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53C772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Performance</w:t>
            </w:r>
          </w:p>
        </w:tc>
      </w:tr>
      <w:tr w:rsidR="00740E06" w:rsidRPr="002C631E" w14:paraId="078D50F1" w14:textId="77777777" w:rsidTr="002C631E">
        <w:tc>
          <w:tcPr>
            <w:tcW w:w="1384" w:type="dxa"/>
            <w:tcBorders>
              <w:top w:val="single" w:sz="4" w:space="0" w:color="444444"/>
              <w:left w:val="single" w:sz="4" w:space="0" w:color="444444"/>
              <w:bottom w:val="single" w:sz="4" w:space="0" w:color="444444"/>
              <w:right w:val="single" w:sz="4" w:space="0" w:color="444444"/>
            </w:tcBorders>
          </w:tcPr>
          <w:p w14:paraId="6A0EF33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NFR-11</w:t>
            </w:r>
          </w:p>
        </w:tc>
        <w:tc>
          <w:tcPr>
            <w:tcW w:w="6249" w:type="dxa"/>
            <w:tcBorders>
              <w:top w:val="single" w:sz="4" w:space="0" w:color="444444"/>
              <w:left w:val="single" w:sz="4" w:space="0" w:color="444444"/>
              <w:bottom w:val="single" w:sz="4" w:space="0" w:color="444444"/>
              <w:right w:val="single" w:sz="4" w:space="0" w:color="444444"/>
            </w:tcBorders>
          </w:tcPr>
          <w:p w14:paraId="5A9684B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API Response Consistency:</w:t>
            </w:r>
            <w:r w:rsidRPr="002C631E">
              <w:rPr>
                <w:rFonts w:ascii="Times New Roman" w:hAnsi="Times New Roman" w:cs="Times New Roman"/>
                <w:sz w:val="28"/>
                <w:szCs w:val="28"/>
              </w:rPr>
              <w:t xml:space="preserve"> All error responses must follow a standard JSON structure containing: timestamp, HTTP status code, error code, human-readable message, request path, and traceId (from MDC). This eliminates client-side guesswork about error formats.</w:t>
            </w:r>
          </w:p>
        </w:tc>
        <w:tc>
          <w:tcPr>
            <w:tcW w:w="0" w:type="auto"/>
            <w:tcBorders>
              <w:top w:val="single" w:sz="4" w:space="0" w:color="444444"/>
              <w:left w:val="single" w:sz="4" w:space="0" w:color="444444"/>
              <w:bottom w:val="single" w:sz="4" w:space="0" w:color="444444"/>
              <w:right w:val="single" w:sz="4" w:space="0" w:color="444444"/>
            </w:tcBorders>
          </w:tcPr>
          <w:p w14:paraId="5B6D34B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 Design</w:t>
            </w:r>
          </w:p>
        </w:tc>
      </w:tr>
      <w:tr w:rsidR="00740E06" w:rsidRPr="002C631E" w14:paraId="2075C889" w14:textId="77777777" w:rsidTr="002C631E">
        <w:tc>
          <w:tcPr>
            <w:tcW w:w="1384" w:type="dxa"/>
            <w:tcBorders>
              <w:top w:val="single" w:sz="4" w:space="0" w:color="444444"/>
              <w:left w:val="single" w:sz="4" w:space="0" w:color="444444"/>
              <w:bottom w:val="single" w:sz="4" w:space="0" w:color="444444"/>
              <w:right w:val="single" w:sz="4" w:space="0" w:color="444444"/>
            </w:tcBorders>
            <w:shd w:val="clear" w:color="auto" w:fill="F4F6F9"/>
          </w:tcPr>
          <w:p w14:paraId="5366E0F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NFR-12</w:t>
            </w:r>
          </w:p>
        </w:tc>
        <w:tc>
          <w:tcPr>
            <w:tcW w:w="6249" w:type="dxa"/>
            <w:tcBorders>
              <w:top w:val="single" w:sz="4" w:space="0" w:color="444444"/>
              <w:left w:val="single" w:sz="4" w:space="0" w:color="444444"/>
              <w:bottom w:val="single" w:sz="4" w:space="0" w:color="444444"/>
              <w:right w:val="single" w:sz="4" w:space="0" w:color="444444"/>
            </w:tcBorders>
            <w:shd w:val="clear" w:color="auto" w:fill="F4F6F9"/>
          </w:tcPr>
          <w:p w14:paraId="2CD0BB5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Testability:</w:t>
            </w:r>
            <w:r w:rsidRPr="002C631E">
              <w:rPr>
                <w:rFonts w:ascii="Times New Roman" w:hAnsi="Times New Roman" w:cs="Times New Roman"/>
                <w:sz w:val="28"/>
                <w:szCs w:val="28"/>
              </w:rPr>
              <w:t xml:space="preserve"> The service layer must be independently unit-testable without a live database. Repository code must be verifiable using @DataJpaTest with H2. Full-stack integration must be verifiable against a real MySQL instance using Testcontainers.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EAFFC7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Testability</w:t>
            </w:r>
          </w:p>
        </w:tc>
      </w:tr>
      <w:tr w:rsidR="00740E06" w:rsidRPr="002C631E" w14:paraId="48421F0F" w14:textId="77777777" w:rsidTr="002C631E">
        <w:tc>
          <w:tcPr>
            <w:tcW w:w="1384" w:type="dxa"/>
            <w:tcBorders>
              <w:top w:val="single" w:sz="4" w:space="0" w:color="444444"/>
              <w:left w:val="single" w:sz="4" w:space="0" w:color="444444"/>
              <w:bottom w:val="single" w:sz="4" w:space="0" w:color="444444"/>
              <w:right w:val="single" w:sz="4" w:space="0" w:color="444444"/>
            </w:tcBorders>
          </w:tcPr>
          <w:p w14:paraId="619AFF0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NFR-13</w:t>
            </w:r>
          </w:p>
        </w:tc>
        <w:tc>
          <w:tcPr>
            <w:tcW w:w="6249" w:type="dxa"/>
            <w:tcBorders>
              <w:top w:val="single" w:sz="4" w:space="0" w:color="444444"/>
              <w:left w:val="single" w:sz="4" w:space="0" w:color="444444"/>
              <w:bottom w:val="single" w:sz="4" w:space="0" w:color="444444"/>
              <w:right w:val="single" w:sz="4" w:space="0" w:color="444444"/>
            </w:tcBorders>
          </w:tcPr>
          <w:p w14:paraId="1237299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Immutability of Financial Records:</w:t>
            </w:r>
            <w:r w:rsidRPr="002C631E">
              <w:rPr>
                <w:rFonts w:ascii="Times New Roman" w:hAnsi="Times New Roman" w:cs="Times New Roman"/>
                <w:sz w:val="28"/>
                <w:szCs w:val="28"/>
              </w:rPr>
              <w:t xml:space="preserve"> Once a transaction record is committed to the ledger, its amount, type, account, and customer_id must never be modified. Corrections must take the form of reversal transactions, maintaining a complete and tamper-evident audit trail.</w:t>
            </w:r>
          </w:p>
        </w:tc>
        <w:tc>
          <w:tcPr>
            <w:tcW w:w="0" w:type="auto"/>
            <w:tcBorders>
              <w:top w:val="single" w:sz="4" w:space="0" w:color="444444"/>
              <w:left w:val="single" w:sz="4" w:space="0" w:color="444444"/>
              <w:bottom w:val="single" w:sz="4" w:space="0" w:color="444444"/>
              <w:right w:val="single" w:sz="4" w:space="0" w:color="444444"/>
            </w:tcBorders>
          </w:tcPr>
          <w:p w14:paraId="6942F1C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Data Integrity</w:t>
            </w:r>
          </w:p>
        </w:tc>
      </w:tr>
      <w:tr w:rsidR="00740E06" w:rsidRPr="002C631E" w14:paraId="25FCDD0C" w14:textId="77777777" w:rsidTr="002C631E">
        <w:tc>
          <w:tcPr>
            <w:tcW w:w="1384" w:type="dxa"/>
            <w:tcBorders>
              <w:top w:val="single" w:sz="4" w:space="0" w:color="444444"/>
              <w:left w:val="single" w:sz="4" w:space="0" w:color="444444"/>
              <w:bottom w:val="single" w:sz="4" w:space="0" w:color="444444"/>
              <w:right w:val="single" w:sz="4" w:space="0" w:color="444444"/>
            </w:tcBorders>
            <w:shd w:val="clear" w:color="auto" w:fill="F4F6F9"/>
          </w:tcPr>
          <w:p w14:paraId="2BAE4C0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NFR-14</w:t>
            </w:r>
          </w:p>
        </w:tc>
        <w:tc>
          <w:tcPr>
            <w:tcW w:w="6249" w:type="dxa"/>
            <w:tcBorders>
              <w:top w:val="single" w:sz="4" w:space="0" w:color="444444"/>
              <w:left w:val="single" w:sz="4" w:space="0" w:color="444444"/>
              <w:bottom w:val="single" w:sz="4" w:space="0" w:color="444444"/>
              <w:right w:val="single" w:sz="4" w:space="0" w:color="444444"/>
            </w:tcBorders>
            <w:shd w:val="clear" w:color="auto" w:fill="F4F6F9"/>
          </w:tcPr>
          <w:p w14:paraId="58A7909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Response Codes:</w:t>
            </w:r>
            <w:r w:rsidRPr="002C631E">
              <w:rPr>
                <w:rFonts w:ascii="Times New Roman" w:hAnsi="Times New Roman" w:cs="Times New Roman"/>
                <w:sz w:val="28"/>
                <w:szCs w:val="28"/>
              </w:rPr>
              <w:t xml:space="preserve"> The API must use semantically correct HTTP status codes: 200 OK, 201 CREATED, 204 NO CONTENT, 400 BAD REQUEST (validation), 401 UNAUTHORIZED, 403 FORBIDDEN, 404 NOT FOUND, 409 CONFLICT (duplicate), 422 UNPROCESSABLE ENTITY (insufficient balance), 429 TOO MANY REQUESTS (rate limit/lockout).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F63E2B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 Design</w:t>
            </w:r>
          </w:p>
        </w:tc>
      </w:tr>
    </w:tbl>
    <w:p w14:paraId="70B8DE0A" w14:textId="77777777" w:rsidR="00740E06" w:rsidRPr="002C631E" w:rsidRDefault="00000000">
      <w:pPr>
        <w:pStyle w:val="Heading2"/>
        <w:rPr>
          <w:rFonts w:ascii="Times New Roman" w:hAnsi="Times New Roman" w:cs="Times New Roman"/>
        </w:rPr>
      </w:pPr>
      <w:bookmarkStart w:id="16" w:name="user-roles-and-use-cases"/>
      <w:bookmarkEnd w:id="15"/>
      <w:r w:rsidRPr="002C631E">
        <w:rPr>
          <w:rFonts w:ascii="Times New Roman" w:hAnsi="Times New Roman" w:cs="Times New Roman"/>
        </w:rPr>
        <w:t>3.3 User Roles and Use Cases</w:t>
      </w:r>
    </w:p>
    <w:p w14:paraId="7F2B06D0"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DigitalBanking application serves two distinct user roles, each with a different set of permitted operations. The role model is enforced at the HTTP security layer </w:t>
      </w:r>
      <w:r w:rsidRPr="002C631E">
        <w:rPr>
          <w:rFonts w:ascii="Times New Roman" w:hAnsi="Times New Roman" w:cs="Times New Roman"/>
          <w:sz w:val="28"/>
          <w:szCs w:val="28"/>
        </w:rPr>
        <w:lastRenderedPageBreak/>
        <w:t xml:space="preserve">through Spring Security's </w:t>
      </w:r>
      <w:r w:rsidRPr="002C631E">
        <w:rPr>
          <w:rStyle w:val="VerbatimChar"/>
          <w:rFonts w:ascii="Times New Roman" w:hAnsi="Times New Roman" w:cs="Times New Roman"/>
          <w:sz w:val="28"/>
          <w:szCs w:val="28"/>
        </w:rPr>
        <w:t>@EnableMethodSecurity</w:t>
      </w:r>
      <w:r w:rsidRPr="002C631E">
        <w:rPr>
          <w:rFonts w:ascii="Times New Roman" w:hAnsi="Times New Roman" w:cs="Times New Roman"/>
          <w:sz w:val="28"/>
          <w:szCs w:val="28"/>
        </w:rPr>
        <w:t xml:space="preserve"> and URL pattern matching rules. A third implicit actor — the </w:t>
      </w:r>
      <w:r w:rsidRPr="002C631E">
        <w:rPr>
          <w:rFonts w:ascii="Times New Roman" w:hAnsi="Times New Roman" w:cs="Times New Roman"/>
          <w:i/>
          <w:iCs/>
          <w:sz w:val="28"/>
          <w:szCs w:val="28"/>
        </w:rPr>
        <w:t>System</w:t>
      </w:r>
      <w:r w:rsidRPr="002C631E">
        <w:rPr>
          <w:rFonts w:ascii="Times New Roman" w:hAnsi="Times New Roman" w:cs="Times New Roman"/>
          <w:sz w:val="28"/>
          <w:szCs w:val="28"/>
        </w:rPr>
        <w:t xml:space="preserve"> — represents automated background processes such as token expiry and rate-limit counter reset.</w:t>
      </w:r>
    </w:p>
    <w:p w14:paraId="30B14A0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3.03: User Roles and Permission Matrix</w:t>
      </w:r>
    </w:p>
    <w:tbl>
      <w:tblPr>
        <w:tblStyle w:val="Table"/>
        <w:tblW w:w="0" w:type="auto"/>
        <w:tblLook w:val="0020" w:firstRow="1" w:lastRow="0" w:firstColumn="0" w:lastColumn="0" w:noHBand="0" w:noVBand="0"/>
      </w:tblPr>
      <w:tblGrid>
        <w:gridCol w:w="1648"/>
        <w:gridCol w:w="5624"/>
        <w:gridCol w:w="2304"/>
      </w:tblGrid>
      <w:tr w:rsidR="00740E06" w:rsidRPr="002C631E" w14:paraId="4A18186D"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C71E11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Role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7D5BE9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Permissions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3DFDBBB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Spring Security Role</w:t>
            </w:r>
          </w:p>
        </w:tc>
      </w:tr>
      <w:tr w:rsidR="00740E06" w:rsidRPr="002C631E" w14:paraId="7150C411" w14:textId="77777777" w:rsidTr="00740E06">
        <w:tc>
          <w:tcPr>
            <w:tcW w:w="0" w:type="auto"/>
            <w:tcBorders>
              <w:top w:val="single" w:sz="4" w:space="0" w:color="444444"/>
              <w:left w:val="single" w:sz="4" w:space="0" w:color="444444"/>
              <w:bottom w:val="single" w:sz="4" w:space="0" w:color="444444"/>
              <w:right w:val="single" w:sz="4" w:space="0" w:color="444444"/>
            </w:tcBorders>
          </w:tcPr>
          <w:p w14:paraId="196DF47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ADMIN</w:t>
            </w:r>
          </w:p>
        </w:tc>
        <w:tc>
          <w:tcPr>
            <w:tcW w:w="0" w:type="auto"/>
            <w:tcBorders>
              <w:top w:val="single" w:sz="4" w:space="0" w:color="444444"/>
              <w:left w:val="single" w:sz="4" w:space="0" w:color="444444"/>
              <w:bottom w:val="single" w:sz="4" w:space="0" w:color="444444"/>
              <w:right w:val="single" w:sz="4" w:space="0" w:color="444444"/>
            </w:tcBorders>
          </w:tcPr>
          <w:p w14:paraId="2A48AED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Full access to all endpoints. Can create, read, update, and soft-delete customers. Can register new users. Can reverse committed transactions. Can view all transaction history across all customers. Has access to Actuator management endpoints (metrics, prometheus).</w:t>
            </w:r>
          </w:p>
        </w:tc>
        <w:tc>
          <w:tcPr>
            <w:tcW w:w="0" w:type="auto"/>
            <w:tcBorders>
              <w:top w:val="single" w:sz="4" w:space="0" w:color="444444"/>
              <w:left w:val="single" w:sz="4" w:space="0" w:color="444444"/>
              <w:bottom w:val="single" w:sz="4" w:space="0" w:color="444444"/>
              <w:right w:val="single" w:sz="4" w:space="0" w:color="444444"/>
            </w:tcBorders>
          </w:tcPr>
          <w:p w14:paraId="4168ECC9"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ROLE_ADMIN</w:t>
            </w:r>
          </w:p>
        </w:tc>
      </w:tr>
      <w:tr w:rsidR="00740E06" w:rsidRPr="002C631E" w14:paraId="754DAC1A"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27EB35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USER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1B2F17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Can view their own account balance and transaction history. Can initiate credit/debit payments on their own account. Can initiate fund transfers. Can refresh their JWT token. Can log out. Cannot access other customers' data or admin-only endpoints.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8E71CEF"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ROLE_USER</w:t>
            </w:r>
          </w:p>
        </w:tc>
      </w:tr>
      <w:tr w:rsidR="00740E06" w:rsidRPr="002C631E" w14:paraId="1BA11BE6" w14:textId="77777777" w:rsidTr="00740E06">
        <w:tc>
          <w:tcPr>
            <w:tcW w:w="0" w:type="auto"/>
            <w:tcBorders>
              <w:top w:val="single" w:sz="4" w:space="0" w:color="444444"/>
              <w:left w:val="single" w:sz="4" w:space="0" w:color="444444"/>
              <w:bottom w:val="single" w:sz="4" w:space="0" w:color="444444"/>
              <w:right w:val="single" w:sz="4" w:space="0" w:color="444444"/>
            </w:tcBorders>
          </w:tcPr>
          <w:p w14:paraId="3FD052E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Anonymous</w:t>
            </w:r>
          </w:p>
        </w:tc>
        <w:tc>
          <w:tcPr>
            <w:tcW w:w="0" w:type="auto"/>
            <w:tcBorders>
              <w:top w:val="single" w:sz="4" w:space="0" w:color="444444"/>
              <w:left w:val="single" w:sz="4" w:space="0" w:color="444444"/>
              <w:bottom w:val="single" w:sz="4" w:space="0" w:color="444444"/>
              <w:right w:val="single" w:sz="4" w:space="0" w:color="444444"/>
            </w:tcBorders>
          </w:tcPr>
          <w:p w14:paraId="3608A87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Can access the login endpoint, public-register endpoint, and token refresh endpoint only. All other endpoints return HTTP 401.</w:t>
            </w:r>
          </w:p>
        </w:tc>
        <w:tc>
          <w:tcPr>
            <w:tcW w:w="0" w:type="auto"/>
            <w:tcBorders>
              <w:top w:val="single" w:sz="4" w:space="0" w:color="444444"/>
              <w:left w:val="single" w:sz="4" w:space="0" w:color="444444"/>
              <w:bottom w:val="single" w:sz="4" w:space="0" w:color="444444"/>
              <w:right w:val="single" w:sz="4" w:space="0" w:color="444444"/>
            </w:tcBorders>
          </w:tcPr>
          <w:p w14:paraId="053349C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 role (unauthenticated)</w:t>
            </w:r>
          </w:p>
        </w:tc>
      </w:tr>
    </w:tbl>
    <w:p w14:paraId="0EB81588" w14:textId="77777777" w:rsidR="00740E06" w:rsidRPr="002C631E" w:rsidRDefault="00000000">
      <w:pPr>
        <w:pStyle w:val="Heading3"/>
        <w:rPr>
          <w:rFonts w:ascii="Times New Roman" w:hAnsi="Times New Roman" w:cs="Times New Roman"/>
          <w:sz w:val="28"/>
          <w:szCs w:val="28"/>
        </w:rPr>
      </w:pPr>
      <w:bookmarkStart w:id="17" w:name="use-case-diagram-admin-role"/>
      <w:r w:rsidRPr="002C631E">
        <w:rPr>
          <w:rFonts w:ascii="Times New Roman" w:hAnsi="Times New Roman" w:cs="Times New Roman"/>
          <w:sz w:val="28"/>
          <w:szCs w:val="28"/>
        </w:rPr>
        <w:t>Use Case Diagram — Admin Role</w:t>
      </w:r>
    </w:p>
    <w:p w14:paraId="471EC71E"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DigitalBanking System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Admin Use Cases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UC-A01: Register a new user account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UC-A02: Create / update / soft-delete a customer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UC-A03: View all customers with pagination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UC-A04: Filter customers by identity document type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UC-A05: View all transaction history (any customer)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UC-A06: Reverse a committed transaction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lastRenderedPageBreak/>
        <w:t>│   │  UC-A07: View application metrics via Actuator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UC-A08: Login and receive JWT + refresh token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UC-A09: Logout (revoke refresh token)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inherits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Also performs all USER Use Cases (UC-U01 to UC-U08)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║ADMIN ║ ─────────────────────────────────────────────────► All above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p>
    <w:p w14:paraId="02C99308"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Figure 3.1: Use Case Diagram — Admin Role</w:t>
      </w:r>
    </w:p>
    <w:p w14:paraId="0A1A582D" w14:textId="77777777" w:rsidR="00740E06" w:rsidRPr="002C631E" w:rsidRDefault="00000000">
      <w:pPr>
        <w:pStyle w:val="Heading3"/>
        <w:rPr>
          <w:rFonts w:ascii="Times New Roman" w:hAnsi="Times New Roman" w:cs="Times New Roman"/>
          <w:sz w:val="28"/>
          <w:szCs w:val="28"/>
        </w:rPr>
      </w:pPr>
      <w:bookmarkStart w:id="18" w:name="use-case-diagram-regular-user-role"/>
      <w:bookmarkEnd w:id="17"/>
      <w:r w:rsidRPr="002C631E">
        <w:rPr>
          <w:rFonts w:ascii="Times New Roman" w:hAnsi="Times New Roman" w:cs="Times New Roman"/>
          <w:sz w:val="28"/>
          <w:szCs w:val="28"/>
        </w:rPr>
        <w:t>Use Case Diagram — Regular User Role</w:t>
      </w:r>
    </w:p>
    <w:p w14:paraId="2FB567A7"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DigitalBanking System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User Use Cases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UC-U01: Self-register (public-register endpoint)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UC-U02: Login — receive JWT access + refresh tokens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UC-U03: Refresh JWT access token using refresh token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UC-U04: Logout — revoke refresh token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UC-U05: View own account balance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lastRenderedPageBreak/>
        <w:t>│   │  UC-U06: View own transaction history (paginated)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UC-U07: View own transactions filtered by mode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UC-U08: Make a payment (CREDIT or DEBIT) on own acct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UC-U09: Initiate an atomic fund transfer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USER ║ ─────────────────────────────────────────────────► Above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NOTE: USER cannot access another customer's balance or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transactions. Customer ID ownership is validated via JWT.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p>
    <w:p w14:paraId="5D565011"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Figure 3.2: Use Case Diagram — Regular User Role</w:t>
      </w:r>
    </w:p>
    <w:p w14:paraId="534A8809" w14:textId="77777777" w:rsidR="00740E06" w:rsidRPr="002C631E" w:rsidRDefault="00000000">
      <w:pPr>
        <w:pStyle w:val="Heading2"/>
        <w:rPr>
          <w:rFonts w:ascii="Times New Roman" w:hAnsi="Times New Roman" w:cs="Times New Roman"/>
        </w:rPr>
      </w:pPr>
      <w:bookmarkStart w:id="19" w:name="api-feature-set"/>
      <w:bookmarkEnd w:id="16"/>
      <w:bookmarkEnd w:id="18"/>
      <w:r w:rsidRPr="002C631E">
        <w:rPr>
          <w:rFonts w:ascii="Times New Roman" w:hAnsi="Times New Roman" w:cs="Times New Roman"/>
        </w:rPr>
        <w:t>3.4 API Feature Set</w:t>
      </w:r>
    </w:p>
    <w:p w14:paraId="6D519A0F"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DigitalBanking API follows RESTful design principles with consistent versioning under the </w:t>
      </w:r>
      <w:r w:rsidRPr="002C631E">
        <w:rPr>
          <w:rStyle w:val="VerbatimChar"/>
          <w:rFonts w:ascii="Times New Roman" w:hAnsi="Times New Roman" w:cs="Times New Roman"/>
          <w:sz w:val="28"/>
          <w:szCs w:val="28"/>
        </w:rPr>
        <w:t>/api/v1/</w:t>
      </w:r>
      <w:r w:rsidRPr="002C631E">
        <w:rPr>
          <w:rFonts w:ascii="Times New Roman" w:hAnsi="Times New Roman" w:cs="Times New Roman"/>
          <w:sz w:val="28"/>
          <w:szCs w:val="28"/>
        </w:rPr>
        <w:t xml:space="preserve"> path prefix. All endpoints return JSON. Request bodies that contain domain-specific inputs require a </w:t>
      </w:r>
      <w:r w:rsidRPr="002C631E">
        <w:rPr>
          <w:rStyle w:val="VerbatimChar"/>
          <w:rFonts w:ascii="Times New Roman" w:hAnsi="Times New Roman" w:cs="Times New Roman"/>
          <w:sz w:val="28"/>
          <w:szCs w:val="28"/>
        </w:rPr>
        <w:t>Content-Type: application/json</w:t>
      </w:r>
      <w:r w:rsidRPr="002C631E">
        <w:rPr>
          <w:rFonts w:ascii="Times New Roman" w:hAnsi="Times New Roman" w:cs="Times New Roman"/>
          <w:sz w:val="28"/>
          <w:szCs w:val="28"/>
        </w:rPr>
        <w:t xml:space="preserve"> header. Protected endpoints require an </w:t>
      </w:r>
      <w:r w:rsidRPr="002C631E">
        <w:rPr>
          <w:rStyle w:val="VerbatimChar"/>
          <w:rFonts w:ascii="Times New Roman" w:hAnsi="Times New Roman" w:cs="Times New Roman"/>
          <w:sz w:val="28"/>
          <w:szCs w:val="28"/>
        </w:rPr>
        <w:t>Authorization: Bearer &lt;JWT&gt;</w:t>
      </w:r>
      <w:r w:rsidRPr="002C631E">
        <w:rPr>
          <w:rFonts w:ascii="Times New Roman" w:hAnsi="Times New Roman" w:cs="Times New Roman"/>
          <w:sz w:val="28"/>
          <w:szCs w:val="28"/>
        </w:rPr>
        <w:t xml:space="preserve"> header. The following tables document the complete feature set grouped by controller.</w:t>
      </w:r>
    </w:p>
    <w:p w14:paraId="6E9014A7"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3.04: Authentication API Feature Set</w:t>
      </w:r>
    </w:p>
    <w:tbl>
      <w:tblPr>
        <w:tblStyle w:val="Table"/>
        <w:tblW w:w="0" w:type="auto"/>
        <w:tblLook w:val="0020" w:firstRow="1" w:lastRow="0" w:firstColumn="0" w:lastColumn="0" w:noHBand="0" w:noVBand="0"/>
      </w:tblPr>
      <w:tblGrid>
        <w:gridCol w:w="973"/>
        <w:gridCol w:w="2041"/>
        <w:gridCol w:w="2193"/>
        <w:gridCol w:w="1689"/>
        <w:gridCol w:w="1123"/>
        <w:gridCol w:w="1557"/>
      </w:tblGrid>
      <w:tr w:rsidR="00740E06" w:rsidRPr="002C631E" w14:paraId="4D4AAE3C" w14:textId="77777777" w:rsidTr="002C631E">
        <w:trPr>
          <w:cnfStyle w:val="100000000000" w:firstRow="1" w:lastRow="0" w:firstColumn="0" w:lastColumn="0" w:oddVBand="0" w:evenVBand="0" w:oddHBand="0" w:evenHBand="0" w:firstRowFirstColumn="0" w:firstRowLastColumn="0" w:lastRowFirstColumn="0" w:lastRowLastColumn="0"/>
          <w:tblHeader/>
        </w:trPr>
        <w:tc>
          <w:tcPr>
            <w:tcW w:w="534" w:type="dxa"/>
            <w:tcBorders>
              <w:top w:val="single" w:sz="4" w:space="0" w:color="444444"/>
              <w:left w:val="single" w:sz="4" w:space="0" w:color="444444"/>
              <w:bottom w:val="single" w:sz="4" w:space="0" w:color="444444"/>
              <w:right w:val="single" w:sz="4" w:space="0" w:color="444444"/>
            </w:tcBorders>
            <w:shd w:val="clear" w:color="auto" w:fill="1C2E4A"/>
          </w:tcPr>
          <w:p w14:paraId="2875376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Method</w:t>
            </w:r>
          </w:p>
        </w:tc>
        <w:tc>
          <w:tcPr>
            <w:tcW w:w="2480" w:type="dxa"/>
            <w:tcBorders>
              <w:top w:val="single" w:sz="4" w:space="0" w:color="444444"/>
              <w:left w:val="single" w:sz="4" w:space="0" w:color="444444"/>
              <w:bottom w:val="single" w:sz="4" w:space="0" w:color="444444"/>
              <w:right w:val="single" w:sz="4" w:space="0" w:color="444444"/>
            </w:tcBorders>
            <w:shd w:val="clear" w:color="auto" w:fill="1C2E4A"/>
          </w:tcPr>
          <w:p w14:paraId="33DAC06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Endpoint</w:t>
            </w:r>
          </w:p>
        </w:tc>
        <w:tc>
          <w:tcPr>
            <w:tcW w:w="2193" w:type="dxa"/>
            <w:tcBorders>
              <w:top w:val="single" w:sz="4" w:space="0" w:color="444444"/>
              <w:left w:val="single" w:sz="4" w:space="0" w:color="444444"/>
              <w:bottom w:val="single" w:sz="4" w:space="0" w:color="444444"/>
              <w:right w:val="single" w:sz="4" w:space="0" w:color="444444"/>
            </w:tcBorders>
            <w:shd w:val="clear" w:color="auto" w:fill="1C2E4A"/>
          </w:tcPr>
          <w:p w14:paraId="6A134D4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Request Body / Parameters</w:t>
            </w:r>
          </w:p>
        </w:tc>
        <w:tc>
          <w:tcPr>
            <w:tcW w:w="1689" w:type="dxa"/>
            <w:tcBorders>
              <w:top w:val="single" w:sz="4" w:space="0" w:color="444444"/>
              <w:left w:val="single" w:sz="4" w:space="0" w:color="444444"/>
              <w:bottom w:val="single" w:sz="4" w:space="0" w:color="444444"/>
              <w:right w:val="single" w:sz="4" w:space="0" w:color="444444"/>
            </w:tcBorders>
            <w:shd w:val="clear" w:color="auto" w:fill="1C2E4A"/>
          </w:tcPr>
          <w:p w14:paraId="0187DF2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Auth Required</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487BC0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HTTP Response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644ED2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Purpose</w:t>
            </w:r>
          </w:p>
        </w:tc>
      </w:tr>
      <w:tr w:rsidR="00740E06" w:rsidRPr="002C631E" w14:paraId="7C4CB01F" w14:textId="77777777" w:rsidTr="002C631E">
        <w:tc>
          <w:tcPr>
            <w:tcW w:w="534" w:type="dxa"/>
            <w:tcBorders>
              <w:top w:val="single" w:sz="4" w:space="0" w:color="444444"/>
              <w:left w:val="single" w:sz="4" w:space="0" w:color="444444"/>
              <w:bottom w:val="single" w:sz="4" w:space="0" w:color="444444"/>
              <w:right w:val="single" w:sz="4" w:space="0" w:color="444444"/>
            </w:tcBorders>
          </w:tcPr>
          <w:p w14:paraId="450B0F2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480" w:type="dxa"/>
            <w:tcBorders>
              <w:top w:val="single" w:sz="4" w:space="0" w:color="444444"/>
              <w:left w:val="single" w:sz="4" w:space="0" w:color="444444"/>
              <w:bottom w:val="single" w:sz="4" w:space="0" w:color="444444"/>
              <w:right w:val="single" w:sz="4" w:space="0" w:color="444444"/>
            </w:tcBorders>
          </w:tcPr>
          <w:p w14:paraId="5450754D"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/api/v1/auth/login</w:t>
            </w:r>
          </w:p>
        </w:tc>
        <w:tc>
          <w:tcPr>
            <w:tcW w:w="2193" w:type="dxa"/>
            <w:tcBorders>
              <w:top w:val="single" w:sz="4" w:space="0" w:color="444444"/>
              <w:left w:val="single" w:sz="4" w:space="0" w:color="444444"/>
              <w:bottom w:val="single" w:sz="4" w:space="0" w:color="444444"/>
              <w:right w:val="single" w:sz="4" w:space="0" w:color="444444"/>
            </w:tcBorders>
          </w:tcPr>
          <w:p w14:paraId="2DB0DEAB"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LoginRequest</w:t>
            </w:r>
            <w:r w:rsidRPr="002C631E">
              <w:rPr>
                <w:rFonts w:ascii="Times New Roman" w:hAnsi="Times New Roman" w:cs="Times New Roman"/>
                <w:sz w:val="28"/>
                <w:szCs w:val="28"/>
              </w:rPr>
              <w:t xml:space="preserve">: </w:t>
            </w:r>
            <w:r w:rsidRPr="002C631E">
              <w:rPr>
                <w:rFonts w:ascii="Times New Roman" w:hAnsi="Times New Roman" w:cs="Times New Roman"/>
                <w:i/>
                <w:iCs/>
                <w:sz w:val="28"/>
                <w:szCs w:val="28"/>
              </w:rPr>
              <w:t>userName</w:t>
            </w:r>
            <w:r w:rsidRPr="002C631E">
              <w:rPr>
                <w:rFonts w:ascii="Times New Roman" w:hAnsi="Times New Roman" w:cs="Times New Roman"/>
                <w:sz w:val="28"/>
                <w:szCs w:val="28"/>
              </w:rPr>
              <w:t xml:space="preserve"> (NotBlank), </w:t>
            </w:r>
            <w:r w:rsidRPr="002C631E">
              <w:rPr>
                <w:rFonts w:ascii="Times New Roman" w:hAnsi="Times New Roman" w:cs="Times New Roman"/>
                <w:i/>
                <w:iCs/>
                <w:sz w:val="28"/>
                <w:szCs w:val="28"/>
              </w:rPr>
              <w:t>password</w:t>
            </w:r>
            <w:r w:rsidRPr="002C631E">
              <w:rPr>
                <w:rFonts w:ascii="Times New Roman" w:hAnsi="Times New Roman" w:cs="Times New Roman"/>
                <w:sz w:val="28"/>
                <w:szCs w:val="28"/>
              </w:rPr>
              <w:t xml:space="preserve"> (NotBlank, Size </w:t>
            </w:r>
            <w:r w:rsidRPr="002C631E">
              <w:rPr>
                <w:rFonts w:ascii="Times New Roman" w:hAnsi="Times New Roman" w:cs="Times New Roman"/>
                <w:sz w:val="28"/>
                <w:szCs w:val="28"/>
              </w:rPr>
              <w:lastRenderedPageBreak/>
              <w:t>8–64)</w:t>
            </w:r>
          </w:p>
        </w:tc>
        <w:tc>
          <w:tcPr>
            <w:tcW w:w="1689" w:type="dxa"/>
            <w:tcBorders>
              <w:top w:val="single" w:sz="4" w:space="0" w:color="444444"/>
              <w:left w:val="single" w:sz="4" w:space="0" w:color="444444"/>
              <w:bottom w:val="single" w:sz="4" w:space="0" w:color="444444"/>
              <w:right w:val="single" w:sz="4" w:space="0" w:color="444444"/>
            </w:tcBorders>
          </w:tcPr>
          <w:p w14:paraId="755B1BD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None (Public)</w:t>
            </w:r>
          </w:p>
        </w:tc>
        <w:tc>
          <w:tcPr>
            <w:tcW w:w="0" w:type="auto"/>
            <w:tcBorders>
              <w:top w:val="single" w:sz="4" w:space="0" w:color="444444"/>
              <w:left w:val="single" w:sz="4" w:space="0" w:color="444444"/>
              <w:bottom w:val="single" w:sz="4" w:space="0" w:color="444444"/>
              <w:right w:val="single" w:sz="4" w:space="0" w:color="444444"/>
            </w:tcBorders>
          </w:tcPr>
          <w:p w14:paraId="4347D92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 401 / 429</w:t>
            </w:r>
          </w:p>
        </w:tc>
        <w:tc>
          <w:tcPr>
            <w:tcW w:w="0" w:type="auto"/>
            <w:tcBorders>
              <w:top w:val="single" w:sz="4" w:space="0" w:color="444444"/>
              <w:left w:val="single" w:sz="4" w:space="0" w:color="444444"/>
              <w:bottom w:val="single" w:sz="4" w:space="0" w:color="444444"/>
              <w:right w:val="single" w:sz="4" w:space="0" w:color="444444"/>
            </w:tcBorders>
          </w:tcPr>
          <w:p w14:paraId="3662831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Authenticates user. Returns JWT access token, </w:t>
            </w:r>
            <w:r w:rsidRPr="002C631E">
              <w:rPr>
                <w:rFonts w:ascii="Times New Roman" w:hAnsi="Times New Roman" w:cs="Times New Roman"/>
                <w:sz w:val="28"/>
                <w:szCs w:val="28"/>
              </w:rPr>
              <w:lastRenderedPageBreak/>
              <w:t>refresh token, userName, roles, customerId. Returns 429 if account is locked.</w:t>
            </w:r>
          </w:p>
        </w:tc>
      </w:tr>
      <w:tr w:rsidR="00740E06" w:rsidRPr="002C631E" w14:paraId="4724F21A" w14:textId="77777777" w:rsidTr="002C631E">
        <w:tc>
          <w:tcPr>
            <w:tcW w:w="534" w:type="dxa"/>
            <w:tcBorders>
              <w:top w:val="single" w:sz="4" w:space="0" w:color="444444"/>
              <w:left w:val="single" w:sz="4" w:space="0" w:color="444444"/>
              <w:bottom w:val="single" w:sz="4" w:space="0" w:color="444444"/>
              <w:right w:val="single" w:sz="4" w:space="0" w:color="444444"/>
            </w:tcBorders>
            <w:shd w:val="clear" w:color="auto" w:fill="F4F6F9"/>
          </w:tcPr>
          <w:p w14:paraId="250D852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POST</w:t>
            </w:r>
          </w:p>
        </w:tc>
        <w:tc>
          <w:tcPr>
            <w:tcW w:w="2480" w:type="dxa"/>
            <w:tcBorders>
              <w:top w:val="single" w:sz="4" w:space="0" w:color="444444"/>
              <w:left w:val="single" w:sz="4" w:space="0" w:color="444444"/>
              <w:bottom w:val="single" w:sz="4" w:space="0" w:color="444444"/>
              <w:right w:val="single" w:sz="4" w:space="0" w:color="444444"/>
            </w:tcBorders>
            <w:shd w:val="clear" w:color="auto" w:fill="F4F6F9"/>
          </w:tcPr>
          <w:p w14:paraId="12B9242C"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/api/v1/auth/public-register</w:t>
            </w:r>
          </w:p>
        </w:tc>
        <w:tc>
          <w:tcPr>
            <w:tcW w:w="2193" w:type="dxa"/>
            <w:tcBorders>
              <w:top w:val="single" w:sz="4" w:space="0" w:color="444444"/>
              <w:left w:val="single" w:sz="4" w:space="0" w:color="444444"/>
              <w:bottom w:val="single" w:sz="4" w:space="0" w:color="444444"/>
              <w:right w:val="single" w:sz="4" w:space="0" w:color="444444"/>
            </w:tcBorders>
            <w:shd w:val="clear" w:color="auto" w:fill="F4F6F9"/>
          </w:tcPr>
          <w:p w14:paraId="63AD7603"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LoginRequest</w:t>
            </w:r>
            <w:r w:rsidRPr="002C631E">
              <w:rPr>
                <w:rFonts w:ascii="Times New Roman" w:hAnsi="Times New Roman" w:cs="Times New Roman"/>
                <w:sz w:val="28"/>
                <w:szCs w:val="28"/>
              </w:rPr>
              <w:t>: userName, password</w:t>
            </w:r>
          </w:p>
        </w:tc>
        <w:tc>
          <w:tcPr>
            <w:tcW w:w="1689" w:type="dxa"/>
            <w:tcBorders>
              <w:top w:val="single" w:sz="4" w:space="0" w:color="444444"/>
              <w:left w:val="single" w:sz="4" w:space="0" w:color="444444"/>
              <w:bottom w:val="single" w:sz="4" w:space="0" w:color="444444"/>
              <w:right w:val="single" w:sz="4" w:space="0" w:color="444444"/>
            </w:tcBorders>
            <w:shd w:val="clear" w:color="auto" w:fill="F4F6F9"/>
          </w:tcPr>
          <w:p w14:paraId="10953C9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None (Public)</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8431F9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201 / 409</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22095F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Self-registration with ROLE_USER. Returns 409 if username already exists.</w:t>
            </w:r>
          </w:p>
        </w:tc>
      </w:tr>
      <w:tr w:rsidR="00740E06" w:rsidRPr="002C631E" w14:paraId="0437DDE8" w14:textId="77777777" w:rsidTr="002C631E">
        <w:tc>
          <w:tcPr>
            <w:tcW w:w="534" w:type="dxa"/>
            <w:tcBorders>
              <w:top w:val="single" w:sz="4" w:space="0" w:color="444444"/>
              <w:left w:val="single" w:sz="4" w:space="0" w:color="444444"/>
              <w:bottom w:val="single" w:sz="4" w:space="0" w:color="444444"/>
              <w:right w:val="single" w:sz="4" w:space="0" w:color="444444"/>
            </w:tcBorders>
          </w:tcPr>
          <w:p w14:paraId="6F68A81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480" w:type="dxa"/>
            <w:tcBorders>
              <w:top w:val="single" w:sz="4" w:space="0" w:color="444444"/>
              <w:left w:val="single" w:sz="4" w:space="0" w:color="444444"/>
              <w:bottom w:val="single" w:sz="4" w:space="0" w:color="444444"/>
              <w:right w:val="single" w:sz="4" w:space="0" w:color="444444"/>
            </w:tcBorders>
          </w:tcPr>
          <w:p w14:paraId="1D052943"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/api/v1/auth/refresh</w:t>
            </w:r>
          </w:p>
        </w:tc>
        <w:tc>
          <w:tcPr>
            <w:tcW w:w="2193" w:type="dxa"/>
            <w:tcBorders>
              <w:top w:val="single" w:sz="4" w:space="0" w:color="444444"/>
              <w:left w:val="single" w:sz="4" w:space="0" w:color="444444"/>
              <w:bottom w:val="single" w:sz="4" w:space="0" w:color="444444"/>
              <w:right w:val="single" w:sz="4" w:space="0" w:color="444444"/>
            </w:tcBorders>
          </w:tcPr>
          <w:p w14:paraId="6A0CBDF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JSON body: </w:t>
            </w:r>
            <w:r w:rsidRPr="002C631E">
              <w:rPr>
                <w:rStyle w:val="VerbatimChar"/>
                <w:rFonts w:ascii="Times New Roman" w:hAnsi="Times New Roman" w:cs="Times New Roman"/>
                <w:sz w:val="28"/>
                <w:szCs w:val="28"/>
              </w:rPr>
              <w:t>{ "refreshToken": "…" }</w:t>
            </w:r>
          </w:p>
        </w:tc>
        <w:tc>
          <w:tcPr>
            <w:tcW w:w="1689" w:type="dxa"/>
            <w:tcBorders>
              <w:top w:val="single" w:sz="4" w:space="0" w:color="444444"/>
              <w:left w:val="single" w:sz="4" w:space="0" w:color="444444"/>
              <w:bottom w:val="single" w:sz="4" w:space="0" w:color="444444"/>
              <w:right w:val="single" w:sz="4" w:space="0" w:color="444444"/>
            </w:tcBorders>
          </w:tcPr>
          <w:p w14:paraId="05DF8EC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None (Public)</w:t>
            </w:r>
          </w:p>
        </w:tc>
        <w:tc>
          <w:tcPr>
            <w:tcW w:w="0" w:type="auto"/>
            <w:tcBorders>
              <w:top w:val="single" w:sz="4" w:space="0" w:color="444444"/>
              <w:left w:val="single" w:sz="4" w:space="0" w:color="444444"/>
              <w:bottom w:val="single" w:sz="4" w:space="0" w:color="444444"/>
              <w:right w:val="single" w:sz="4" w:space="0" w:color="444444"/>
            </w:tcBorders>
          </w:tcPr>
          <w:p w14:paraId="6C756C6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 400 / 422</w:t>
            </w:r>
          </w:p>
        </w:tc>
        <w:tc>
          <w:tcPr>
            <w:tcW w:w="0" w:type="auto"/>
            <w:tcBorders>
              <w:top w:val="single" w:sz="4" w:space="0" w:color="444444"/>
              <w:left w:val="single" w:sz="4" w:space="0" w:color="444444"/>
              <w:bottom w:val="single" w:sz="4" w:space="0" w:color="444444"/>
              <w:right w:val="single" w:sz="4" w:space="0" w:color="444444"/>
            </w:tcBorders>
          </w:tcPr>
          <w:p w14:paraId="6FCC1B1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Exchanges a valid refresh token for a new access + refresh token pair (token rotation). Original refresh token is invalidated.</w:t>
            </w:r>
          </w:p>
        </w:tc>
      </w:tr>
      <w:tr w:rsidR="00740E06" w:rsidRPr="002C631E" w14:paraId="44395BC4" w14:textId="77777777" w:rsidTr="002C631E">
        <w:tc>
          <w:tcPr>
            <w:tcW w:w="534" w:type="dxa"/>
            <w:tcBorders>
              <w:top w:val="single" w:sz="4" w:space="0" w:color="444444"/>
              <w:left w:val="single" w:sz="4" w:space="0" w:color="444444"/>
              <w:bottom w:val="single" w:sz="4" w:space="0" w:color="444444"/>
              <w:right w:val="single" w:sz="4" w:space="0" w:color="444444"/>
            </w:tcBorders>
            <w:shd w:val="clear" w:color="auto" w:fill="F4F6F9"/>
          </w:tcPr>
          <w:p w14:paraId="6E48C8B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480" w:type="dxa"/>
            <w:tcBorders>
              <w:top w:val="single" w:sz="4" w:space="0" w:color="444444"/>
              <w:left w:val="single" w:sz="4" w:space="0" w:color="444444"/>
              <w:bottom w:val="single" w:sz="4" w:space="0" w:color="444444"/>
              <w:right w:val="single" w:sz="4" w:space="0" w:color="444444"/>
            </w:tcBorders>
            <w:shd w:val="clear" w:color="auto" w:fill="F4F6F9"/>
          </w:tcPr>
          <w:p w14:paraId="79485670"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/api/v1/auth/logout</w:t>
            </w:r>
          </w:p>
        </w:tc>
        <w:tc>
          <w:tcPr>
            <w:tcW w:w="2193" w:type="dxa"/>
            <w:tcBorders>
              <w:top w:val="single" w:sz="4" w:space="0" w:color="444444"/>
              <w:left w:val="single" w:sz="4" w:space="0" w:color="444444"/>
              <w:bottom w:val="single" w:sz="4" w:space="0" w:color="444444"/>
              <w:right w:val="single" w:sz="4" w:space="0" w:color="444444"/>
            </w:tcBorders>
            <w:shd w:val="clear" w:color="auto" w:fill="F4F6F9"/>
          </w:tcPr>
          <w:p w14:paraId="6728F79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None</w:t>
            </w:r>
          </w:p>
        </w:tc>
        <w:tc>
          <w:tcPr>
            <w:tcW w:w="1689" w:type="dxa"/>
            <w:tcBorders>
              <w:top w:val="single" w:sz="4" w:space="0" w:color="444444"/>
              <w:left w:val="single" w:sz="4" w:space="0" w:color="444444"/>
              <w:bottom w:val="single" w:sz="4" w:space="0" w:color="444444"/>
              <w:right w:val="single" w:sz="4" w:space="0" w:color="444444"/>
            </w:tcBorders>
            <w:shd w:val="clear" w:color="auto" w:fill="F4F6F9"/>
          </w:tcPr>
          <w:p w14:paraId="29AFC4F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Any JWT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723C81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 401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2BEFE9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Revokes the caller's refresh token. </w:t>
            </w:r>
            <w:r w:rsidRPr="002C631E">
              <w:rPr>
                <w:rFonts w:ascii="Times New Roman" w:hAnsi="Times New Roman" w:cs="Times New Roman"/>
                <w:sz w:val="28"/>
                <w:szCs w:val="28"/>
              </w:rPr>
              <w:lastRenderedPageBreak/>
              <w:t>Subsequent refresh attempts are rejected until user logs in again.</w:t>
            </w:r>
          </w:p>
        </w:tc>
      </w:tr>
      <w:tr w:rsidR="00740E06" w:rsidRPr="002C631E" w14:paraId="2CA90A97" w14:textId="77777777" w:rsidTr="002C631E">
        <w:tc>
          <w:tcPr>
            <w:tcW w:w="534" w:type="dxa"/>
            <w:tcBorders>
              <w:top w:val="single" w:sz="4" w:space="0" w:color="444444"/>
              <w:left w:val="single" w:sz="4" w:space="0" w:color="444444"/>
              <w:bottom w:val="single" w:sz="4" w:space="0" w:color="444444"/>
              <w:right w:val="single" w:sz="4" w:space="0" w:color="444444"/>
            </w:tcBorders>
          </w:tcPr>
          <w:p w14:paraId="67824C8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POST</w:t>
            </w:r>
          </w:p>
        </w:tc>
        <w:tc>
          <w:tcPr>
            <w:tcW w:w="2480" w:type="dxa"/>
            <w:tcBorders>
              <w:top w:val="single" w:sz="4" w:space="0" w:color="444444"/>
              <w:left w:val="single" w:sz="4" w:space="0" w:color="444444"/>
              <w:bottom w:val="single" w:sz="4" w:space="0" w:color="444444"/>
              <w:right w:val="single" w:sz="4" w:space="0" w:color="444444"/>
            </w:tcBorders>
          </w:tcPr>
          <w:p w14:paraId="0CBF17E9"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/api/v1/auth/register</w:t>
            </w:r>
          </w:p>
        </w:tc>
        <w:tc>
          <w:tcPr>
            <w:tcW w:w="2193" w:type="dxa"/>
            <w:tcBorders>
              <w:top w:val="single" w:sz="4" w:space="0" w:color="444444"/>
              <w:left w:val="single" w:sz="4" w:space="0" w:color="444444"/>
              <w:bottom w:val="single" w:sz="4" w:space="0" w:color="444444"/>
              <w:right w:val="single" w:sz="4" w:space="0" w:color="444444"/>
            </w:tcBorders>
          </w:tcPr>
          <w:p w14:paraId="1A050DF4"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UserRegisterRequest</w:t>
            </w:r>
            <w:r w:rsidRPr="002C631E">
              <w:rPr>
                <w:rFonts w:ascii="Times New Roman" w:hAnsi="Times New Roman" w:cs="Times New Roman"/>
                <w:sz w:val="28"/>
                <w:szCs w:val="28"/>
              </w:rPr>
              <w:t>: userName, password (Pattern: uppercase + digit + special char + min 8), roles, customerDetails (optional)</w:t>
            </w:r>
          </w:p>
        </w:tc>
        <w:tc>
          <w:tcPr>
            <w:tcW w:w="1689" w:type="dxa"/>
            <w:tcBorders>
              <w:top w:val="single" w:sz="4" w:space="0" w:color="444444"/>
              <w:left w:val="single" w:sz="4" w:space="0" w:color="444444"/>
              <w:bottom w:val="single" w:sz="4" w:space="0" w:color="444444"/>
              <w:right w:val="single" w:sz="4" w:space="0" w:color="444444"/>
            </w:tcBorders>
          </w:tcPr>
          <w:p w14:paraId="4EF507F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ROLE_ADMIN</w:t>
            </w:r>
          </w:p>
        </w:tc>
        <w:tc>
          <w:tcPr>
            <w:tcW w:w="0" w:type="auto"/>
            <w:tcBorders>
              <w:top w:val="single" w:sz="4" w:space="0" w:color="444444"/>
              <w:left w:val="single" w:sz="4" w:space="0" w:color="444444"/>
              <w:bottom w:val="single" w:sz="4" w:space="0" w:color="444444"/>
              <w:right w:val="single" w:sz="4" w:space="0" w:color="444444"/>
            </w:tcBorders>
          </w:tcPr>
          <w:p w14:paraId="294006D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201 / 403 / 409</w:t>
            </w:r>
          </w:p>
        </w:tc>
        <w:tc>
          <w:tcPr>
            <w:tcW w:w="0" w:type="auto"/>
            <w:tcBorders>
              <w:top w:val="single" w:sz="4" w:space="0" w:color="444444"/>
              <w:left w:val="single" w:sz="4" w:space="0" w:color="444444"/>
              <w:bottom w:val="single" w:sz="4" w:space="0" w:color="444444"/>
              <w:right w:val="single" w:sz="4" w:space="0" w:color="444444"/>
            </w:tcBorders>
          </w:tcPr>
          <w:p w14:paraId="1852699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 creates a new user. Optionally links to a new customer record in a single operation. Returns 409 if username exists.</w:t>
            </w:r>
          </w:p>
        </w:tc>
      </w:tr>
    </w:tbl>
    <w:p w14:paraId="6C0802B1"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3.05: Customer Management API Feature Set</w:t>
      </w:r>
    </w:p>
    <w:tbl>
      <w:tblPr>
        <w:tblStyle w:val="Table"/>
        <w:tblW w:w="0" w:type="auto"/>
        <w:tblLook w:val="0020" w:firstRow="1" w:lastRow="0" w:firstColumn="0" w:lastColumn="0" w:noHBand="0" w:noVBand="0"/>
      </w:tblPr>
      <w:tblGrid>
        <w:gridCol w:w="879"/>
        <w:gridCol w:w="3400"/>
        <w:gridCol w:w="1451"/>
        <w:gridCol w:w="1310"/>
        <w:gridCol w:w="919"/>
        <w:gridCol w:w="1617"/>
      </w:tblGrid>
      <w:tr w:rsidR="00740E06" w:rsidRPr="002C631E" w14:paraId="1C9C5499"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A5C373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Method</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EBEF6A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Endpoint</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4F09049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Request</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2801D6D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Auth</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99CDD7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Response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41E8D76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Purpose</w:t>
            </w:r>
          </w:p>
        </w:tc>
      </w:tr>
      <w:tr w:rsidR="00740E06" w:rsidRPr="002C631E" w14:paraId="60E897E4" w14:textId="77777777" w:rsidTr="00740E06">
        <w:tc>
          <w:tcPr>
            <w:tcW w:w="0" w:type="auto"/>
            <w:tcBorders>
              <w:top w:val="single" w:sz="4" w:space="0" w:color="444444"/>
              <w:left w:val="single" w:sz="4" w:space="0" w:color="444444"/>
              <w:bottom w:val="single" w:sz="4" w:space="0" w:color="444444"/>
              <w:right w:val="single" w:sz="4" w:space="0" w:color="444444"/>
            </w:tcBorders>
          </w:tcPr>
          <w:p w14:paraId="346644A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0" w:type="auto"/>
            <w:tcBorders>
              <w:top w:val="single" w:sz="4" w:space="0" w:color="444444"/>
              <w:left w:val="single" w:sz="4" w:space="0" w:color="444444"/>
              <w:bottom w:val="single" w:sz="4" w:space="0" w:color="444444"/>
              <w:right w:val="single" w:sz="4" w:space="0" w:color="444444"/>
            </w:tcBorders>
          </w:tcPr>
          <w:p w14:paraId="52658B8B"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/api/v1/customers</w:t>
            </w:r>
          </w:p>
        </w:tc>
        <w:tc>
          <w:tcPr>
            <w:tcW w:w="0" w:type="auto"/>
            <w:tcBorders>
              <w:top w:val="single" w:sz="4" w:space="0" w:color="444444"/>
              <w:left w:val="single" w:sz="4" w:space="0" w:color="444444"/>
              <w:bottom w:val="single" w:sz="4" w:space="0" w:color="444444"/>
              <w:right w:val="single" w:sz="4" w:space="0" w:color="444444"/>
            </w:tcBorders>
          </w:tcPr>
          <w:p w14:paraId="1CA7468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Customers entity body</w:t>
            </w:r>
          </w:p>
        </w:tc>
        <w:tc>
          <w:tcPr>
            <w:tcW w:w="0" w:type="auto"/>
            <w:tcBorders>
              <w:top w:val="single" w:sz="4" w:space="0" w:color="444444"/>
              <w:left w:val="single" w:sz="4" w:space="0" w:color="444444"/>
              <w:bottom w:val="single" w:sz="4" w:space="0" w:color="444444"/>
              <w:right w:val="single" w:sz="4" w:space="0" w:color="444444"/>
            </w:tcBorders>
          </w:tcPr>
          <w:p w14:paraId="5848E27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tcPr>
          <w:p w14:paraId="7F249EA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201</w:t>
            </w:r>
          </w:p>
        </w:tc>
        <w:tc>
          <w:tcPr>
            <w:tcW w:w="0" w:type="auto"/>
            <w:tcBorders>
              <w:top w:val="single" w:sz="4" w:space="0" w:color="444444"/>
              <w:left w:val="single" w:sz="4" w:space="0" w:color="444444"/>
              <w:bottom w:val="single" w:sz="4" w:space="0" w:color="444444"/>
              <w:right w:val="single" w:sz="4" w:space="0" w:color="444444"/>
            </w:tcBorders>
          </w:tcPr>
          <w:p w14:paraId="3AE7926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Creates a new customer record. Returns CustomerResponse DTO (not entity).</w:t>
            </w:r>
          </w:p>
        </w:tc>
      </w:tr>
      <w:tr w:rsidR="00740E06" w:rsidRPr="002C631E" w14:paraId="45C71D6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617E62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DE6898A"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/api/v1/customers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03765A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?page=0&amp;</w:t>
            </w:r>
            <w:r w:rsidRPr="002C631E">
              <w:rPr>
                <w:rFonts w:ascii="Times New Roman" w:hAnsi="Times New Roman" w:cs="Times New Roman"/>
                <w:sz w:val="28"/>
                <w:szCs w:val="28"/>
              </w:rPr>
              <w:lastRenderedPageBreak/>
              <w:t>size=5</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842739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ADMIN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858E76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5B2572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Returns </w:t>
            </w:r>
            <w:r w:rsidRPr="002C631E">
              <w:rPr>
                <w:rFonts w:ascii="Times New Roman" w:hAnsi="Times New Roman" w:cs="Times New Roman"/>
                <w:sz w:val="28"/>
                <w:szCs w:val="28"/>
              </w:rPr>
              <w:lastRenderedPageBreak/>
              <w:t>paginated list of all customers as CustomerResponse DTOs.</w:t>
            </w:r>
          </w:p>
        </w:tc>
      </w:tr>
      <w:tr w:rsidR="00740E06" w:rsidRPr="002C631E" w14:paraId="75C5CE0B" w14:textId="77777777" w:rsidTr="00740E06">
        <w:tc>
          <w:tcPr>
            <w:tcW w:w="0" w:type="auto"/>
            <w:tcBorders>
              <w:top w:val="single" w:sz="4" w:space="0" w:color="444444"/>
              <w:left w:val="single" w:sz="4" w:space="0" w:color="444444"/>
              <w:bottom w:val="single" w:sz="4" w:space="0" w:color="444444"/>
              <w:right w:val="single" w:sz="4" w:space="0" w:color="444444"/>
            </w:tcBorders>
          </w:tcPr>
          <w:p w14:paraId="02BF0FB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GET</w:t>
            </w:r>
          </w:p>
        </w:tc>
        <w:tc>
          <w:tcPr>
            <w:tcW w:w="0" w:type="auto"/>
            <w:tcBorders>
              <w:top w:val="single" w:sz="4" w:space="0" w:color="444444"/>
              <w:left w:val="single" w:sz="4" w:space="0" w:color="444444"/>
              <w:bottom w:val="single" w:sz="4" w:space="0" w:color="444444"/>
              <w:right w:val="single" w:sz="4" w:space="0" w:color="444444"/>
            </w:tcBorders>
          </w:tcPr>
          <w:p w14:paraId="76CBCF60"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/api/v1/customers/{id}</w:t>
            </w:r>
          </w:p>
        </w:tc>
        <w:tc>
          <w:tcPr>
            <w:tcW w:w="0" w:type="auto"/>
            <w:tcBorders>
              <w:top w:val="single" w:sz="4" w:space="0" w:color="444444"/>
              <w:left w:val="single" w:sz="4" w:space="0" w:color="444444"/>
              <w:bottom w:val="single" w:sz="4" w:space="0" w:color="444444"/>
              <w:right w:val="single" w:sz="4" w:space="0" w:color="444444"/>
            </w:tcBorders>
          </w:tcPr>
          <w:p w14:paraId="03DF908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Path param: id</w:t>
            </w:r>
          </w:p>
        </w:tc>
        <w:tc>
          <w:tcPr>
            <w:tcW w:w="0" w:type="auto"/>
            <w:tcBorders>
              <w:top w:val="single" w:sz="4" w:space="0" w:color="444444"/>
              <w:left w:val="single" w:sz="4" w:space="0" w:color="444444"/>
              <w:bottom w:val="single" w:sz="4" w:space="0" w:color="444444"/>
              <w:right w:val="single" w:sz="4" w:space="0" w:color="444444"/>
            </w:tcBorders>
          </w:tcPr>
          <w:p w14:paraId="32B8AF8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tcPr>
          <w:p w14:paraId="723202F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 404</w:t>
            </w:r>
          </w:p>
        </w:tc>
        <w:tc>
          <w:tcPr>
            <w:tcW w:w="0" w:type="auto"/>
            <w:tcBorders>
              <w:top w:val="single" w:sz="4" w:space="0" w:color="444444"/>
              <w:left w:val="single" w:sz="4" w:space="0" w:color="444444"/>
              <w:bottom w:val="single" w:sz="4" w:space="0" w:color="444444"/>
              <w:right w:val="single" w:sz="4" w:space="0" w:color="444444"/>
            </w:tcBorders>
          </w:tcPr>
          <w:p w14:paraId="03A8976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Returns a single customer by ID.</w:t>
            </w:r>
          </w:p>
        </w:tc>
      </w:tr>
      <w:tr w:rsidR="00740E06" w:rsidRPr="002C631E" w14:paraId="750D28A5"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07E649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PUT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BE60AF0"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/api/v1/customers/{id}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33E6C5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Customers body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CCFD0B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B87381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 404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D8010B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Updates customer fields. Returns updated CustomerResponse.</w:t>
            </w:r>
          </w:p>
        </w:tc>
      </w:tr>
      <w:tr w:rsidR="00740E06" w:rsidRPr="002C631E" w14:paraId="0B787C44" w14:textId="77777777" w:rsidTr="00740E06">
        <w:tc>
          <w:tcPr>
            <w:tcW w:w="0" w:type="auto"/>
            <w:tcBorders>
              <w:top w:val="single" w:sz="4" w:space="0" w:color="444444"/>
              <w:left w:val="single" w:sz="4" w:space="0" w:color="444444"/>
              <w:bottom w:val="single" w:sz="4" w:space="0" w:color="444444"/>
              <w:right w:val="single" w:sz="4" w:space="0" w:color="444444"/>
            </w:tcBorders>
          </w:tcPr>
          <w:p w14:paraId="14DD33A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DELETE</w:t>
            </w:r>
          </w:p>
        </w:tc>
        <w:tc>
          <w:tcPr>
            <w:tcW w:w="0" w:type="auto"/>
            <w:tcBorders>
              <w:top w:val="single" w:sz="4" w:space="0" w:color="444444"/>
              <w:left w:val="single" w:sz="4" w:space="0" w:color="444444"/>
              <w:bottom w:val="single" w:sz="4" w:space="0" w:color="444444"/>
              <w:right w:val="single" w:sz="4" w:space="0" w:color="444444"/>
            </w:tcBorders>
          </w:tcPr>
          <w:p w14:paraId="05149014"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/api/v1/customers/{id}</w:t>
            </w:r>
          </w:p>
        </w:tc>
        <w:tc>
          <w:tcPr>
            <w:tcW w:w="0" w:type="auto"/>
            <w:tcBorders>
              <w:top w:val="single" w:sz="4" w:space="0" w:color="444444"/>
              <w:left w:val="single" w:sz="4" w:space="0" w:color="444444"/>
              <w:bottom w:val="single" w:sz="4" w:space="0" w:color="444444"/>
              <w:right w:val="single" w:sz="4" w:space="0" w:color="444444"/>
            </w:tcBorders>
          </w:tcPr>
          <w:p w14:paraId="00E7F80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Path param: id</w:t>
            </w:r>
          </w:p>
        </w:tc>
        <w:tc>
          <w:tcPr>
            <w:tcW w:w="0" w:type="auto"/>
            <w:tcBorders>
              <w:top w:val="single" w:sz="4" w:space="0" w:color="444444"/>
              <w:left w:val="single" w:sz="4" w:space="0" w:color="444444"/>
              <w:bottom w:val="single" w:sz="4" w:space="0" w:color="444444"/>
              <w:right w:val="single" w:sz="4" w:space="0" w:color="444444"/>
            </w:tcBorders>
          </w:tcPr>
          <w:p w14:paraId="5E22F73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tcPr>
          <w:p w14:paraId="7E71D3B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204 / 404</w:t>
            </w:r>
          </w:p>
        </w:tc>
        <w:tc>
          <w:tcPr>
            <w:tcW w:w="0" w:type="auto"/>
            <w:tcBorders>
              <w:top w:val="single" w:sz="4" w:space="0" w:color="444444"/>
              <w:left w:val="single" w:sz="4" w:space="0" w:color="444444"/>
              <w:bottom w:val="single" w:sz="4" w:space="0" w:color="444444"/>
              <w:right w:val="single" w:sz="4" w:space="0" w:color="444444"/>
            </w:tcBorders>
          </w:tcPr>
          <w:p w14:paraId="6FD2F7C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Soft-deletes customer: sets is_deleted=true and deleted_at=now(). No physical row deletion.</w:t>
            </w:r>
          </w:p>
        </w:tc>
      </w:tr>
      <w:tr w:rsidR="00740E06" w:rsidRPr="002C631E" w14:paraId="1FFD5DAB"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843F0A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173259B"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/api/v1/customers/filter/idtype/{idType}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976925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Path: idType; ?page&amp;size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4D8BDB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9F2F27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84CA90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Filters customers by identity document type (e.g., PASSPORT, AADHAAR</w:t>
            </w:r>
            <w:r w:rsidRPr="002C631E">
              <w:rPr>
                <w:rFonts w:ascii="Times New Roman" w:hAnsi="Times New Roman" w:cs="Times New Roman"/>
                <w:sz w:val="28"/>
                <w:szCs w:val="28"/>
              </w:rPr>
              <w:lastRenderedPageBreak/>
              <w:t>).</w:t>
            </w:r>
          </w:p>
        </w:tc>
      </w:tr>
      <w:tr w:rsidR="00740E06" w:rsidRPr="002C631E" w14:paraId="11EB6BAF" w14:textId="77777777" w:rsidTr="00740E06">
        <w:tc>
          <w:tcPr>
            <w:tcW w:w="0" w:type="auto"/>
            <w:tcBorders>
              <w:top w:val="single" w:sz="4" w:space="0" w:color="444444"/>
              <w:left w:val="single" w:sz="4" w:space="0" w:color="444444"/>
              <w:bottom w:val="single" w:sz="4" w:space="0" w:color="444444"/>
              <w:right w:val="single" w:sz="4" w:space="0" w:color="444444"/>
            </w:tcBorders>
          </w:tcPr>
          <w:p w14:paraId="55FF20B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GET</w:t>
            </w:r>
          </w:p>
        </w:tc>
        <w:tc>
          <w:tcPr>
            <w:tcW w:w="0" w:type="auto"/>
            <w:tcBorders>
              <w:top w:val="single" w:sz="4" w:space="0" w:color="444444"/>
              <w:left w:val="single" w:sz="4" w:space="0" w:color="444444"/>
              <w:bottom w:val="single" w:sz="4" w:space="0" w:color="444444"/>
              <w:right w:val="single" w:sz="4" w:space="0" w:color="444444"/>
            </w:tcBorders>
          </w:tcPr>
          <w:p w14:paraId="37970424"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/api/v1/customers/{id}/balance</w:t>
            </w:r>
          </w:p>
        </w:tc>
        <w:tc>
          <w:tcPr>
            <w:tcW w:w="0" w:type="auto"/>
            <w:tcBorders>
              <w:top w:val="single" w:sz="4" w:space="0" w:color="444444"/>
              <w:left w:val="single" w:sz="4" w:space="0" w:color="444444"/>
              <w:bottom w:val="single" w:sz="4" w:space="0" w:color="444444"/>
              <w:right w:val="single" w:sz="4" w:space="0" w:color="444444"/>
            </w:tcBorders>
          </w:tcPr>
          <w:p w14:paraId="3786B5F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Path param: id</w:t>
            </w:r>
          </w:p>
        </w:tc>
        <w:tc>
          <w:tcPr>
            <w:tcW w:w="0" w:type="auto"/>
            <w:tcBorders>
              <w:top w:val="single" w:sz="4" w:space="0" w:color="444444"/>
              <w:left w:val="single" w:sz="4" w:space="0" w:color="444444"/>
              <w:bottom w:val="single" w:sz="4" w:space="0" w:color="444444"/>
              <w:right w:val="single" w:sz="4" w:space="0" w:color="444444"/>
            </w:tcBorders>
          </w:tcPr>
          <w:p w14:paraId="46008DB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tcPr>
          <w:p w14:paraId="1E4A7BE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 404</w:t>
            </w:r>
          </w:p>
        </w:tc>
        <w:tc>
          <w:tcPr>
            <w:tcW w:w="0" w:type="auto"/>
            <w:tcBorders>
              <w:top w:val="single" w:sz="4" w:space="0" w:color="444444"/>
              <w:left w:val="single" w:sz="4" w:space="0" w:color="444444"/>
              <w:bottom w:val="single" w:sz="4" w:space="0" w:color="444444"/>
              <w:right w:val="single" w:sz="4" w:space="0" w:color="444444"/>
            </w:tcBorders>
          </w:tcPr>
          <w:p w14:paraId="2A802A8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Returns current balance, currency, and account status from the bank_accounts table.</w:t>
            </w:r>
          </w:p>
        </w:tc>
      </w:tr>
      <w:tr w:rsidR="00740E06" w:rsidRPr="002C631E" w14:paraId="063A0688"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F8EE3B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7C33786"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/api/v1/customers/{id}/transactions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736118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Path: id; ?page&amp;size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04B600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6AED8C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CBF695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Returns paginated transaction history for the customer, ordered by transaction_date DESC.</w:t>
            </w:r>
          </w:p>
        </w:tc>
      </w:tr>
      <w:tr w:rsidR="00740E06" w:rsidRPr="002C631E" w14:paraId="394F134C" w14:textId="77777777" w:rsidTr="00740E06">
        <w:tc>
          <w:tcPr>
            <w:tcW w:w="0" w:type="auto"/>
            <w:tcBorders>
              <w:top w:val="single" w:sz="4" w:space="0" w:color="444444"/>
              <w:left w:val="single" w:sz="4" w:space="0" w:color="444444"/>
              <w:bottom w:val="single" w:sz="4" w:space="0" w:color="444444"/>
              <w:right w:val="single" w:sz="4" w:space="0" w:color="444444"/>
            </w:tcBorders>
          </w:tcPr>
          <w:p w14:paraId="7B19388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0" w:type="auto"/>
            <w:tcBorders>
              <w:top w:val="single" w:sz="4" w:space="0" w:color="444444"/>
              <w:left w:val="single" w:sz="4" w:space="0" w:color="444444"/>
              <w:bottom w:val="single" w:sz="4" w:space="0" w:color="444444"/>
              <w:right w:val="single" w:sz="4" w:space="0" w:color="444444"/>
            </w:tcBorders>
          </w:tcPr>
          <w:p w14:paraId="119AFBA0"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/api/v1/customers/{id}/payment</w:t>
            </w:r>
          </w:p>
        </w:tc>
        <w:tc>
          <w:tcPr>
            <w:tcW w:w="0" w:type="auto"/>
            <w:tcBorders>
              <w:top w:val="single" w:sz="4" w:space="0" w:color="444444"/>
              <w:left w:val="single" w:sz="4" w:space="0" w:color="444444"/>
              <w:bottom w:val="single" w:sz="4" w:space="0" w:color="444444"/>
              <w:right w:val="single" w:sz="4" w:space="0" w:color="444444"/>
            </w:tcBorders>
          </w:tcPr>
          <w:p w14:paraId="01B3D56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Path: id; PaymentRequest body; optional Header: Idempotency-Key</w:t>
            </w:r>
          </w:p>
        </w:tc>
        <w:tc>
          <w:tcPr>
            <w:tcW w:w="0" w:type="auto"/>
            <w:tcBorders>
              <w:top w:val="single" w:sz="4" w:space="0" w:color="444444"/>
              <w:left w:val="single" w:sz="4" w:space="0" w:color="444444"/>
              <w:bottom w:val="single" w:sz="4" w:space="0" w:color="444444"/>
              <w:right w:val="single" w:sz="4" w:space="0" w:color="444444"/>
            </w:tcBorders>
          </w:tcPr>
          <w:p w14:paraId="6B0EDE0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tcPr>
          <w:p w14:paraId="3468BE4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201 / 400 / 404 / 409 / 422</w:t>
            </w:r>
          </w:p>
        </w:tc>
        <w:tc>
          <w:tcPr>
            <w:tcW w:w="0" w:type="auto"/>
            <w:tcBorders>
              <w:top w:val="single" w:sz="4" w:space="0" w:color="444444"/>
              <w:left w:val="single" w:sz="4" w:space="0" w:color="444444"/>
              <w:bottom w:val="single" w:sz="4" w:space="0" w:color="444444"/>
              <w:right w:val="single" w:sz="4" w:space="0" w:color="444444"/>
            </w:tcBorders>
          </w:tcPr>
          <w:p w14:paraId="3158DE2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Creates a CREDIT or DEBIT transaction. Supports idempotency. Enforces transaction limits and account-status checks.</w:t>
            </w:r>
          </w:p>
        </w:tc>
      </w:tr>
      <w:tr w:rsidR="00740E06" w:rsidRPr="002C631E" w14:paraId="7D749915"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9A42CF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A5ED2B5"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/api/v1/customers/transactions/mode/{mode}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2C639B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Path: mode (UPI/NEFT/etc.); ?page&amp;siz</w:t>
            </w:r>
            <w:r w:rsidRPr="002C631E">
              <w:rPr>
                <w:rFonts w:ascii="Times New Roman" w:hAnsi="Times New Roman" w:cs="Times New Roman"/>
                <w:sz w:val="28"/>
                <w:szCs w:val="28"/>
              </w:rPr>
              <w:lastRenderedPageBreak/>
              <w:t>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9A080F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USER/ADMIN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D803DA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 400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BC9F2C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Returns transactions filtered by transaction mode. </w:t>
            </w:r>
            <w:r w:rsidRPr="002C631E">
              <w:rPr>
                <w:rFonts w:ascii="Times New Roman" w:hAnsi="Times New Roman" w:cs="Times New Roman"/>
                <w:sz w:val="28"/>
                <w:szCs w:val="28"/>
              </w:rPr>
              <w:lastRenderedPageBreak/>
              <w:t>Returns 400 if mode value is invalid.</w:t>
            </w:r>
          </w:p>
        </w:tc>
      </w:tr>
    </w:tbl>
    <w:bookmarkEnd w:id="19"/>
    <w:p w14:paraId="7D21A91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t>Table 3.06: Transaction and Transfer API Feature Set</w:t>
      </w:r>
    </w:p>
    <w:tbl>
      <w:tblPr>
        <w:tblStyle w:val="Table"/>
        <w:tblW w:w="0" w:type="auto"/>
        <w:tblLook w:val="0020" w:firstRow="1" w:lastRow="0" w:firstColumn="0" w:lastColumn="0" w:noHBand="0" w:noVBand="0"/>
      </w:tblPr>
      <w:tblGrid>
        <w:gridCol w:w="774"/>
        <w:gridCol w:w="3133"/>
        <w:gridCol w:w="2105"/>
        <w:gridCol w:w="1256"/>
        <w:gridCol w:w="885"/>
        <w:gridCol w:w="1423"/>
      </w:tblGrid>
      <w:tr w:rsidR="00740E06" w:rsidRPr="002C631E" w14:paraId="58BF6802"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F600DB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Method</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2FA771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Endpoint</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DB7E99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Request</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388910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Auth</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930B79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Response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2CFF49C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Purpose</w:t>
            </w:r>
          </w:p>
        </w:tc>
      </w:tr>
      <w:tr w:rsidR="00740E06" w:rsidRPr="002C631E" w14:paraId="5E0D955A" w14:textId="77777777" w:rsidTr="00740E06">
        <w:tc>
          <w:tcPr>
            <w:tcW w:w="0" w:type="auto"/>
            <w:tcBorders>
              <w:top w:val="single" w:sz="4" w:space="0" w:color="444444"/>
              <w:left w:val="single" w:sz="4" w:space="0" w:color="444444"/>
              <w:bottom w:val="single" w:sz="4" w:space="0" w:color="444444"/>
              <w:right w:val="single" w:sz="4" w:space="0" w:color="444444"/>
            </w:tcBorders>
          </w:tcPr>
          <w:p w14:paraId="4205FE7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0" w:type="auto"/>
            <w:tcBorders>
              <w:top w:val="single" w:sz="4" w:space="0" w:color="444444"/>
              <w:left w:val="single" w:sz="4" w:space="0" w:color="444444"/>
              <w:bottom w:val="single" w:sz="4" w:space="0" w:color="444444"/>
              <w:right w:val="single" w:sz="4" w:space="0" w:color="444444"/>
            </w:tcBorders>
          </w:tcPr>
          <w:p w14:paraId="7AFF66ED"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/api/v1/transactions/{transactionId}</w:t>
            </w:r>
          </w:p>
        </w:tc>
        <w:tc>
          <w:tcPr>
            <w:tcW w:w="0" w:type="auto"/>
            <w:tcBorders>
              <w:top w:val="single" w:sz="4" w:space="0" w:color="444444"/>
              <w:left w:val="single" w:sz="4" w:space="0" w:color="444444"/>
              <w:bottom w:val="single" w:sz="4" w:space="0" w:color="444444"/>
              <w:right w:val="single" w:sz="4" w:space="0" w:color="444444"/>
            </w:tcBorders>
          </w:tcPr>
          <w:p w14:paraId="331C9A8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Path param: transactionId (e.g., TXN-UUID)</w:t>
            </w:r>
          </w:p>
        </w:tc>
        <w:tc>
          <w:tcPr>
            <w:tcW w:w="0" w:type="auto"/>
            <w:tcBorders>
              <w:top w:val="single" w:sz="4" w:space="0" w:color="444444"/>
              <w:left w:val="single" w:sz="4" w:space="0" w:color="444444"/>
              <w:bottom w:val="single" w:sz="4" w:space="0" w:color="444444"/>
              <w:right w:val="single" w:sz="4" w:space="0" w:color="444444"/>
            </w:tcBorders>
          </w:tcPr>
          <w:p w14:paraId="6B61977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tcPr>
          <w:p w14:paraId="19FDA42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 404</w:t>
            </w:r>
          </w:p>
        </w:tc>
        <w:tc>
          <w:tcPr>
            <w:tcW w:w="0" w:type="auto"/>
            <w:tcBorders>
              <w:top w:val="single" w:sz="4" w:space="0" w:color="444444"/>
              <w:left w:val="single" w:sz="4" w:space="0" w:color="444444"/>
              <w:bottom w:val="single" w:sz="4" w:space="0" w:color="444444"/>
              <w:right w:val="single" w:sz="4" w:space="0" w:color="444444"/>
            </w:tcBorders>
          </w:tcPr>
          <w:p w14:paraId="32901F4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Retrieves full transaction details by business transaction ID. Returns all ledger fields including balance snapshot.</w:t>
            </w:r>
          </w:p>
        </w:tc>
      </w:tr>
      <w:tr w:rsidR="00740E06" w:rsidRPr="002C631E" w14:paraId="2E44A963"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A27895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9CDB5A9"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/api/v1/transactions/{transactionId}/reverse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3BEFE6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Path param: original transactionId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133298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 only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2CD3E5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201 / 403 / 404 / 422</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6DE6E9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Creates an offsetting reversal transaction. If original was a DEBIT of ₹1,000, the reversal is a CREDIT of ₹1,000 with status REVERS</w:t>
            </w:r>
            <w:r w:rsidRPr="002C631E">
              <w:rPr>
                <w:rFonts w:ascii="Times New Roman" w:hAnsi="Times New Roman" w:cs="Times New Roman"/>
                <w:sz w:val="28"/>
                <w:szCs w:val="28"/>
              </w:rPr>
              <w:lastRenderedPageBreak/>
              <w:t>ED. The original record is not modified.</w:t>
            </w:r>
          </w:p>
        </w:tc>
      </w:tr>
      <w:tr w:rsidR="00740E06" w:rsidRPr="002C631E" w14:paraId="6DCEFC71" w14:textId="77777777" w:rsidTr="00740E06">
        <w:tc>
          <w:tcPr>
            <w:tcW w:w="0" w:type="auto"/>
            <w:tcBorders>
              <w:top w:val="single" w:sz="4" w:space="0" w:color="444444"/>
              <w:left w:val="single" w:sz="4" w:space="0" w:color="444444"/>
              <w:bottom w:val="single" w:sz="4" w:space="0" w:color="444444"/>
              <w:right w:val="single" w:sz="4" w:space="0" w:color="444444"/>
            </w:tcBorders>
          </w:tcPr>
          <w:p w14:paraId="1B23065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POST</w:t>
            </w:r>
          </w:p>
        </w:tc>
        <w:tc>
          <w:tcPr>
            <w:tcW w:w="0" w:type="auto"/>
            <w:tcBorders>
              <w:top w:val="single" w:sz="4" w:space="0" w:color="444444"/>
              <w:left w:val="single" w:sz="4" w:space="0" w:color="444444"/>
              <w:bottom w:val="single" w:sz="4" w:space="0" w:color="444444"/>
              <w:right w:val="single" w:sz="4" w:space="0" w:color="444444"/>
            </w:tcBorders>
          </w:tcPr>
          <w:p w14:paraId="29B72D78"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/api/v1/transfers</w:t>
            </w:r>
          </w:p>
        </w:tc>
        <w:tc>
          <w:tcPr>
            <w:tcW w:w="0" w:type="auto"/>
            <w:tcBorders>
              <w:top w:val="single" w:sz="4" w:space="0" w:color="444444"/>
              <w:left w:val="single" w:sz="4" w:space="0" w:color="444444"/>
              <w:bottom w:val="single" w:sz="4" w:space="0" w:color="444444"/>
              <w:right w:val="single" w:sz="4" w:space="0" w:color="444444"/>
            </w:tcBorders>
          </w:tcPr>
          <w:p w14:paraId="735823B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TransferRequest body: sourceAccountNumber, destinationAccountNumber, amount (Positive), transactionMode, optional idempotencyKey; optional Header: Idempotency-Key</w:t>
            </w:r>
          </w:p>
        </w:tc>
        <w:tc>
          <w:tcPr>
            <w:tcW w:w="0" w:type="auto"/>
            <w:tcBorders>
              <w:top w:val="single" w:sz="4" w:space="0" w:color="444444"/>
              <w:left w:val="single" w:sz="4" w:space="0" w:color="444444"/>
              <w:bottom w:val="single" w:sz="4" w:space="0" w:color="444444"/>
              <w:right w:val="single" w:sz="4" w:space="0" w:color="444444"/>
            </w:tcBorders>
          </w:tcPr>
          <w:p w14:paraId="175F1C7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tcPr>
          <w:p w14:paraId="36D4CEB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201 / 400 / 404 / 409 / 422</w:t>
            </w:r>
          </w:p>
        </w:tc>
        <w:tc>
          <w:tcPr>
            <w:tcW w:w="0" w:type="auto"/>
            <w:tcBorders>
              <w:top w:val="single" w:sz="4" w:space="0" w:color="444444"/>
              <w:left w:val="single" w:sz="4" w:space="0" w:color="444444"/>
              <w:bottom w:val="single" w:sz="4" w:space="0" w:color="444444"/>
              <w:right w:val="single" w:sz="4" w:space="0" w:color="444444"/>
            </w:tcBorders>
          </w:tcPr>
          <w:p w14:paraId="1D0BEEA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Performs an atomic debit from source + credit to destination. Returns TransferResponse with two transaction IDs (one per ledger entry), transfer ID, balances, and status.</w:t>
            </w:r>
          </w:p>
        </w:tc>
      </w:tr>
    </w:tbl>
    <w:p w14:paraId="38B7665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3.07: TransactionMode Enum Values and Real-World Use Cases</w:t>
      </w:r>
    </w:p>
    <w:tbl>
      <w:tblPr>
        <w:tblStyle w:val="Table"/>
        <w:tblW w:w="0" w:type="auto"/>
        <w:tblLook w:val="0020" w:firstRow="1" w:lastRow="0" w:firstColumn="0" w:lastColumn="0" w:noHBand="0" w:noVBand="0"/>
      </w:tblPr>
      <w:tblGrid>
        <w:gridCol w:w="1420"/>
        <w:gridCol w:w="2099"/>
        <w:gridCol w:w="6057"/>
      </w:tblGrid>
      <w:tr w:rsidR="00740E06" w:rsidRPr="002C631E" w14:paraId="280C5DD1"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EDE425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Mode Value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FA4E86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Full Name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475034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Description and Typical Use Case</w:t>
            </w:r>
          </w:p>
        </w:tc>
      </w:tr>
      <w:tr w:rsidR="00740E06" w:rsidRPr="002C631E" w14:paraId="14C8AEC9" w14:textId="77777777" w:rsidTr="00740E06">
        <w:tc>
          <w:tcPr>
            <w:tcW w:w="0" w:type="auto"/>
            <w:tcBorders>
              <w:top w:val="single" w:sz="4" w:space="0" w:color="444444"/>
              <w:left w:val="single" w:sz="4" w:space="0" w:color="444444"/>
              <w:bottom w:val="single" w:sz="4" w:space="0" w:color="444444"/>
              <w:right w:val="single" w:sz="4" w:space="0" w:color="444444"/>
            </w:tcBorders>
          </w:tcPr>
          <w:p w14:paraId="7D77E148"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UPI</w:t>
            </w:r>
          </w:p>
        </w:tc>
        <w:tc>
          <w:tcPr>
            <w:tcW w:w="0" w:type="auto"/>
            <w:tcBorders>
              <w:top w:val="single" w:sz="4" w:space="0" w:color="444444"/>
              <w:left w:val="single" w:sz="4" w:space="0" w:color="444444"/>
              <w:bottom w:val="single" w:sz="4" w:space="0" w:color="444444"/>
              <w:right w:val="single" w:sz="4" w:space="0" w:color="444444"/>
            </w:tcBorders>
          </w:tcPr>
          <w:p w14:paraId="7B0A767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Unified Payments Interface</w:t>
            </w:r>
          </w:p>
        </w:tc>
        <w:tc>
          <w:tcPr>
            <w:tcW w:w="0" w:type="auto"/>
            <w:tcBorders>
              <w:top w:val="single" w:sz="4" w:space="0" w:color="444444"/>
              <w:left w:val="single" w:sz="4" w:space="0" w:color="444444"/>
              <w:bottom w:val="single" w:sz="4" w:space="0" w:color="444444"/>
              <w:right w:val="single" w:sz="4" w:space="0" w:color="444444"/>
            </w:tcBorders>
          </w:tcPr>
          <w:p w14:paraId="5B70E33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Real-time peer-to-peer payment via VPA (Virtual Payment Address). Used for mobile payments, merchant QR code transactions. Settlement is immediate. Example: Google Pay, PhonePe payments.</w:t>
            </w:r>
          </w:p>
        </w:tc>
      </w:tr>
      <w:tr w:rsidR="00740E06" w:rsidRPr="002C631E" w14:paraId="3A07D4B8"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1E622A4"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NEFT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4CBF4A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National Electronic Funds Transfer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F76578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Batch-based fund transfer settled in hourly cycles by the RBI. Used for large-value interbank transfers. No minimum transaction limit. Available 24×7 since December 2019.</w:t>
            </w:r>
          </w:p>
        </w:tc>
      </w:tr>
      <w:tr w:rsidR="00740E06" w:rsidRPr="002C631E" w14:paraId="61B311F7" w14:textId="77777777" w:rsidTr="00740E06">
        <w:tc>
          <w:tcPr>
            <w:tcW w:w="0" w:type="auto"/>
            <w:tcBorders>
              <w:top w:val="single" w:sz="4" w:space="0" w:color="444444"/>
              <w:left w:val="single" w:sz="4" w:space="0" w:color="444444"/>
              <w:bottom w:val="single" w:sz="4" w:space="0" w:color="444444"/>
              <w:right w:val="single" w:sz="4" w:space="0" w:color="444444"/>
            </w:tcBorders>
          </w:tcPr>
          <w:p w14:paraId="59785D0D"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lastRenderedPageBreak/>
              <w:t>RTGS</w:t>
            </w:r>
          </w:p>
        </w:tc>
        <w:tc>
          <w:tcPr>
            <w:tcW w:w="0" w:type="auto"/>
            <w:tcBorders>
              <w:top w:val="single" w:sz="4" w:space="0" w:color="444444"/>
              <w:left w:val="single" w:sz="4" w:space="0" w:color="444444"/>
              <w:bottom w:val="single" w:sz="4" w:space="0" w:color="444444"/>
              <w:right w:val="single" w:sz="4" w:space="0" w:color="444444"/>
            </w:tcBorders>
          </w:tcPr>
          <w:p w14:paraId="79969D2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Real-Time Gross Settlement</w:t>
            </w:r>
          </w:p>
        </w:tc>
        <w:tc>
          <w:tcPr>
            <w:tcW w:w="0" w:type="auto"/>
            <w:tcBorders>
              <w:top w:val="single" w:sz="4" w:space="0" w:color="444444"/>
              <w:left w:val="single" w:sz="4" w:space="0" w:color="444444"/>
              <w:bottom w:val="single" w:sz="4" w:space="0" w:color="444444"/>
              <w:right w:val="single" w:sz="4" w:space="0" w:color="444444"/>
            </w:tcBorders>
          </w:tcPr>
          <w:p w14:paraId="2216D9E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Real-time, individual gross settlement for high-value transactions (minimum ₹2,00,000). Used for corporate treasury operations, property transactions, and time-critical high-value transfers.</w:t>
            </w:r>
          </w:p>
        </w:tc>
      </w:tr>
      <w:tr w:rsidR="00740E06" w:rsidRPr="002C631E" w14:paraId="6EAD4A47"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DC52BC4"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IMPS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02CBB6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Immediate Payment Service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F1EE11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Real-time interbank payment available 24×7 including holidays. Used when immediate settlement is required for amounts up to ₹5,00,000. Faster than NEFT, lower value than RTGS.</w:t>
            </w:r>
          </w:p>
        </w:tc>
      </w:tr>
      <w:tr w:rsidR="00740E06" w:rsidRPr="002C631E" w14:paraId="71B97D3F" w14:textId="77777777" w:rsidTr="00740E06">
        <w:tc>
          <w:tcPr>
            <w:tcW w:w="0" w:type="auto"/>
            <w:tcBorders>
              <w:top w:val="single" w:sz="4" w:space="0" w:color="444444"/>
              <w:left w:val="single" w:sz="4" w:space="0" w:color="444444"/>
              <w:bottom w:val="single" w:sz="4" w:space="0" w:color="444444"/>
              <w:right w:val="single" w:sz="4" w:space="0" w:color="444444"/>
            </w:tcBorders>
          </w:tcPr>
          <w:p w14:paraId="09076CC0"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CASH</w:t>
            </w:r>
          </w:p>
        </w:tc>
        <w:tc>
          <w:tcPr>
            <w:tcW w:w="0" w:type="auto"/>
            <w:tcBorders>
              <w:top w:val="single" w:sz="4" w:space="0" w:color="444444"/>
              <w:left w:val="single" w:sz="4" w:space="0" w:color="444444"/>
              <w:bottom w:val="single" w:sz="4" w:space="0" w:color="444444"/>
              <w:right w:val="single" w:sz="4" w:space="0" w:color="444444"/>
            </w:tcBorders>
          </w:tcPr>
          <w:p w14:paraId="7CE3A4E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Cash Transaction</w:t>
            </w:r>
          </w:p>
        </w:tc>
        <w:tc>
          <w:tcPr>
            <w:tcW w:w="0" w:type="auto"/>
            <w:tcBorders>
              <w:top w:val="single" w:sz="4" w:space="0" w:color="444444"/>
              <w:left w:val="single" w:sz="4" w:space="0" w:color="444444"/>
              <w:bottom w:val="single" w:sz="4" w:space="0" w:color="444444"/>
              <w:right w:val="single" w:sz="4" w:space="0" w:color="444444"/>
            </w:tcBorders>
          </w:tcPr>
          <w:p w14:paraId="44399FE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Physical cash deposit or withdrawal at bank branch. Recorded in the system for audit trail purposes.</w:t>
            </w:r>
          </w:p>
        </w:tc>
      </w:tr>
      <w:tr w:rsidR="00740E06" w:rsidRPr="002C631E" w14:paraId="70C8191B"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406C987"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CHEQUE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36E329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Cheque Payment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5985A2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Paper-based payment instrument. Subject to clearing cycle (T+1 to T+2 business days). Used for legacy payments and high-value property transactions.</w:t>
            </w:r>
          </w:p>
        </w:tc>
      </w:tr>
      <w:tr w:rsidR="00740E06" w:rsidRPr="002C631E" w14:paraId="20718F16" w14:textId="77777777" w:rsidTr="00740E06">
        <w:tc>
          <w:tcPr>
            <w:tcW w:w="0" w:type="auto"/>
            <w:tcBorders>
              <w:top w:val="single" w:sz="4" w:space="0" w:color="444444"/>
              <w:left w:val="single" w:sz="4" w:space="0" w:color="444444"/>
              <w:bottom w:val="single" w:sz="4" w:space="0" w:color="444444"/>
              <w:right w:val="single" w:sz="4" w:space="0" w:color="444444"/>
            </w:tcBorders>
          </w:tcPr>
          <w:p w14:paraId="477819D1"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ONLINE</w:t>
            </w:r>
          </w:p>
        </w:tc>
        <w:tc>
          <w:tcPr>
            <w:tcW w:w="0" w:type="auto"/>
            <w:tcBorders>
              <w:top w:val="single" w:sz="4" w:space="0" w:color="444444"/>
              <w:left w:val="single" w:sz="4" w:space="0" w:color="444444"/>
              <w:bottom w:val="single" w:sz="4" w:space="0" w:color="444444"/>
              <w:right w:val="single" w:sz="4" w:space="0" w:color="444444"/>
            </w:tcBorders>
          </w:tcPr>
          <w:p w14:paraId="65834E4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Online/Net Banking Transfer</w:t>
            </w:r>
          </w:p>
        </w:tc>
        <w:tc>
          <w:tcPr>
            <w:tcW w:w="0" w:type="auto"/>
            <w:tcBorders>
              <w:top w:val="single" w:sz="4" w:space="0" w:color="444444"/>
              <w:left w:val="single" w:sz="4" w:space="0" w:color="444444"/>
              <w:bottom w:val="single" w:sz="4" w:space="0" w:color="444444"/>
              <w:right w:val="single" w:sz="4" w:space="0" w:color="444444"/>
            </w:tcBorders>
          </w:tcPr>
          <w:p w14:paraId="795DD99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Web or mobile banking initiated transfer. Covers card-not-present transactions, bill payments, and e-commerce settlements.</w:t>
            </w:r>
          </w:p>
        </w:tc>
      </w:tr>
    </w:tbl>
    <w:p w14:paraId="3F8B0400"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3.08: TransactionStatus Lifecycle Values</w:t>
      </w:r>
    </w:p>
    <w:tbl>
      <w:tblPr>
        <w:tblStyle w:val="Table"/>
        <w:tblW w:w="0" w:type="auto"/>
        <w:tblLook w:val="0020" w:firstRow="1" w:lastRow="0" w:firstColumn="0" w:lastColumn="0" w:noHBand="0" w:noVBand="0"/>
      </w:tblPr>
      <w:tblGrid>
        <w:gridCol w:w="1928"/>
        <w:gridCol w:w="5328"/>
        <w:gridCol w:w="2320"/>
      </w:tblGrid>
      <w:tr w:rsidR="00740E06" w:rsidRPr="002C631E" w14:paraId="42576703"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325590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Status Value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AD44F8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Description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DFB076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Transition</w:t>
            </w:r>
          </w:p>
        </w:tc>
      </w:tr>
      <w:tr w:rsidR="00740E06" w:rsidRPr="002C631E" w14:paraId="39A48E96" w14:textId="77777777" w:rsidTr="00740E06">
        <w:tc>
          <w:tcPr>
            <w:tcW w:w="0" w:type="auto"/>
            <w:tcBorders>
              <w:top w:val="single" w:sz="4" w:space="0" w:color="444444"/>
              <w:left w:val="single" w:sz="4" w:space="0" w:color="444444"/>
              <w:bottom w:val="single" w:sz="4" w:space="0" w:color="444444"/>
              <w:right w:val="single" w:sz="4" w:space="0" w:color="444444"/>
            </w:tcBorders>
          </w:tcPr>
          <w:p w14:paraId="2E17B635"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INITIATED</w:t>
            </w:r>
          </w:p>
        </w:tc>
        <w:tc>
          <w:tcPr>
            <w:tcW w:w="0" w:type="auto"/>
            <w:tcBorders>
              <w:top w:val="single" w:sz="4" w:space="0" w:color="444444"/>
              <w:left w:val="single" w:sz="4" w:space="0" w:color="444444"/>
              <w:bottom w:val="single" w:sz="4" w:space="0" w:color="444444"/>
              <w:right w:val="single" w:sz="4" w:space="0" w:color="444444"/>
            </w:tcBorders>
          </w:tcPr>
          <w:p w14:paraId="5EB5DA1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 request received and validated. Processing has begun but the database write has not yet committed.</w:t>
            </w:r>
          </w:p>
        </w:tc>
        <w:tc>
          <w:tcPr>
            <w:tcW w:w="0" w:type="auto"/>
            <w:tcBorders>
              <w:top w:val="single" w:sz="4" w:space="0" w:color="444444"/>
              <w:left w:val="single" w:sz="4" w:space="0" w:color="444444"/>
              <w:bottom w:val="single" w:sz="4" w:space="0" w:color="444444"/>
              <w:right w:val="single" w:sz="4" w:space="0" w:color="444444"/>
            </w:tcBorders>
          </w:tcPr>
          <w:p w14:paraId="017D294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PROCESSING or FAILED</w:t>
            </w:r>
          </w:p>
        </w:tc>
      </w:tr>
      <w:tr w:rsidR="00740E06" w:rsidRPr="002C631E" w14:paraId="325175F8"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8FEE083"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PROCESSING</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4F80CF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Balance check passed. Lock acquired. Write in progress within the database transaction boundary.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B15E72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SUCCESS or FAILED</w:t>
            </w:r>
          </w:p>
        </w:tc>
      </w:tr>
      <w:tr w:rsidR="00740E06" w:rsidRPr="002C631E" w14:paraId="5F0AFC15" w14:textId="77777777" w:rsidTr="00740E06">
        <w:tc>
          <w:tcPr>
            <w:tcW w:w="0" w:type="auto"/>
            <w:tcBorders>
              <w:top w:val="single" w:sz="4" w:space="0" w:color="444444"/>
              <w:left w:val="single" w:sz="4" w:space="0" w:color="444444"/>
              <w:bottom w:val="single" w:sz="4" w:space="0" w:color="444444"/>
              <w:right w:val="single" w:sz="4" w:space="0" w:color="444444"/>
            </w:tcBorders>
          </w:tcPr>
          <w:p w14:paraId="7A278AC6"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SUCCESS</w:t>
            </w:r>
          </w:p>
        </w:tc>
        <w:tc>
          <w:tcPr>
            <w:tcW w:w="0" w:type="auto"/>
            <w:tcBorders>
              <w:top w:val="single" w:sz="4" w:space="0" w:color="444444"/>
              <w:left w:val="single" w:sz="4" w:space="0" w:color="444444"/>
              <w:bottom w:val="single" w:sz="4" w:space="0" w:color="444444"/>
              <w:right w:val="single" w:sz="4" w:space="0" w:color="444444"/>
            </w:tcBorders>
          </w:tcPr>
          <w:p w14:paraId="5A03CC6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 committed successfully. Balance updated. Ledger record persisted. Default terminal state for all completed transactions.</w:t>
            </w:r>
          </w:p>
        </w:tc>
        <w:tc>
          <w:tcPr>
            <w:tcW w:w="0" w:type="auto"/>
            <w:tcBorders>
              <w:top w:val="single" w:sz="4" w:space="0" w:color="444444"/>
              <w:left w:val="single" w:sz="4" w:space="0" w:color="444444"/>
              <w:bottom w:val="single" w:sz="4" w:space="0" w:color="444444"/>
              <w:right w:val="single" w:sz="4" w:space="0" w:color="444444"/>
            </w:tcBorders>
          </w:tcPr>
          <w:p w14:paraId="5EC5A2F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REVERSED (admin only)</w:t>
            </w:r>
          </w:p>
        </w:tc>
      </w:tr>
      <w:tr w:rsidR="00740E06" w:rsidRPr="002C631E" w14:paraId="2E7A860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3759D9A"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FAILED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22BECF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 could not be completed. Causes: insufficient balance, invalid mode, account blocked, limit exceeded, or optimistic lock conflict.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A2EBFA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Terminal state</w:t>
            </w:r>
          </w:p>
        </w:tc>
      </w:tr>
      <w:tr w:rsidR="00740E06" w:rsidRPr="002C631E" w14:paraId="11701DA5" w14:textId="77777777" w:rsidTr="00740E06">
        <w:tc>
          <w:tcPr>
            <w:tcW w:w="0" w:type="auto"/>
            <w:tcBorders>
              <w:top w:val="single" w:sz="4" w:space="0" w:color="444444"/>
              <w:left w:val="single" w:sz="4" w:space="0" w:color="444444"/>
              <w:bottom w:val="single" w:sz="4" w:space="0" w:color="444444"/>
              <w:right w:val="single" w:sz="4" w:space="0" w:color="444444"/>
            </w:tcBorders>
          </w:tcPr>
          <w:p w14:paraId="2D740AF7"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REVERSED</w:t>
            </w:r>
          </w:p>
        </w:tc>
        <w:tc>
          <w:tcPr>
            <w:tcW w:w="0" w:type="auto"/>
            <w:tcBorders>
              <w:top w:val="single" w:sz="4" w:space="0" w:color="444444"/>
              <w:left w:val="single" w:sz="4" w:space="0" w:color="444444"/>
              <w:bottom w:val="single" w:sz="4" w:space="0" w:color="444444"/>
              <w:right w:val="single" w:sz="4" w:space="0" w:color="444444"/>
            </w:tcBorders>
          </w:tcPr>
          <w:p w14:paraId="57D5727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The transaction has been reversed by an administrator. An offsetting transaction has </w:t>
            </w:r>
            <w:r w:rsidRPr="002C631E">
              <w:rPr>
                <w:rFonts w:ascii="Times New Roman" w:hAnsi="Times New Roman" w:cs="Times New Roman"/>
                <w:sz w:val="28"/>
                <w:szCs w:val="28"/>
              </w:rPr>
              <w:lastRenderedPageBreak/>
              <w:t>been created. The original record's status is updated to REVERSED.</w:t>
            </w:r>
          </w:p>
        </w:tc>
        <w:tc>
          <w:tcPr>
            <w:tcW w:w="0" w:type="auto"/>
            <w:tcBorders>
              <w:top w:val="single" w:sz="4" w:space="0" w:color="444444"/>
              <w:left w:val="single" w:sz="4" w:space="0" w:color="444444"/>
              <w:bottom w:val="single" w:sz="4" w:space="0" w:color="444444"/>
              <w:right w:val="single" w:sz="4" w:space="0" w:color="444444"/>
            </w:tcBorders>
          </w:tcPr>
          <w:p w14:paraId="3294CC5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Terminal state</w:t>
            </w:r>
          </w:p>
        </w:tc>
      </w:tr>
      <w:tr w:rsidR="00740E06" w:rsidRPr="002C631E" w14:paraId="32FDC279"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52DF5F8" w14:textId="77777777" w:rsidR="00740E06" w:rsidRPr="002C631E" w:rsidRDefault="00000000">
            <w:pPr>
              <w:pStyle w:val="Compact"/>
              <w:rPr>
                <w:rFonts w:ascii="Times New Roman" w:hAnsi="Times New Roman" w:cs="Times New Roman"/>
                <w:sz w:val="28"/>
                <w:szCs w:val="28"/>
              </w:rPr>
            </w:pPr>
            <w:r w:rsidRPr="002C631E">
              <w:rPr>
                <w:rStyle w:val="VerbatimChar"/>
                <w:rFonts w:ascii="Times New Roman" w:hAnsi="Times New Roman" w:cs="Times New Roman"/>
                <w:sz w:val="28"/>
                <w:szCs w:val="28"/>
              </w:rPr>
              <w:t>CANCELLED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F41F95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 was intentionally cancelled before processing (e.g., user-initiated cancellation via future cancellation endpoint).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1068A8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Terminal state</w:t>
            </w:r>
          </w:p>
        </w:tc>
      </w:tr>
    </w:tbl>
    <w:p w14:paraId="4C1A7CD7"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Key Design Decision — Idempotency Key Header:</w:t>
      </w:r>
      <w:r w:rsidRPr="002C631E">
        <w:rPr>
          <w:rFonts w:ascii="Times New Roman" w:hAnsi="Times New Roman" w:cs="Times New Roman"/>
          <w:sz w:val="28"/>
          <w:szCs w:val="28"/>
        </w:rPr>
        <w:t xml:space="preserve"> The payment and transfer endpoints accept an optional </w:t>
      </w:r>
      <w:r w:rsidRPr="002C631E">
        <w:rPr>
          <w:rStyle w:val="VerbatimChar"/>
          <w:rFonts w:ascii="Times New Roman" w:hAnsi="Times New Roman" w:cs="Times New Roman"/>
          <w:sz w:val="28"/>
          <w:szCs w:val="28"/>
        </w:rPr>
        <w:t>Idempotency-Key</w:t>
      </w:r>
      <w:r w:rsidRPr="002C631E">
        <w:rPr>
          <w:rFonts w:ascii="Times New Roman" w:hAnsi="Times New Roman" w:cs="Times New Roman"/>
          <w:sz w:val="28"/>
          <w:szCs w:val="28"/>
        </w:rPr>
        <w:t xml:space="preserve"> HTTP header. When present, the system stores a hash of the key along with the serialized response in the </w:t>
      </w:r>
      <w:r w:rsidRPr="002C631E">
        <w:rPr>
          <w:rStyle w:val="VerbatimChar"/>
          <w:rFonts w:ascii="Times New Roman" w:hAnsi="Times New Roman" w:cs="Times New Roman"/>
          <w:sz w:val="28"/>
          <w:szCs w:val="28"/>
        </w:rPr>
        <w:t>idempotency_keys</w:t>
      </w:r>
      <w:r w:rsidRPr="002C631E">
        <w:rPr>
          <w:rFonts w:ascii="Times New Roman" w:hAnsi="Times New Roman" w:cs="Times New Roman"/>
          <w:sz w:val="28"/>
          <w:szCs w:val="28"/>
        </w:rPr>
        <w:t xml:space="preserve"> table. If the same key is submitted again (e.g., due to a client retry after a network timeout), the stored response is returned immediately without re-processing. This pattern is used by Stripe, Razorpay, and the RBI's NACH mandate system to prevent duplicate financial operations at the API boundary.</w:t>
      </w:r>
    </w:p>
    <w:p w14:paraId="2F3418A0" w14:textId="77777777" w:rsidR="00740E06" w:rsidRPr="002C631E" w:rsidRDefault="00000000">
      <w:pPr>
        <w:pStyle w:val="Heading2"/>
        <w:rPr>
          <w:rFonts w:ascii="Times New Roman" w:hAnsi="Times New Roman" w:cs="Times New Roman"/>
        </w:rPr>
      </w:pPr>
      <w:bookmarkStart w:id="20" w:name="X7d01f75037eea0aa581d68a1b8138f50c371c31"/>
      <w:r w:rsidRPr="002C631E">
        <w:rPr>
          <w:rFonts w:ascii="Times New Roman" w:hAnsi="Times New Roman" w:cs="Times New Roman"/>
        </w:rPr>
        <w:t>Chapter 4: Class Diagrams and System Architecture</w:t>
      </w:r>
    </w:p>
    <w:p w14:paraId="7CA187C4" w14:textId="77777777" w:rsidR="00740E06" w:rsidRPr="002C631E" w:rsidRDefault="00000000">
      <w:pPr>
        <w:pStyle w:val="Heading3"/>
        <w:rPr>
          <w:rFonts w:ascii="Times New Roman" w:hAnsi="Times New Roman" w:cs="Times New Roman"/>
          <w:sz w:val="28"/>
          <w:szCs w:val="28"/>
        </w:rPr>
      </w:pPr>
      <w:bookmarkStart w:id="21" w:name="introduction"/>
      <w:r w:rsidRPr="002C631E">
        <w:rPr>
          <w:rFonts w:ascii="Times New Roman" w:hAnsi="Times New Roman" w:cs="Times New Roman"/>
          <w:sz w:val="28"/>
          <w:szCs w:val="28"/>
        </w:rPr>
        <w:t>4.1 Introduction</w:t>
      </w:r>
    </w:p>
    <w:p w14:paraId="5BE25BA5"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This chapter presents the structural design of the DigitalBanking application through Unified Modelling Language (UML) class diagrams. These diagrams represent the entity layer, service layer, security filter chain, and repository abstractions as they are implemented in the production codebase. Every class, field, and relationship shown has a direct counterpart in the Java source files located under </w:t>
      </w:r>
      <w:r w:rsidRPr="002C631E">
        <w:rPr>
          <w:rStyle w:val="VerbatimChar"/>
          <w:rFonts w:ascii="Times New Roman" w:hAnsi="Times New Roman" w:cs="Times New Roman"/>
          <w:sz w:val="28"/>
          <w:szCs w:val="28"/>
        </w:rPr>
        <w:t>src/main/java/com/example/pi/</w:t>
      </w:r>
      <w:r w:rsidRPr="002C631E">
        <w:rPr>
          <w:rFonts w:ascii="Times New Roman" w:hAnsi="Times New Roman" w:cs="Times New Roman"/>
          <w:sz w:val="28"/>
          <w:szCs w:val="28"/>
        </w:rPr>
        <w:t>.</w:t>
      </w:r>
    </w:p>
    <w:p w14:paraId="15E2A2E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application follows a strict layered architecture: Controller → Service → Repository → Entity. Dependencies flow only downward; the entity layer has no dependency on any other layer. The security layer wraps the controller layer as a cross-cutting concern implemented through servlet filters registered in </w:t>
      </w:r>
      <w:r w:rsidRPr="002C631E">
        <w:rPr>
          <w:rStyle w:val="VerbatimChar"/>
          <w:rFonts w:ascii="Times New Roman" w:hAnsi="Times New Roman" w:cs="Times New Roman"/>
          <w:sz w:val="28"/>
          <w:szCs w:val="28"/>
        </w:rPr>
        <w:t>SecurityConfiguration</w:t>
      </w:r>
      <w:r w:rsidRPr="002C631E">
        <w:rPr>
          <w:rFonts w:ascii="Times New Roman" w:hAnsi="Times New Roman" w:cs="Times New Roman"/>
          <w:sz w:val="28"/>
          <w:szCs w:val="28"/>
        </w:rPr>
        <w:t>.</w:t>
      </w:r>
    </w:p>
    <w:p w14:paraId="32916412" w14:textId="77777777" w:rsidR="00740E06" w:rsidRPr="002C631E" w:rsidRDefault="00000000">
      <w:pPr>
        <w:pStyle w:val="Heading3"/>
        <w:rPr>
          <w:rFonts w:ascii="Times New Roman" w:hAnsi="Times New Roman" w:cs="Times New Roman"/>
          <w:sz w:val="28"/>
          <w:szCs w:val="28"/>
        </w:rPr>
      </w:pPr>
      <w:bookmarkStart w:id="22" w:name="core-entity-class-diagram"/>
      <w:bookmarkEnd w:id="21"/>
      <w:r w:rsidRPr="002C631E">
        <w:rPr>
          <w:rFonts w:ascii="Times New Roman" w:hAnsi="Times New Roman" w:cs="Times New Roman"/>
          <w:sz w:val="28"/>
          <w:szCs w:val="28"/>
        </w:rPr>
        <w:t>4.2 Core Entity Class Diagram</w:t>
      </w:r>
    </w:p>
    <w:p w14:paraId="0EB8D7B1"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entity layer maps directly onto the six relational tables that constitute the database schema. Each entity class is annotated with </w:t>
      </w:r>
      <w:r w:rsidRPr="002C631E">
        <w:rPr>
          <w:rStyle w:val="VerbatimChar"/>
          <w:rFonts w:ascii="Times New Roman" w:hAnsi="Times New Roman" w:cs="Times New Roman"/>
          <w:sz w:val="28"/>
          <w:szCs w:val="28"/>
        </w:rPr>
        <w:t>@Entity</w:t>
      </w:r>
      <w:r w:rsidRPr="002C631E">
        <w:rPr>
          <w:rFonts w:ascii="Times New Roman" w:hAnsi="Times New Roman" w:cs="Times New Roman"/>
          <w:sz w:val="28"/>
          <w:szCs w:val="28"/>
        </w:rPr>
        <w:t xml:space="preserve"> and carries JPA column mappings, validation constraints, and Hibernate-specific annotations. Figure 4.1 shows the six entities and their relationships.</w:t>
      </w:r>
    </w:p>
    <w:p w14:paraId="643749E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noProof/>
          <w:sz w:val="28"/>
          <w:szCs w:val="28"/>
        </w:rPr>
        <w:lastRenderedPageBreak/>
        <w:drawing>
          <wp:inline distT="0" distB="0" distL="0" distR="0" wp14:anchorId="17864AC3" wp14:editId="1743BBAB">
            <wp:extent cx="6470015" cy="437523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svg_images/diagram_1.png"/>
                    <pic:cNvPicPr>
                      <a:picLocks noChangeAspect="1" noChangeArrowheads="1"/>
                    </pic:cNvPicPr>
                  </pic:nvPicPr>
                  <pic:blipFill>
                    <a:blip r:embed="rId7"/>
                    <a:stretch>
                      <a:fillRect/>
                    </a:stretch>
                  </pic:blipFill>
                  <pic:spPr bwMode="auto">
                    <a:xfrm>
                      <a:off x="0" y="0"/>
                      <a:ext cx="6523017" cy="4411072"/>
                    </a:xfrm>
                    <a:prstGeom prst="rect">
                      <a:avLst/>
                    </a:prstGeom>
                    <a:noFill/>
                    <a:ln w="9525">
                      <a:noFill/>
                      <a:headEnd/>
                      <a:tailEnd/>
                    </a:ln>
                  </pic:spPr>
                </pic:pic>
              </a:graphicData>
            </a:graphic>
          </wp:inline>
        </w:drawing>
      </w:r>
    </w:p>
    <w:p w14:paraId="381B5AB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Figure 4.1 – Entity Class Diagram showing all six JPA entities and their associations</w:t>
      </w:r>
    </w:p>
    <w:p w14:paraId="0C740DFA" w14:textId="77777777" w:rsidR="00740E06" w:rsidRPr="002C631E" w:rsidRDefault="00000000">
      <w:pPr>
        <w:pStyle w:val="Heading3"/>
        <w:rPr>
          <w:rFonts w:ascii="Times New Roman" w:hAnsi="Times New Roman" w:cs="Times New Roman"/>
          <w:sz w:val="28"/>
          <w:szCs w:val="28"/>
        </w:rPr>
      </w:pPr>
      <w:bookmarkStart w:id="23" w:name="enum-types"/>
      <w:bookmarkEnd w:id="20"/>
      <w:bookmarkEnd w:id="22"/>
      <w:r w:rsidRPr="002C631E">
        <w:rPr>
          <w:rFonts w:ascii="Times New Roman" w:hAnsi="Times New Roman" w:cs="Times New Roman"/>
          <w:sz w:val="28"/>
          <w:szCs w:val="28"/>
        </w:rPr>
        <w:t>4.3 Enum Types</w:t>
      </w:r>
    </w:p>
    <w:p w14:paraId="5B48EE1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Four Java enum types provide type-safe domain values that replace the raw string constants used in the original codebase. Each enum is stored as a VARCHAR column via </w:t>
      </w:r>
      <w:r w:rsidRPr="002C631E">
        <w:rPr>
          <w:rStyle w:val="VerbatimChar"/>
          <w:rFonts w:ascii="Times New Roman" w:hAnsi="Times New Roman" w:cs="Times New Roman"/>
          <w:sz w:val="28"/>
          <w:szCs w:val="28"/>
        </w:rPr>
        <w:t>@Enumerated(EnumType.STRING)</w:t>
      </w:r>
      <w:r w:rsidRPr="002C631E">
        <w:rPr>
          <w:rFonts w:ascii="Times New Roman" w:hAnsi="Times New Roman" w:cs="Times New Roman"/>
          <w:sz w:val="28"/>
          <w:szCs w:val="28"/>
        </w:rPr>
        <w:t>, ensuring that database values remain human-readable and that invalid values are rejected by Hibernate at persist time rather than silently stored as integers.</w:t>
      </w:r>
    </w:p>
    <w:p w14:paraId="17E299A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4.01 – Java Enum Types and Their Values</w:t>
      </w:r>
    </w:p>
    <w:tbl>
      <w:tblPr>
        <w:tblStyle w:val="Table"/>
        <w:tblW w:w="0" w:type="auto"/>
        <w:tblLook w:val="0020" w:firstRow="1" w:lastRow="0" w:firstColumn="0" w:lastColumn="0" w:noHBand="0" w:noVBand="0"/>
      </w:tblPr>
      <w:tblGrid>
        <w:gridCol w:w="2223"/>
        <w:gridCol w:w="3384"/>
        <w:gridCol w:w="3969"/>
      </w:tblGrid>
      <w:tr w:rsidR="00740E06" w:rsidRPr="002C631E" w14:paraId="69EFD4E4"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B2DAFC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Enum</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2BE294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Values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44298E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Used By</w:t>
            </w:r>
          </w:p>
        </w:tc>
      </w:tr>
      <w:tr w:rsidR="00740E06" w:rsidRPr="002C631E" w14:paraId="5C91753E" w14:textId="77777777" w:rsidTr="00740E06">
        <w:tc>
          <w:tcPr>
            <w:tcW w:w="0" w:type="auto"/>
            <w:tcBorders>
              <w:top w:val="single" w:sz="4" w:space="0" w:color="444444"/>
              <w:left w:val="single" w:sz="4" w:space="0" w:color="444444"/>
              <w:bottom w:val="single" w:sz="4" w:space="0" w:color="444444"/>
              <w:right w:val="single" w:sz="4" w:space="0" w:color="444444"/>
            </w:tcBorders>
          </w:tcPr>
          <w:p w14:paraId="30C710E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TransactionType</w:t>
            </w:r>
          </w:p>
        </w:tc>
        <w:tc>
          <w:tcPr>
            <w:tcW w:w="0" w:type="auto"/>
            <w:tcBorders>
              <w:top w:val="single" w:sz="4" w:space="0" w:color="444444"/>
              <w:left w:val="single" w:sz="4" w:space="0" w:color="444444"/>
              <w:bottom w:val="single" w:sz="4" w:space="0" w:color="444444"/>
              <w:right w:val="single" w:sz="4" w:space="0" w:color="444444"/>
            </w:tcBorders>
          </w:tcPr>
          <w:p w14:paraId="5FE08B9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CREDIT, DEBIT</w:t>
            </w:r>
          </w:p>
        </w:tc>
        <w:tc>
          <w:tcPr>
            <w:tcW w:w="0" w:type="auto"/>
            <w:tcBorders>
              <w:top w:val="single" w:sz="4" w:space="0" w:color="444444"/>
              <w:left w:val="single" w:sz="4" w:space="0" w:color="444444"/>
              <w:bottom w:val="single" w:sz="4" w:space="0" w:color="444444"/>
              <w:right w:val="single" w:sz="4" w:space="0" w:color="444444"/>
            </w:tcBorders>
          </w:tcPr>
          <w:p w14:paraId="44571A1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Transactions.transactionType</w:t>
            </w:r>
          </w:p>
        </w:tc>
      </w:tr>
      <w:tr w:rsidR="00740E06" w:rsidRPr="002C631E" w14:paraId="3F2CF5FA"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34BB9E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TransactionMode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B274F0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UPI, NEFT, RTGS, IMPS, CASH, CHEQUE, ONLINE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E0F61E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Transactions.transactionMode</w:t>
            </w:r>
          </w:p>
        </w:tc>
      </w:tr>
      <w:tr w:rsidR="00740E06" w:rsidRPr="002C631E" w14:paraId="717385F6" w14:textId="77777777" w:rsidTr="00740E06">
        <w:tc>
          <w:tcPr>
            <w:tcW w:w="0" w:type="auto"/>
            <w:tcBorders>
              <w:top w:val="single" w:sz="4" w:space="0" w:color="444444"/>
              <w:left w:val="single" w:sz="4" w:space="0" w:color="444444"/>
              <w:bottom w:val="single" w:sz="4" w:space="0" w:color="444444"/>
              <w:right w:val="single" w:sz="4" w:space="0" w:color="444444"/>
            </w:tcBorders>
          </w:tcPr>
          <w:p w14:paraId="3AE53DB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TransactionStatus</w:t>
            </w:r>
          </w:p>
        </w:tc>
        <w:tc>
          <w:tcPr>
            <w:tcW w:w="0" w:type="auto"/>
            <w:tcBorders>
              <w:top w:val="single" w:sz="4" w:space="0" w:color="444444"/>
              <w:left w:val="single" w:sz="4" w:space="0" w:color="444444"/>
              <w:bottom w:val="single" w:sz="4" w:space="0" w:color="444444"/>
              <w:right w:val="single" w:sz="4" w:space="0" w:color="444444"/>
            </w:tcBorders>
          </w:tcPr>
          <w:p w14:paraId="077DF47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INITIATED, PROCESSING, SUCCESS, FAILED, REVERSED, CANCELLED</w:t>
            </w:r>
          </w:p>
        </w:tc>
        <w:tc>
          <w:tcPr>
            <w:tcW w:w="0" w:type="auto"/>
            <w:tcBorders>
              <w:top w:val="single" w:sz="4" w:space="0" w:color="444444"/>
              <w:left w:val="single" w:sz="4" w:space="0" w:color="444444"/>
              <w:bottom w:val="single" w:sz="4" w:space="0" w:color="444444"/>
              <w:right w:val="single" w:sz="4" w:space="0" w:color="444444"/>
            </w:tcBorders>
          </w:tcPr>
          <w:p w14:paraId="061868A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Transactions.transactionStatus</w:t>
            </w:r>
          </w:p>
        </w:tc>
      </w:tr>
      <w:tr w:rsidR="00740E06" w:rsidRPr="002C631E" w14:paraId="4872A38F"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7E7308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AccountStatus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B3D256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ACTIVE, BLOCKED, FROZEN, CLOSED, DORMANT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3D1889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BankAccount.status, Customers.accountStatus</w:t>
            </w:r>
          </w:p>
        </w:tc>
      </w:tr>
    </w:tbl>
    <w:p w14:paraId="70F98B86" w14:textId="77777777" w:rsidR="00740E06" w:rsidRPr="002C631E" w:rsidRDefault="00000000">
      <w:pPr>
        <w:pStyle w:val="Heading3"/>
        <w:rPr>
          <w:rFonts w:ascii="Times New Roman" w:hAnsi="Times New Roman" w:cs="Times New Roman"/>
          <w:sz w:val="28"/>
          <w:szCs w:val="28"/>
        </w:rPr>
      </w:pPr>
      <w:bookmarkStart w:id="24" w:name="service-layer-class-diagram"/>
      <w:bookmarkEnd w:id="23"/>
      <w:r w:rsidRPr="002C631E">
        <w:rPr>
          <w:rFonts w:ascii="Times New Roman" w:hAnsi="Times New Roman" w:cs="Times New Roman"/>
          <w:sz w:val="28"/>
          <w:szCs w:val="28"/>
        </w:rPr>
        <w:t>4.4 Service Layer Class Diagram</w:t>
      </w:r>
    </w:p>
    <w:p w14:paraId="306A8712"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service layer contains three principal service classes, each implementing a corresponding interface. Figure 4.2 shows the service hierarchy with key method signatures. All dependencies are injected through constructors, making the services fully testable with Mockito without requiring a Spring context.</w:t>
      </w:r>
    </w:p>
    <w:p w14:paraId="01CC8CE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noProof/>
          <w:sz w:val="28"/>
          <w:szCs w:val="28"/>
        </w:rPr>
        <w:drawing>
          <wp:inline distT="0" distB="0" distL="0" distR="0" wp14:anchorId="054E2C86" wp14:editId="357717E6">
            <wp:extent cx="6215380" cy="409743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svg_images/diagram_2.png"/>
                    <pic:cNvPicPr>
                      <a:picLocks noChangeAspect="1" noChangeArrowheads="1"/>
                    </pic:cNvPicPr>
                  </pic:nvPicPr>
                  <pic:blipFill>
                    <a:blip r:embed="rId8"/>
                    <a:stretch>
                      <a:fillRect/>
                    </a:stretch>
                  </pic:blipFill>
                  <pic:spPr bwMode="auto">
                    <a:xfrm>
                      <a:off x="0" y="0"/>
                      <a:ext cx="6254486" cy="4123219"/>
                    </a:xfrm>
                    <a:prstGeom prst="rect">
                      <a:avLst/>
                    </a:prstGeom>
                    <a:noFill/>
                    <a:ln w="9525">
                      <a:noFill/>
                      <a:headEnd/>
                      <a:tailEnd/>
                    </a:ln>
                  </pic:spPr>
                </pic:pic>
              </a:graphicData>
            </a:graphic>
          </wp:inline>
        </w:drawing>
      </w:r>
    </w:p>
    <w:p w14:paraId="1F45C80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Figure 4.2 – Service Layer Class Diagram: interfaces and implementations with key fields</w:t>
      </w:r>
    </w:p>
    <w:p w14:paraId="53171C58" w14:textId="77777777" w:rsidR="00740E06" w:rsidRPr="002C631E" w:rsidRDefault="00000000">
      <w:pPr>
        <w:pStyle w:val="Heading3"/>
        <w:rPr>
          <w:rFonts w:ascii="Times New Roman" w:hAnsi="Times New Roman" w:cs="Times New Roman"/>
          <w:sz w:val="28"/>
          <w:szCs w:val="28"/>
        </w:rPr>
      </w:pPr>
      <w:bookmarkStart w:id="25" w:name="repository-layer"/>
      <w:bookmarkEnd w:id="24"/>
      <w:r w:rsidRPr="002C631E">
        <w:rPr>
          <w:rFonts w:ascii="Times New Roman" w:hAnsi="Times New Roman" w:cs="Times New Roman"/>
          <w:sz w:val="28"/>
          <w:szCs w:val="28"/>
        </w:rPr>
        <w:lastRenderedPageBreak/>
        <w:t>4.5 Repository Layer</w:t>
      </w:r>
    </w:p>
    <w:p w14:paraId="38A7331C"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All repositories extend Spring Data JPA's </w:t>
      </w:r>
      <w:r w:rsidRPr="002C631E">
        <w:rPr>
          <w:rStyle w:val="VerbatimChar"/>
          <w:rFonts w:ascii="Times New Roman" w:hAnsi="Times New Roman" w:cs="Times New Roman"/>
          <w:sz w:val="28"/>
          <w:szCs w:val="28"/>
        </w:rPr>
        <w:t>JpaRepository</w:t>
      </w:r>
      <w:r w:rsidRPr="002C631E">
        <w:rPr>
          <w:rFonts w:ascii="Times New Roman" w:hAnsi="Times New Roman" w:cs="Times New Roman"/>
          <w:sz w:val="28"/>
          <w:szCs w:val="28"/>
        </w:rPr>
        <w:t xml:space="preserve">, inheriting standard CRUD and pagination operations. Custom query methods are declared using the Spring Data method-naming convention or annotated with </w:t>
      </w:r>
      <w:r w:rsidRPr="002C631E">
        <w:rPr>
          <w:rStyle w:val="VerbatimChar"/>
          <w:rFonts w:ascii="Times New Roman" w:hAnsi="Times New Roman" w:cs="Times New Roman"/>
          <w:sz w:val="28"/>
          <w:szCs w:val="28"/>
        </w:rPr>
        <w:t>@Query</w:t>
      </w:r>
      <w:r w:rsidRPr="002C631E">
        <w:rPr>
          <w:rFonts w:ascii="Times New Roman" w:hAnsi="Times New Roman" w:cs="Times New Roman"/>
          <w:sz w:val="28"/>
          <w:szCs w:val="28"/>
        </w:rPr>
        <w:t xml:space="preserve"> for complex JPQL. The most notable custom method is </w:t>
      </w:r>
      <w:r w:rsidRPr="002C631E">
        <w:rPr>
          <w:rStyle w:val="VerbatimChar"/>
          <w:rFonts w:ascii="Times New Roman" w:hAnsi="Times New Roman" w:cs="Times New Roman"/>
          <w:sz w:val="28"/>
          <w:szCs w:val="28"/>
        </w:rPr>
        <w:t>findByCustomerIdForUpdate</w:t>
      </w:r>
      <w:r w:rsidRPr="002C631E">
        <w:rPr>
          <w:rFonts w:ascii="Times New Roman" w:hAnsi="Times New Roman" w:cs="Times New Roman"/>
          <w:sz w:val="28"/>
          <w:szCs w:val="28"/>
        </w:rPr>
        <w:t xml:space="preserve"> in </w:t>
      </w:r>
      <w:r w:rsidRPr="002C631E">
        <w:rPr>
          <w:rStyle w:val="VerbatimChar"/>
          <w:rFonts w:ascii="Times New Roman" w:hAnsi="Times New Roman" w:cs="Times New Roman"/>
          <w:sz w:val="28"/>
          <w:szCs w:val="28"/>
        </w:rPr>
        <w:t>BankAccountRepository</w:t>
      </w:r>
      <w:r w:rsidRPr="002C631E">
        <w:rPr>
          <w:rFonts w:ascii="Times New Roman" w:hAnsi="Times New Roman" w:cs="Times New Roman"/>
          <w:sz w:val="28"/>
          <w:szCs w:val="28"/>
        </w:rPr>
        <w:t>, which acquires a database-level pessimistic write lock (</w:t>
      </w:r>
      <w:r w:rsidRPr="002C631E">
        <w:rPr>
          <w:rStyle w:val="VerbatimChar"/>
          <w:rFonts w:ascii="Times New Roman" w:hAnsi="Times New Roman" w:cs="Times New Roman"/>
          <w:sz w:val="28"/>
          <w:szCs w:val="28"/>
        </w:rPr>
        <w:t>SELECT … FOR UPDATE</w:t>
      </w:r>
      <w:r w:rsidRPr="002C631E">
        <w:rPr>
          <w:rFonts w:ascii="Times New Roman" w:hAnsi="Times New Roman" w:cs="Times New Roman"/>
          <w:sz w:val="28"/>
          <w:szCs w:val="28"/>
        </w:rPr>
        <w:t>), essential for safe concurrent balance modifications.</w:t>
      </w:r>
    </w:p>
    <w:p w14:paraId="01609C88" w14:textId="77777777" w:rsidR="00740E06" w:rsidRPr="002C631E" w:rsidRDefault="00000000">
      <w:pPr>
        <w:pStyle w:val="Heading3"/>
        <w:rPr>
          <w:rFonts w:ascii="Times New Roman" w:hAnsi="Times New Roman" w:cs="Times New Roman"/>
          <w:sz w:val="28"/>
          <w:szCs w:val="28"/>
        </w:rPr>
      </w:pPr>
      <w:bookmarkStart w:id="26" w:name="security-filter-chain-architecture"/>
      <w:bookmarkEnd w:id="25"/>
      <w:r w:rsidRPr="002C631E">
        <w:rPr>
          <w:rFonts w:ascii="Times New Roman" w:hAnsi="Times New Roman" w:cs="Times New Roman"/>
          <w:sz w:val="28"/>
          <w:szCs w:val="28"/>
        </w:rPr>
        <w:t>4.6 Security Filter Chain Architecture</w:t>
      </w:r>
    </w:p>
    <w:p w14:paraId="7261BB5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HTTP requests traverse a chain of servlet filters before reaching any Spring MVC controller. The chain is ordered as follows, from outermost to innermost:</w:t>
      </w:r>
    </w:p>
    <w:p w14:paraId="2A5CB959" w14:textId="77777777" w:rsidR="00740E06" w:rsidRPr="002C631E" w:rsidRDefault="00000000">
      <w:pPr>
        <w:pStyle w:val="Compact"/>
        <w:numPr>
          <w:ilvl w:val="0"/>
          <w:numId w:val="3"/>
        </w:numPr>
        <w:rPr>
          <w:rFonts w:ascii="Times New Roman" w:hAnsi="Times New Roman" w:cs="Times New Roman"/>
          <w:sz w:val="28"/>
          <w:szCs w:val="28"/>
        </w:rPr>
      </w:pPr>
      <w:r w:rsidRPr="002C631E">
        <w:rPr>
          <w:rFonts w:ascii="Times New Roman" w:hAnsi="Times New Roman" w:cs="Times New Roman"/>
          <w:b/>
          <w:bCs/>
          <w:sz w:val="28"/>
          <w:szCs w:val="28"/>
        </w:rPr>
        <w:t>CorrelationIdFilter (Order 1)</w:t>
      </w:r>
      <w:r w:rsidRPr="002C631E">
        <w:rPr>
          <w:rFonts w:ascii="Times New Roman" w:hAnsi="Times New Roman" w:cs="Times New Roman"/>
          <w:sz w:val="28"/>
          <w:szCs w:val="28"/>
        </w:rPr>
        <w:t xml:space="preserve"> – Reads or generates an </w:t>
      </w:r>
      <w:r w:rsidRPr="002C631E">
        <w:rPr>
          <w:rStyle w:val="VerbatimChar"/>
          <w:rFonts w:ascii="Times New Roman" w:hAnsi="Times New Roman" w:cs="Times New Roman"/>
          <w:sz w:val="28"/>
          <w:szCs w:val="28"/>
        </w:rPr>
        <w:t>X-Correlation-Id</w:t>
      </w:r>
      <w:r w:rsidRPr="002C631E">
        <w:rPr>
          <w:rFonts w:ascii="Times New Roman" w:hAnsi="Times New Roman" w:cs="Times New Roman"/>
          <w:sz w:val="28"/>
          <w:szCs w:val="28"/>
        </w:rPr>
        <w:t xml:space="preserve"> UUID and stores it in SLF4J MDC so that every subsequent log line within the same request thread includes the trace identifier.</w:t>
      </w:r>
    </w:p>
    <w:p w14:paraId="423F47F3" w14:textId="77777777" w:rsidR="00740E06" w:rsidRPr="002C631E" w:rsidRDefault="00000000">
      <w:pPr>
        <w:pStyle w:val="Compact"/>
        <w:numPr>
          <w:ilvl w:val="0"/>
          <w:numId w:val="3"/>
        </w:numPr>
        <w:rPr>
          <w:rFonts w:ascii="Times New Roman" w:hAnsi="Times New Roman" w:cs="Times New Roman"/>
          <w:sz w:val="28"/>
          <w:szCs w:val="28"/>
        </w:rPr>
      </w:pPr>
      <w:r w:rsidRPr="002C631E">
        <w:rPr>
          <w:rFonts w:ascii="Times New Roman" w:hAnsi="Times New Roman" w:cs="Times New Roman"/>
          <w:b/>
          <w:bCs/>
          <w:sz w:val="28"/>
          <w:szCs w:val="28"/>
        </w:rPr>
        <w:t>RequestResponseLoggingFilter (Order −100)</w:t>
      </w:r>
      <w:r w:rsidRPr="002C631E">
        <w:rPr>
          <w:rFonts w:ascii="Times New Roman" w:hAnsi="Times New Roman" w:cs="Times New Roman"/>
          <w:sz w:val="28"/>
          <w:szCs w:val="28"/>
        </w:rPr>
        <w:t xml:space="preserve"> – Logs the HTTP method, URI, response status, and elapsed time for every request/response pair.</w:t>
      </w:r>
    </w:p>
    <w:p w14:paraId="10B80D19" w14:textId="77777777" w:rsidR="00740E06" w:rsidRPr="002C631E" w:rsidRDefault="00000000">
      <w:pPr>
        <w:pStyle w:val="Compact"/>
        <w:numPr>
          <w:ilvl w:val="0"/>
          <w:numId w:val="3"/>
        </w:numPr>
        <w:rPr>
          <w:rFonts w:ascii="Times New Roman" w:hAnsi="Times New Roman" w:cs="Times New Roman"/>
          <w:sz w:val="28"/>
          <w:szCs w:val="28"/>
        </w:rPr>
      </w:pPr>
      <w:r w:rsidRPr="002C631E">
        <w:rPr>
          <w:rFonts w:ascii="Times New Roman" w:hAnsi="Times New Roman" w:cs="Times New Roman"/>
          <w:b/>
          <w:bCs/>
          <w:sz w:val="28"/>
          <w:szCs w:val="28"/>
        </w:rPr>
        <w:t>RateLimitingFilter (Order −90)</w:t>
      </w:r>
      <w:r w:rsidRPr="002C631E">
        <w:rPr>
          <w:rFonts w:ascii="Times New Roman" w:hAnsi="Times New Roman" w:cs="Times New Roman"/>
          <w:sz w:val="28"/>
          <w:szCs w:val="28"/>
        </w:rPr>
        <w:t xml:space="preserve"> – Applies a Bucket4j token-bucket rate limit of 100 requests per minute per client IP. Requests exceeding the limit receive an HTTP 429 response immediately, before any authentication logic runs.</w:t>
      </w:r>
    </w:p>
    <w:p w14:paraId="7FDB270F" w14:textId="77777777" w:rsidR="00740E06" w:rsidRPr="002C631E" w:rsidRDefault="00000000">
      <w:pPr>
        <w:pStyle w:val="Compact"/>
        <w:numPr>
          <w:ilvl w:val="0"/>
          <w:numId w:val="3"/>
        </w:numPr>
        <w:rPr>
          <w:rFonts w:ascii="Times New Roman" w:hAnsi="Times New Roman" w:cs="Times New Roman"/>
          <w:sz w:val="28"/>
          <w:szCs w:val="28"/>
        </w:rPr>
      </w:pPr>
      <w:r w:rsidRPr="002C631E">
        <w:rPr>
          <w:rFonts w:ascii="Times New Roman" w:hAnsi="Times New Roman" w:cs="Times New Roman"/>
          <w:b/>
          <w:bCs/>
          <w:sz w:val="28"/>
          <w:szCs w:val="28"/>
        </w:rPr>
        <w:t>JwtAuthenticationFilter</w:t>
      </w:r>
      <w:r w:rsidRPr="002C631E">
        <w:rPr>
          <w:rFonts w:ascii="Times New Roman" w:hAnsi="Times New Roman" w:cs="Times New Roman"/>
          <w:sz w:val="28"/>
          <w:szCs w:val="28"/>
        </w:rPr>
        <w:t xml:space="preserve"> – Extracts the Bearer token from the </w:t>
      </w:r>
      <w:r w:rsidRPr="002C631E">
        <w:rPr>
          <w:rStyle w:val="VerbatimChar"/>
          <w:rFonts w:ascii="Times New Roman" w:hAnsi="Times New Roman" w:cs="Times New Roman"/>
          <w:sz w:val="28"/>
          <w:szCs w:val="28"/>
        </w:rPr>
        <w:t>Authorization</w:t>
      </w:r>
      <w:r w:rsidRPr="002C631E">
        <w:rPr>
          <w:rFonts w:ascii="Times New Roman" w:hAnsi="Times New Roman" w:cs="Times New Roman"/>
          <w:sz w:val="28"/>
          <w:szCs w:val="28"/>
        </w:rPr>
        <w:t xml:space="preserve"> header, validates its signature and claims using </w:t>
      </w:r>
      <w:r w:rsidRPr="002C631E">
        <w:rPr>
          <w:rStyle w:val="VerbatimChar"/>
          <w:rFonts w:ascii="Times New Roman" w:hAnsi="Times New Roman" w:cs="Times New Roman"/>
          <w:sz w:val="28"/>
          <w:szCs w:val="28"/>
        </w:rPr>
        <w:t>JwtUtils</w:t>
      </w:r>
      <w:r w:rsidRPr="002C631E">
        <w:rPr>
          <w:rFonts w:ascii="Times New Roman" w:hAnsi="Times New Roman" w:cs="Times New Roman"/>
          <w:sz w:val="28"/>
          <w:szCs w:val="28"/>
        </w:rPr>
        <w:t xml:space="preserve">, and populates the Spring Security </w:t>
      </w:r>
      <w:r w:rsidRPr="002C631E">
        <w:rPr>
          <w:rStyle w:val="VerbatimChar"/>
          <w:rFonts w:ascii="Times New Roman" w:hAnsi="Times New Roman" w:cs="Times New Roman"/>
          <w:sz w:val="28"/>
          <w:szCs w:val="28"/>
        </w:rPr>
        <w:t>SecurityContextHolder</w:t>
      </w:r>
      <w:r w:rsidRPr="002C631E">
        <w:rPr>
          <w:rFonts w:ascii="Times New Roman" w:hAnsi="Times New Roman" w:cs="Times New Roman"/>
          <w:sz w:val="28"/>
          <w:szCs w:val="28"/>
        </w:rPr>
        <w:t>.</w:t>
      </w:r>
    </w:p>
    <w:p w14:paraId="15766662" w14:textId="77777777" w:rsidR="00740E06" w:rsidRPr="002C631E" w:rsidRDefault="00000000">
      <w:pPr>
        <w:pStyle w:val="Compact"/>
        <w:numPr>
          <w:ilvl w:val="0"/>
          <w:numId w:val="3"/>
        </w:numPr>
        <w:rPr>
          <w:rFonts w:ascii="Times New Roman" w:hAnsi="Times New Roman" w:cs="Times New Roman"/>
          <w:sz w:val="28"/>
          <w:szCs w:val="28"/>
        </w:rPr>
      </w:pPr>
      <w:r w:rsidRPr="002C631E">
        <w:rPr>
          <w:rFonts w:ascii="Times New Roman" w:hAnsi="Times New Roman" w:cs="Times New Roman"/>
          <w:b/>
          <w:bCs/>
          <w:sz w:val="28"/>
          <w:szCs w:val="28"/>
        </w:rPr>
        <w:t>UsernamePasswordAuthenticationFilter</w:t>
      </w:r>
      <w:r w:rsidRPr="002C631E">
        <w:rPr>
          <w:rFonts w:ascii="Times New Roman" w:hAnsi="Times New Roman" w:cs="Times New Roman"/>
          <w:sz w:val="28"/>
          <w:szCs w:val="28"/>
        </w:rPr>
        <w:t xml:space="preserve"> – Spring Security standard; bypassed for stateless JWT flow.</w:t>
      </w:r>
    </w:p>
    <w:p w14:paraId="7A4281B5"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noProof/>
          <w:sz w:val="28"/>
          <w:szCs w:val="28"/>
        </w:rPr>
        <w:drawing>
          <wp:inline distT="0" distB="0" distL="0" distR="0" wp14:anchorId="098218F5" wp14:editId="20561D71">
            <wp:extent cx="5949387" cy="1527858"/>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svg_images/diagram_3.png"/>
                    <pic:cNvPicPr>
                      <a:picLocks noChangeAspect="1" noChangeArrowheads="1"/>
                    </pic:cNvPicPr>
                  </pic:nvPicPr>
                  <pic:blipFill>
                    <a:blip r:embed="rId9"/>
                    <a:stretch>
                      <a:fillRect/>
                    </a:stretch>
                  </pic:blipFill>
                  <pic:spPr bwMode="auto">
                    <a:xfrm>
                      <a:off x="0" y="0"/>
                      <a:ext cx="6057720" cy="1555679"/>
                    </a:xfrm>
                    <a:prstGeom prst="rect">
                      <a:avLst/>
                    </a:prstGeom>
                    <a:noFill/>
                    <a:ln w="9525">
                      <a:noFill/>
                      <a:headEnd/>
                      <a:tailEnd/>
                    </a:ln>
                  </pic:spPr>
                </pic:pic>
              </a:graphicData>
            </a:graphic>
          </wp:inline>
        </w:drawing>
      </w:r>
    </w:p>
    <w:p w14:paraId="6477013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Figure 4.3 – HTTP Request Filter Chain showing ordered filter processing</w:t>
      </w:r>
    </w:p>
    <w:p w14:paraId="4476ED4E" w14:textId="77777777" w:rsidR="00740E06" w:rsidRPr="002C631E" w:rsidRDefault="00000000">
      <w:pPr>
        <w:pStyle w:val="Heading3"/>
        <w:rPr>
          <w:rFonts w:ascii="Times New Roman" w:hAnsi="Times New Roman" w:cs="Times New Roman"/>
          <w:sz w:val="28"/>
          <w:szCs w:val="28"/>
        </w:rPr>
      </w:pPr>
      <w:bookmarkStart w:id="27" w:name="dto-layer-design"/>
      <w:bookmarkEnd w:id="26"/>
      <w:r w:rsidRPr="002C631E">
        <w:rPr>
          <w:rFonts w:ascii="Times New Roman" w:hAnsi="Times New Roman" w:cs="Times New Roman"/>
          <w:sz w:val="28"/>
          <w:szCs w:val="28"/>
        </w:rPr>
        <w:lastRenderedPageBreak/>
        <w:t>4.7 DTO Layer Design</w:t>
      </w:r>
    </w:p>
    <w:p w14:paraId="217A9E02"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Response Data Transfer Objects (DTOs) are used as the return type of all controller endpoints, ensuring that internal entity fields (such as the BCrypt-hashed password, the optimistic lock version counter, or soft-delete timestamp) are never exposed through the API surface. The following DTOs are implemented:</w:t>
      </w:r>
    </w:p>
    <w:p w14:paraId="780C6FF1"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4.02 – Response DTO Classes and Their Key Fields</w:t>
      </w:r>
    </w:p>
    <w:tbl>
      <w:tblPr>
        <w:tblStyle w:val="Table"/>
        <w:tblW w:w="0" w:type="auto"/>
        <w:tblLook w:val="0020" w:firstRow="1" w:lastRow="0" w:firstColumn="0" w:lastColumn="0" w:noHBand="0" w:noVBand="0"/>
      </w:tblPr>
      <w:tblGrid>
        <w:gridCol w:w="2974"/>
        <w:gridCol w:w="4304"/>
        <w:gridCol w:w="2298"/>
      </w:tblGrid>
      <w:tr w:rsidR="00740E06" w:rsidRPr="002C631E" w14:paraId="3DC0091F"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02F59C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DTO Class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392F57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Fields Exposed</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37E094F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Replaces</w:t>
            </w:r>
          </w:p>
        </w:tc>
      </w:tr>
      <w:tr w:rsidR="00740E06" w:rsidRPr="002C631E" w14:paraId="17539CD9" w14:textId="77777777" w:rsidTr="00740E06">
        <w:tc>
          <w:tcPr>
            <w:tcW w:w="0" w:type="auto"/>
            <w:tcBorders>
              <w:top w:val="single" w:sz="4" w:space="0" w:color="444444"/>
              <w:left w:val="single" w:sz="4" w:space="0" w:color="444444"/>
              <w:bottom w:val="single" w:sz="4" w:space="0" w:color="444444"/>
              <w:right w:val="single" w:sz="4" w:space="0" w:color="444444"/>
            </w:tcBorders>
          </w:tcPr>
          <w:p w14:paraId="0B2ABCF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CustomerResponse</w:t>
            </w:r>
          </w:p>
        </w:tc>
        <w:tc>
          <w:tcPr>
            <w:tcW w:w="0" w:type="auto"/>
            <w:tcBorders>
              <w:top w:val="single" w:sz="4" w:space="0" w:color="444444"/>
              <w:left w:val="single" w:sz="4" w:space="0" w:color="444444"/>
              <w:bottom w:val="single" w:sz="4" w:space="0" w:color="444444"/>
              <w:right w:val="single" w:sz="4" w:space="0" w:color="444444"/>
            </w:tcBorders>
          </w:tcPr>
          <w:p w14:paraId="01A0D76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customerId, name, email, phone, accountStatus, accountNumber</w:t>
            </w:r>
          </w:p>
        </w:tc>
        <w:tc>
          <w:tcPr>
            <w:tcW w:w="0" w:type="auto"/>
            <w:tcBorders>
              <w:top w:val="single" w:sz="4" w:space="0" w:color="444444"/>
              <w:left w:val="single" w:sz="4" w:space="0" w:color="444444"/>
              <w:bottom w:val="single" w:sz="4" w:space="0" w:color="444444"/>
              <w:right w:val="single" w:sz="4" w:space="0" w:color="444444"/>
            </w:tcBorders>
          </w:tcPr>
          <w:p w14:paraId="12746BA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Raw Customers entity</w:t>
            </w:r>
          </w:p>
        </w:tc>
      </w:tr>
      <w:tr w:rsidR="00740E06" w:rsidRPr="002C631E" w14:paraId="0D65C509"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DB4FD5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TransactionResponse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369011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serialNumber, transactionId, transactionType, amount, balance, status, date, mode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E5C7E4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Raw Transactions entity</w:t>
            </w:r>
          </w:p>
        </w:tc>
      </w:tr>
      <w:tr w:rsidR="00740E06" w:rsidRPr="002C631E" w14:paraId="7A839A35" w14:textId="77777777" w:rsidTr="00740E06">
        <w:tc>
          <w:tcPr>
            <w:tcW w:w="0" w:type="auto"/>
            <w:tcBorders>
              <w:top w:val="single" w:sz="4" w:space="0" w:color="444444"/>
              <w:left w:val="single" w:sz="4" w:space="0" w:color="444444"/>
              <w:bottom w:val="single" w:sz="4" w:space="0" w:color="444444"/>
              <w:right w:val="single" w:sz="4" w:space="0" w:color="444444"/>
            </w:tcBorders>
          </w:tcPr>
          <w:p w14:paraId="1444B02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TransferResponse</w:t>
            </w:r>
          </w:p>
        </w:tc>
        <w:tc>
          <w:tcPr>
            <w:tcW w:w="0" w:type="auto"/>
            <w:tcBorders>
              <w:top w:val="single" w:sz="4" w:space="0" w:color="444444"/>
              <w:left w:val="single" w:sz="4" w:space="0" w:color="444444"/>
              <w:bottom w:val="single" w:sz="4" w:space="0" w:color="444444"/>
              <w:right w:val="single" w:sz="4" w:space="0" w:color="444444"/>
            </w:tcBorders>
          </w:tcPr>
          <w:p w14:paraId="2A279A3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transferId, debitTxnId, creditTxnId, sourceAccount, destAccount, amount, status, timestamp</w:t>
            </w:r>
          </w:p>
        </w:tc>
        <w:tc>
          <w:tcPr>
            <w:tcW w:w="0" w:type="auto"/>
            <w:tcBorders>
              <w:top w:val="single" w:sz="4" w:space="0" w:color="444444"/>
              <w:left w:val="single" w:sz="4" w:space="0" w:color="444444"/>
              <w:bottom w:val="single" w:sz="4" w:space="0" w:color="444444"/>
              <w:right w:val="single" w:sz="4" w:space="0" w:color="444444"/>
            </w:tcBorders>
          </w:tcPr>
          <w:p w14:paraId="4C552BF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Pair of Transactions entities</w:t>
            </w:r>
          </w:p>
        </w:tc>
      </w:tr>
      <w:tr w:rsidR="00740E06" w:rsidRPr="002C631E" w14:paraId="3615A40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5BFE56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BalanceResponse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DD08DE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customerId, balance, initialDeposit, currency, accountStatus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4E025C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BankAccount balance field only</w:t>
            </w:r>
          </w:p>
        </w:tc>
      </w:tr>
      <w:tr w:rsidR="00740E06" w:rsidRPr="002C631E" w14:paraId="3C0E2108" w14:textId="77777777" w:rsidTr="00740E06">
        <w:tc>
          <w:tcPr>
            <w:tcW w:w="0" w:type="auto"/>
            <w:tcBorders>
              <w:top w:val="single" w:sz="4" w:space="0" w:color="444444"/>
              <w:left w:val="single" w:sz="4" w:space="0" w:color="444444"/>
              <w:bottom w:val="single" w:sz="4" w:space="0" w:color="444444"/>
              <w:right w:val="single" w:sz="4" w:space="0" w:color="444444"/>
            </w:tcBorders>
          </w:tcPr>
          <w:p w14:paraId="7743440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ErrorResponse</w:t>
            </w:r>
          </w:p>
        </w:tc>
        <w:tc>
          <w:tcPr>
            <w:tcW w:w="0" w:type="auto"/>
            <w:tcBorders>
              <w:top w:val="single" w:sz="4" w:space="0" w:color="444444"/>
              <w:left w:val="single" w:sz="4" w:space="0" w:color="444444"/>
              <w:bottom w:val="single" w:sz="4" w:space="0" w:color="444444"/>
              <w:right w:val="single" w:sz="4" w:space="0" w:color="444444"/>
            </w:tcBorders>
          </w:tcPr>
          <w:p w14:paraId="6A95174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status, error, message, path, timestamp, traceId</w:t>
            </w:r>
          </w:p>
        </w:tc>
        <w:tc>
          <w:tcPr>
            <w:tcW w:w="0" w:type="auto"/>
            <w:tcBorders>
              <w:top w:val="single" w:sz="4" w:space="0" w:color="444444"/>
              <w:left w:val="single" w:sz="4" w:space="0" w:color="444444"/>
              <w:bottom w:val="single" w:sz="4" w:space="0" w:color="444444"/>
              <w:right w:val="single" w:sz="4" w:space="0" w:color="444444"/>
            </w:tcBorders>
          </w:tcPr>
          <w:p w14:paraId="74AA15A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Raw exception stack traces</w:t>
            </w:r>
          </w:p>
        </w:tc>
      </w:tr>
      <w:tr w:rsidR="00740E06" w:rsidRPr="002C631E" w14:paraId="5755706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515F69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PaginationResponse&lt;T&gt;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6A0D72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content, page, size, totalElements, totalPages, last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36B52D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Page&lt;T&gt; raw object</w:t>
            </w:r>
          </w:p>
        </w:tc>
      </w:tr>
    </w:tbl>
    <w:p w14:paraId="03C6BE2C" w14:textId="77777777" w:rsidR="00740E06" w:rsidRPr="002C631E" w:rsidRDefault="00000000">
      <w:pPr>
        <w:pStyle w:val="Heading3"/>
        <w:rPr>
          <w:rFonts w:ascii="Times New Roman" w:hAnsi="Times New Roman" w:cs="Times New Roman"/>
          <w:sz w:val="28"/>
          <w:szCs w:val="28"/>
        </w:rPr>
      </w:pPr>
      <w:bookmarkStart w:id="28" w:name="exception-hierarchy"/>
      <w:bookmarkEnd w:id="27"/>
      <w:r w:rsidRPr="002C631E">
        <w:rPr>
          <w:rFonts w:ascii="Times New Roman" w:hAnsi="Times New Roman" w:cs="Times New Roman"/>
          <w:sz w:val="28"/>
          <w:szCs w:val="28"/>
        </w:rPr>
        <w:t>4.8 Exception Hierarchy</w:t>
      </w:r>
    </w:p>
    <w:p w14:paraId="7A7A56C7"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original codebase used generic </w:t>
      </w:r>
      <w:r w:rsidRPr="002C631E">
        <w:rPr>
          <w:rStyle w:val="VerbatimChar"/>
          <w:rFonts w:ascii="Times New Roman" w:hAnsi="Times New Roman" w:cs="Times New Roman"/>
          <w:sz w:val="28"/>
          <w:szCs w:val="28"/>
        </w:rPr>
        <w:t>RuntimeException</w:t>
      </w:r>
      <w:r w:rsidRPr="002C631E">
        <w:rPr>
          <w:rFonts w:ascii="Times New Roman" w:hAnsi="Times New Roman" w:cs="Times New Roman"/>
          <w:sz w:val="28"/>
          <w:szCs w:val="28"/>
        </w:rPr>
        <w:t xml:space="preserve"> throws throughout the service layer, making it impossible for the global exception handler to distinguish between a business error (insufficient balance) and an unexpected infrastructure failure. The redesigned exception hierarchy provides seven domain-specific exceptions, all extending </w:t>
      </w:r>
      <w:r w:rsidRPr="002C631E">
        <w:rPr>
          <w:rStyle w:val="VerbatimChar"/>
          <w:rFonts w:ascii="Times New Roman" w:hAnsi="Times New Roman" w:cs="Times New Roman"/>
          <w:sz w:val="28"/>
          <w:szCs w:val="28"/>
        </w:rPr>
        <w:t>RuntimeException</w:t>
      </w:r>
      <w:r w:rsidRPr="002C631E">
        <w:rPr>
          <w:rFonts w:ascii="Times New Roman" w:hAnsi="Times New Roman" w:cs="Times New Roman"/>
          <w:sz w:val="28"/>
          <w:szCs w:val="28"/>
        </w:rPr>
        <w:t xml:space="preserve">, with a dedicated HTTP status mapping in </w:t>
      </w:r>
      <w:r w:rsidRPr="002C631E">
        <w:rPr>
          <w:rStyle w:val="VerbatimChar"/>
          <w:rFonts w:ascii="Times New Roman" w:hAnsi="Times New Roman" w:cs="Times New Roman"/>
          <w:sz w:val="28"/>
          <w:szCs w:val="28"/>
        </w:rPr>
        <w:t>GlobalExceptionHandler</w:t>
      </w:r>
      <w:r w:rsidRPr="002C631E">
        <w:rPr>
          <w:rFonts w:ascii="Times New Roman" w:hAnsi="Times New Roman" w:cs="Times New Roman"/>
          <w:sz w:val="28"/>
          <w:szCs w:val="28"/>
        </w:rPr>
        <w:t>.</w:t>
      </w:r>
    </w:p>
    <w:p w14:paraId="4260045B"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4.03 – Domain Exception Classes and HTTP Mappings</w:t>
      </w:r>
    </w:p>
    <w:tbl>
      <w:tblPr>
        <w:tblStyle w:val="Table"/>
        <w:tblW w:w="0" w:type="auto"/>
        <w:tblLook w:val="0020" w:firstRow="1" w:lastRow="0" w:firstColumn="0" w:lastColumn="0" w:noHBand="0" w:noVBand="0"/>
      </w:tblPr>
      <w:tblGrid>
        <w:gridCol w:w="4108"/>
        <w:gridCol w:w="1675"/>
        <w:gridCol w:w="3793"/>
      </w:tblGrid>
      <w:tr w:rsidR="00740E06" w:rsidRPr="002C631E" w14:paraId="0048E5D0"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893FED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Exception Class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0A4212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HTTP Status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3996F2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Trigger Condition</w:t>
            </w:r>
          </w:p>
        </w:tc>
      </w:tr>
      <w:tr w:rsidR="00740E06" w:rsidRPr="002C631E" w14:paraId="39F51921" w14:textId="77777777" w:rsidTr="00740E06">
        <w:tc>
          <w:tcPr>
            <w:tcW w:w="0" w:type="auto"/>
            <w:tcBorders>
              <w:top w:val="single" w:sz="4" w:space="0" w:color="444444"/>
              <w:left w:val="single" w:sz="4" w:space="0" w:color="444444"/>
              <w:bottom w:val="single" w:sz="4" w:space="0" w:color="444444"/>
              <w:right w:val="single" w:sz="4" w:space="0" w:color="444444"/>
            </w:tcBorders>
          </w:tcPr>
          <w:p w14:paraId="07A4FF1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CustomerNotFoundException</w:t>
            </w:r>
          </w:p>
        </w:tc>
        <w:tc>
          <w:tcPr>
            <w:tcW w:w="0" w:type="auto"/>
            <w:tcBorders>
              <w:top w:val="single" w:sz="4" w:space="0" w:color="444444"/>
              <w:left w:val="single" w:sz="4" w:space="0" w:color="444444"/>
              <w:bottom w:val="single" w:sz="4" w:space="0" w:color="444444"/>
              <w:right w:val="single" w:sz="4" w:space="0" w:color="444444"/>
            </w:tcBorders>
          </w:tcPr>
          <w:p w14:paraId="5FDB7E8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404 Not Found</w:t>
            </w:r>
          </w:p>
        </w:tc>
        <w:tc>
          <w:tcPr>
            <w:tcW w:w="0" w:type="auto"/>
            <w:tcBorders>
              <w:top w:val="single" w:sz="4" w:space="0" w:color="444444"/>
              <w:left w:val="single" w:sz="4" w:space="0" w:color="444444"/>
              <w:bottom w:val="single" w:sz="4" w:space="0" w:color="444444"/>
              <w:right w:val="single" w:sz="4" w:space="0" w:color="444444"/>
            </w:tcBorders>
          </w:tcPr>
          <w:p w14:paraId="029219D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 ID not present in database</w:t>
            </w:r>
          </w:p>
        </w:tc>
      </w:tr>
      <w:tr w:rsidR="00740E06" w:rsidRPr="002C631E" w14:paraId="0530FCF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AD1D54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AccountNotFoundException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EF0619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404 Not Found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6DD5C7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BankAccount for given customer not found</w:t>
            </w:r>
          </w:p>
        </w:tc>
      </w:tr>
      <w:tr w:rsidR="00740E06" w:rsidRPr="002C631E" w14:paraId="51FD740E" w14:textId="77777777" w:rsidTr="00740E06">
        <w:tc>
          <w:tcPr>
            <w:tcW w:w="0" w:type="auto"/>
            <w:tcBorders>
              <w:top w:val="single" w:sz="4" w:space="0" w:color="444444"/>
              <w:left w:val="single" w:sz="4" w:space="0" w:color="444444"/>
              <w:bottom w:val="single" w:sz="4" w:space="0" w:color="444444"/>
              <w:right w:val="single" w:sz="4" w:space="0" w:color="444444"/>
            </w:tcBorders>
          </w:tcPr>
          <w:p w14:paraId="4364C73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InsufficientBalanceException</w:t>
            </w:r>
          </w:p>
        </w:tc>
        <w:tc>
          <w:tcPr>
            <w:tcW w:w="0" w:type="auto"/>
            <w:tcBorders>
              <w:top w:val="single" w:sz="4" w:space="0" w:color="444444"/>
              <w:left w:val="single" w:sz="4" w:space="0" w:color="444444"/>
              <w:bottom w:val="single" w:sz="4" w:space="0" w:color="444444"/>
              <w:right w:val="single" w:sz="4" w:space="0" w:color="444444"/>
            </w:tcBorders>
          </w:tcPr>
          <w:p w14:paraId="0C3ACFF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422 Unprocessable Entity</w:t>
            </w:r>
          </w:p>
        </w:tc>
        <w:tc>
          <w:tcPr>
            <w:tcW w:w="0" w:type="auto"/>
            <w:tcBorders>
              <w:top w:val="single" w:sz="4" w:space="0" w:color="444444"/>
              <w:left w:val="single" w:sz="4" w:space="0" w:color="444444"/>
              <w:bottom w:val="single" w:sz="4" w:space="0" w:color="444444"/>
              <w:right w:val="single" w:sz="4" w:space="0" w:color="444444"/>
            </w:tcBorders>
          </w:tcPr>
          <w:p w14:paraId="4748E17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Debit amount exceeds current balance</w:t>
            </w:r>
          </w:p>
        </w:tc>
      </w:tr>
      <w:tr w:rsidR="00740E06" w:rsidRPr="002C631E" w14:paraId="7625200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35A2C4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InvalidTransactionException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5618EE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400 Bad Request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AB468C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Invalid enum value, negative amount, same-account transfer</w:t>
            </w:r>
          </w:p>
        </w:tc>
      </w:tr>
      <w:tr w:rsidR="00740E06" w:rsidRPr="002C631E" w14:paraId="5AED6F06" w14:textId="77777777" w:rsidTr="00740E06">
        <w:tc>
          <w:tcPr>
            <w:tcW w:w="0" w:type="auto"/>
            <w:tcBorders>
              <w:top w:val="single" w:sz="4" w:space="0" w:color="444444"/>
              <w:left w:val="single" w:sz="4" w:space="0" w:color="444444"/>
              <w:bottom w:val="single" w:sz="4" w:space="0" w:color="444444"/>
              <w:right w:val="single" w:sz="4" w:space="0" w:color="444444"/>
            </w:tcBorders>
          </w:tcPr>
          <w:p w14:paraId="094A256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DuplicateTransactionException</w:t>
            </w:r>
          </w:p>
        </w:tc>
        <w:tc>
          <w:tcPr>
            <w:tcW w:w="0" w:type="auto"/>
            <w:tcBorders>
              <w:top w:val="single" w:sz="4" w:space="0" w:color="444444"/>
              <w:left w:val="single" w:sz="4" w:space="0" w:color="444444"/>
              <w:bottom w:val="single" w:sz="4" w:space="0" w:color="444444"/>
              <w:right w:val="single" w:sz="4" w:space="0" w:color="444444"/>
            </w:tcBorders>
          </w:tcPr>
          <w:p w14:paraId="7C8A96B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409 Conflict</w:t>
            </w:r>
          </w:p>
        </w:tc>
        <w:tc>
          <w:tcPr>
            <w:tcW w:w="0" w:type="auto"/>
            <w:tcBorders>
              <w:top w:val="single" w:sz="4" w:space="0" w:color="444444"/>
              <w:left w:val="single" w:sz="4" w:space="0" w:color="444444"/>
              <w:bottom w:val="single" w:sz="4" w:space="0" w:color="444444"/>
              <w:right w:val="single" w:sz="4" w:space="0" w:color="444444"/>
            </w:tcBorders>
          </w:tcPr>
          <w:p w14:paraId="6BC40B2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Idempotency key used; replay body unavailable</w:t>
            </w:r>
          </w:p>
        </w:tc>
      </w:tr>
      <w:tr w:rsidR="00740E06" w:rsidRPr="002C631E" w14:paraId="14AA6F6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1C9238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ConcurrentTransactionException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C63DC0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409 Conflict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DFD2CB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OptimisticLockingFailureException caught</w:t>
            </w:r>
          </w:p>
        </w:tc>
      </w:tr>
      <w:tr w:rsidR="00740E06" w:rsidRPr="002C631E" w14:paraId="43E6BA45" w14:textId="77777777" w:rsidTr="00740E06">
        <w:tc>
          <w:tcPr>
            <w:tcW w:w="0" w:type="auto"/>
            <w:tcBorders>
              <w:top w:val="single" w:sz="4" w:space="0" w:color="444444"/>
              <w:left w:val="single" w:sz="4" w:space="0" w:color="444444"/>
              <w:bottom w:val="single" w:sz="4" w:space="0" w:color="444444"/>
              <w:right w:val="single" w:sz="4" w:space="0" w:color="444444"/>
            </w:tcBorders>
          </w:tcPr>
          <w:p w14:paraId="697FCDD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UnauthorizedAccountAccessException</w:t>
            </w:r>
          </w:p>
        </w:tc>
        <w:tc>
          <w:tcPr>
            <w:tcW w:w="0" w:type="auto"/>
            <w:tcBorders>
              <w:top w:val="single" w:sz="4" w:space="0" w:color="444444"/>
              <w:left w:val="single" w:sz="4" w:space="0" w:color="444444"/>
              <w:bottom w:val="single" w:sz="4" w:space="0" w:color="444444"/>
              <w:right w:val="single" w:sz="4" w:space="0" w:color="444444"/>
            </w:tcBorders>
          </w:tcPr>
          <w:p w14:paraId="670825F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403 Forbidden</w:t>
            </w:r>
          </w:p>
        </w:tc>
        <w:tc>
          <w:tcPr>
            <w:tcW w:w="0" w:type="auto"/>
            <w:tcBorders>
              <w:top w:val="single" w:sz="4" w:space="0" w:color="444444"/>
              <w:left w:val="single" w:sz="4" w:space="0" w:color="444444"/>
              <w:bottom w:val="single" w:sz="4" w:space="0" w:color="444444"/>
              <w:right w:val="single" w:sz="4" w:space="0" w:color="444444"/>
            </w:tcBorders>
          </w:tcPr>
          <w:p w14:paraId="3EA465E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Authenticated user accessing another user's account</w:t>
            </w:r>
          </w:p>
        </w:tc>
      </w:tr>
    </w:tbl>
    <w:p w14:paraId="0584B100" w14:textId="77777777" w:rsidR="00740E06" w:rsidRPr="002C631E" w:rsidRDefault="00000000">
      <w:pPr>
        <w:pStyle w:val="Heading2"/>
        <w:rPr>
          <w:rFonts w:ascii="Times New Roman" w:hAnsi="Times New Roman" w:cs="Times New Roman"/>
        </w:rPr>
      </w:pPr>
      <w:bookmarkStart w:id="29" w:name="chapter-5-database-schema-design"/>
      <w:bookmarkEnd w:id="28"/>
      <w:r w:rsidRPr="002C631E">
        <w:rPr>
          <w:rFonts w:ascii="Times New Roman" w:hAnsi="Times New Roman" w:cs="Times New Roman"/>
        </w:rPr>
        <w:t>Chapter 5: Database Schema Design</w:t>
      </w:r>
    </w:p>
    <w:p w14:paraId="4E870EDD" w14:textId="77777777" w:rsidR="00740E06" w:rsidRPr="002C631E" w:rsidRDefault="00000000">
      <w:pPr>
        <w:pStyle w:val="Heading3"/>
        <w:rPr>
          <w:rFonts w:ascii="Times New Roman" w:hAnsi="Times New Roman" w:cs="Times New Roman"/>
          <w:sz w:val="28"/>
          <w:szCs w:val="28"/>
        </w:rPr>
      </w:pPr>
      <w:bookmarkStart w:id="30" w:name="introduction-1"/>
      <w:r w:rsidRPr="002C631E">
        <w:rPr>
          <w:rFonts w:ascii="Times New Roman" w:hAnsi="Times New Roman" w:cs="Times New Roman"/>
          <w:sz w:val="28"/>
          <w:szCs w:val="28"/>
        </w:rPr>
        <w:t>5.1 Introduction</w:t>
      </w:r>
    </w:p>
    <w:p w14:paraId="2E52012A"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database design underpins the financial correctness guarantees of the DigitalBanking application. This chapter documents every table, column, constraint, and index in the production schema as defined by the two Flyway migration scripts: </w:t>
      </w:r>
      <w:r w:rsidRPr="002C631E">
        <w:rPr>
          <w:rStyle w:val="VerbatimChar"/>
          <w:rFonts w:ascii="Times New Roman" w:hAnsi="Times New Roman" w:cs="Times New Roman"/>
          <w:sz w:val="28"/>
          <w:szCs w:val="28"/>
        </w:rPr>
        <w:t>V1__initial_schema.sql</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V2__add_idempotency.sql</w:t>
      </w:r>
      <w:r w:rsidRPr="002C631E">
        <w:rPr>
          <w:rFonts w:ascii="Times New Roman" w:hAnsi="Times New Roman" w:cs="Times New Roman"/>
          <w:sz w:val="28"/>
          <w:szCs w:val="28"/>
        </w:rPr>
        <w:t>. The database engine is MySQL 8 (InnoDB storage engine, utf8mb4 character set). H2 in-memory mode is used for the unit and repository test suite.</w:t>
      </w:r>
    </w:p>
    <w:p w14:paraId="1B0369AC"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All financial amounts are stored as </w:t>
      </w:r>
      <w:r w:rsidRPr="002C631E">
        <w:rPr>
          <w:rStyle w:val="VerbatimChar"/>
          <w:rFonts w:ascii="Times New Roman" w:hAnsi="Times New Roman" w:cs="Times New Roman"/>
          <w:sz w:val="28"/>
          <w:szCs w:val="28"/>
        </w:rPr>
        <w:t>DECIMAL(19,4)</w:t>
      </w:r>
      <w:r w:rsidRPr="002C631E">
        <w:rPr>
          <w:rFonts w:ascii="Times New Roman" w:hAnsi="Times New Roman" w:cs="Times New Roman"/>
          <w:sz w:val="28"/>
          <w:szCs w:val="28"/>
        </w:rPr>
        <w:t xml:space="preserve">, which supports values up to 999,999,999,999,999.9999 with four decimal places, sufficient for Indian Rupee transactions with sub-paisa precision. Timestamps are stored as </w:t>
      </w:r>
      <w:r w:rsidRPr="002C631E">
        <w:rPr>
          <w:rStyle w:val="VerbatimChar"/>
          <w:rFonts w:ascii="Times New Roman" w:hAnsi="Times New Roman" w:cs="Times New Roman"/>
          <w:sz w:val="28"/>
          <w:szCs w:val="28"/>
        </w:rPr>
        <w:t>DATETIME(6)</w:t>
      </w:r>
      <w:r w:rsidRPr="002C631E">
        <w:rPr>
          <w:rFonts w:ascii="Times New Roman" w:hAnsi="Times New Roman" w:cs="Times New Roman"/>
          <w:sz w:val="28"/>
          <w:szCs w:val="28"/>
        </w:rPr>
        <w:t xml:space="preserve">, providing microsecond-level resolution mapped to Java's </w:t>
      </w:r>
      <w:r w:rsidRPr="002C631E">
        <w:rPr>
          <w:rStyle w:val="VerbatimChar"/>
          <w:rFonts w:ascii="Times New Roman" w:hAnsi="Times New Roman" w:cs="Times New Roman"/>
          <w:sz w:val="28"/>
          <w:szCs w:val="28"/>
        </w:rPr>
        <w:t>java.time.Instant</w:t>
      </w:r>
      <w:r w:rsidRPr="002C631E">
        <w:rPr>
          <w:rFonts w:ascii="Times New Roman" w:hAnsi="Times New Roman" w:cs="Times New Roman"/>
          <w:sz w:val="28"/>
          <w:szCs w:val="28"/>
        </w:rPr>
        <w:t>.</w:t>
      </w:r>
    </w:p>
    <w:p w14:paraId="6CF9B4E9" w14:textId="77777777" w:rsidR="00740E06" w:rsidRPr="002C631E" w:rsidRDefault="00000000">
      <w:pPr>
        <w:pStyle w:val="Heading3"/>
        <w:rPr>
          <w:rFonts w:ascii="Times New Roman" w:hAnsi="Times New Roman" w:cs="Times New Roman"/>
          <w:sz w:val="28"/>
          <w:szCs w:val="28"/>
        </w:rPr>
      </w:pPr>
      <w:bookmarkStart w:id="31" w:name="table-customers"/>
      <w:bookmarkEnd w:id="30"/>
      <w:r w:rsidRPr="002C631E">
        <w:rPr>
          <w:rFonts w:ascii="Times New Roman" w:hAnsi="Times New Roman" w:cs="Times New Roman"/>
          <w:sz w:val="28"/>
          <w:szCs w:val="28"/>
        </w:rPr>
        <w:t>5.2 Table: customers</w:t>
      </w:r>
    </w:p>
    <w:p w14:paraId="429E4F2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Table 5.01 – customers Table Column Specifications</w:t>
      </w:r>
    </w:p>
    <w:tbl>
      <w:tblPr>
        <w:tblStyle w:val="Table"/>
        <w:tblW w:w="0" w:type="auto"/>
        <w:tblLook w:val="0020" w:firstRow="1" w:lastRow="0" w:firstColumn="0" w:lastColumn="0" w:noHBand="0" w:noVBand="0"/>
      </w:tblPr>
      <w:tblGrid>
        <w:gridCol w:w="2082"/>
        <w:gridCol w:w="2192"/>
        <w:gridCol w:w="2962"/>
        <w:gridCol w:w="2340"/>
      </w:tblGrid>
      <w:tr w:rsidR="00740E06" w:rsidRPr="002C631E" w14:paraId="248A32E5"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4E4F2C1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Column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4E5A31A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Type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530F88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Constraints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2BBAA8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Description</w:t>
            </w:r>
          </w:p>
        </w:tc>
      </w:tr>
      <w:tr w:rsidR="00740E06" w:rsidRPr="002C631E" w14:paraId="2B8BB259" w14:textId="77777777" w:rsidTr="00740E06">
        <w:tc>
          <w:tcPr>
            <w:tcW w:w="0" w:type="auto"/>
            <w:tcBorders>
              <w:top w:val="single" w:sz="4" w:space="0" w:color="444444"/>
              <w:left w:val="single" w:sz="4" w:space="0" w:color="444444"/>
              <w:bottom w:val="single" w:sz="4" w:space="0" w:color="444444"/>
              <w:right w:val="single" w:sz="4" w:space="0" w:color="444444"/>
            </w:tcBorders>
          </w:tcPr>
          <w:p w14:paraId="64CF4F0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customer_id</w:t>
            </w:r>
          </w:p>
        </w:tc>
        <w:tc>
          <w:tcPr>
            <w:tcW w:w="0" w:type="auto"/>
            <w:tcBorders>
              <w:top w:val="single" w:sz="4" w:space="0" w:color="444444"/>
              <w:left w:val="single" w:sz="4" w:space="0" w:color="444444"/>
              <w:bottom w:val="single" w:sz="4" w:space="0" w:color="444444"/>
              <w:right w:val="single" w:sz="4" w:space="0" w:color="444444"/>
            </w:tcBorders>
          </w:tcPr>
          <w:p w14:paraId="0017EFE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w:t>
            </w:r>
          </w:p>
        </w:tc>
        <w:tc>
          <w:tcPr>
            <w:tcW w:w="0" w:type="auto"/>
            <w:tcBorders>
              <w:top w:val="single" w:sz="4" w:space="0" w:color="444444"/>
              <w:left w:val="single" w:sz="4" w:space="0" w:color="444444"/>
              <w:bottom w:val="single" w:sz="4" w:space="0" w:color="444444"/>
              <w:right w:val="single" w:sz="4" w:space="0" w:color="444444"/>
            </w:tcBorders>
          </w:tcPr>
          <w:p w14:paraId="315C20E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PK, AUTO_INCREMENT, NOT NULL</w:t>
            </w:r>
          </w:p>
        </w:tc>
        <w:tc>
          <w:tcPr>
            <w:tcW w:w="0" w:type="auto"/>
            <w:tcBorders>
              <w:top w:val="single" w:sz="4" w:space="0" w:color="444444"/>
              <w:left w:val="single" w:sz="4" w:space="0" w:color="444444"/>
              <w:bottom w:val="single" w:sz="4" w:space="0" w:color="444444"/>
              <w:right w:val="single" w:sz="4" w:space="0" w:color="444444"/>
            </w:tcBorders>
          </w:tcPr>
          <w:p w14:paraId="3667148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Surrogate primary key</w:t>
            </w:r>
          </w:p>
        </w:tc>
      </w:tr>
      <w:tr w:rsidR="00740E06" w:rsidRPr="002C631E" w14:paraId="7B334485"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945CD5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customer_name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5E411C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VARCHAR(100)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98A9A1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5474BC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Full legal name of the customer</w:t>
            </w:r>
          </w:p>
        </w:tc>
      </w:tr>
      <w:tr w:rsidR="00740E06" w:rsidRPr="002C631E" w14:paraId="196920F6" w14:textId="77777777" w:rsidTr="00740E06">
        <w:tc>
          <w:tcPr>
            <w:tcW w:w="0" w:type="auto"/>
            <w:tcBorders>
              <w:top w:val="single" w:sz="4" w:space="0" w:color="444444"/>
              <w:left w:val="single" w:sz="4" w:space="0" w:color="444444"/>
              <w:bottom w:val="single" w:sz="4" w:space="0" w:color="444444"/>
              <w:right w:val="single" w:sz="4" w:space="0" w:color="444444"/>
            </w:tcBorders>
          </w:tcPr>
          <w:p w14:paraId="78D88EB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account_number</w:t>
            </w:r>
          </w:p>
        </w:tc>
        <w:tc>
          <w:tcPr>
            <w:tcW w:w="0" w:type="auto"/>
            <w:tcBorders>
              <w:top w:val="single" w:sz="4" w:space="0" w:color="444444"/>
              <w:left w:val="single" w:sz="4" w:space="0" w:color="444444"/>
              <w:bottom w:val="single" w:sz="4" w:space="0" w:color="444444"/>
              <w:right w:val="single" w:sz="4" w:space="0" w:color="444444"/>
            </w:tcBorders>
          </w:tcPr>
          <w:p w14:paraId="26E8BC3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VARCHAR(20)</w:t>
            </w:r>
          </w:p>
        </w:tc>
        <w:tc>
          <w:tcPr>
            <w:tcW w:w="0" w:type="auto"/>
            <w:tcBorders>
              <w:top w:val="single" w:sz="4" w:space="0" w:color="444444"/>
              <w:left w:val="single" w:sz="4" w:space="0" w:color="444444"/>
              <w:bottom w:val="single" w:sz="4" w:space="0" w:color="444444"/>
              <w:right w:val="single" w:sz="4" w:space="0" w:color="444444"/>
            </w:tcBorders>
          </w:tcPr>
          <w:p w14:paraId="4989051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tcPr>
          <w:p w14:paraId="2895E46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Legacy denormalized account number reference</w:t>
            </w:r>
          </w:p>
        </w:tc>
      </w:tr>
      <w:tr w:rsidR="00740E06" w:rsidRPr="002C631E" w14:paraId="23E3C6B9"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1223E6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identity_type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9C0E8B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VARCHAR(30)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8AD3CC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900846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Type of government ID (PAN, Aadhaar, Passport)</w:t>
            </w:r>
          </w:p>
        </w:tc>
      </w:tr>
      <w:tr w:rsidR="00740E06" w:rsidRPr="002C631E" w14:paraId="3830847D" w14:textId="77777777" w:rsidTr="00740E06">
        <w:tc>
          <w:tcPr>
            <w:tcW w:w="0" w:type="auto"/>
            <w:tcBorders>
              <w:top w:val="single" w:sz="4" w:space="0" w:color="444444"/>
              <w:left w:val="single" w:sz="4" w:space="0" w:color="444444"/>
              <w:bottom w:val="single" w:sz="4" w:space="0" w:color="444444"/>
              <w:right w:val="single" w:sz="4" w:space="0" w:color="444444"/>
            </w:tcBorders>
          </w:tcPr>
          <w:p w14:paraId="744B6B5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identity_number</w:t>
            </w:r>
          </w:p>
        </w:tc>
        <w:tc>
          <w:tcPr>
            <w:tcW w:w="0" w:type="auto"/>
            <w:tcBorders>
              <w:top w:val="single" w:sz="4" w:space="0" w:color="444444"/>
              <w:left w:val="single" w:sz="4" w:space="0" w:color="444444"/>
              <w:bottom w:val="single" w:sz="4" w:space="0" w:color="444444"/>
              <w:right w:val="single" w:sz="4" w:space="0" w:color="444444"/>
            </w:tcBorders>
          </w:tcPr>
          <w:p w14:paraId="0C60E08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VARCHAR(50)</w:t>
            </w:r>
          </w:p>
        </w:tc>
        <w:tc>
          <w:tcPr>
            <w:tcW w:w="0" w:type="auto"/>
            <w:tcBorders>
              <w:top w:val="single" w:sz="4" w:space="0" w:color="444444"/>
              <w:left w:val="single" w:sz="4" w:space="0" w:color="444444"/>
              <w:bottom w:val="single" w:sz="4" w:space="0" w:color="444444"/>
              <w:right w:val="single" w:sz="4" w:space="0" w:color="444444"/>
            </w:tcBorders>
          </w:tcPr>
          <w:p w14:paraId="7B92C70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UNIQUE</w:t>
            </w:r>
          </w:p>
        </w:tc>
        <w:tc>
          <w:tcPr>
            <w:tcW w:w="0" w:type="auto"/>
            <w:tcBorders>
              <w:top w:val="single" w:sz="4" w:space="0" w:color="444444"/>
              <w:left w:val="single" w:sz="4" w:space="0" w:color="444444"/>
              <w:bottom w:val="single" w:sz="4" w:space="0" w:color="444444"/>
              <w:right w:val="single" w:sz="4" w:space="0" w:color="444444"/>
            </w:tcBorders>
          </w:tcPr>
          <w:p w14:paraId="48E9460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Government-issued ID number; unique per customer</w:t>
            </w:r>
          </w:p>
        </w:tc>
      </w:tr>
      <w:tr w:rsidR="00740E06" w:rsidRPr="002C631E" w14:paraId="2D21D5AB"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857723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date_of_birth</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DC6B5A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B3293B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E58BB9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 date of birth for KYC</w:t>
            </w:r>
          </w:p>
        </w:tc>
      </w:tr>
      <w:tr w:rsidR="00740E06" w:rsidRPr="002C631E" w14:paraId="3F84315D" w14:textId="77777777" w:rsidTr="00740E06">
        <w:tc>
          <w:tcPr>
            <w:tcW w:w="0" w:type="auto"/>
            <w:tcBorders>
              <w:top w:val="single" w:sz="4" w:space="0" w:color="444444"/>
              <w:left w:val="single" w:sz="4" w:space="0" w:color="444444"/>
              <w:bottom w:val="single" w:sz="4" w:space="0" w:color="444444"/>
              <w:right w:val="single" w:sz="4" w:space="0" w:color="444444"/>
            </w:tcBorders>
          </w:tcPr>
          <w:p w14:paraId="060EC8F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mobile_number</w:t>
            </w:r>
          </w:p>
        </w:tc>
        <w:tc>
          <w:tcPr>
            <w:tcW w:w="0" w:type="auto"/>
            <w:tcBorders>
              <w:top w:val="single" w:sz="4" w:space="0" w:color="444444"/>
              <w:left w:val="single" w:sz="4" w:space="0" w:color="444444"/>
              <w:bottom w:val="single" w:sz="4" w:space="0" w:color="444444"/>
              <w:right w:val="single" w:sz="4" w:space="0" w:color="444444"/>
            </w:tcBorders>
          </w:tcPr>
          <w:p w14:paraId="0041001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VARCHAR(15)</w:t>
            </w:r>
          </w:p>
        </w:tc>
        <w:tc>
          <w:tcPr>
            <w:tcW w:w="0" w:type="auto"/>
            <w:tcBorders>
              <w:top w:val="single" w:sz="4" w:space="0" w:color="444444"/>
              <w:left w:val="single" w:sz="4" w:space="0" w:color="444444"/>
              <w:bottom w:val="single" w:sz="4" w:space="0" w:color="444444"/>
              <w:right w:val="single" w:sz="4" w:space="0" w:color="444444"/>
            </w:tcBorders>
          </w:tcPr>
          <w:p w14:paraId="58ACD04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tcPr>
          <w:p w14:paraId="78BE81B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Mobile phone (validated: 10 digits)</w:t>
            </w:r>
          </w:p>
        </w:tc>
      </w:tr>
      <w:tr w:rsidR="00740E06" w:rsidRPr="002C631E" w14:paraId="11B981F9"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D66807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email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05A701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VARCHAR(150)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88A80D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UNIQUE, 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47E70C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Email address; unique per customer</w:t>
            </w:r>
          </w:p>
        </w:tc>
      </w:tr>
      <w:tr w:rsidR="00740E06" w:rsidRPr="002C631E" w14:paraId="7875343B" w14:textId="77777777" w:rsidTr="00740E06">
        <w:tc>
          <w:tcPr>
            <w:tcW w:w="0" w:type="auto"/>
            <w:tcBorders>
              <w:top w:val="single" w:sz="4" w:space="0" w:color="444444"/>
              <w:left w:val="single" w:sz="4" w:space="0" w:color="444444"/>
              <w:bottom w:val="single" w:sz="4" w:space="0" w:color="444444"/>
              <w:right w:val="single" w:sz="4" w:space="0" w:color="444444"/>
            </w:tcBorders>
          </w:tcPr>
          <w:p w14:paraId="14BBF4B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address</w:t>
            </w:r>
          </w:p>
        </w:tc>
        <w:tc>
          <w:tcPr>
            <w:tcW w:w="0" w:type="auto"/>
            <w:tcBorders>
              <w:top w:val="single" w:sz="4" w:space="0" w:color="444444"/>
              <w:left w:val="single" w:sz="4" w:space="0" w:color="444444"/>
              <w:bottom w:val="single" w:sz="4" w:space="0" w:color="444444"/>
              <w:right w:val="single" w:sz="4" w:space="0" w:color="444444"/>
            </w:tcBorders>
          </w:tcPr>
          <w:p w14:paraId="09A7E05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VARCHAR(300)</w:t>
            </w:r>
          </w:p>
        </w:tc>
        <w:tc>
          <w:tcPr>
            <w:tcW w:w="0" w:type="auto"/>
            <w:tcBorders>
              <w:top w:val="single" w:sz="4" w:space="0" w:color="444444"/>
              <w:left w:val="single" w:sz="4" w:space="0" w:color="444444"/>
              <w:bottom w:val="single" w:sz="4" w:space="0" w:color="444444"/>
              <w:right w:val="single" w:sz="4" w:space="0" w:color="444444"/>
            </w:tcBorders>
          </w:tcPr>
          <w:p w14:paraId="0856CEA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tcPr>
          <w:p w14:paraId="05430DC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Full postal address</w:t>
            </w:r>
          </w:p>
        </w:tc>
      </w:tr>
      <w:tr w:rsidR="00740E06" w:rsidRPr="002C631E" w14:paraId="6A98EEE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361B59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sex</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67F585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VARCHAR(10)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E6DB5B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1E0DD5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 gender</w:t>
            </w:r>
          </w:p>
        </w:tc>
      </w:tr>
      <w:tr w:rsidR="00740E06" w:rsidRPr="002C631E" w14:paraId="58F508C2" w14:textId="77777777" w:rsidTr="00740E06">
        <w:tc>
          <w:tcPr>
            <w:tcW w:w="0" w:type="auto"/>
            <w:tcBorders>
              <w:top w:val="single" w:sz="4" w:space="0" w:color="444444"/>
              <w:left w:val="single" w:sz="4" w:space="0" w:color="444444"/>
              <w:bottom w:val="single" w:sz="4" w:space="0" w:color="444444"/>
              <w:right w:val="single" w:sz="4" w:space="0" w:color="444444"/>
            </w:tcBorders>
          </w:tcPr>
          <w:p w14:paraId="0811337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user_id</w:t>
            </w:r>
          </w:p>
        </w:tc>
        <w:tc>
          <w:tcPr>
            <w:tcW w:w="0" w:type="auto"/>
            <w:tcBorders>
              <w:top w:val="single" w:sz="4" w:space="0" w:color="444444"/>
              <w:left w:val="single" w:sz="4" w:space="0" w:color="444444"/>
              <w:bottom w:val="single" w:sz="4" w:space="0" w:color="444444"/>
              <w:right w:val="single" w:sz="4" w:space="0" w:color="444444"/>
            </w:tcBorders>
          </w:tcPr>
          <w:p w14:paraId="16F0FEA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w:t>
            </w:r>
          </w:p>
        </w:tc>
        <w:tc>
          <w:tcPr>
            <w:tcW w:w="0" w:type="auto"/>
            <w:tcBorders>
              <w:top w:val="single" w:sz="4" w:space="0" w:color="444444"/>
              <w:left w:val="single" w:sz="4" w:space="0" w:color="444444"/>
              <w:bottom w:val="single" w:sz="4" w:space="0" w:color="444444"/>
              <w:right w:val="single" w:sz="4" w:space="0" w:color="444444"/>
            </w:tcBorders>
          </w:tcPr>
          <w:p w14:paraId="3666280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tcPr>
          <w:p w14:paraId="0819985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FK linkage to users table (nullable: no account yet)</w:t>
            </w:r>
          </w:p>
        </w:tc>
      </w:tr>
      <w:tr w:rsidR="00740E06" w:rsidRPr="002C631E" w14:paraId="466CF688"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B5DD03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account_status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908E03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VARCHAR(20)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48E4D7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DEFAULT 'ACTIVE'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3F6E0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AccountStatus enum: ACTIVE / BLOCKED / FROZEN / CLOSED / DORMANT</w:t>
            </w:r>
          </w:p>
        </w:tc>
      </w:tr>
      <w:tr w:rsidR="00740E06" w:rsidRPr="002C631E" w14:paraId="62012A14" w14:textId="77777777" w:rsidTr="00740E06">
        <w:tc>
          <w:tcPr>
            <w:tcW w:w="0" w:type="auto"/>
            <w:tcBorders>
              <w:top w:val="single" w:sz="4" w:space="0" w:color="444444"/>
              <w:left w:val="single" w:sz="4" w:space="0" w:color="444444"/>
              <w:bottom w:val="single" w:sz="4" w:space="0" w:color="444444"/>
              <w:right w:val="single" w:sz="4" w:space="0" w:color="444444"/>
            </w:tcBorders>
          </w:tcPr>
          <w:p w14:paraId="5D3AA02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is_deleted</w:t>
            </w:r>
          </w:p>
        </w:tc>
        <w:tc>
          <w:tcPr>
            <w:tcW w:w="0" w:type="auto"/>
            <w:tcBorders>
              <w:top w:val="single" w:sz="4" w:space="0" w:color="444444"/>
              <w:left w:val="single" w:sz="4" w:space="0" w:color="444444"/>
              <w:bottom w:val="single" w:sz="4" w:space="0" w:color="444444"/>
              <w:right w:val="single" w:sz="4" w:space="0" w:color="444444"/>
            </w:tcBorders>
          </w:tcPr>
          <w:p w14:paraId="2D1E4BA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TINYINT(1)</w:t>
            </w:r>
          </w:p>
        </w:tc>
        <w:tc>
          <w:tcPr>
            <w:tcW w:w="0" w:type="auto"/>
            <w:tcBorders>
              <w:top w:val="single" w:sz="4" w:space="0" w:color="444444"/>
              <w:left w:val="single" w:sz="4" w:space="0" w:color="444444"/>
              <w:bottom w:val="single" w:sz="4" w:space="0" w:color="444444"/>
              <w:right w:val="single" w:sz="4" w:space="0" w:color="444444"/>
            </w:tcBorders>
          </w:tcPr>
          <w:p w14:paraId="7E49704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NOT NULL, </w:t>
            </w:r>
            <w:r w:rsidRPr="002C631E">
              <w:rPr>
                <w:rFonts w:ascii="Times New Roman" w:hAnsi="Times New Roman" w:cs="Times New Roman"/>
                <w:sz w:val="28"/>
                <w:szCs w:val="28"/>
              </w:rPr>
              <w:lastRenderedPageBreak/>
              <w:t>DEFAULT 0</w:t>
            </w:r>
          </w:p>
        </w:tc>
        <w:tc>
          <w:tcPr>
            <w:tcW w:w="0" w:type="auto"/>
            <w:tcBorders>
              <w:top w:val="single" w:sz="4" w:space="0" w:color="444444"/>
              <w:left w:val="single" w:sz="4" w:space="0" w:color="444444"/>
              <w:bottom w:val="single" w:sz="4" w:space="0" w:color="444444"/>
              <w:right w:val="single" w:sz="4" w:space="0" w:color="444444"/>
            </w:tcBorders>
          </w:tcPr>
          <w:p w14:paraId="6265447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 xml:space="preserve">Soft-delete flag; physical deletion </w:t>
            </w:r>
            <w:r w:rsidRPr="002C631E">
              <w:rPr>
                <w:rFonts w:ascii="Times New Roman" w:hAnsi="Times New Roman" w:cs="Times New Roman"/>
                <w:sz w:val="28"/>
                <w:szCs w:val="28"/>
              </w:rPr>
              <w:lastRenderedPageBreak/>
              <w:t>never performed</w:t>
            </w:r>
          </w:p>
        </w:tc>
      </w:tr>
      <w:tr w:rsidR="00740E06" w:rsidRPr="002C631E" w14:paraId="6DAB0C2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1B823B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deleted_at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03F3D9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DATETIME(6)</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52B558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A7BE27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Timestamp of logical deletion</w:t>
            </w:r>
          </w:p>
        </w:tc>
      </w:tr>
    </w:tbl>
    <w:p w14:paraId="55FEEF3E"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Rationale:</w:t>
      </w:r>
      <w:r w:rsidRPr="002C631E">
        <w:rPr>
          <w:rFonts w:ascii="Times New Roman" w:hAnsi="Times New Roman" w:cs="Times New Roman"/>
          <w:sz w:val="28"/>
          <w:szCs w:val="28"/>
        </w:rPr>
        <w:t xml:space="preserve"> Physical deletion of customer records is prohibited in banking systems due to regulatory audit requirements. The </w:t>
      </w:r>
      <w:r w:rsidRPr="002C631E">
        <w:rPr>
          <w:rStyle w:val="VerbatimChar"/>
          <w:rFonts w:ascii="Times New Roman" w:hAnsi="Times New Roman" w:cs="Times New Roman"/>
          <w:sz w:val="28"/>
          <w:szCs w:val="28"/>
        </w:rPr>
        <w:t>is_deleted</w:t>
      </w:r>
      <w:r w:rsidRPr="002C631E">
        <w:rPr>
          <w:rFonts w:ascii="Times New Roman" w:hAnsi="Times New Roman" w:cs="Times New Roman"/>
          <w:sz w:val="28"/>
          <w:szCs w:val="28"/>
        </w:rPr>
        <w:t xml:space="preserve"> column implements a soft-delete pattern: DELETE API calls set </w:t>
      </w:r>
      <w:r w:rsidRPr="002C631E">
        <w:rPr>
          <w:rStyle w:val="VerbatimChar"/>
          <w:rFonts w:ascii="Times New Roman" w:hAnsi="Times New Roman" w:cs="Times New Roman"/>
          <w:sz w:val="28"/>
          <w:szCs w:val="28"/>
        </w:rPr>
        <w:t>is_deleted=1</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deleted_at=NOW()</w:t>
      </w:r>
      <w:r w:rsidRPr="002C631E">
        <w:rPr>
          <w:rFonts w:ascii="Times New Roman" w:hAnsi="Times New Roman" w:cs="Times New Roman"/>
          <w:sz w:val="28"/>
          <w:szCs w:val="28"/>
        </w:rPr>
        <w:t xml:space="preserve"> rather than removing the row. All queries in the service layer filter on </w:t>
      </w:r>
      <w:r w:rsidRPr="002C631E">
        <w:rPr>
          <w:rStyle w:val="VerbatimChar"/>
          <w:rFonts w:ascii="Times New Roman" w:hAnsi="Times New Roman" w:cs="Times New Roman"/>
          <w:sz w:val="28"/>
          <w:szCs w:val="28"/>
        </w:rPr>
        <w:t>is_deleted=0</w:t>
      </w:r>
      <w:r w:rsidRPr="002C631E">
        <w:rPr>
          <w:rFonts w:ascii="Times New Roman" w:hAnsi="Times New Roman" w:cs="Times New Roman"/>
          <w:sz w:val="28"/>
          <w:szCs w:val="28"/>
        </w:rPr>
        <w:t>.</w:t>
      </w:r>
    </w:p>
    <w:p w14:paraId="302CEFB9" w14:textId="77777777" w:rsidR="00740E06" w:rsidRPr="002C631E" w:rsidRDefault="00000000">
      <w:pPr>
        <w:pStyle w:val="Heading3"/>
        <w:rPr>
          <w:rFonts w:ascii="Times New Roman" w:hAnsi="Times New Roman" w:cs="Times New Roman"/>
          <w:sz w:val="28"/>
          <w:szCs w:val="28"/>
        </w:rPr>
      </w:pPr>
      <w:bookmarkStart w:id="32" w:name="table-users"/>
      <w:bookmarkEnd w:id="31"/>
      <w:r w:rsidRPr="002C631E">
        <w:rPr>
          <w:rFonts w:ascii="Times New Roman" w:hAnsi="Times New Roman" w:cs="Times New Roman"/>
          <w:sz w:val="28"/>
          <w:szCs w:val="28"/>
        </w:rPr>
        <w:t>5.3 Table: users</w:t>
      </w:r>
    </w:p>
    <w:p w14:paraId="46F549A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Table 5.02 – users Table Column Specifications</w:t>
      </w:r>
    </w:p>
    <w:tbl>
      <w:tblPr>
        <w:tblStyle w:val="Table"/>
        <w:tblW w:w="0" w:type="auto"/>
        <w:tblLook w:val="0020" w:firstRow="1" w:lastRow="0" w:firstColumn="0" w:lastColumn="0" w:noHBand="0" w:noVBand="0"/>
      </w:tblPr>
      <w:tblGrid>
        <w:gridCol w:w="2252"/>
        <w:gridCol w:w="1864"/>
        <w:gridCol w:w="2344"/>
        <w:gridCol w:w="3116"/>
      </w:tblGrid>
      <w:tr w:rsidR="00740E06" w:rsidRPr="002C631E" w14:paraId="7E3F3092"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4B173D0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Column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58DC3B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Type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3A9ADCF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Constraints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21C99A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Description</w:t>
            </w:r>
          </w:p>
        </w:tc>
      </w:tr>
      <w:tr w:rsidR="00740E06" w:rsidRPr="002C631E" w14:paraId="0942C482" w14:textId="77777777" w:rsidTr="00740E06">
        <w:tc>
          <w:tcPr>
            <w:tcW w:w="0" w:type="auto"/>
            <w:tcBorders>
              <w:top w:val="single" w:sz="4" w:space="0" w:color="444444"/>
              <w:left w:val="single" w:sz="4" w:space="0" w:color="444444"/>
              <w:bottom w:val="single" w:sz="4" w:space="0" w:color="444444"/>
              <w:right w:val="single" w:sz="4" w:space="0" w:color="444444"/>
            </w:tcBorders>
          </w:tcPr>
          <w:p w14:paraId="593744E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w:t>
            </w:r>
          </w:p>
        </w:tc>
        <w:tc>
          <w:tcPr>
            <w:tcW w:w="0" w:type="auto"/>
            <w:tcBorders>
              <w:top w:val="single" w:sz="4" w:space="0" w:color="444444"/>
              <w:left w:val="single" w:sz="4" w:space="0" w:color="444444"/>
              <w:bottom w:val="single" w:sz="4" w:space="0" w:color="444444"/>
              <w:right w:val="single" w:sz="4" w:space="0" w:color="444444"/>
            </w:tcBorders>
          </w:tcPr>
          <w:p w14:paraId="385A3E8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w:t>
            </w:r>
          </w:p>
        </w:tc>
        <w:tc>
          <w:tcPr>
            <w:tcW w:w="0" w:type="auto"/>
            <w:tcBorders>
              <w:top w:val="single" w:sz="4" w:space="0" w:color="444444"/>
              <w:left w:val="single" w:sz="4" w:space="0" w:color="444444"/>
              <w:bottom w:val="single" w:sz="4" w:space="0" w:color="444444"/>
              <w:right w:val="single" w:sz="4" w:space="0" w:color="444444"/>
            </w:tcBorders>
          </w:tcPr>
          <w:p w14:paraId="791DDC9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PK, AUTO_INCREMENT</w:t>
            </w:r>
          </w:p>
        </w:tc>
        <w:tc>
          <w:tcPr>
            <w:tcW w:w="0" w:type="auto"/>
            <w:tcBorders>
              <w:top w:val="single" w:sz="4" w:space="0" w:color="444444"/>
              <w:left w:val="single" w:sz="4" w:space="0" w:color="444444"/>
              <w:bottom w:val="single" w:sz="4" w:space="0" w:color="444444"/>
              <w:right w:val="single" w:sz="4" w:space="0" w:color="444444"/>
            </w:tcBorders>
          </w:tcPr>
          <w:p w14:paraId="09A4905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Surrogate primary key</w:t>
            </w:r>
          </w:p>
        </w:tc>
      </w:tr>
      <w:tr w:rsidR="00740E06" w:rsidRPr="002C631E" w14:paraId="7C43487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17973B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user_name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B58E7B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VARCHAR(100)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CBDD56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UNIQUE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9AFE72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Login username; must be unique across all users</w:t>
            </w:r>
          </w:p>
        </w:tc>
      </w:tr>
      <w:tr w:rsidR="00740E06" w:rsidRPr="002C631E" w14:paraId="4606F964" w14:textId="77777777" w:rsidTr="00740E06">
        <w:tc>
          <w:tcPr>
            <w:tcW w:w="0" w:type="auto"/>
            <w:tcBorders>
              <w:top w:val="single" w:sz="4" w:space="0" w:color="444444"/>
              <w:left w:val="single" w:sz="4" w:space="0" w:color="444444"/>
              <w:bottom w:val="single" w:sz="4" w:space="0" w:color="444444"/>
              <w:right w:val="single" w:sz="4" w:space="0" w:color="444444"/>
            </w:tcBorders>
          </w:tcPr>
          <w:p w14:paraId="3C40B94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password</w:t>
            </w:r>
          </w:p>
        </w:tc>
        <w:tc>
          <w:tcPr>
            <w:tcW w:w="0" w:type="auto"/>
            <w:tcBorders>
              <w:top w:val="single" w:sz="4" w:space="0" w:color="444444"/>
              <w:left w:val="single" w:sz="4" w:space="0" w:color="444444"/>
              <w:bottom w:val="single" w:sz="4" w:space="0" w:color="444444"/>
              <w:right w:val="single" w:sz="4" w:space="0" w:color="444444"/>
            </w:tcBorders>
          </w:tcPr>
          <w:p w14:paraId="1A10B8C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VARCHAR(255)</w:t>
            </w:r>
          </w:p>
        </w:tc>
        <w:tc>
          <w:tcPr>
            <w:tcW w:w="0" w:type="auto"/>
            <w:tcBorders>
              <w:top w:val="single" w:sz="4" w:space="0" w:color="444444"/>
              <w:left w:val="single" w:sz="4" w:space="0" w:color="444444"/>
              <w:bottom w:val="single" w:sz="4" w:space="0" w:color="444444"/>
              <w:right w:val="single" w:sz="4" w:space="0" w:color="444444"/>
            </w:tcBorders>
          </w:tcPr>
          <w:p w14:paraId="0E8D77E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w:t>
            </w:r>
          </w:p>
        </w:tc>
        <w:tc>
          <w:tcPr>
            <w:tcW w:w="0" w:type="auto"/>
            <w:tcBorders>
              <w:top w:val="single" w:sz="4" w:space="0" w:color="444444"/>
              <w:left w:val="single" w:sz="4" w:space="0" w:color="444444"/>
              <w:bottom w:val="single" w:sz="4" w:space="0" w:color="444444"/>
              <w:right w:val="single" w:sz="4" w:space="0" w:color="444444"/>
            </w:tcBorders>
          </w:tcPr>
          <w:p w14:paraId="643E531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BCrypt-hashed password (60 characters minimum)</w:t>
            </w:r>
          </w:p>
        </w:tc>
      </w:tr>
      <w:tr w:rsidR="00740E06" w:rsidRPr="002C631E" w14:paraId="6F5A4799"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49A4F3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active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EDDBB4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TINYINT(1)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B67A6B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DEFAULT 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274367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Account enabled/disabled flag</w:t>
            </w:r>
          </w:p>
        </w:tc>
      </w:tr>
      <w:tr w:rsidR="00740E06" w:rsidRPr="002C631E" w14:paraId="05342C99" w14:textId="77777777" w:rsidTr="00740E06">
        <w:tc>
          <w:tcPr>
            <w:tcW w:w="0" w:type="auto"/>
            <w:tcBorders>
              <w:top w:val="single" w:sz="4" w:space="0" w:color="444444"/>
              <w:left w:val="single" w:sz="4" w:space="0" w:color="444444"/>
              <w:bottom w:val="single" w:sz="4" w:space="0" w:color="444444"/>
              <w:right w:val="single" w:sz="4" w:space="0" w:color="444444"/>
            </w:tcBorders>
          </w:tcPr>
          <w:p w14:paraId="7579A6A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roles</w:t>
            </w:r>
          </w:p>
        </w:tc>
        <w:tc>
          <w:tcPr>
            <w:tcW w:w="0" w:type="auto"/>
            <w:tcBorders>
              <w:top w:val="single" w:sz="4" w:space="0" w:color="444444"/>
              <w:left w:val="single" w:sz="4" w:space="0" w:color="444444"/>
              <w:bottom w:val="single" w:sz="4" w:space="0" w:color="444444"/>
              <w:right w:val="single" w:sz="4" w:space="0" w:color="444444"/>
            </w:tcBorders>
          </w:tcPr>
          <w:p w14:paraId="56FB281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VARCHAR(255)</w:t>
            </w:r>
          </w:p>
        </w:tc>
        <w:tc>
          <w:tcPr>
            <w:tcW w:w="0" w:type="auto"/>
            <w:tcBorders>
              <w:top w:val="single" w:sz="4" w:space="0" w:color="444444"/>
              <w:left w:val="single" w:sz="4" w:space="0" w:color="444444"/>
              <w:bottom w:val="single" w:sz="4" w:space="0" w:color="444444"/>
              <w:right w:val="single" w:sz="4" w:space="0" w:color="444444"/>
            </w:tcBorders>
          </w:tcPr>
          <w:p w14:paraId="7C3CCE1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w:t>
            </w:r>
          </w:p>
        </w:tc>
        <w:tc>
          <w:tcPr>
            <w:tcW w:w="0" w:type="auto"/>
            <w:tcBorders>
              <w:top w:val="single" w:sz="4" w:space="0" w:color="444444"/>
              <w:left w:val="single" w:sz="4" w:space="0" w:color="444444"/>
              <w:bottom w:val="single" w:sz="4" w:space="0" w:color="444444"/>
              <w:right w:val="single" w:sz="4" w:space="0" w:color="444444"/>
            </w:tcBorders>
          </w:tcPr>
          <w:p w14:paraId="43BB583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Comma-separated role string e.g. ROLE_USER,ROLE_ADMIN</w:t>
            </w:r>
          </w:p>
        </w:tc>
      </w:tr>
      <w:tr w:rsidR="00740E06" w:rsidRPr="002C631E" w14:paraId="164D2E9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D9F8B4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customer_id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CAFD8C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11BE89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 FK → customers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6B5C4D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Link to associated customer profile</w:t>
            </w:r>
          </w:p>
        </w:tc>
      </w:tr>
      <w:tr w:rsidR="00740E06" w:rsidRPr="002C631E" w14:paraId="021DE33D" w14:textId="77777777" w:rsidTr="00740E06">
        <w:tc>
          <w:tcPr>
            <w:tcW w:w="0" w:type="auto"/>
            <w:tcBorders>
              <w:top w:val="single" w:sz="4" w:space="0" w:color="444444"/>
              <w:left w:val="single" w:sz="4" w:space="0" w:color="444444"/>
              <w:bottom w:val="single" w:sz="4" w:space="0" w:color="444444"/>
              <w:right w:val="single" w:sz="4" w:space="0" w:color="444444"/>
            </w:tcBorders>
          </w:tcPr>
          <w:p w14:paraId="2A004EF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failed_login_attempts</w:t>
            </w:r>
          </w:p>
        </w:tc>
        <w:tc>
          <w:tcPr>
            <w:tcW w:w="0" w:type="auto"/>
            <w:tcBorders>
              <w:top w:val="single" w:sz="4" w:space="0" w:color="444444"/>
              <w:left w:val="single" w:sz="4" w:space="0" w:color="444444"/>
              <w:bottom w:val="single" w:sz="4" w:space="0" w:color="444444"/>
              <w:right w:val="single" w:sz="4" w:space="0" w:color="444444"/>
            </w:tcBorders>
          </w:tcPr>
          <w:p w14:paraId="68E113F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w:t>
            </w:r>
          </w:p>
        </w:tc>
        <w:tc>
          <w:tcPr>
            <w:tcW w:w="0" w:type="auto"/>
            <w:tcBorders>
              <w:top w:val="single" w:sz="4" w:space="0" w:color="444444"/>
              <w:left w:val="single" w:sz="4" w:space="0" w:color="444444"/>
              <w:bottom w:val="single" w:sz="4" w:space="0" w:color="444444"/>
              <w:right w:val="single" w:sz="4" w:space="0" w:color="444444"/>
            </w:tcBorders>
          </w:tcPr>
          <w:p w14:paraId="1DC8EA1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DEFAULT 0</w:t>
            </w:r>
          </w:p>
        </w:tc>
        <w:tc>
          <w:tcPr>
            <w:tcW w:w="0" w:type="auto"/>
            <w:tcBorders>
              <w:top w:val="single" w:sz="4" w:space="0" w:color="444444"/>
              <w:left w:val="single" w:sz="4" w:space="0" w:color="444444"/>
              <w:bottom w:val="single" w:sz="4" w:space="0" w:color="444444"/>
              <w:right w:val="single" w:sz="4" w:space="0" w:color="444444"/>
            </w:tcBorders>
          </w:tcPr>
          <w:p w14:paraId="3FC84C2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Consecutive failed login counter; reset on success</w:t>
            </w:r>
          </w:p>
        </w:tc>
      </w:tr>
      <w:tr w:rsidR="00740E06" w:rsidRPr="002C631E" w14:paraId="5946339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FA34CB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locked_until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6C1D84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DATETIME(6)</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591F7B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BD86FD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Lockout expiry; NULL means account is not locked</w:t>
            </w:r>
          </w:p>
        </w:tc>
      </w:tr>
    </w:tbl>
    <w:p w14:paraId="7536D89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Account Lockout:</w:t>
      </w:r>
      <w:r w:rsidRPr="002C631E">
        <w:rPr>
          <w:rFonts w:ascii="Times New Roman" w:hAnsi="Times New Roman" w:cs="Times New Roman"/>
          <w:sz w:val="28"/>
          <w:szCs w:val="28"/>
        </w:rPr>
        <w:t xml:space="preserve"> After five consecutive failed login attempts, </w:t>
      </w:r>
      <w:r w:rsidRPr="002C631E">
        <w:rPr>
          <w:rStyle w:val="VerbatimChar"/>
          <w:rFonts w:ascii="Times New Roman" w:hAnsi="Times New Roman" w:cs="Times New Roman"/>
          <w:sz w:val="28"/>
          <w:szCs w:val="28"/>
        </w:rPr>
        <w:t>locked_until</w:t>
      </w:r>
      <w:r w:rsidRPr="002C631E">
        <w:rPr>
          <w:rFonts w:ascii="Times New Roman" w:hAnsi="Times New Roman" w:cs="Times New Roman"/>
          <w:sz w:val="28"/>
          <w:szCs w:val="28"/>
        </w:rPr>
        <w:t xml:space="preserve"> is set to </w:t>
      </w:r>
      <w:r w:rsidRPr="002C631E">
        <w:rPr>
          <w:rStyle w:val="VerbatimChar"/>
          <w:rFonts w:ascii="Times New Roman" w:hAnsi="Times New Roman" w:cs="Times New Roman"/>
          <w:sz w:val="28"/>
          <w:szCs w:val="28"/>
        </w:rPr>
        <w:t>NOW() + 15 minutes</w:t>
      </w:r>
      <w:r w:rsidRPr="002C631E">
        <w:rPr>
          <w:rFonts w:ascii="Times New Roman" w:hAnsi="Times New Roman" w:cs="Times New Roman"/>
          <w:sz w:val="28"/>
          <w:szCs w:val="28"/>
        </w:rPr>
        <w:t xml:space="preserve"> by the </w:t>
      </w:r>
      <w:r w:rsidRPr="002C631E">
        <w:rPr>
          <w:rStyle w:val="VerbatimChar"/>
          <w:rFonts w:ascii="Times New Roman" w:hAnsi="Times New Roman" w:cs="Times New Roman"/>
          <w:sz w:val="28"/>
          <w:szCs w:val="28"/>
        </w:rPr>
        <w:t>User.recordFailedLogin()</w:t>
      </w:r>
      <w:r w:rsidRPr="002C631E">
        <w:rPr>
          <w:rFonts w:ascii="Times New Roman" w:hAnsi="Times New Roman" w:cs="Times New Roman"/>
          <w:sz w:val="28"/>
          <w:szCs w:val="28"/>
        </w:rPr>
        <w:t xml:space="preserve"> method. The authentication service checks this field before accepting credentials. The lock is </w:t>
      </w:r>
      <w:r w:rsidRPr="002C631E">
        <w:rPr>
          <w:rFonts w:ascii="Times New Roman" w:hAnsi="Times New Roman" w:cs="Times New Roman"/>
          <w:sz w:val="28"/>
          <w:szCs w:val="28"/>
        </w:rPr>
        <w:lastRenderedPageBreak/>
        <w:t xml:space="preserve">automatically cleared on the next successful login via </w:t>
      </w:r>
      <w:r w:rsidRPr="002C631E">
        <w:rPr>
          <w:rStyle w:val="VerbatimChar"/>
          <w:rFonts w:ascii="Times New Roman" w:hAnsi="Times New Roman" w:cs="Times New Roman"/>
          <w:sz w:val="28"/>
          <w:szCs w:val="28"/>
        </w:rPr>
        <w:t>User.recordSuccessfulLogin()</w:t>
      </w:r>
      <w:r w:rsidRPr="002C631E">
        <w:rPr>
          <w:rFonts w:ascii="Times New Roman" w:hAnsi="Times New Roman" w:cs="Times New Roman"/>
          <w:sz w:val="28"/>
          <w:szCs w:val="28"/>
        </w:rPr>
        <w:t>.</w:t>
      </w:r>
    </w:p>
    <w:p w14:paraId="541FE86E"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Note on table name:</w:t>
      </w:r>
      <w:r w:rsidRPr="002C631E">
        <w:rPr>
          <w:rFonts w:ascii="Times New Roman" w:hAnsi="Times New Roman" w:cs="Times New Roman"/>
          <w:sz w:val="28"/>
          <w:szCs w:val="28"/>
        </w:rPr>
        <w:t xml:space="preserve"> The original entity was mapped to the table named </w:t>
      </w:r>
      <w:r w:rsidRPr="002C631E">
        <w:rPr>
          <w:rStyle w:val="VerbatimChar"/>
          <w:rFonts w:ascii="Times New Roman" w:hAnsi="Times New Roman" w:cs="Times New Roman"/>
          <w:sz w:val="28"/>
          <w:szCs w:val="28"/>
        </w:rPr>
        <w:t>user</w:t>
      </w:r>
      <w:r w:rsidRPr="002C631E">
        <w:rPr>
          <w:rFonts w:ascii="Times New Roman" w:hAnsi="Times New Roman" w:cs="Times New Roman"/>
          <w:sz w:val="28"/>
          <w:szCs w:val="28"/>
        </w:rPr>
        <w:t xml:space="preserve">, which is a reserved keyword in the SQL standard and causes syntax errors with the H2 SQL compatibility layer. The migration renames this table to </w:t>
      </w:r>
      <w:r w:rsidRPr="002C631E">
        <w:rPr>
          <w:rStyle w:val="VerbatimChar"/>
          <w:rFonts w:ascii="Times New Roman" w:hAnsi="Times New Roman" w:cs="Times New Roman"/>
          <w:sz w:val="28"/>
          <w:szCs w:val="28"/>
        </w:rPr>
        <w:t>users</w:t>
      </w:r>
      <w:r w:rsidRPr="002C631E">
        <w:rPr>
          <w:rFonts w:ascii="Times New Roman" w:hAnsi="Times New Roman" w:cs="Times New Roman"/>
          <w:sz w:val="28"/>
          <w:szCs w:val="28"/>
        </w:rPr>
        <w:t>.</w:t>
      </w:r>
    </w:p>
    <w:p w14:paraId="67249A0D" w14:textId="77777777" w:rsidR="00740E06" w:rsidRPr="002C631E" w:rsidRDefault="00000000">
      <w:pPr>
        <w:pStyle w:val="Heading3"/>
        <w:rPr>
          <w:rFonts w:ascii="Times New Roman" w:hAnsi="Times New Roman" w:cs="Times New Roman"/>
          <w:sz w:val="28"/>
          <w:szCs w:val="28"/>
        </w:rPr>
      </w:pPr>
      <w:bookmarkStart w:id="33" w:name="table-bank_accounts"/>
      <w:bookmarkEnd w:id="29"/>
      <w:bookmarkEnd w:id="32"/>
      <w:r w:rsidRPr="002C631E">
        <w:rPr>
          <w:rFonts w:ascii="Times New Roman" w:hAnsi="Times New Roman" w:cs="Times New Roman"/>
          <w:sz w:val="28"/>
          <w:szCs w:val="28"/>
        </w:rPr>
        <w:t>5.4 Table: bank_accounts</w:t>
      </w:r>
    </w:p>
    <w:p w14:paraId="0236D99D"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Table 5.03 – bank_accounts Table Column Specifications</w:t>
      </w:r>
    </w:p>
    <w:tbl>
      <w:tblPr>
        <w:tblStyle w:val="Table"/>
        <w:tblW w:w="0" w:type="auto"/>
        <w:tblLook w:val="0020" w:firstRow="1" w:lastRow="0" w:firstColumn="0" w:lastColumn="0" w:noHBand="0" w:noVBand="0"/>
      </w:tblPr>
      <w:tblGrid>
        <w:gridCol w:w="2082"/>
        <w:gridCol w:w="2168"/>
        <w:gridCol w:w="2945"/>
        <w:gridCol w:w="2381"/>
      </w:tblGrid>
      <w:tr w:rsidR="00740E06" w:rsidRPr="002C631E" w14:paraId="7CB794C9"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D471D4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Column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C3BCE7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Type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D6CA49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Constraints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BF3A2C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Description</w:t>
            </w:r>
          </w:p>
        </w:tc>
      </w:tr>
      <w:tr w:rsidR="00740E06" w:rsidRPr="002C631E" w14:paraId="3871990A" w14:textId="77777777" w:rsidTr="00740E06">
        <w:tc>
          <w:tcPr>
            <w:tcW w:w="0" w:type="auto"/>
            <w:tcBorders>
              <w:top w:val="single" w:sz="4" w:space="0" w:color="444444"/>
              <w:left w:val="single" w:sz="4" w:space="0" w:color="444444"/>
              <w:bottom w:val="single" w:sz="4" w:space="0" w:color="444444"/>
              <w:right w:val="single" w:sz="4" w:space="0" w:color="444444"/>
            </w:tcBorders>
          </w:tcPr>
          <w:p w14:paraId="29D3D89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account_id</w:t>
            </w:r>
          </w:p>
        </w:tc>
        <w:tc>
          <w:tcPr>
            <w:tcW w:w="0" w:type="auto"/>
            <w:tcBorders>
              <w:top w:val="single" w:sz="4" w:space="0" w:color="444444"/>
              <w:left w:val="single" w:sz="4" w:space="0" w:color="444444"/>
              <w:bottom w:val="single" w:sz="4" w:space="0" w:color="444444"/>
              <w:right w:val="single" w:sz="4" w:space="0" w:color="444444"/>
            </w:tcBorders>
          </w:tcPr>
          <w:p w14:paraId="3F28A5D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BIGINT</w:t>
            </w:r>
          </w:p>
        </w:tc>
        <w:tc>
          <w:tcPr>
            <w:tcW w:w="0" w:type="auto"/>
            <w:tcBorders>
              <w:top w:val="single" w:sz="4" w:space="0" w:color="444444"/>
              <w:left w:val="single" w:sz="4" w:space="0" w:color="444444"/>
              <w:bottom w:val="single" w:sz="4" w:space="0" w:color="444444"/>
              <w:right w:val="single" w:sz="4" w:space="0" w:color="444444"/>
            </w:tcBorders>
          </w:tcPr>
          <w:p w14:paraId="156E2D0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PK, AUTO_INCREMENT</w:t>
            </w:r>
          </w:p>
        </w:tc>
        <w:tc>
          <w:tcPr>
            <w:tcW w:w="0" w:type="auto"/>
            <w:tcBorders>
              <w:top w:val="single" w:sz="4" w:space="0" w:color="444444"/>
              <w:left w:val="single" w:sz="4" w:space="0" w:color="444444"/>
              <w:bottom w:val="single" w:sz="4" w:space="0" w:color="444444"/>
              <w:right w:val="single" w:sz="4" w:space="0" w:color="444444"/>
            </w:tcBorders>
          </w:tcPr>
          <w:p w14:paraId="3EC220D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Surrogate primary key</w:t>
            </w:r>
          </w:p>
        </w:tc>
      </w:tr>
      <w:tr w:rsidR="00740E06" w:rsidRPr="002C631E" w14:paraId="7D2299CB"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908E76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account_number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5A335C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VARCHAR(20)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1533D2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UNIQUE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15DF8E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External account identifier (e.g. ACC000042)</w:t>
            </w:r>
          </w:p>
        </w:tc>
      </w:tr>
      <w:tr w:rsidR="00740E06" w:rsidRPr="002C631E" w14:paraId="75508911" w14:textId="77777777" w:rsidTr="00740E06">
        <w:tc>
          <w:tcPr>
            <w:tcW w:w="0" w:type="auto"/>
            <w:tcBorders>
              <w:top w:val="single" w:sz="4" w:space="0" w:color="444444"/>
              <w:left w:val="single" w:sz="4" w:space="0" w:color="444444"/>
              <w:bottom w:val="single" w:sz="4" w:space="0" w:color="444444"/>
              <w:right w:val="single" w:sz="4" w:space="0" w:color="444444"/>
            </w:tcBorders>
          </w:tcPr>
          <w:p w14:paraId="337305D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balance</w:t>
            </w:r>
          </w:p>
        </w:tc>
        <w:tc>
          <w:tcPr>
            <w:tcW w:w="0" w:type="auto"/>
            <w:tcBorders>
              <w:top w:val="single" w:sz="4" w:space="0" w:color="444444"/>
              <w:left w:val="single" w:sz="4" w:space="0" w:color="444444"/>
              <w:bottom w:val="single" w:sz="4" w:space="0" w:color="444444"/>
              <w:right w:val="single" w:sz="4" w:space="0" w:color="444444"/>
            </w:tcBorders>
          </w:tcPr>
          <w:p w14:paraId="5EB3138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DECIMAL(19,4)</w:t>
            </w:r>
          </w:p>
        </w:tc>
        <w:tc>
          <w:tcPr>
            <w:tcW w:w="0" w:type="auto"/>
            <w:tcBorders>
              <w:top w:val="single" w:sz="4" w:space="0" w:color="444444"/>
              <w:left w:val="single" w:sz="4" w:space="0" w:color="444444"/>
              <w:bottom w:val="single" w:sz="4" w:space="0" w:color="444444"/>
              <w:right w:val="single" w:sz="4" w:space="0" w:color="444444"/>
            </w:tcBorders>
          </w:tcPr>
          <w:p w14:paraId="1701959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DEFAULT 0</w:t>
            </w:r>
          </w:p>
        </w:tc>
        <w:tc>
          <w:tcPr>
            <w:tcW w:w="0" w:type="auto"/>
            <w:tcBorders>
              <w:top w:val="single" w:sz="4" w:space="0" w:color="444444"/>
              <w:left w:val="single" w:sz="4" w:space="0" w:color="444444"/>
              <w:bottom w:val="single" w:sz="4" w:space="0" w:color="444444"/>
              <w:right w:val="single" w:sz="4" w:space="0" w:color="444444"/>
            </w:tcBorders>
          </w:tcPr>
          <w:p w14:paraId="32D3758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Current account balance; single source of truth</w:t>
            </w:r>
          </w:p>
        </w:tc>
      </w:tr>
      <w:tr w:rsidR="00740E06" w:rsidRPr="002C631E" w14:paraId="0FA24E70"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DA746E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initial_deposit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5575A1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DECIMAL(19,4)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328063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DEFAULT 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183280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Opening deposit amount recorded at account creation</w:t>
            </w:r>
          </w:p>
        </w:tc>
      </w:tr>
      <w:tr w:rsidR="00740E06" w:rsidRPr="002C631E" w14:paraId="6119028F" w14:textId="77777777" w:rsidTr="00740E06">
        <w:tc>
          <w:tcPr>
            <w:tcW w:w="0" w:type="auto"/>
            <w:tcBorders>
              <w:top w:val="single" w:sz="4" w:space="0" w:color="444444"/>
              <w:left w:val="single" w:sz="4" w:space="0" w:color="444444"/>
              <w:bottom w:val="single" w:sz="4" w:space="0" w:color="444444"/>
              <w:right w:val="single" w:sz="4" w:space="0" w:color="444444"/>
            </w:tcBorders>
          </w:tcPr>
          <w:p w14:paraId="60A7DF4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currency</w:t>
            </w:r>
          </w:p>
        </w:tc>
        <w:tc>
          <w:tcPr>
            <w:tcW w:w="0" w:type="auto"/>
            <w:tcBorders>
              <w:top w:val="single" w:sz="4" w:space="0" w:color="444444"/>
              <w:left w:val="single" w:sz="4" w:space="0" w:color="444444"/>
              <w:bottom w:val="single" w:sz="4" w:space="0" w:color="444444"/>
              <w:right w:val="single" w:sz="4" w:space="0" w:color="444444"/>
            </w:tcBorders>
          </w:tcPr>
          <w:p w14:paraId="232D704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VARCHAR(3)</w:t>
            </w:r>
          </w:p>
        </w:tc>
        <w:tc>
          <w:tcPr>
            <w:tcW w:w="0" w:type="auto"/>
            <w:tcBorders>
              <w:top w:val="single" w:sz="4" w:space="0" w:color="444444"/>
              <w:left w:val="single" w:sz="4" w:space="0" w:color="444444"/>
              <w:bottom w:val="single" w:sz="4" w:space="0" w:color="444444"/>
              <w:right w:val="single" w:sz="4" w:space="0" w:color="444444"/>
            </w:tcBorders>
          </w:tcPr>
          <w:p w14:paraId="2139F4B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DEFAULT 'INR'</w:t>
            </w:r>
          </w:p>
        </w:tc>
        <w:tc>
          <w:tcPr>
            <w:tcW w:w="0" w:type="auto"/>
            <w:tcBorders>
              <w:top w:val="single" w:sz="4" w:space="0" w:color="444444"/>
              <w:left w:val="single" w:sz="4" w:space="0" w:color="444444"/>
              <w:bottom w:val="single" w:sz="4" w:space="0" w:color="444444"/>
              <w:right w:val="single" w:sz="4" w:space="0" w:color="444444"/>
            </w:tcBorders>
          </w:tcPr>
          <w:p w14:paraId="476DF9E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ISO 4217 currency code</w:t>
            </w:r>
          </w:p>
        </w:tc>
      </w:tr>
      <w:tr w:rsidR="00740E06" w:rsidRPr="002C631E" w14:paraId="0967AA6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7841A8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status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1FA096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VARCHAR(20)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046966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DEFAULT 'ACTIVE'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F04777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AccountStatus enum value</w:t>
            </w:r>
          </w:p>
        </w:tc>
      </w:tr>
      <w:tr w:rsidR="00740E06" w:rsidRPr="002C631E" w14:paraId="2926B932" w14:textId="77777777" w:rsidTr="00740E06">
        <w:tc>
          <w:tcPr>
            <w:tcW w:w="0" w:type="auto"/>
            <w:tcBorders>
              <w:top w:val="single" w:sz="4" w:space="0" w:color="444444"/>
              <w:left w:val="single" w:sz="4" w:space="0" w:color="444444"/>
              <w:bottom w:val="single" w:sz="4" w:space="0" w:color="444444"/>
              <w:right w:val="single" w:sz="4" w:space="0" w:color="444444"/>
            </w:tcBorders>
          </w:tcPr>
          <w:p w14:paraId="6900342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version</w:t>
            </w:r>
          </w:p>
        </w:tc>
        <w:tc>
          <w:tcPr>
            <w:tcW w:w="0" w:type="auto"/>
            <w:tcBorders>
              <w:top w:val="single" w:sz="4" w:space="0" w:color="444444"/>
              <w:left w:val="single" w:sz="4" w:space="0" w:color="444444"/>
              <w:bottom w:val="single" w:sz="4" w:space="0" w:color="444444"/>
              <w:right w:val="single" w:sz="4" w:space="0" w:color="444444"/>
            </w:tcBorders>
          </w:tcPr>
          <w:p w14:paraId="47DD07F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BIGINT</w:t>
            </w:r>
          </w:p>
        </w:tc>
        <w:tc>
          <w:tcPr>
            <w:tcW w:w="0" w:type="auto"/>
            <w:tcBorders>
              <w:top w:val="single" w:sz="4" w:space="0" w:color="444444"/>
              <w:left w:val="single" w:sz="4" w:space="0" w:color="444444"/>
              <w:bottom w:val="single" w:sz="4" w:space="0" w:color="444444"/>
              <w:right w:val="single" w:sz="4" w:space="0" w:color="444444"/>
            </w:tcBorders>
          </w:tcPr>
          <w:p w14:paraId="0586919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DEFAULT 0</w:t>
            </w:r>
          </w:p>
        </w:tc>
        <w:tc>
          <w:tcPr>
            <w:tcW w:w="0" w:type="auto"/>
            <w:tcBorders>
              <w:top w:val="single" w:sz="4" w:space="0" w:color="444444"/>
              <w:left w:val="single" w:sz="4" w:space="0" w:color="444444"/>
              <w:bottom w:val="single" w:sz="4" w:space="0" w:color="444444"/>
              <w:right w:val="single" w:sz="4" w:space="0" w:color="444444"/>
            </w:tcBorders>
          </w:tcPr>
          <w:p w14:paraId="168C8DC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Hibernate @Version for optimistic locking</w:t>
            </w:r>
          </w:p>
        </w:tc>
      </w:tr>
      <w:tr w:rsidR="00740E06" w:rsidRPr="002C631E" w14:paraId="0BA3DB01"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D9B80B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customer_id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1A5C63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FB3299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FK → customers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74F635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Owning customer reference</w:t>
            </w:r>
          </w:p>
        </w:tc>
      </w:tr>
    </w:tbl>
    <w:p w14:paraId="28155E47"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Financial Correctness:</w:t>
      </w:r>
      <w:r w:rsidRPr="002C631E">
        <w:rPr>
          <w:rFonts w:ascii="Times New Roman" w:hAnsi="Times New Roman" w:cs="Times New Roman"/>
          <w:sz w:val="28"/>
          <w:szCs w:val="28"/>
        </w:rPr>
        <w:t xml:space="preserve"> Separating the account balance into a dedicated </w:t>
      </w:r>
      <w:r w:rsidRPr="002C631E">
        <w:rPr>
          <w:rStyle w:val="VerbatimChar"/>
          <w:rFonts w:ascii="Times New Roman" w:hAnsi="Times New Roman" w:cs="Times New Roman"/>
          <w:sz w:val="28"/>
          <w:szCs w:val="28"/>
        </w:rPr>
        <w:t>bank_accounts</w:t>
      </w:r>
      <w:r w:rsidRPr="002C631E">
        <w:rPr>
          <w:rFonts w:ascii="Times New Roman" w:hAnsi="Times New Roman" w:cs="Times New Roman"/>
          <w:sz w:val="28"/>
          <w:szCs w:val="28"/>
        </w:rPr>
        <w:t xml:space="preserve"> table with a </w:t>
      </w:r>
      <w:r w:rsidRPr="002C631E">
        <w:rPr>
          <w:rStyle w:val="VerbatimChar"/>
          <w:rFonts w:ascii="Times New Roman" w:hAnsi="Times New Roman" w:cs="Times New Roman"/>
          <w:sz w:val="28"/>
          <w:szCs w:val="28"/>
        </w:rPr>
        <w:t>version</w:t>
      </w:r>
      <w:r w:rsidRPr="002C631E">
        <w:rPr>
          <w:rFonts w:ascii="Times New Roman" w:hAnsi="Times New Roman" w:cs="Times New Roman"/>
          <w:sz w:val="28"/>
          <w:szCs w:val="28"/>
        </w:rPr>
        <w:t xml:space="preserve"> column resolves a critical race condition in the original schema where balance was derived from the most recent transaction record. Two concurrent transactions could each read the same "last balance," both subtract from it, and write back, resulting in a lost update. The </w:t>
      </w:r>
      <w:r w:rsidRPr="002C631E">
        <w:rPr>
          <w:rStyle w:val="VerbatimChar"/>
          <w:rFonts w:ascii="Times New Roman" w:hAnsi="Times New Roman" w:cs="Times New Roman"/>
          <w:sz w:val="28"/>
          <w:szCs w:val="28"/>
        </w:rPr>
        <w:t>version</w:t>
      </w:r>
      <w:r w:rsidRPr="002C631E">
        <w:rPr>
          <w:rFonts w:ascii="Times New Roman" w:hAnsi="Times New Roman" w:cs="Times New Roman"/>
          <w:sz w:val="28"/>
          <w:szCs w:val="28"/>
        </w:rPr>
        <w:t xml:space="preserve"> column ensures that the second writer will detect the stale version and fail with </w:t>
      </w:r>
      <w:r w:rsidRPr="002C631E">
        <w:rPr>
          <w:rStyle w:val="VerbatimChar"/>
          <w:rFonts w:ascii="Times New Roman" w:hAnsi="Times New Roman" w:cs="Times New Roman"/>
          <w:sz w:val="28"/>
          <w:szCs w:val="28"/>
        </w:rPr>
        <w:lastRenderedPageBreak/>
        <w:t>ObjectOptimisticLockingFailureException</w:t>
      </w:r>
      <w:r w:rsidRPr="002C631E">
        <w:rPr>
          <w:rFonts w:ascii="Times New Roman" w:hAnsi="Times New Roman" w:cs="Times New Roman"/>
          <w:sz w:val="28"/>
          <w:szCs w:val="28"/>
        </w:rPr>
        <w:t xml:space="preserve">, which the service layer translates into a </w:t>
      </w:r>
      <w:r w:rsidRPr="002C631E">
        <w:rPr>
          <w:rStyle w:val="VerbatimChar"/>
          <w:rFonts w:ascii="Times New Roman" w:hAnsi="Times New Roman" w:cs="Times New Roman"/>
          <w:sz w:val="28"/>
          <w:szCs w:val="28"/>
        </w:rPr>
        <w:t>ConcurrentTransactionException</w:t>
      </w:r>
      <w:r w:rsidRPr="002C631E">
        <w:rPr>
          <w:rFonts w:ascii="Times New Roman" w:hAnsi="Times New Roman" w:cs="Times New Roman"/>
          <w:sz w:val="28"/>
          <w:szCs w:val="28"/>
        </w:rPr>
        <w:t xml:space="preserve"> and HTTP 409 to the client.</w:t>
      </w:r>
    </w:p>
    <w:p w14:paraId="56CE8403" w14:textId="77777777" w:rsidR="00740E06" w:rsidRPr="002C631E" w:rsidRDefault="00000000">
      <w:pPr>
        <w:pStyle w:val="Heading3"/>
        <w:rPr>
          <w:rFonts w:ascii="Times New Roman" w:hAnsi="Times New Roman" w:cs="Times New Roman"/>
          <w:sz w:val="28"/>
          <w:szCs w:val="28"/>
        </w:rPr>
      </w:pPr>
      <w:bookmarkStart w:id="34" w:name="table-transactions"/>
      <w:bookmarkEnd w:id="33"/>
      <w:r w:rsidRPr="002C631E">
        <w:rPr>
          <w:rFonts w:ascii="Times New Roman" w:hAnsi="Times New Roman" w:cs="Times New Roman"/>
          <w:sz w:val="28"/>
          <w:szCs w:val="28"/>
        </w:rPr>
        <w:t>5.5 Table: transactions</w:t>
      </w:r>
    </w:p>
    <w:p w14:paraId="4BAB4619"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Table 5.04 – transactions Table Column Specifications</w:t>
      </w:r>
    </w:p>
    <w:tbl>
      <w:tblPr>
        <w:tblStyle w:val="Table"/>
        <w:tblW w:w="0" w:type="auto"/>
        <w:tblLook w:val="0020" w:firstRow="1" w:lastRow="0" w:firstColumn="0" w:lastColumn="0" w:noHBand="0" w:noVBand="0"/>
      </w:tblPr>
      <w:tblGrid>
        <w:gridCol w:w="1738"/>
        <w:gridCol w:w="1577"/>
        <w:gridCol w:w="1973"/>
        <w:gridCol w:w="4288"/>
      </w:tblGrid>
      <w:tr w:rsidR="00740E06" w:rsidRPr="002C631E" w14:paraId="41ECC1C2"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4AD133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Column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EC6C83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Type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2AFB0E3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Constraints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C5E1F8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Description</w:t>
            </w:r>
          </w:p>
        </w:tc>
      </w:tr>
      <w:tr w:rsidR="00740E06" w:rsidRPr="002C631E" w14:paraId="2FBE9409" w14:textId="77777777" w:rsidTr="00740E06">
        <w:tc>
          <w:tcPr>
            <w:tcW w:w="0" w:type="auto"/>
            <w:tcBorders>
              <w:top w:val="single" w:sz="4" w:space="0" w:color="444444"/>
              <w:left w:val="single" w:sz="4" w:space="0" w:color="444444"/>
              <w:bottom w:val="single" w:sz="4" w:space="0" w:color="444444"/>
              <w:right w:val="single" w:sz="4" w:space="0" w:color="444444"/>
            </w:tcBorders>
          </w:tcPr>
          <w:p w14:paraId="32D1F40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serial_number</w:t>
            </w:r>
          </w:p>
        </w:tc>
        <w:tc>
          <w:tcPr>
            <w:tcW w:w="0" w:type="auto"/>
            <w:tcBorders>
              <w:top w:val="single" w:sz="4" w:space="0" w:color="444444"/>
              <w:left w:val="single" w:sz="4" w:space="0" w:color="444444"/>
              <w:bottom w:val="single" w:sz="4" w:space="0" w:color="444444"/>
              <w:right w:val="single" w:sz="4" w:space="0" w:color="444444"/>
            </w:tcBorders>
          </w:tcPr>
          <w:p w14:paraId="3B8BDED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w:t>
            </w:r>
          </w:p>
        </w:tc>
        <w:tc>
          <w:tcPr>
            <w:tcW w:w="0" w:type="auto"/>
            <w:tcBorders>
              <w:top w:val="single" w:sz="4" w:space="0" w:color="444444"/>
              <w:left w:val="single" w:sz="4" w:space="0" w:color="444444"/>
              <w:bottom w:val="single" w:sz="4" w:space="0" w:color="444444"/>
              <w:right w:val="single" w:sz="4" w:space="0" w:color="444444"/>
            </w:tcBorders>
          </w:tcPr>
          <w:p w14:paraId="7FF0318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PK, AUTO_INCREMENT</w:t>
            </w:r>
          </w:p>
        </w:tc>
        <w:tc>
          <w:tcPr>
            <w:tcW w:w="0" w:type="auto"/>
            <w:tcBorders>
              <w:top w:val="single" w:sz="4" w:space="0" w:color="444444"/>
              <w:left w:val="single" w:sz="4" w:space="0" w:color="444444"/>
              <w:bottom w:val="single" w:sz="4" w:space="0" w:color="444444"/>
              <w:right w:val="single" w:sz="4" w:space="0" w:color="444444"/>
            </w:tcBorders>
          </w:tcPr>
          <w:p w14:paraId="3CA8B89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Auto-incrementing surrogate key</w:t>
            </w:r>
          </w:p>
        </w:tc>
      </w:tr>
      <w:tr w:rsidR="00740E06" w:rsidRPr="002C631E" w14:paraId="58992235"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D41D79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transaction_id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1F7954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VARCHAR(50)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2719E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UNIQUE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11909C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UUID-based business identifier (TXN + 32 hex chars)</w:t>
            </w:r>
          </w:p>
        </w:tc>
      </w:tr>
      <w:tr w:rsidR="00740E06" w:rsidRPr="002C631E" w14:paraId="78C95932" w14:textId="77777777" w:rsidTr="00740E06">
        <w:tc>
          <w:tcPr>
            <w:tcW w:w="0" w:type="auto"/>
            <w:tcBorders>
              <w:top w:val="single" w:sz="4" w:space="0" w:color="444444"/>
              <w:left w:val="single" w:sz="4" w:space="0" w:color="444444"/>
              <w:bottom w:val="single" w:sz="4" w:space="0" w:color="444444"/>
              <w:right w:val="single" w:sz="4" w:space="0" w:color="444444"/>
            </w:tcBorders>
          </w:tcPr>
          <w:p w14:paraId="05C2425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transaction_type</w:t>
            </w:r>
          </w:p>
        </w:tc>
        <w:tc>
          <w:tcPr>
            <w:tcW w:w="0" w:type="auto"/>
            <w:tcBorders>
              <w:top w:val="single" w:sz="4" w:space="0" w:color="444444"/>
              <w:left w:val="single" w:sz="4" w:space="0" w:color="444444"/>
              <w:bottom w:val="single" w:sz="4" w:space="0" w:color="444444"/>
              <w:right w:val="single" w:sz="4" w:space="0" w:color="444444"/>
            </w:tcBorders>
          </w:tcPr>
          <w:p w14:paraId="0876E8F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VARCHAR(10)</w:t>
            </w:r>
          </w:p>
        </w:tc>
        <w:tc>
          <w:tcPr>
            <w:tcW w:w="0" w:type="auto"/>
            <w:tcBorders>
              <w:top w:val="single" w:sz="4" w:space="0" w:color="444444"/>
              <w:left w:val="single" w:sz="4" w:space="0" w:color="444444"/>
              <w:bottom w:val="single" w:sz="4" w:space="0" w:color="444444"/>
              <w:right w:val="single" w:sz="4" w:space="0" w:color="444444"/>
            </w:tcBorders>
          </w:tcPr>
          <w:p w14:paraId="54D3B61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w:t>
            </w:r>
          </w:p>
        </w:tc>
        <w:tc>
          <w:tcPr>
            <w:tcW w:w="0" w:type="auto"/>
            <w:tcBorders>
              <w:top w:val="single" w:sz="4" w:space="0" w:color="444444"/>
              <w:left w:val="single" w:sz="4" w:space="0" w:color="444444"/>
              <w:bottom w:val="single" w:sz="4" w:space="0" w:color="444444"/>
              <w:right w:val="single" w:sz="4" w:space="0" w:color="444444"/>
            </w:tcBorders>
          </w:tcPr>
          <w:p w14:paraId="58FCE42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CREDIT or DEBIT</w:t>
            </w:r>
          </w:p>
        </w:tc>
      </w:tr>
      <w:tr w:rsidR="00740E06" w:rsidRPr="002C631E" w14:paraId="26D232E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F6FD9B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transaction_mode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100E3D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VARCHAR(20)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A31106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74E6DA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Payment channel: UPI/NEFT/RTGS/IMPS/CASH/CHEQUE/ONLINE</w:t>
            </w:r>
          </w:p>
        </w:tc>
      </w:tr>
      <w:tr w:rsidR="00740E06" w:rsidRPr="002C631E" w14:paraId="672380E3" w14:textId="77777777" w:rsidTr="00740E06">
        <w:tc>
          <w:tcPr>
            <w:tcW w:w="0" w:type="auto"/>
            <w:tcBorders>
              <w:top w:val="single" w:sz="4" w:space="0" w:color="444444"/>
              <w:left w:val="single" w:sz="4" w:space="0" w:color="444444"/>
              <w:bottom w:val="single" w:sz="4" w:space="0" w:color="444444"/>
              <w:right w:val="single" w:sz="4" w:space="0" w:color="444444"/>
            </w:tcBorders>
          </w:tcPr>
          <w:p w14:paraId="68F6C1F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transaction_status</w:t>
            </w:r>
          </w:p>
        </w:tc>
        <w:tc>
          <w:tcPr>
            <w:tcW w:w="0" w:type="auto"/>
            <w:tcBorders>
              <w:top w:val="single" w:sz="4" w:space="0" w:color="444444"/>
              <w:left w:val="single" w:sz="4" w:space="0" w:color="444444"/>
              <w:bottom w:val="single" w:sz="4" w:space="0" w:color="444444"/>
              <w:right w:val="single" w:sz="4" w:space="0" w:color="444444"/>
            </w:tcBorders>
          </w:tcPr>
          <w:p w14:paraId="5D7B437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VARCHAR(20)</w:t>
            </w:r>
          </w:p>
        </w:tc>
        <w:tc>
          <w:tcPr>
            <w:tcW w:w="0" w:type="auto"/>
            <w:tcBorders>
              <w:top w:val="single" w:sz="4" w:space="0" w:color="444444"/>
              <w:left w:val="single" w:sz="4" w:space="0" w:color="444444"/>
              <w:bottom w:val="single" w:sz="4" w:space="0" w:color="444444"/>
              <w:right w:val="single" w:sz="4" w:space="0" w:color="444444"/>
            </w:tcBorders>
          </w:tcPr>
          <w:p w14:paraId="5CD740C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DEFAULT 'SUCCESS'</w:t>
            </w:r>
          </w:p>
        </w:tc>
        <w:tc>
          <w:tcPr>
            <w:tcW w:w="0" w:type="auto"/>
            <w:tcBorders>
              <w:top w:val="single" w:sz="4" w:space="0" w:color="444444"/>
              <w:left w:val="single" w:sz="4" w:space="0" w:color="444444"/>
              <w:bottom w:val="single" w:sz="4" w:space="0" w:color="444444"/>
              <w:right w:val="single" w:sz="4" w:space="0" w:color="444444"/>
            </w:tcBorders>
          </w:tcPr>
          <w:p w14:paraId="48DD26B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Lifecycle status of the transaction</w:t>
            </w:r>
          </w:p>
        </w:tc>
      </w:tr>
      <w:tr w:rsidR="00740E06" w:rsidRPr="002C631E" w14:paraId="084EB05B"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814841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transaction_to</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61B66D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VARCHAR(100)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444A70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8C7E95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Beneficiary account number or description</w:t>
            </w:r>
          </w:p>
        </w:tc>
      </w:tr>
      <w:tr w:rsidR="00740E06" w:rsidRPr="002C631E" w14:paraId="06A3405F" w14:textId="77777777" w:rsidTr="00740E06">
        <w:tc>
          <w:tcPr>
            <w:tcW w:w="0" w:type="auto"/>
            <w:tcBorders>
              <w:top w:val="single" w:sz="4" w:space="0" w:color="444444"/>
              <w:left w:val="single" w:sz="4" w:space="0" w:color="444444"/>
              <w:bottom w:val="single" w:sz="4" w:space="0" w:color="444444"/>
              <w:right w:val="single" w:sz="4" w:space="0" w:color="444444"/>
            </w:tcBorders>
          </w:tcPr>
          <w:p w14:paraId="4DD0441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transaction_date</w:t>
            </w:r>
          </w:p>
        </w:tc>
        <w:tc>
          <w:tcPr>
            <w:tcW w:w="0" w:type="auto"/>
            <w:tcBorders>
              <w:top w:val="single" w:sz="4" w:space="0" w:color="444444"/>
              <w:left w:val="single" w:sz="4" w:space="0" w:color="444444"/>
              <w:bottom w:val="single" w:sz="4" w:space="0" w:color="444444"/>
              <w:right w:val="single" w:sz="4" w:space="0" w:color="444444"/>
            </w:tcBorders>
          </w:tcPr>
          <w:p w14:paraId="49CFEBB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DATETIME(6)</w:t>
            </w:r>
          </w:p>
        </w:tc>
        <w:tc>
          <w:tcPr>
            <w:tcW w:w="0" w:type="auto"/>
            <w:tcBorders>
              <w:top w:val="single" w:sz="4" w:space="0" w:color="444444"/>
              <w:left w:val="single" w:sz="4" w:space="0" w:color="444444"/>
              <w:bottom w:val="single" w:sz="4" w:space="0" w:color="444444"/>
              <w:right w:val="single" w:sz="4" w:space="0" w:color="444444"/>
            </w:tcBorders>
          </w:tcPr>
          <w:p w14:paraId="48926D0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w:t>
            </w:r>
          </w:p>
        </w:tc>
        <w:tc>
          <w:tcPr>
            <w:tcW w:w="0" w:type="auto"/>
            <w:tcBorders>
              <w:top w:val="single" w:sz="4" w:space="0" w:color="444444"/>
              <w:left w:val="single" w:sz="4" w:space="0" w:color="444444"/>
              <w:bottom w:val="single" w:sz="4" w:space="0" w:color="444444"/>
              <w:right w:val="single" w:sz="4" w:space="0" w:color="444444"/>
            </w:tcBorders>
          </w:tcPr>
          <w:p w14:paraId="346E4D9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Microsecond-precision timestamp of the operation</w:t>
            </w:r>
          </w:p>
        </w:tc>
      </w:tr>
      <w:tr w:rsidR="00740E06" w:rsidRPr="002C631E" w14:paraId="2702A1C1"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FE93DE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transaction_amount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1F9768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DECIMAL(19,4)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A44F32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232195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Amount of the transaction</w:t>
            </w:r>
          </w:p>
        </w:tc>
      </w:tr>
      <w:tr w:rsidR="00740E06" w:rsidRPr="002C631E" w14:paraId="42DF4BCB" w14:textId="77777777" w:rsidTr="00740E06">
        <w:tc>
          <w:tcPr>
            <w:tcW w:w="0" w:type="auto"/>
            <w:tcBorders>
              <w:top w:val="single" w:sz="4" w:space="0" w:color="444444"/>
              <w:left w:val="single" w:sz="4" w:space="0" w:color="444444"/>
              <w:bottom w:val="single" w:sz="4" w:space="0" w:color="444444"/>
              <w:right w:val="single" w:sz="4" w:space="0" w:color="444444"/>
            </w:tcBorders>
          </w:tcPr>
          <w:p w14:paraId="2B0434B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initial_deposit</w:t>
            </w:r>
          </w:p>
        </w:tc>
        <w:tc>
          <w:tcPr>
            <w:tcW w:w="0" w:type="auto"/>
            <w:tcBorders>
              <w:top w:val="single" w:sz="4" w:space="0" w:color="444444"/>
              <w:left w:val="single" w:sz="4" w:space="0" w:color="444444"/>
              <w:bottom w:val="single" w:sz="4" w:space="0" w:color="444444"/>
              <w:right w:val="single" w:sz="4" w:space="0" w:color="444444"/>
            </w:tcBorders>
          </w:tcPr>
          <w:p w14:paraId="5B6734E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DECIMAL(19,4)</w:t>
            </w:r>
          </w:p>
        </w:tc>
        <w:tc>
          <w:tcPr>
            <w:tcW w:w="0" w:type="auto"/>
            <w:tcBorders>
              <w:top w:val="single" w:sz="4" w:space="0" w:color="444444"/>
              <w:left w:val="single" w:sz="4" w:space="0" w:color="444444"/>
              <w:bottom w:val="single" w:sz="4" w:space="0" w:color="444444"/>
              <w:right w:val="single" w:sz="4" w:space="0" w:color="444444"/>
            </w:tcBorders>
          </w:tcPr>
          <w:p w14:paraId="2164AB3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w:t>
            </w:r>
          </w:p>
        </w:tc>
        <w:tc>
          <w:tcPr>
            <w:tcW w:w="0" w:type="auto"/>
            <w:tcBorders>
              <w:top w:val="single" w:sz="4" w:space="0" w:color="444444"/>
              <w:left w:val="single" w:sz="4" w:space="0" w:color="444444"/>
              <w:bottom w:val="single" w:sz="4" w:space="0" w:color="444444"/>
              <w:right w:val="single" w:sz="4" w:space="0" w:color="444444"/>
            </w:tcBorders>
          </w:tcPr>
          <w:p w14:paraId="2E09A3D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Balance snapshot before the transaction (ledger audit)</w:t>
            </w:r>
          </w:p>
        </w:tc>
      </w:tr>
      <w:tr w:rsidR="00740E06" w:rsidRPr="002C631E" w14:paraId="054E237E"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B6B78A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available_balance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50134B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DECIMAL(19,4)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A50A00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218324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Balance snapshot after the transaction (ledger audit)</w:t>
            </w:r>
          </w:p>
        </w:tc>
      </w:tr>
      <w:tr w:rsidR="00740E06" w:rsidRPr="002C631E" w14:paraId="5BC52254" w14:textId="77777777" w:rsidTr="00740E06">
        <w:tc>
          <w:tcPr>
            <w:tcW w:w="0" w:type="auto"/>
            <w:tcBorders>
              <w:top w:val="single" w:sz="4" w:space="0" w:color="444444"/>
              <w:left w:val="single" w:sz="4" w:space="0" w:color="444444"/>
              <w:bottom w:val="single" w:sz="4" w:space="0" w:color="444444"/>
              <w:right w:val="single" w:sz="4" w:space="0" w:color="444444"/>
            </w:tcBorders>
          </w:tcPr>
          <w:p w14:paraId="21B44DC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customer_id</w:t>
            </w:r>
          </w:p>
        </w:tc>
        <w:tc>
          <w:tcPr>
            <w:tcW w:w="0" w:type="auto"/>
            <w:tcBorders>
              <w:top w:val="single" w:sz="4" w:space="0" w:color="444444"/>
              <w:left w:val="single" w:sz="4" w:space="0" w:color="444444"/>
              <w:bottom w:val="single" w:sz="4" w:space="0" w:color="444444"/>
              <w:right w:val="single" w:sz="4" w:space="0" w:color="444444"/>
            </w:tcBorders>
          </w:tcPr>
          <w:p w14:paraId="1D17825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w:t>
            </w:r>
          </w:p>
        </w:tc>
        <w:tc>
          <w:tcPr>
            <w:tcW w:w="0" w:type="auto"/>
            <w:tcBorders>
              <w:top w:val="single" w:sz="4" w:space="0" w:color="444444"/>
              <w:left w:val="single" w:sz="4" w:space="0" w:color="444444"/>
              <w:bottom w:val="single" w:sz="4" w:space="0" w:color="444444"/>
              <w:right w:val="single" w:sz="4" w:space="0" w:color="444444"/>
            </w:tcBorders>
          </w:tcPr>
          <w:p w14:paraId="29EFF0F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FK → customers</w:t>
            </w:r>
          </w:p>
        </w:tc>
        <w:tc>
          <w:tcPr>
            <w:tcW w:w="0" w:type="auto"/>
            <w:tcBorders>
              <w:top w:val="single" w:sz="4" w:space="0" w:color="444444"/>
              <w:left w:val="single" w:sz="4" w:space="0" w:color="444444"/>
              <w:bottom w:val="single" w:sz="4" w:space="0" w:color="444444"/>
              <w:right w:val="single" w:sz="4" w:space="0" w:color="444444"/>
            </w:tcBorders>
          </w:tcPr>
          <w:p w14:paraId="74FAFCE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 owner</w:t>
            </w:r>
          </w:p>
        </w:tc>
      </w:tr>
      <w:tr w:rsidR="00740E06" w:rsidRPr="002C631E" w14:paraId="3AFA60CE"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4C2C67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idempotency_key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F445D7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VARCHAR(64)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CC21B0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UNIQUE, 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D92FCD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Client-supplied deduplication key (added in V2)</w:t>
            </w:r>
          </w:p>
        </w:tc>
      </w:tr>
      <w:tr w:rsidR="00740E06" w:rsidRPr="002C631E" w14:paraId="108579C3" w14:textId="77777777" w:rsidTr="00740E06">
        <w:tc>
          <w:tcPr>
            <w:tcW w:w="0" w:type="auto"/>
            <w:tcBorders>
              <w:top w:val="single" w:sz="4" w:space="0" w:color="444444"/>
              <w:left w:val="single" w:sz="4" w:space="0" w:color="444444"/>
              <w:bottom w:val="single" w:sz="4" w:space="0" w:color="444444"/>
              <w:right w:val="single" w:sz="4" w:space="0" w:color="444444"/>
            </w:tcBorders>
          </w:tcPr>
          <w:p w14:paraId="3260883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version</w:t>
            </w:r>
          </w:p>
        </w:tc>
        <w:tc>
          <w:tcPr>
            <w:tcW w:w="0" w:type="auto"/>
            <w:tcBorders>
              <w:top w:val="single" w:sz="4" w:space="0" w:color="444444"/>
              <w:left w:val="single" w:sz="4" w:space="0" w:color="444444"/>
              <w:bottom w:val="single" w:sz="4" w:space="0" w:color="444444"/>
              <w:right w:val="single" w:sz="4" w:space="0" w:color="444444"/>
            </w:tcBorders>
          </w:tcPr>
          <w:p w14:paraId="3C5592F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BIGINT</w:t>
            </w:r>
          </w:p>
        </w:tc>
        <w:tc>
          <w:tcPr>
            <w:tcW w:w="0" w:type="auto"/>
            <w:tcBorders>
              <w:top w:val="single" w:sz="4" w:space="0" w:color="444444"/>
              <w:left w:val="single" w:sz="4" w:space="0" w:color="444444"/>
              <w:bottom w:val="single" w:sz="4" w:space="0" w:color="444444"/>
              <w:right w:val="single" w:sz="4" w:space="0" w:color="444444"/>
            </w:tcBorders>
          </w:tcPr>
          <w:p w14:paraId="39F425C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NOT NULL, </w:t>
            </w:r>
            <w:r w:rsidRPr="002C631E">
              <w:rPr>
                <w:rFonts w:ascii="Times New Roman" w:hAnsi="Times New Roman" w:cs="Times New Roman"/>
                <w:sz w:val="28"/>
                <w:szCs w:val="28"/>
              </w:rPr>
              <w:lastRenderedPageBreak/>
              <w:t>DEFAULT 0</w:t>
            </w:r>
          </w:p>
        </w:tc>
        <w:tc>
          <w:tcPr>
            <w:tcW w:w="0" w:type="auto"/>
            <w:tcBorders>
              <w:top w:val="single" w:sz="4" w:space="0" w:color="444444"/>
              <w:left w:val="single" w:sz="4" w:space="0" w:color="444444"/>
              <w:bottom w:val="single" w:sz="4" w:space="0" w:color="444444"/>
              <w:right w:val="single" w:sz="4" w:space="0" w:color="444444"/>
            </w:tcBorders>
          </w:tcPr>
          <w:p w14:paraId="6659725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 xml:space="preserve">Optimistic lock version on </w:t>
            </w:r>
            <w:r w:rsidRPr="002C631E">
              <w:rPr>
                <w:rFonts w:ascii="Times New Roman" w:hAnsi="Times New Roman" w:cs="Times New Roman"/>
                <w:sz w:val="28"/>
                <w:szCs w:val="28"/>
              </w:rPr>
              <w:lastRenderedPageBreak/>
              <w:t>transaction record (added in V2)</w:t>
            </w:r>
          </w:p>
        </w:tc>
      </w:tr>
    </w:tbl>
    <w:p w14:paraId="6B9CD9B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lastRenderedPageBreak/>
        <w:t>Immutable Ledger:</w:t>
      </w:r>
      <w:r w:rsidRPr="002C631E">
        <w:rPr>
          <w:rFonts w:ascii="Times New Roman" w:hAnsi="Times New Roman" w:cs="Times New Roman"/>
          <w:sz w:val="28"/>
          <w:szCs w:val="28"/>
        </w:rPr>
        <w:t xml:space="preserve"> Once a transaction record is persisted with status SUCCESS, only the </w:t>
      </w:r>
      <w:r w:rsidRPr="002C631E">
        <w:rPr>
          <w:rStyle w:val="VerbatimChar"/>
          <w:rFonts w:ascii="Times New Roman" w:hAnsi="Times New Roman" w:cs="Times New Roman"/>
          <w:sz w:val="28"/>
          <w:szCs w:val="28"/>
        </w:rPr>
        <w:t>transaction_status</w:t>
      </w:r>
      <w:r w:rsidRPr="002C631E">
        <w:rPr>
          <w:rFonts w:ascii="Times New Roman" w:hAnsi="Times New Roman" w:cs="Times New Roman"/>
          <w:sz w:val="28"/>
          <w:szCs w:val="28"/>
        </w:rPr>
        <w:t xml:space="preserve"> field may change (e.g., to REVERSED on a reversal request). The </w:t>
      </w:r>
      <w:r w:rsidRPr="002C631E">
        <w:rPr>
          <w:rStyle w:val="VerbatimChar"/>
          <w:rFonts w:ascii="Times New Roman" w:hAnsi="Times New Roman" w:cs="Times New Roman"/>
          <w:sz w:val="28"/>
          <w:szCs w:val="28"/>
        </w:rPr>
        <w:t>@PreUpdate</w:t>
      </w:r>
      <w:r w:rsidRPr="002C631E">
        <w:rPr>
          <w:rFonts w:ascii="Times New Roman" w:hAnsi="Times New Roman" w:cs="Times New Roman"/>
          <w:sz w:val="28"/>
          <w:szCs w:val="28"/>
        </w:rPr>
        <w:t xml:space="preserve"> hook in </w:t>
      </w:r>
      <w:r w:rsidRPr="002C631E">
        <w:rPr>
          <w:rStyle w:val="VerbatimChar"/>
          <w:rFonts w:ascii="Times New Roman" w:hAnsi="Times New Roman" w:cs="Times New Roman"/>
          <w:sz w:val="28"/>
          <w:szCs w:val="28"/>
        </w:rPr>
        <w:t>Transactions.java</w:t>
      </w:r>
      <w:r w:rsidRPr="002C631E">
        <w:rPr>
          <w:rFonts w:ascii="Times New Roman" w:hAnsi="Times New Roman" w:cs="Times New Roman"/>
          <w:sz w:val="28"/>
          <w:szCs w:val="28"/>
        </w:rPr>
        <w:t xml:space="preserve"> guards against accidental mutation of amount, type, or customer reference. The </w:t>
      </w:r>
      <w:r w:rsidRPr="002C631E">
        <w:rPr>
          <w:rStyle w:val="VerbatimChar"/>
          <w:rFonts w:ascii="Times New Roman" w:hAnsi="Times New Roman" w:cs="Times New Roman"/>
          <w:sz w:val="28"/>
          <w:szCs w:val="28"/>
        </w:rPr>
        <w:t>version</w:t>
      </w:r>
      <w:r w:rsidRPr="002C631E">
        <w:rPr>
          <w:rFonts w:ascii="Times New Roman" w:hAnsi="Times New Roman" w:cs="Times New Roman"/>
          <w:sz w:val="28"/>
          <w:szCs w:val="28"/>
        </w:rPr>
        <w:t xml:space="preserve"> column on the transactions table acts as a secondary optimistic lock — any attempt to modify an already-committed entry in a concurrent scenario will raise a conflict rather than silently overwrite the record.</w:t>
      </w:r>
    </w:p>
    <w:p w14:paraId="7B5A5F2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Indexes:</w:t>
      </w:r>
      <w:r w:rsidRPr="002C631E">
        <w:rPr>
          <w:rFonts w:ascii="Times New Roman" w:hAnsi="Times New Roman" w:cs="Times New Roman"/>
          <w:sz w:val="28"/>
          <w:szCs w:val="28"/>
        </w:rPr>
        <w:t xml:space="preserve"> A composite index </w:t>
      </w:r>
      <w:r w:rsidRPr="002C631E">
        <w:rPr>
          <w:rStyle w:val="VerbatimChar"/>
          <w:rFonts w:ascii="Times New Roman" w:hAnsi="Times New Roman" w:cs="Times New Roman"/>
          <w:sz w:val="28"/>
          <w:szCs w:val="28"/>
        </w:rPr>
        <w:t>idx_transactions_customer_date (customer_id, transaction_date DESC)</w:t>
      </w:r>
      <w:r w:rsidRPr="002C631E">
        <w:rPr>
          <w:rFonts w:ascii="Times New Roman" w:hAnsi="Times New Roman" w:cs="Times New Roman"/>
          <w:sz w:val="28"/>
          <w:szCs w:val="28"/>
        </w:rPr>
        <w:t xml:space="preserve"> is created to support the most common query pattern: "give me all transactions for customer X, newest first." Without this index, MySQL would perform a full table scan over the transactions table for every pagination query, which becomes catastrophically slow as transaction volume grows.</w:t>
      </w:r>
    </w:p>
    <w:p w14:paraId="55017B97" w14:textId="77777777" w:rsidR="00740E06" w:rsidRPr="002C631E" w:rsidRDefault="00000000">
      <w:pPr>
        <w:pStyle w:val="Heading3"/>
        <w:rPr>
          <w:rFonts w:ascii="Times New Roman" w:hAnsi="Times New Roman" w:cs="Times New Roman"/>
          <w:sz w:val="28"/>
          <w:szCs w:val="28"/>
        </w:rPr>
      </w:pPr>
      <w:bookmarkStart w:id="35" w:name="table-idempotency_keys"/>
      <w:bookmarkEnd w:id="34"/>
      <w:r w:rsidRPr="002C631E">
        <w:rPr>
          <w:rFonts w:ascii="Times New Roman" w:hAnsi="Times New Roman" w:cs="Times New Roman"/>
          <w:sz w:val="28"/>
          <w:szCs w:val="28"/>
        </w:rPr>
        <w:t>5.6 Table: idempotency_keys</w:t>
      </w:r>
    </w:p>
    <w:p w14:paraId="34EF25A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Table 5.05 – idempotency_keys Table Column Specifications</w:t>
      </w:r>
    </w:p>
    <w:tbl>
      <w:tblPr>
        <w:tblStyle w:val="Table"/>
        <w:tblW w:w="0" w:type="auto"/>
        <w:tblLook w:val="0020" w:firstRow="1" w:lastRow="0" w:firstColumn="0" w:lastColumn="0" w:noHBand="0" w:noVBand="0"/>
      </w:tblPr>
      <w:tblGrid>
        <w:gridCol w:w="2207"/>
        <w:gridCol w:w="2052"/>
        <w:gridCol w:w="2874"/>
        <w:gridCol w:w="2443"/>
      </w:tblGrid>
      <w:tr w:rsidR="00740E06" w:rsidRPr="002C631E" w14:paraId="44CE29D9"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5842A5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Column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4A585D8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Type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3B09312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Constraints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AAE891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Description</w:t>
            </w:r>
          </w:p>
        </w:tc>
      </w:tr>
      <w:tr w:rsidR="00740E06" w:rsidRPr="002C631E" w14:paraId="522A9483" w14:textId="77777777" w:rsidTr="00740E06">
        <w:tc>
          <w:tcPr>
            <w:tcW w:w="0" w:type="auto"/>
            <w:tcBorders>
              <w:top w:val="single" w:sz="4" w:space="0" w:color="444444"/>
              <w:left w:val="single" w:sz="4" w:space="0" w:color="444444"/>
              <w:bottom w:val="single" w:sz="4" w:space="0" w:color="444444"/>
              <w:right w:val="single" w:sz="4" w:space="0" w:color="444444"/>
            </w:tcBorders>
          </w:tcPr>
          <w:p w14:paraId="3428324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w:t>
            </w:r>
          </w:p>
        </w:tc>
        <w:tc>
          <w:tcPr>
            <w:tcW w:w="0" w:type="auto"/>
            <w:tcBorders>
              <w:top w:val="single" w:sz="4" w:space="0" w:color="444444"/>
              <w:left w:val="single" w:sz="4" w:space="0" w:color="444444"/>
              <w:bottom w:val="single" w:sz="4" w:space="0" w:color="444444"/>
              <w:right w:val="single" w:sz="4" w:space="0" w:color="444444"/>
            </w:tcBorders>
          </w:tcPr>
          <w:p w14:paraId="051E0D2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BIGINT</w:t>
            </w:r>
          </w:p>
        </w:tc>
        <w:tc>
          <w:tcPr>
            <w:tcW w:w="0" w:type="auto"/>
            <w:tcBorders>
              <w:top w:val="single" w:sz="4" w:space="0" w:color="444444"/>
              <w:left w:val="single" w:sz="4" w:space="0" w:color="444444"/>
              <w:bottom w:val="single" w:sz="4" w:space="0" w:color="444444"/>
              <w:right w:val="single" w:sz="4" w:space="0" w:color="444444"/>
            </w:tcBorders>
          </w:tcPr>
          <w:p w14:paraId="6CEBB44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PK, AUTO_INCREMENT</w:t>
            </w:r>
          </w:p>
        </w:tc>
        <w:tc>
          <w:tcPr>
            <w:tcW w:w="0" w:type="auto"/>
            <w:tcBorders>
              <w:top w:val="single" w:sz="4" w:space="0" w:color="444444"/>
              <w:left w:val="single" w:sz="4" w:space="0" w:color="444444"/>
              <w:bottom w:val="single" w:sz="4" w:space="0" w:color="444444"/>
              <w:right w:val="single" w:sz="4" w:space="0" w:color="444444"/>
            </w:tcBorders>
          </w:tcPr>
          <w:p w14:paraId="29703EE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Surrogate primary key</w:t>
            </w:r>
          </w:p>
        </w:tc>
      </w:tr>
      <w:tr w:rsidR="00740E06" w:rsidRPr="002C631E" w14:paraId="0428315E"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69048F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idempotency_key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84B403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VARCHAR(64)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9EB185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UNIQUE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B12327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Client-supplied UUID or hash string</w:t>
            </w:r>
          </w:p>
        </w:tc>
      </w:tr>
      <w:tr w:rsidR="00740E06" w:rsidRPr="002C631E" w14:paraId="5C7DEDA2" w14:textId="77777777" w:rsidTr="00740E06">
        <w:tc>
          <w:tcPr>
            <w:tcW w:w="0" w:type="auto"/>
            <w:tcBorders>
              <w:top w:val="single" w:sz="4" w:space="0" w:color="444444"/>
              <w:left w:val="single" w:sz="4" w:space="0" w:color="444444"/>
              <w:bottom w:val="single" w:sz="4" w:space="0" w:color="444444"/>
              <w:right w:val="single" w:sz="4" w:space="0" w:color="444444"/>
            </w:tcBorders>
          </w:tcPr>
          <w:p w14:paraId="14FAA6F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transaction_id</w:t>
            </w:r>
          </w:p>
        </w:tc>
        <w:tc>
          <w:tcPr>
            <w:tcW w:w="0" w:type="auto"/>
            <w:tcBorders>
              <w:top w:val="single" w:sz="4" w:space="0" w:color="444444"/>
              <w:left w:val="single" w:sz="4" w:space="0" w:color="444444"/>
              <w:bottom w:val="single" w:sz="4" w:space="0" w:color="444444"/>
              <w:right w:val="single" w:sz="4" w:space="0" w:color="444444"/>
            </w:tcBorders>
          </w:tcPr>
          <w:p w14:paraId="6EE3ED9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VARCHAR(50)</w:t>
            </w:r>
          </w:p>
        </w:tc>
        <w:tc>
          <w:tcPr>
            <w:tcW w:w="0" w:type="auto"/>
            <w:tcBorders>
              <w:top w:val="single" w:sz="4" w:space="0" w:color="444444"/>
              <w:left w:val="single" w:sz="4" w:space="0" w:color="444444"/>
              <w:bottom w:val="single" w:sz="4" w:space="0" w:color="444444"/>
              <w:right w:val="single" w:sz="4" w:space="0" w:color="444444"/>
            </w:tcBorders>
          </w:tcPr>
          <w:p w14:paraId="391F1CA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tcPr>
          <w:p w14:paraId="799B790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Reference to the transaction created by this key</w:t>
            </w:r>
          </w:p>
        </w:tc>
      </w:tr>
      <w:tr w:rsidR="00740E06" w:rsidRPr="002C631E" w14:paraId="4B09C098"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6124A9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response_status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6C5AFB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8F4012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3DC71E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HTTP status code of the original response</w:t>
            </w:r>
          </w:p>
        </w:tc>
      </w:tr>
      <w:tr w:rsidR="00740E06" w:rsidRPr="002C631E" w14:paraId="27AB1B8C" w14:textId="77777777" w:rsidTr="00740E06">
        <w:tc>
          <w:tcPr>
            <w:tcW w:w="0" w:type="auto"/>
            <w:tcBorders>
              <w:top w:val="single" w:sz="4" w:space="0" w:color="444444"/>
              <w:left w:val="single" w:sz="4" w:space="0" w:color="444444"/>
              <w:bottom w:val="single" w:sz="4" w:space="0" w:color="444444"/>
              <w:right w:val="single" w:sz="4" w:space="0" w:color="444444"/>
            </w:tcBorders>
          </w:tcPr>
          <w:p w14:paraId="502E6AB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response_body</w:t>
            </w:r>
          </w:p>
        </w:tc>
        <w:tc>
          <w:tcPr>
            <w:tcW w:w="0" w:type="auto"/>
            <w:tcBorders>
              <w:top w:val="single" w:sz="4" w:space="0" w:color="444444"/>
              <w:left w:val="single" w:sz="4" w:space="0" w:color="444444"/>
              <w:bottom w:val="single" w:sz="4" w:space="0" w:color="444444"/>
              <w:right w:val="single" w:sz="4" w:space="0" w:color="444444"/>
            </w:tcBorders>
          </w:tcPr>
          <w:p w14:paraId="1FC11D7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TEXT</w:t>
            </w:r>
          </w:p>
        </w:tc>
        <w:tc>
          <w:tcPr>
            <w:tcW w:w="0" w:type="auto"/>
            <w:tcBorders>
              <w:top w:val="single" w:sz="4" w:space="0" w:color="444444"/>
              <w:left w:val="single" w:sz="4" w:space="0" w:color="444444"/>
              <w:bottom w:val="single" w:sz="4" w:space="0" w:color="444444"/>
              <w:right w:val="single" w:sz="4" w:space="0" w:color="444444"/>
            </w:tcBorders>
          </w:tcPr>
          <w:p w14:paraId="4E93308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tcPr>
          <w:p w14:paraId="7FBA430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JSON-serialized response body for replay</w:t>
            </w:r>
          </w:p>
        </w:tc>
      </w:tr>
      <w:tr w:rsidR="00740E06" w:rsidRPr="002C631E" w14:paraId="3E0BAA5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A4C8AD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created_at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57686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DATETIME(6)</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F17E7B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32142C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Timestamp of original processing</w:t>
            </w:r>
          </w:p>
        </w:tc>
      </w:tr>
      <w:tr w:rsidR="00740E06" w:rsidRPr="002C631E" w14:paraId="3FA05D3E" w14:textId="77777777" w:rsidTr="00740E06">
        <w:tc>
          <w:tcPr>
            <w:tcW w:w="0" w:type="auto"/>
            <w:tcBorders>
              <w:top w:val="single" w:sz="4" w:space="0" w:color="444444"/>
              <w:left w:val="single" w:sz="4" w:space="0" w:color="444444"/>
              <w:bottom w:val="single" w:sz="4" w:space="0" w:color="444444"/>
              <w:right w:val="single" w:sz="4" w:space="0" w:color="444444"/>
            </w:tcBorders>
          </w:tcPr>
          <w:p w14:paraId="609230C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customer_id</w:t>
            </w:r>
          </w:p>
        </w:tc>
        <w:tc>
          <w:tcPr>
            <w:tcW w:w="0" w:type="auto"/>
            <w:tcBorders>
              <w:top w:val="single" w:sz="4" w:space="0" w:color="444444"/>
              <w:left w:val="single" w:sz="4" w:space="0" w:color="444444"/>
              <w:bottom w:val="single" w:sz="4" w:space="0" w:color="444444"/>
              <w:right w:val="single" w:sz="4" w:space="0" w:color="444444"/>
            </w:tcBorders>
          </w:tcPr>
          <w:p w14:paraId="6366417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w:t>
            </w:r>
          </w:p>
        </w:tc>
        <w:tc>
          <w:tcPr>
            <w:tcW w:w="0" w:type="auto"/>
            <w:tcBorders>
              <w:top w:val="single" w:sz="4" w:space="0" w:color="444444"/>
              <w:left w:val="single" w:sz="4" w:space="0" w:color="444444"/>
              <w:bottom w:val="single" w:sz="4" w:space="0" w:color="444444"/>
              <w:right w:val="single" w:sz="4" w:space="0" w:color="444444"/>
            </w:tcBorders>
          </w:tcPr>
          <w:p w14:paraId="64E9959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NULL</w:t>
            </w:r>
          </w:p>
        </w:tc>
        <w:tc>
          <w:tcPr>
            <w:tcW w:w="0" w:type="auto"/>
            <w:tcBorders>
              <w:top w:val="single" w:sz="4" w:space="0" w:color="444444"/>
              <w:left w:val="single" w:sz="4" w:space="0" w:color="444444"/>
              <w:bottom w:val="single" w:sz="4" w:space="0" w:color="444444"/>
              <w:right w:val="single" w:sz="4" w:space="0" w:color="444444"/>
            </w:tcBorders>
          </w:tcPr>
          <w:p w14:paraId="701DBB1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 who submitted the original request</w:t>
            </w:r>
          </w:p>
        </w:tc>
      </w:tr>
    </w:tbl>
    <w:p w14:paraId="0625EA3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Idempotency Design:</w:t>
      </w:r>
      <w:r w:rsidRPr="002C631E">
        <w:rPr>
          <w:rFonts w:ascii="Times New Roman" w:hAnsi="Times New Roman" w:cs="Times New Roman"/>
          <w:sz w:val="28"/>
          <w:szCs w:val="28"/>
        </w:rPr>
        <w:t xml:space="preserve"> When a client sends a payment request with an </w:t>
      </w:r>
      <w:r w:rsidRPr="002C631E">
        <w:rPr>
          <w:rStyle w:val="VerbatimChar"/>
          <w:rFonts w:ascii="Times New Roman" w:hAnsi="Times New Roman" w:cs="Times New Roman"/>
          <w:sz w:val="28"/>
          <w:szCs w:val="28"/>
        </w:rPr>
        <w:t>Idempotency-Key</w:t>
      </w:r>
      <w:r w:rsidRPr="002C631E">
        <w:rPr>
          <w:rFonts w:ascii="Times New Roman" w:hAnsi="Times New Roman" w:cs="Times New Roman"/>
          <w:sz w:val="28"/>
          <w:szCs w:val="28"/>
        </w:rPr>
        <w:t xml:space="preserve"> header, the service first queries </w:t>
      </w:r>
      <w:r w:rsidRPr="002C631E">
        <w:rPr>
          <w:rStyle w:val="VerbatimChar"/>
          <w:rFonts w:ascii="Times New Roman" w:hAnsi="Times New Roman" w:cs="Times New Roman"/>
          <w:sz w:val="28"/>
          <w:szCs w:val="28"/>
        </w:rPr>
        <w:t>idempotency_keys</w:t>
      </w:r>
      <w:r w:rsidRPr="002C631E">
        <w:rPr>
          <w:rFonts w:ascii="Times New Roman" w:hAnsi="Times New Roman" w:cs="Times New Roman"/>
          <w:sz w:val="28"/>
          <w:szCs w:val="28"/>
        </w:rPr>
        <w:t xml:space="preserve"> by that key. If a matching row exists, the stored </w:t>
      </w:r>
      <w:r w:rsidRPr="002C631E">
        <w:rPr>
          <w:rStyle w:val="VerbatimChar"/>
          <w:rFonts w:ascii="Times New Roman" w:hAnsi="Times New Roman" w:cs="Times New Roman"/>
          <w:sz w:val="28"/>
          <w:szCs w:val="28"/>
        </w:rPr>
        <w:t>response_body</w:t>
      </w:r>
      <w:r w:rsidRPr="002C631E">
        <w:rPr>
          <w:rFonts w:ascii="Times New Roman" w:hAnsi="Times New Roman" w:cs="Times New Roman"/>
          <w:sz w:val="28"/>
          <w:szCs w:val="28"/>
        </w:rPr>
        <w:t xml:space="preserve"> is deserialized and returned immediately — the payment is </w:t>
      </w:r>
      <w:r w:rsidRPr="002C631E">
        <w:rPr>
          <w:rFonts w:ascii="Times New Roman" w:hAnsi="Times New Roman" w:cs="Times New Roman"/>
          <w:i/>
          <w:iCs/>
          <w:sz w:val="28"/>
          <w:szCs w:val="28"/>
        </w:rPr>
        <w:t>not</w:t>
      </w:r>
      <w:r w:rsidRPr="002C631E">
        <w:rPr>
          <w:rFonts w:ascii="Times New Roman" w:hAnsi="Times New Roman" w:cs="Times New Roman"/>
          <w:sz w:val="28"/>
          <w:szCs w:val="28"/>
        </w:rPr>
        <w:t xml:space="preserve"> processed again. If no row exists, the payment is processed and a new row is inserted. This pattern protects against double charges caused by network timeouts where the client retries a request that actually succeeded on the first attempt. The </w:t>
      </w:r>
      <w:r w:rsidRPr="002C631E">
        <w:rPr>
          <w:rStyle w:val="VerbatimChar"/>
          <w:rFonts w:ascii="Times New Roman" w:hAnsi="Times New Roman" w:cs="Times New Roman"/>
          <w:sz w:val="28"/>
          <w:szCs w:val="28"/>
        </w:rPr>
        <w:t>UNIQUE</w:t>
      </w:r>
      <w:r w:rsidRPr="002C631E">
        <w:rPr>
          <w:rFonts w:ascii="Times New Roman" w:hAnsi="Times New Roman" w:cs="Times New Roman"/>
          <w:sz w:val="28"/>
          <w:szCs w:val="28"/>
        </w:rPr>
        <w:t xml:space="preserve"> constraint on </w:t>
      </w:r>
      <w:r w:rsidRPr="002C631E">
        <w:rPr>
          <w:rStyle w:val="VerbatimChar"/>
          <w:rFonts w:ascii="Times New Roman" w:hAnsi="Times New Roman" w:cs="Times New Roman"/>
          <w:sz w:val="28"/>
          <w:szCs w:val="28"/>
        </w:rPr>
        <w:t>idempotency_key</w:t>
      </w:r>
      <w:r w:rsidRPr="002C631E">
        <w:rPr>
          <w:rFonts w:ascii="Times New Roman" w:hAnsi="Times New Roman" w:cs="Times New Roman"/>
          <w:sz w:val="28"/>
          <w:szCs w:val="28"/>
        </w:rPr>
        <w:t xml:space="preserve"> ensures that even if two concurrent retry requests arrive simultaneously, only one INSERT will succeed; the other will receive a duplicate key error and fall back to reading the existing record.</w:t>
      </w:r>
    </w:p>
    <w:p w14:paraId="77971FE3" w14:textId="77777777" w:rsidR="00740E06" w:rsidRPr="002C631E" w:rsidRDefault="00000000">
      <w:pPr>
        <w:pStyle w:val="Heading3"/>
        <w:rPr>
          <w:rFonts w:ascii="Times New Roman" w:hAnsi="Times New Roman" w:cs="Times New Roman"/>
          <w:sz w:val="28"/>
          <w:szCs w:val="28"/>
        </w:rPr>
      </w:pPr>
      <w:bookmarkStart w:id="36" w:name="table-refresh_tokens"/>
      <w:bookmarkEnd w:id="35"/>
      <w:r w:rsidRPr="002C631E">
        <w:rPr>
          <w:rFonts w:ascii="Times New Roman" w:hAnsi="Times New Roman" w:cs="Times New Roman"/>
          <w:sz w:val="28"/>
          <w:szCs w:val="28"/>
        </w:rPr>
        <w:t>5.7 Table: refresh_tokens</w:t>
      </w:r>
    </w:p>
    <w:p w14:paraId="7BAF347B"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Table 5.06 – refresh_tokens Table Column Specifications</w:t>
      </w:r>
    </w:p>
    <w:tbl>
      <w:tblPr>
        <w:tblStyle w:val="Table"/>
        <w:tblW w:w="0" w:type="auto"/>
        <w:tblLook w:val="0020" w:firstRow="1" w:lastRow="0" w:firstColumn="0" w:lastColumn="0" w:noHBand="0" w:noVBand="0"/>
      </w:tblPr>
      <w:tblGrid>
        <w:gridCol w:w="1367"/>
        <w:gridCol w:w="2192"/>
        <w:gridCol w:w="3022"/>
        <w:gridCol w:w="2995"/>
      </w:tblGrid>
      <w:tr w:rsidR="00740E06" w:rsidRPr="002C631E" w14:paraId="5C2721D6"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B7D5DF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Column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38B0D1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Type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8814FC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Constraints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43DEF9E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Description</w:t>
            </w:r>
          </w:p>
        </w:tc>
      </w:tr>
      <w:tr w:rsidR="00740E06" w:rsidRPr="002C631E" w14:paraId="4BF6C8AD" w14:textId="77777777" w:rsidTr="00740E06">
        <w:tc>
          <w:tcPr>
            <w:tcW w:w="0" w:type="auto"/>
            <w:tcBorders>
              <w:top w:val="single" w:sz="4" w:space="0" w:color="444444"/>
              <w:left w:val="single" w:sz="4" w:space="0" w:color="444444"/>
              <w:bottom w:val="single" w:sz="4" w:space="0" w:color="444444"/>
              <w:right w:val="single" w:sz="4" w:space="0" w:color="444444"/>
            </w:tcBorders>
          </w:tcPr>
          <w:p w14:paraId="6449EAA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w:t>
            </w:r>
          </w:p>
        </w:tc>
        <w:tc>
          <w:tcPr>
            <w:tcW w:w="0" w:type="auto"/>
            <w:tcBorders>
              <w:top w:val="single" w:sz="4" w:space="0" w:color="444444"/>
              <w:left w:val="single" w:sz="4" w:space="0" w:color="444444"/>
              <w:bottom w:val="single" w:sz="4" w:space="0" w:color="444444"/>
              <w:right w:val="single" w:sz="4" w:space="0" w:color="444444"/>
            </w:tcBorders>
          </w:tcPr>
          <w:p w14:paraId="02BCEA2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BIGINT</w:t>
            </w:r>
          </w:p>
        </w:tc>
        <w:tc>
          <w:tcPr>
            <w:tcW w:w="0" w:type="auto"/>
            <w:tcBorders>
              <w:top w:val="single" w:sz="4" w:space="0" w:color="444444"/>
              <w:left w:val="single" w:sz="4" w:space="0" w:color="444444"/>
              <w:bottom w:val="single" w:sz="4" w:space="0" w:color="444444"/>
              <w:right w:val="single" w:sz="4" w:space="0" w:color="444444"/>
            </w:tcBorders>
          </w:tcPr>
          <w:p w14:paraId="2470BFC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PK, AUTO_INCREMENT</w:t>
            </w:r>
          </w:p>
        </w:tc>
        <w:tc>
          <w:tcPr>
            <w:tcW w:w="0" w:type="auto"/>
            <w:tcBorders>
              <w:top w:val="single" w:sz="4" w:space="0" w:color="444444"/>
              <w:left w:val="single" w:sz="4" w:space="0" w:color="444444"/>
              <w:bottom w:val="single" w:sz="4" w:space="0" w:color="444444"/>
              <w:right w:val="single" w:sz="4" w:space="0" w:color="444444"/>
            </w:tcBorders>
          </w:tcPr>
          <w:p w14:paraId="147AF43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Surrogate primary key</w:t>
            </w:r>
          </w:p>
        </w:tc>
      </w:tr>
      <w:tr w:rsidR="00740E06" w:rsidRPr="002C631E" w14:paraId="6220F70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57D7C9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token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A22CF8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VARCHAR(128)</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48154B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UNIQUE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09C2AC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Cryptographically random refresh token value (UUID)</w:t>
            </w:r>
          </w:p>
        </w:tc>
      </w:tr>
      <w:tr w:rsidR="00740E06" w:rsidRPr="002C631E" w14:paraId="6958710A" w14:textId="77777777" w:rsidTr="00740E06">
        <w:tc>
          <w:tcPr>
            <w:tcW w:w="0" w:type="auto"/>
            <w:tcBorders>
              <w:top w:val="single" w:sz="4" w:space="0" w:color="444444"/>
              <w:left w:val="single" w:sz="4" w:space="0" w:color="444444"/>
              <w:bottom w:val="single" w:sz="4" w:space="0" w:color="444444"/>
              <w:right w:val="single" w:sz="4" w:space="0" w:color="444444"/>
            </w:tcBorders>
          </w:tcPr>
          <w:p w14:paraId="25B14A8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user_id</w:t>
            </w:r>
          </w:p>
        </w:tc>
        <w:tc>
          <w:tcPr>
            <w:tcW w:w="0" w:type="auto"/>
            <w:tcBorders>
              <w:top w:val="single" w:sz="4" w:space="0" w:color="444444"/>
              <w:left w:val="single" w:sz="4" w:space="0" w:color="444444"/>
              <w:bottom w:val="single" w:sz="4" w:space="0" w:color="444444"/>
              <w:right w:val="single" w:sz="4" w:space="0" w:color="444444"/>
            </w:tcBorders>
          </w:tcPr>
          <w:p w14:paraId="1D85742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w:t>
            </w:r>
          </w:p>
        </w:tc>
        <w:tc>
          <w:tcPr>
            <w:tcW w:w="0" w:type="auto"/>
            <w:tcBorders>
              <w:top w:val="single" w:sz="4" w:space="0" w:color="444444"/>
              <w:left w:val="single" w:sz="4" w:space="0" w:color="444444"/>
              <w:bottom w:val="single" w:sz="4" w:space="0" w:color="444444"/>
              <w:right w:val="single" w:sz="4" w:space="0" w:color="444444"/>
            </w:tcBorders>
          </w:tcPr>
          <w:p w14:paraId="23C6358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 UNIQUE, FK → users</w:t>
            </w:r>
          </w:p>
        </w:tc>
        <w:tc>
          <w:tcPr>
            <w:tcW w:w="0" w:type="auto"/>
            <w:tcBorders>
              <w:top w:val="single" w:sz="4" w:space="0" w:color="444444"/>
              <w:left w:val="single" w:sz="4" w:space="0" w:color="444444"/>
              <w:bottom w:val="single" w:sz="4" w:space="0" w:color="444444"/>
              <w:right w:val="single" w:sz="4" w:space="0" w:color="444444"/>
            </w:tcBorders>
          </w:tcPr>
          <w:p w14:paraId="0600D78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One refresh token per user; unique constraint enforces this</w:t>
            </w:r>
          </w:p>
        </w:tc>
      </w:tr>
      <w:tr w:rsidR="00740E06" w:rsidRPr="002C631E" w14:paraId="01FF62BE"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0F56C2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expires_at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24377C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DATETIME(6)</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157C69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F699ED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Token expiry; default 7 days from issuance</w:t>
            </w:r>
          </w:p>
        </w:tc>
      </w:tr>
      <w:tr w:rsidR="00740E06" w:rsidRPr="002C631E" w14:paraId="00D4BDF5" w14:textId="77777777" w:rsidTr="00740E06">
        <w:tc>
          <w:tcPr>
            <w:tcW w:w="0" w:type="auto"/>
            <w:tcBorders>
              <w:top w:val="single" w:sz="4" w:space="0" w:color="444444"/>
              <w:left w:val="single" w:sz="4" w:space="0" w:color="444444"/>
              <w:bottom w:val="single" w:sz="4" w:space="0" w:color="444444"/>
              <w:right w:val="single" w:sz="4" w:space="0" w:color="444444"/>
            </w:tcBorders>
          </w:tcPr>
          <w:p w14:paraId="3D7BD53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created_at</w:t>
            </w:r>
          </w:p>
        </w:tc>
        <w:tc>
          <w:tcPr>
            <w:tcW w:w="0" w:type="auto"/>
            <w:tcBorders>
              <w:top w:val="single" w:sz="4" w:space="0" w:color="444444"/>
              <w:left w:val="single" w:sz="4" w:space="0" w:color="444444"/>
              <w:bottom w:val="single" w:sz="4" w:space="0" w:color="444444"/>
              <w:right w:val="single" w:sz="4" w:space="0" w:color="444444"/>
            </w:tcBorders>
          </w:tcPr>
          <w:p w14:paraId="52AE54D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DATETIME(6)</w:t>
            </w:r>
          </w:p>
        </w:tc>
        <w:tc>
          <w:tcPr>
            <w:tcW w:w="0" w:type="auto"/>
            <w:tcBorders>
              <w:top w:val="single" w:sz="4" w:space="0" w:color="444444"/>
              <w:left w:val="single" w:sz="4" w:space="0" w:color="444444"/>
              <w:bottom w:val="single" w:sz="4" w:space="0" w:color="444444"/>
              <w:right w:val="single" w:sz="4" w:space="0" w:color="444444"/>
            </w:tcBorders>
          </w:tcPr>
          <w:p w14:paraId="04F910F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NOT NULL</w:t>
            </w:r>
          </w:p>
        </w:tc>
        <w:tc>
          <w:tcPr>
            <w:tcW w:w="0" w:type="auto"/>
            <w:tcBorders>
              <w:top w:val="single" w:sz="4" w:space="0" w:color="444444"/>
              <w:left w:val="single" w:sz="4" w:space="0" w:color="444444"/>
              <w:bottom w:val="single" w:sz="4" w:space="0" w:color="444444"/>
              <w:right w:val="single" w:sz="4" w:space="0" w:color="444444"/>
            </w:tcBorders>
          </w:tcPr>
          <w:p w14:paraId="620BFC2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Token issuance timestamp</w:t>
            </w:r>
          </w:p>
        </w:tc>
      </w:tr>
    </w:tbl>
    <w:p w14:paraId="7C88216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b/>
          <w:bCs/>
          <w:sz w:val="28"/>
          <w:szCs w:val="28"/>
        </w:rPr>
        <w:t>Token Rotation:</w:t>
      </w:r>
      <w:r w:rsidRPr="002C631E">
        <w:rPr>
          <w:rFonts w:ascii="Times New Roman" w:hAnsi="Times New Roman" w:cs="Times New Roman"/>
          <w:sz w:val="28"/>
          <w:szCs w:val="28"/>
        </w:rPr>
        <w:t xml:space="preserve"> The </w:t>
      </w:r>
      <w:r w:rsidRPr="002C631E">
        <w:rPr>
          <w:rStyle w:val="VerbatimChar"/>
          <w:rFonts w:ascii="Times New Roman" w:hAnsi="Times New Roman" w:cs="Times New Roman"/>
          <w:sz w:val="28"/>
          <w:szCs w:val="28"/>
        </w:rPr>
        <w:t>UNIQUE</w:t>
      </w:r>
      <w:r w:rsidRPr="002C631E">
        <w:rPr>
          <w:rFonts w:ascii="Times New Roman" w:hAnsi="Times New Roman" w:cs="Times New Roman"/>
          <w:sz w:val="28"/>
          <w:szCs w:val="28"/>
        </w:rPr>
        <w:t xml:space="preserve"> constraint on </w:t>
      </w:r>
      <w:r w:rsidRPr="002C631E">
        <w:rPr>
          <w:rStyle w:val="VerbatimChar"/>
          <w:rFonts w:ascii="Times New Roman" w:hAnsi="Times New Roman" w:cs="Times New Roman"/>
          <w:sz w:val="28"/>
          <w:szCs w:val="28"/>
        </w:rPr>
        <w:t>user_id</w:t>
      </w:r>
      <w:r w:rsidRPr="002C631E">
        <w:rPr>
          <w:rFonts w:ascii="Times New Roman" w:hAnsi="Times New Roman" w:cs="Times New Roman"/>
          <w:sz w:val="28"/>
          <w:szCs w:val="28"/>
        </w:rPr>
        <w:t xml:space="preserve"> enforces a one-token-per-user policy. When a user calls </w:t>
      </w:r>
      <w:r w:rsidRPr="002C631E">
        <w:rPr>
          <w:rStyle w:val="VerbatimChar"/>
          <w:rFonts w:ascii="Times New Roman" w:hAnsi="Times New Roman" w:cs="Times New Roman"/>
          <w:sz w:val="28"/>
          <w:szCs w:val="28"/>
        </w:rPr>
        <w:t>POST /api/v1/auth/refresh</w:t>
      </w:r>
      <w:r w:rsidRPr="002C631E">
        <w:rPr>
          <w:rFonts w:ascii="Times New Roman" w:hAnsi="Times New Roman" w:cs="Times New Roman"/>
          <w:sz w:val="28"/>
          <w:szCs w:val="28"/>
        </w:rPr>
        <w:t xml:space="preserve">, the existing refresh token is deleted and a new token is issued atomically within a single </w:t>
      </w:r>
      <w:r w:rsidRPr="002C631E">
        <w:rPr>
          <w:rStyle w:val="VerbatimChar"/>
          <w:rFonts w:ascii="Times New Roman" w:hAnsi="Times New Roman" w:cs="Times New Roman"/>
          <w:sz w:val="28"/>
          <w:szCs w:val="28"/>
        </w:rPr>
        <w:t>@Transactional</w:t>
      </w:r>
      <w:r w:rsidRPr="002C631E">
        <w:rPr>
          <w:rFonts w:ascii="Times New Roman" w:hAnsi="Times New Roman" w:cs="Times New Roman"/>
          <w:sz w:val="28"/>
          <w:szCs w:val="28"/>
        </w:rPr>
        <w:t xml:space="preserve"> boundary. This token rotation strategy prevents refresh token replay attacks: if a stolen refresh token is used, the legitimate user's subsequent refresh call will detect the missing token and re-authenticate from scratch.</w:t>
      </w:r>
    </w:p>
    <w:p w14:paraId="0D76CF4E" w14:textId="77777777" w:rsidR="00740E06" w:rsidRPr="002C631E" w:rsidRDefault="00000000">
      <w:pPr>
        <w:pStyle w:val="Heading3"/>
        <w:rPr>
          <w:rFonts w:ascii="Times New Roman" w:hAnsi="Times New Roman" w:cs="Times New Roman"/>
          <w:sz w:val="28"/>
          <w:szCs w:val="28"/>
        </w:rPr>
      </w:pPr>
      <w:bookmarkStart w:id="37" w:name="entity-relationship-diagram"/>
      <w:bookmarkEnd w:id="36"/>
      <w:r w:rsidRPr="002C631E">
        <w:rPr>
          <w:rFonts w:ascii="Times New Roman" w:hAnsi="Times New Roman" w:cs="Times New Roman"/>
          <w:sz w:val="28"/>
          <w:szCs w:val="28"/>
        </w:rPr>
        <w:lastRenderedPageBreak/>
        <w:t>5.8 Entity Relationship Diagram</w:t>
      </w:r>
    </w:p>
    <w:p w14:paraId="21FBA2A7"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noProof/>
          <w:sz w:val="28"/>
          <w:szCs w:val="28"/>
        </w:rPr>
        <w:drawing>
          <wp:inline distT="0" distB="0" distL="0" distR="0" wp14:anchorId="3A9D9206" wp14:editId="6D724CB9">
            <wp:extent cx="6308203" cy="3171464"/>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svg_images/diagram_4.png"/>
                    <pic:cNvPicPr>
                      <a:picLocks noChangeAspect="1" noChangeArrowheads="1"/>
                    </pic:cNvPicPr>
                  </pic:nvPicPr>
                  <pic:blipFill>
                    <a:blip r:embed="rId10"/>
                    <a:stretch>
                      <a:fillRect/>
                    </a:stretch>
                  </pic:blipFill>
                  <pic:spPr bwMode="auto">
                    <a:xfrm>
                      <a:off x="0" y="0"/>
                      <a:ext cx="6352491" cy="3193730"/>
                    </a:xfrm>
                    <a:prstGeom prst="rect">
                      <a:avLst/>
                    </a:prstGeom>
                    <a:noFill/>
                    <a:ln w="9525">
                      <a:noFill/>
                      <a:headEnd/>
                      <a:tailEnd/>
                    </a:ln>
                  </pic:spPr>
                </pic:pic>
              </a:graphicData>
            </a:graphic>
          </wp:inline>
        </w:drawing>
      </w:r>
    </w:p>
    <w:p w14:paraId="4D9BA6CD"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Figure 5.1 – Entity Relationship Diagram showing all six tables and their foreign key relationships</w:t>
      </w:r>
    </w:p>
    <w:p w14:paraId="675AE0E9" w14:textId="77777777" w:rsidR="00740E06" w:rsidRPr="002C631E" w:rsidRDefault="00000000">
      <w:pPr>
        <w:pStyle w:val="Heading3"/>
        <w:rPr>
          <w:rFonts w:ascii="Times New Roman" w:hAnsi="Times New Roman" w:cs="Times New Roman"/>
          <w:sz w:val="28"/>
          <w:szCs w:val="28"/>
        </w:rPr>
      </w:pPr>
      <w:bookmarkStart w:id="38" w:name="flyway-migration-timeline"/>
      <w:bookmarkEnd w:id="37"/>
      <w:r w:rsidRPr="002C631E">
        <w:rPr>
          <w:rFonts w:ascii="Times New Roman" w:hAnsi="Times New Roman" w:cs="Times New Roman"/>
          <w:sz w:val="28"/>
          <w:szCs w:val="28"/>
        </w:rPr>
        <w:t>5.9 Flyway Migration Timeline</w:t>
      </w:r>
    </w:p>
    <w:p w14:paraId="24732DB4"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Database schema changes are managed exclusively through Flyway versioned migration scripts. The schema is never modified directly or through Hibernate's </w:t>
      </w:r>
      <w:r w:rsidRPr="002C631E">
        <w:rPr>
          <w:rStyle w:val="VerbatimChar"/>
          <w:rFonts w:ascii="Times New Roman" w:hAnsi="Times New Roman" w:cs="Times New Roman"/>
          <w:sz w:val="28"/>
          <w:szCs w:val="28"/>
        </w:rPr>
        <w:t>hbm2ddl</w:t>
      </w:r>
      <w:r w:rsidRPr="002C631E">
        <w:rPr>
          <w:rFonts w:ascii="Times New Roman" w:hAnsi="Times New Roman" w:cs="Times New Roman"/>
          <w:sz w:val="28"/>
          <w:szCs w:val="28"/>
        </w:rPr>
        <w:t xml:space="preserve"> auto-DDL mechanism in non-development environments. This ensures that every environment (development, testing, staging, production) is running the identical schema version and that changes are tracked in version control alongside the application code.</w:t>
      </w:r>
    </w:p>
    <w:p w14:paraId="71AD0AC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5.07 – Flyway Migration History</w:t>
      </w:r>
    </w:p>
    <w:tbl>
      <w:tblPr>
        <w:tblStyle w:val="Table"/>
        <w:tblW w:w="0" w:type="auto"/>
        <w:tblLook w:val="0020" w:firstRow="1" w:lastRow="0" w:firstColumn="0" w:lastColumn="0" w:noHBand="0" w:noVBand="0"/>
      </w:tblPr>
      <w:tblGrid>
        <w:gridCol w:w="1150"/>
        <w:gridCol w:w="3226"/>
        <w:gridCol w:w="2733"/>
        <w:gridCol w:w="2467"/>
      </w:tblGrid>
      <w:tr w:rsidR="00740E06" w:rsidRPr="002C631E" w14:paraId="301AAB5B"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6849EC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Version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8CC5AF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File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2CA765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Description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3C29F14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Tables Affected</w:t>
            </w:r>
          </w:p>
        </w:tc>
      </w:tr>
      <w:tr w:rsidR="00740E06" w:rsidRPr="002C631E" w14:paraId="02395F4D" w14:textId="77777777" w:rsidTr="00740E06">
        <w:tc>
          <w:tcPr>
            <w:tcW w:w="0" w:type="auto"/>
            <w:tcBorders>
              <w:top w:val="single" w:sz="4" w:space="0" w:color="444444"/>
              <w:left w:val="single" w:sz="4" w:space="0" w:color="444444"/>
              <w:bottom w:val="single" w:sz="4" w:space="0" w:color="444444"/>
              <w:right w:val="single" w:sz="4" w:space="0" w:color="444444"/>
            </w:tcBorders>
          </w:tcPr>
          <w:p w14:paraId="0A2C851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V1</w:t>
            </w:r>
          </w:p>
        </w:tc>
        <w:tc>
          <w:tcPr>
            <w:tcW w:w="0" w:type="auto"/>
            <w:tcBorders>
              <w:top w:val="single" w:sz="4" w:space="0" w:color="444444"/>
              <w:left w:val="single" w:sz="4" w:space="0" w:color="444444"/>
              <w:bottom w:val="single" w:sz="4" w:space="0" w:color="444444"/>
              <w:right w:val="single" w:sz="4" w:space="0" w:color="444444"/>
            </w:tcBorders>
          </w:tcPr>
          <w:p w14:paraId="68FBBF8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V1__initial_schema.sql</w:t>
            </w:r>
          </w:p>
        </w:tc>
        <w:tc>
          <w:tcPr>
            <w:tcW w:w="0" w:type="auto"/>
            <w:tcBorders>
              <w:top w:val="single" w:sz="4" w:space="0" w:color="444444"/>
              <w:left w:val="single" w:sz="4" w:space="0" w:color="444444"/>
              <w:bottom w:val="single" w:sz="4" w:space="0" w:color="444444"/>
              <w:right w:val="single" w:sz="4" w:space="0" w:color="444444"/>
            </w:tcBorders>
          </w:tcPr>
          <w:p w14:paraId="1CF003B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Creates the initial schema with five tables, all FK constraints, unique keys, and the composite index on transactions.</w:t>
            </w:r>
          </w:p>
        </w:tc>
        <w:tc>
          <w:tcPr>
            <w:tcW w:w="0" w:type="auto"/>
            <w:tcBorders>
              <w:top w:val="single" w:sz="4" w:space="0" w:color="444444"/>
              <w:left w:val="single" w:sz="4" w:space="0" w:color="444444"/>
              <w:bottom w:val="single" w:sz="4" w:space="0" w:color="444444"/>
              <w:right w:val="single" w:sz="4" w:space="0" w:color="444444"/>
            </w:tcBorders>
          </w:tcPr>
          <w:p w14:paraId="3ECAB97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customers, users, bank_accounts, transactions, refresh_tokens</w:t>
            </w:r>
          </w:p>
        </w:tc>
      </w:tr>
      <w:tr w:rsidR="00740E06" w:rsidRPr="002C631E" w14:paraId="21472FE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E09BD6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V2</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6B2F2C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V2__add_idempotency.sql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A17AFA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Creates the </w:t>
            </w:r>
            <w:r w:rsidRPr="002C631E">
              <w:rPr>
                <w:rFonts w:ascii="Times New Roman" w:hAnsi="Times New Roman" w:cs="Times New Roman"/>
                <w:sz w:val="28"/>
                <w:szCs w:val="28"/>
              </w:rPr>
              <w:lastRenderedPageBreak/>
              <w:t xml:space="preserve">idempotency_keys table. Adds </w:t>
            </w:r>
            <w:r w:rsidRPr="002C631E">
              <w:rPr>
                <w:rStyle w:val="VerbatimChar"/>
                <w:rFonts w:ascii="Times New Roman" w:hAnsi="Times New Roman" w:cs="Times New Roman"/>
                <w:sz w:val="28"/>
                <w:szCs w:val="28"/>
              </w:rPr>
              <w:t>idempotency_key</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version</w:t>
            </w:r>
            <w:r w:rsidRPr="002C631E">
              <w:rPr>
                <w:rFonts w:ascii="Times New Roman" w:hAnsi="Times New Roman" w:cs="Times New Roman"/>
                <w:sz w:val="28"/>
                <w:szCs w:val="28"/>
              </w:rPr>
              <w:t xml:space="preserve"> columns to transactions with a unique key on idempotency_key.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9BA75D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 xml:space="preserve">idempotency_keys </w:t>
            </w:r>
            <w:r w:rsidRPr="002C631E">
              <w:rPr>
                <w:rFonts w:ascii="Times New Roman" w:hAnsi="Times New Roman" w:cs="Times New Roman"/>
                <w:sz w:val="28"/>
                <w:szCs w:val="28"/>
              </w:rPr>
              <w:lastRenderedPageBreak/>
              <w:t>(new), transactions (altered)</w:t>
            </w:r>
          </w:p>
        </w:tc>
      </w:tr>
    </w:tbl>
    <w:p w14:paraId="43050A8E"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t xml:space="preserve">The Flyway configuration uses </w:t>
      </w:r>
      <w:r w:rsidRPr="002C631E">
        <w:rPr>
          <w:rStyle w:val="VerbatimChar"/>
          <w:rFonts w:ascii="Times New Roman" w:hAnsi="Times New Roman" w:cs="Times New Roman"/>
          <w:sz w:val="28"/>
          <w:szCs w:val="28"/>
        </w:rPr>
        <w:t>spring.flyway.baseline-on-migrate=true</w:t>
      </w:r>
      <w:r w:rsidRPr="002C631E">
        <w:rPr>
          <w:rFonts w:ascii="Times New Roman" w:hAnsi="Times New Roman" w:cs="Times New Roman"/>
          <w:sz w:val="28"/>
          <w:szCs w:val="28"/>
        </w:rPr>
        <w:t xml:space="preserve"> so that an existing database (from </w:t>
      </w:r>
      <w:r w:rsidRPr="002C631E">
        <w:rPr>
          <w:rStyle w:val="VerbatimChar"/>
          <w:rFonts w:ascii="Times New Roman" w:hAnsi="Times New Roman" w:cs="Times New Roman"/>
          <w:sz w:val="28"/>
          <w:szCs w:val="28"/>
        </w:rPr>
        <w:t>ddl-auto=update</w:t>
      </w:r>
      <w:r w:rsidRPr="002C631E">
        <w:rPr>
          <w:rFonts w:ascii="Times New Roman" w:hAnsi="Times New Roman" w:cs="Times New Roman"/>
          <w:sz w:val="28"/>
          <w:szCs w:val="28"/>
        </w:rPr>
        <w:t xml:space="preserve"> local development) is baselined at V0 before V1 and V2 are applied, preventing the migration from failing on a non-empty database. In production the environment variable </w:t>
      </w:r>
      <w:r w:rsidRPr="002C631E">
        <w:rPr>
          <w:rStyle w:val="VerbatimChar"/>
          <w:rFonts w:ascii="Times New Roman" w:hAnsi="Times New Roman" w:cs="Times New Roman"/>
          <w:sz w:val="28"/>
          <w:szCs w:val="28"/>
        </w:rPr>
        <w:t>DB_FLYWAY_ENABLED=true</w:t>
      </w:r>
      <w:r w:rsidRPr="002C631E">
        <w:rPr>
          <w:rFonts w:ascii="Times New Roman" w:hAnsi="Times New Roman" w:cs="Times New Roman"/>
          <w:sz w:val="28"/>
          <w:szCs w:val="28"/>
        </w:rPr>
        <w:t xml:space="preserve"> must be set; in development </w:t>
      </w:r>
      <w:r w:rsidRPr="002C631E">
        <w:rPr>
          <w:rStyle w:val="VerbatimChar"/>
          <w:rFonts w:ascii="Times New Roman" w:hAnsi="Times New Roman" w:cs="Times New Roman"/>
          <w:sz w:val="28"/>
          <w:szCs w:val="28"/>
        </w:rPr>
        <w:t>spring.flyway.enabled</w:t>
      </w:r>
      <w:r w:rsidRPr="002C631E">
        <w:rPr>
          <w:rFonts w:ascii="Times New Roman" w:hAnsi="Times New Roman" w:cs="Times New Roman"/>
          <w:sz w:val="28"/>
          <w:szCs w:val="28"/>
        </w:rPr>
        <w:t xml:space="preserve"> defaults to false to keep local iteration fast.</w:t>
      </w:r>
    </w:p>
    <w:p w14:paraId="3372C36D" w14:textId="77777777" w:rsidR="00740E06" w:rsidRPr="002C631E" w:rsidRDefault="00000000">
      <w:pPr>
        <w:pStyle w:val="Heading3"/>
        <w:rPr>
          <w:rFonts w:ascii="Times New Roman" w:hAnsi="Times New Roman" w:cs="Times New Roman"/>
          <w:sz w:val="28"/>
          <w:szCs w:val="28"/>
        </w:rPr>
      </w:pPr>
      <w:bookmarkStart w:id="39" w:name="connection-pool-configuration"/>
      <w:bookmarkEnd w:id="38"/>
      <w:r w:rsidRPr="002C631E">
        <w:rPr>
          <w:rFonts w:ascii="Times New Roman" w:hAnsi="Times New Roman" w:cs="Times New Roman"/>
          <w:sz w:val="28"/>
          <w:szCs w:val="28"/>
        </w:rPr>
        <w:t>5.10 Connection Pool Configuration</w:t>
      </w:r>
    </w:p>
    <w:p w14:paraId="54BFFE45"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application uses Spring Boot's default HikariCP connection pool, tuned with the following parameters to handle concurrent banking workloads:</w:t>
      </w:r>
    </w:p>
    <w:p w14:paraId="648A767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5.08 – HikariCP Connection Pool Configuration</w:t>
      </w:r>
    </w:p>
    <w:tbl>
      <w:tblPr>
        <w:tblStyle w:val="Table"/>
        <w:tblW w:w="0" w:type="auto"/>
        <w:tblLook w:val="0020" w:firstRow="1" w:lastRow="0" w:firstColumn="0" w:lastColumn="0" w:noHBand="0" w:noVBand="0"/>
      </w:tblPr>
      <w:tblGrid>
        <w:gridCol w:w="1746"/>
        <w:gridCol w:w="2456"/>
        <w:gridCol w:w="5374"/>
      </w:tblGrid>
      <w:tr w:rsidR="00740E06" w:rsidRPr="002C631E" w14:paraId="5471ADE4"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2EEF34B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Property</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29C6B5B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Value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4734ECE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Rationale</w:t>
            </w:r>
          </w:p>
        </w:tc>
      </w:tr>
      <w:tr w:rsidR="00740E06" w:rsidRPr="002C631E" w14:paraId="59EDE98B" w14:textId="77777777" w:rsidTr="00740E06">
        <w:tc>
          <w:tcPr>
            <w:tcW w:w="0" w:type="auto"/>
            <w:tcBorders>
              <w:top w:val="single" w:sz="4" w:space="0" w:color="444444"/>
              <w:left w:val="single" w:sz="4" w:space="0" w:color="444444"/>
              <w:bottom w:val="single" w:sz="4" w:space="0" w:color="444444"/>
              <w:right w:val="single" w:sz="4" w:space="0" w:color="444444"/>
            </w:tcBorders>
          </w:tcPr>
          <w:p w14:paraId="2828D85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maximum-pool-size</w:t>
            </w:r>
          </w:p>
        </w:tc>
        <w:tc>
          <w:tcPr>
            <w:tcW w:w="0" w:type="auto"/>
            <w:tcBorders>
              <w:top w:val="single" w:sz="4" w:space="0" w:color="444444"/>
              <w:left w:val="single" w:sz="4" w:space="0" w:color="444444"/>
              <w:bottom w:val="single" w:sz="4" w:space="0" w:color="444444"/>
              <w:right w:val="single" w:sz="4" w:space="0" w:color="444444"/>
            </w:tcBorders>
          </w:tcPr>
          <w:p w14:paraId="4200A3F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w:t>
            </w:r>
          </w:p>
        </w:tc>
        <w:tc>
          <w:tcPr>
            <w:tcW w:w="0" w:type="auto"/>
            <w:tcBorders>
              <w:top w:val="single" w:sz="4" w:space="0" w:color="444444"/>
              <w:left w:val="single" w:sz="4" w:space="0" w:color="444444"/>
              <w:bottom w:val="single" w:sz="4" w:space="0" w:color="444444"/>
              <w:right w:val="single" w:sz="4" w:space="0" w:color="444444"/>
            </w:tcBorders>
          </w:tcPr>
          <w:p w14:paraId="2D9F78E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Supports up to 20 concurrent database operations. Beyond this, requests queue in HikariCP until a connection is released.</w:t>
            </w:r>
          </w:p>
        </w:tc>
      </w:tr>
      <w:tr w:rsidR="00740E06" w:rsidRPr="002C631E" w14:paraId="28D92BE5"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725591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minimum-idle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ED831F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5</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70152F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Keeps 5 warm connections ready at all times to eliminate connection establishment latency for normal traffic.</w:t>
            </w:r>
          </w:p>
        </w:tc>
      </w:tr>
      <w:tr w:rsidR="00740E06" w:rsidRPr="002C631E" w14:paraId="496E908A" w14:textId="77777777" w:rsidTr="00740E06">
        <w:tc>
          <w:tcPr>
            <w:tcW w:w="0" w:type="auto"/>
            <w:tcBorders>
              <w:top w:val="single" w:sz="4" w:space="0" w:color="444444"/>
              <w:left w:val="single" w:sz="4" w:space="0" w:color="444444"/>
              <w:bottom w:val="single" w:sz="4" w:space="0" w:color="444444"/>
              <w:right w:val="single" w:sz="4" w:space="0" w:color="444444"/>
            </w:tcBorders>
          </w:tcPr>
          <w:p w14:paraId="2E75B95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connection-timeout</w:t>
            </w:r>
          </w:p>
        </w:tc>
        <w:tc>
          <w:tcPr>
            <w:tcW w:w="0" w:type="auto"/>
            <w:tcBorders>
              <w:top w:val="single" w:sz="4" w:space="0" w:color="444444"/>
              <w:left w:val="single" w:sz="4" w:space="0" w:color="444444"/>
              <w:bottom w:val="single" w:sz="4" w:space="0" w:color="444444"/>
              <w:right w:val="single" w:sz="4" w:space="0" w:color="444444"/>
            </w:tcBorders>
          </w:tcPr>
          <w:p w14:paraId="7553636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30,000 ms</w:t>
            </w:r>
          </w:p>
        </w:tc>
        <w:tc>
          <w:tcPr>
            <w:tcW w:w="0" w:type="auto"/>
            <w:tcBorders>
              <w:top w:val="single" w:sz="4" w:space="0" w:color="444444"/>
              <w:left w:val="single" w:sz="4" w:space="0" w:color="444444"/>
              <w:bottom w:val="single" w:sz="4" w:space="0" w:color="444444"/>
              <w:right w:val="single" w:sz="4" w:space="0" w:color="444444"/>
            </w:tcBorders>
          </w:tcPr>
          <w:p w14:paraId="1B19D78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If no connection is available within 30 seconds, the request fails with </w:t>
            </w:r>
            <w:r w:rsidRPr="002C631E">
              <w:rPr>
                <w:rStyle w:val="VerbatimChar"/>
                <w:rFonts w:ascii="Times New Roman" w:hAnsi="Times New Roman" w:cs="Times New Roman"/>
                <w:sz w:val="28"/>
                <w:szCs w:val="28"/>
              </w:rPr>
              <w:t>SQLTimeoutException</w:t>
            </w:r>
            <w:r w:rsidRPr="002C631E">
              <w:rPr>
                <w:rFonts w:ascii="Times New Roman" w:hAnsi="Times New Roman" w:cs="Times New Roman"/>
                <w:sz w:val="28"/>
                <w:szCs w:val="28"/>
              </w:rPr>
              <w:t xml:space="preserve"> rather than waiting indefinitely.</w:t>
            </w:r>
          </w:p>
        </w:tc>
      </w:tr>
      <w:tr w:rsidR="00740E06" w:rsidRPr="002C631E" w14:paraId="6C4A9635"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1ABDBF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idle-timeout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921964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600,000 ms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88EE09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Connections idle for more than 10 minutes are released back to the database, freeing MySQL's connection limit.</w:t>
            </w:r>
          </w:p>
        </w:tc>
      </w:tr>
      <w:tr w:rsidR="00740E06" w:rsidRPr="002C631E" w14:paraId="5C6D88C1" w14:textId="77777777" w:rsidTr="00740E06">
        <w:tc>
          <w:tcPr>
            <w:tcW w:w="0" w:type="auto"/>
            <w:tcBorders>
              <w:top w:val="single" w:sz="4" w:space="0" w:color="444444"/>
              <w:left w:val="single" w:sz="4" w:space="0" w:color="444444"/>
              <w:bottom w:val="single" w:sz="4" w:space="0" w:color="444444"/>
              <w:right w:val="single" w:sz="4" w:space="0" w:color="444444"/>
            </w:tcBorders>
          </w:tcPr>
          <w:p w14:paraId="0471668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max-lifetime</w:t>
            </w:r>
          </w:p>
        </w:tc>
        <w:tc>
          <w:tcPr>
            <w:tcW w:w="0" w:type="auto"/>
            <w:tcBorders>
              <w:top w:val="single" w:sz="4" w:space="0" w:color="444444"/>
              <w:left w:val="single" w:sz="4" w:space="0" w:color="444444"/>
              <w:bottom w:val="single" w:sz="4" w:space="0" w:color="444444"/>
              <w:right w:val="single" w:sz="4" w:space="0" w:color="444444"/>
            </w:tcBorders>
          </w:tcPr>
          <w:p w14:paraId="0D779C9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1,800,000 ms</w:t>
            </w:r>
          </w:p>
        </w:tc>
        <w:tc>
          <w:tcPr>
            <w:tcW w:w="0" w:type="auto"/>
            <w:tcBorders>
              <w:top w:val="single" w:sz="4" w:space="0" w:color="444444"/>
              <w:left w:val="single" w:sz="4" w:space="0" w:color="444444"/>
              <w:bottom w:val="single" w:sz="4" w:space="0" w:color="444444"/>
              <w:right w:val="single" w:sz="4" w:space="0" w:color="444444"/>
            </w:tcBorders>
          </w:tcPr>
          <w:p w14:paraId="40BE37C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All connections are recycled every 30 minutes to prevent stale-connection issues from firewalls or MySQL's wait_timeout.</w:t>
            </w:r>
          </w:p>
        </w:tc>
      </w:tr>
      <w:tr w:rsidR="00740E06" w:rsidRPr="002C631E" w14:paraId="4BDCEB06"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124434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pool-name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736F67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DigitalBankingPool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99A85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Named pool for visibility in JMX and Micrometer metrics.</w:t>
            </w:r>
          </w:p>
        </w:tc>
      </w:tr>
    </w:tbl>
    <w:p w14:paraId="75312CF4" w14:textId="77777777" w:rsidR="00740E06" w:rsidRPr="002C631E" w:rsidRDefault="00000000">
      <w:pPr>
        <w:pStyle w:val="Heading3"/>
        <w:rPr>
          <w:rFonts w:ascii="Times New Roman" w:hAnsi="Times New Roman" w:cs="Times New Roman"/>
          <w:sz w:val="28"/>
          <w:szCs w:val="28"/>
        </w:rPr>
      </w:pPr>
      <w:bookmarkStart w:id="40" w:name="indexing-strategy-summary"/>
      <w:bookmarkEnd w:id="39"/>
      <w:r w:rsidRPr="002C631E">
        <w:rPr>
          <w:rFonts w:ascii="Times New Roman" w:hAnsi="Times New Roman" w:cs="Times New Roman"/>
          <w:sz w:val="28"/>
          <w:szCs w:val="28"/>
        </w:rPr>
        <w:t>5.11 Indexing Strategy Summary</w:t>
      </w:r>
    </w:p>
    <w:p w14:paraId="7A967C6E"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following indexes are defined in the schema to optimise the application's most frequent query paths:</w:t>
      </w:r>
    </w:p>
    <w:p w14:paraId="7A30887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5.09 – Database Index Summary</w:t>
      </w:r>
    </w:p>
    <w:tbl>
      <w:tblPr>
        <w:tblStyle w:val="Table"/>
        <w:tblW w:w="0" w:type="auto"/>
        <w:tblLook w:val="0020" w:firstRow="1" w:lastRow="0" w:firstColumn="0" w:lastColumn="0" w:noHBand="0" w:noVBand="0"/>
      </w:tblPr>
      <w:tblGrid>
        <w:gridCol w:w="2089"/>
        <w:gridCol w:w="3864"/>
        <w:gridCol w:w="1992"/>
        <w:gridCol w:w="1631"/>
      </w:tblGrid>
      <w:tr w:rsidR="00740E06" w:rsidRPr="002C631E" w14:paraId="025B0F17"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32F0047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Table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3CE8FF5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Index Name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1993EF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Columns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F12768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Purpose</w:t>
            </w:r>
          </w:p>
        </w:tc>
      </w:tr>
      <w:tr w:rsidR="00740E06" w:rsidRPr="002C631E" w14:paraId="13EBAAE8" w14:textId="77777777" w:rsidTr="00740E06">
        <w:tc>
          <w:tcPr>
            <w:tcW w:w="0" w:type="auto"/>
            <w:tcBorders>
              <w:top w:val="single" w:sz="4" w:space="0" w:color="444444"/>
              <w:left w:val="single" w:sz="4" w:space="0" w:color="444444"/>
              <w:bottom w:val="single" w:sz="4" w:space="0" w:color="444444"/>
              <w:right w:val="single" w:sz="4" w:space="0" w:color="444444"/>
            </w:tcBorders>
          </w:tcPr>
          <w:p w14:paraId="7A5E8F3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customers</w:t>
            </w:r>
          </w:p>
        </w:tc>
        <w:tc>
          <w:tcPr>
            <w:tcW w:w="0" w:type="auto"/>
            <w:tcBorders>
              <w:top w:val="single" w:sz="4" w:space="0" w:color="444444"/>
              <w:left w:val="single" w:sz="4" w:space="0" w:color="444444"/>
              <w:bottom w:val="single" w:sz="4" w:space="0" w:color="444444"/>
              <w:right w:val="single" w:sz="4" w:space="0" w:color="444444"/>
            </w:tcBorders>
          </w:tcPr>
          <w:p w14:paraId="18AA059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uk_customers_email</w:t>
            </w:r>
          </w:p>
        </w:tc>
        <w:tc>
          <w:tcPr>
            <w:tcW w:w="0" w:type="auto"/>
            <w:tcBorders>
              <w:top w:val="single" w:sz="4" w:space="0" w:color="444444"/>
              <w:left w:val="single" w:sz="4" w:space="0" w:color="444444"/>
              <w:bottom w:val="single" w:sz="4" w:space="0" w:color="444444"/>
              <w:right w:val="single" w:sz="4" w:space="0" w:color="444444"/>
            </w:tcBorders>
          </w:tcPr>
          <w:p w14:paraId="4DA5F20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email</w:t>
            </w:r>
          </w:p>
        </w:tc>
        <w:tc>
          <w:tcPr>
            <w:tcW w:w="0" w:type="auto"/>
            <w:tcBorders>
              <w:top w:val="single" w:sz="4" w:space="0" w:color="444444"/>
              <w:left w:val="single" w:sz="4" w:space="0" w:color="444444"/>
              <w:bottom w:val="single" w:sz="4" w:space="0" w:color="444444"/>
              <w:right w:val="single" w:sz="4" w:space="0" w:color="444444"/>
            </w:tcBorders>
          </w:tcPr>
          <w:p w14:paraId="72431E3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Unique constraint + fast lookup by email</w:t>
            </w:r>
          </w:p>
        </w:tc>
      </w:tr>
      <w:tr w:rsidR="00740E06" w:rsidRPr="002C631E" w14:paraId="086E998A"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308484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FCA400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uk_customers_identity_number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D085EF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identity_number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530B3C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KYC uniqueness + lookup</w:t>
            </w:r>
          </w:p>
        </w:tc>
      </w:tr>
      <w:tr w:rsidR="00740E06" w:rsidRPr="002C631E" w14:paraId="41E96CC9" w14:textId="77777777" w:rsidTr="00740E06">
        <w:tc>
          <w:tcPr>
            <w:tcW w:w="0" w:type="auto"/>
            <w:tcBorders>
              <w:top w:val="single" w:sz="4" w:space="0" w:color="444444"/>
              <w:left w:val="single" w:sz="4" w:space="0" w:color="444444"/>
              <w:bottom w:val="single" w:sz="4" w:space="0" w:color="444444"/>
              <w:right w:val="single" w:sz="4" w:space="0" w:color="444444"/>
            </w:tcBorders>
          </w:tcPr>
          <w:p w14:paraId="1605035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users</w:t>
            </w:r>
          </w:p>
        </w:tc>
        <w:tc>
          <w:tcPr>
            <w:tcW w:w="0" w:type="auto"/>
            <w:tcBorders>
              <w:top w:val="single" w:sz="4" w:space="0" w:color="444444"/>
              <w:left w:val="single" w:sz="4" w:space="0" w:color="444444"/>
              <w:bottom w:val="single" w:sz="4" w:space="0" w:color="444444"/>
              <w:right w:val="single" w:sz="4" w:space="0" w:color="444444"/>
            </w:tcBorders>
          </w:tcPr>
          <w:p w14:paraId="595E3A5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uk_users_user_name</w:t>
            </w:r>
          </w:p>
        </w:tc>
        <w:tc>
          <w:tcPr>
            <w:tcW w:w="0" w:type="auto"/>
            <w:tcBorders>
              <w:top w:val="single" w:sz="4" w:space="0" w:color="444444"/>
              <w:left w:val="single" w:sz="4" w:space="0" w:color="444444"/>
              <w:bottom w:val="single" w:sz="4" w:space="0" w:color="444444"/>
              <w:right w:val="single" w:sz="4" w:space="0" w:color="444444"/>
            </w:tcBorders>
          </w:tcPr>
          <w:p w14:paraId="0EF1AAC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user_name</w:t>
            </w:r>
          </w:p>
        </w:tc>
        <w:tc>
          <w:tcPr>
            <w:tcW w:w="0" w:type="auto"/>
            <w:tcBorders>
              <w:top w:val="single" w:sz="4" w:space="0" w:color="444444"/>
              <w:left w:val="single" w:sz="4" w:space="0" w:color="444444"/>
              <w:bottom w:val="single" w:sz="4" w:space="0" w:color="444444"/>
              <w:right w:val="single" w:sz="4" w:space="0" w:color="444444"/>
            </w:tcBorders>
          </w:tcPr>
          <w:p w14:paraId="68312F1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Unique username + fast login lookup</w:t>
            </w:r>
          </w:p>
        </w:tc>
      </w:tr>
      <w:tr w:rsidR="00740E06" w:rsidRPr="002C631E" w14:paraId="7AA127AA"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FF418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bank_accounts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58177B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uk_bank_accounts_account_number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2DB612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account_number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52A162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Unique account number + transfer lookup</w:t>
            </w:r>
          </w:p>
        </w:tc>
      </w:tr>
      <w:tr w:rsidR="00740E06" w:rsidRPr="002C631E" w14:paraId="31F810A6" w14:textId="77777777" w:rsidTr="00740E06">
        <w:tc>
          <w:tcPr>
            <w:tcW w:w="0" w:type="auto"/>
            <w:tcBorders>
              <w:top w:val="single" w:sz="4" w:space="0" w:color="444444"/>
              <w:left w:val="single" w:sz="4" w:space="0" w:color="444444"/>
              <w:bottom w:val="single" w:sz="4" w:space="0" w:color="444444"/>
              <w:right w:val="single" w:sz="4" w:space="0" w:color="444444"/>
            </w:tcBorders>
          </w:tcPr>
          <w:p w14:paraId="137B9FD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w:t>
            </w:r>
          </w:p>
        </w:tc>
        <w:tc>
          <w:tcPr>
            <w:tcW w:w="0" w:type="auto"/>
            <w:tcBorders>
              <w:top w:val="single" w:sz="4" w:space="0" w:color="444444"/>
              <w:left w:val="single" w:sz="4" w:space="0" w:color="444444"/>
              <w:bottom w:val="single" w:sz="4" w:space="0" w:color="444444"/>
              <w:right w:val="single" w:sz="4" w:space="0" w:color="444444"/>
            </w:tcBorders>
          </w:tcPr>
          <w:p w14:paraId="08B0CBE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uk_transactions_transaction_id</w:t>
            </w:r>
          </w:p>
        </w:tc>
        <w:tc>
          <w:tcPr>
            <w:tcW w:w="0" w:type="auto"/>
            <w:tcBorders>
              <w:top w:val="single" w:sz="4" w:space="0" w:color="444444"/>
              <w:left w:val="single" w:sz="4" w:space="0" w:color="444444"/>
              <w:bottom w:val="single" w:sz="4" w:space="0" w:color="444444"/>
              <w:right w:val="single" w:sz="4" w:space="0" w:color="444444"/>
            </w:tcBorders>
          </w:tcPr>
          <w:p w14:paraId="018B6F5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transaction_id</w:t>
            </w:r>
          </w:p>
        </w:tc>
        <w:tc>
          <w:tcPr>
            <w:tcW w:w="0" w:type="auto"/>
            <w:tcBorders>
              <w:top w:val="single" w:sz="4" w:space="0" w:color="444444"/>
              <w:left w:val="single" w:sz="4" w:space="0" w:color="444444"/>
              <w:bottom w:val="single" w:sz="4" w:space="0" w:color="444444"/>
              <w:right w:val="single" w:sz="4" w:space="0" w:color="444444"/>
            </w:tcBorders>
          </w:tcPr>
          <w:p w14:paraId="5D3AC08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Uniqueness guarantee + idempotency check</w:t>
            </w:r>
          </w:p>
        </w:tc>
      </w:tr>
      <w:tr w:rsidR="00740E06" w:rsidRPr="002C631E" w14:paraId="389D3DC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4A371F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D5708E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idx_transactions_customer_date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EFCBA3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(customer_id, transaction_date DESC)</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081A4D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Paginated history queries — O(log N) instead of full scan</w:t>
            </w:r>
          </w:p>
        </w:tc>
      </w:tr>
      <w:tr w:rsidR="00740E06" w:rsidRPr="002C631E" w14:paraId="350CBD55" w14:textId="77777777" w:rsidTr="00740E06">
        <w:tc>
          <w:tcPr>
            <w:tcW w:w="0" w:type="auto"/>
            <w:tcBorders>
              <w:top w:val="single" w:sz="4" w:space="0" w:color="444444"/>
              <w:left w:val="single" w:sz="4" w:space="0" w:color="444444"/>
              <w:bottom w:val="single" w:sz="4" w:space="0" w:color="444444"/>
              <w:right w:val="single" w:sz="4" w:space="0" w:color="444444"/>
            </w:tcBorders>
          </w:tcPr>
          <w:p w14:paraId="03587A6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w:t>
            </w:r>
          </w:p>
        </w:tc>
        <w:tc>
          <w:tcPr>
            <w:tcW w:w="0" w:type="auto"/>
            <w:tcBorders>
              <w:top w:val="single" w:sz="4" w:space="0" w:color="444444"/>
              <w:left w:val="single" w:sz="4" w:space="0" w:color="444444"/>
              <w:bottom w:val="single" w:sz="4" w:space="0" w:color="444444"/>
              <w:right w:val="single" w:sz="4" w:space="0" w:color="444444"/>
            </w:tcBorders>
          </w:tcPr>
          <w:p w14:paraId="745D6DB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uk_transactions_idempotency_k</w:t>
            </w:r>
            <w:r w:rsidRPr="002C631E">
              <w:rPr>
                <w:rFonts w:ascii="Times New Roman" w:hAnsi="Times New Roman" w:cs="Times New Roman"/>
                <w:sz w:val="28"/>
                <w:szCs w:val="28"/>
              </w:rPr>
              <w:lastRenderedPageBreak/>
              <w:t>ey</w:t>
            </w:r>
          </w:p>
        </w:tc>
        <w:tc>
          <w:tcPr>
            <w:tcW w:w="0" w:type="auto"/>
            <w:tcBorders>
              <w:top w:val="single" w:sz="4" w:space="0" w:color="444444"/>
              <w:left w:val="single" w:sz="4" w:space="0" w:color="444444"/>
              <w:bottom w:val="single" w:sz="4" w:space="0" w:color="444444"/>
              <w:right w:val="single" w:sz="4" w:space="0" w:color="444444"/>
            </w:tcBorders>
          </w:tcPr>
          <w:p w14:paraId="3F47795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idempotency_k</w:t>
            </w:r>
            <w:r w:rsidRPr="002C631E">
              <w:rPr>
                <w:rFonts w:ascii="Times New Roman" w:hAnsi="Times New Roman" w:cs="Times New Roman"/>
                <w:sz w:val="28"/>
                <w:szCs w:val="28"/>
              </w:rPr>
              <w:lastRenderedPageBreak/>
              <w:t>ey</w:t>
            </w:r>
          </w:p>
        </w:tc>
        <w:tc>
          <w:tcPr>
            <w:tcW w:w="0" w:type="auto"/>
            <w:tcBorders>
              <w:top w:val="single" w:sz="4" w:space="0" w:color="444444"/>
              <w:left w:val="single" w:sz="4" w:space="0" w:color="444444"/>
              <w:bottom w:val="single" w:sz="4" w:space="0" w:color="444444"/>
              <w:right w:val="single" w:sz="4" w:space="0" w:color="444444"/>
            </w:tcBorders>
          </w:tcPr>
          <w:p w14:paraId="340814A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Deduplicati</w:t>
            </w:r>
            <w:r w:rsidRPr="002C631E">
              <w:rPr>
                <w:rFonts w:ascii="Times New Roman" w:hAnsi="Times New Roman" w:cs="Times New Roman"/>
                <w:sz w:val="28"/>
                <w:szCs w:val="28"/>
              </w:rPr>
              <w:lastRenderedPageBreak/>
              <w:t>on lookup in idempotency flow</w:t>
            </w:r>
          </w:p>
        </w:tc>
      </w:tr>
      <w:tr w:rsidR="00740E06" w:rsidRPr="002C631E" w14:paraId="05A45731"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4C832F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idempotency_keys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F589D8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uk_idempotency_key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59F1AE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idempotency_key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3D8F7B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Fast idempotency check + duplicate INSERT detection</w:t>
            </w:r>
          </w:p>
        </w:tc>
      </w:tr>
      <w:tr w:rsidR="00740E06" w:rsidRPr="002C631E" w14:paraId="58ACE8B3" w14:textId="77777777" w:rsidTr="00740E06">
        <w:tc>
          <w:tcPr>
            <w:tcW w:w="0" w:type="auto"/>
            <w:tcBorders>
              <w:top w:val="single" w:sz="4" w:space="0" w:color="444444"/>
              <w:left w:val="single" w:sz="4" w:space="0" w:color="444444"/>
              <w:bottom w:val="single" w:sz="4" w:space="0" w:color="444444"/>
              <w:right w:val="single" w:sz="4" w:space="0" w:color="444444"/>
            </w:tcBorders>
          </w:tcPr>
          <w:p w14:paraId="0CB1A44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refresh_tokens</w:t>
            </w:r>
          </w:p>
        </w:tc>
        <w:tc>
          <w:tcPr>
            <w:tcW w:w="0" w:type="auto"/>
            <w:tcBorders>
              <w:top w:val="single" w:sz="4" w:space="0" w:color="444444"/>
              <w:left w:val="single" w:sz="4" w:space="0" w:color="444444"/>
              <w:bottom w:val="single" w:sz="4" w:space="0" w:color="444444"/>
              <w:right w:val="single" w:sz="4" w:space="0" w:color="444444"/>
            </w:tcBorders>
          </w:tcPr>
          <w:p w14:paraId="15F726F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uk_refresh_tokens_token</w:t>
            </w:r>
          </w:p>
        </w:tc>
        <w:tc>
          <w:tcPr>
            <w:tcW w:w="0" w:type="auto"/>
            <w:tcBorders>
              <w:top w:val="single" w:sz="4" w:space="0" w:color="444444"/>
              <w:left w:val="single" w:sz="4" w:space="0" w:color="444444"/>
              <w:bottom w:val="single" w:sz="4" w:space="0" w:color="444444"/>
              <w:right w:val="single" w:sz="4" w:space="0" w:color="444444"/>
            </w:tcBorders>
          </w:tcPr>
          <w:p w14:paraId="459E5A9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token</w:t>
            </w:r>
          </w:p>
        </w:tc>
        <w:tc>
          <w:tcPr>
            <w:tcW w:w="0" w:type="auto"/>
            <w:tcBorders>
              <w:top w:val="single" w:sz="4" w:space="0" w:color="444444"/>
              <w:left w:val="single" w:sz="4" w:space="0" w:color="444444"/>
              <w:bottom w:val="single" w:sz="4" w:space="0" w:color="444444"/>
              <w:right w:val="single" w:sz="4" w:space="0" w:color="444444"/>
            </w:tcBorders>
          </w:tcPr>
          <w:p w14:paraId="67057D8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Fast token validation lookup</w:t>
            </w:r>
          </w:p>
        </w:tc>
      </w:tr>
      <w:tr w:rsidR="00740E06" w:rsidRPr="002C631E" w14:paraId="3CB51C8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C67FA4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refresh_tokens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BF8B10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uk_refresh_tokens_user_id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EAB7D4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user_id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3F3028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Enforce one-token-per-user + fast revocation</w:t>
            </w:r>
          </w:p>
        </w:tc>
      </w:tr>
    </w:tbl>
    <w:p w14:paraId="0B137FCC" w14:textId="77777777" w:rsidR="00740E06" w:rsidRPr="002C631E" w:rsidRDefault="00000000">
      <w:pPr>
        <w:pStyle w:val="Heading3"/>
        <w:rPr>
          <w:rFonts w:ascii="Times New Roman" w:hAnsi="Times New Roman" w:cs="Times New Roman"/>
          <w:sz w:val="28"/>
          <w:szCs w:val="28"/>
        </w:rPr>
      </w:pPr>
      <w:bookmarkStart w:id="41" w:name="data-integrity-constraints-summary"/>
      <w:bookmarkEnd w:id="40"/>
      <w:r w:rsidRPr="002C631E">
        <w:rPr>
          <w:rFonts w:ascii="Times New Roman" w:hAnsi="Times New Roman" w:cs="Times New Roman"/>
          <w:sz w:val="28"/>
          <w:szCs w:val="28"/>
        </w:rPr>
        <w:t>5.12 Data Integrity Constraints Summary</w:t>
      </w:r>
    </w:p>
    <w:p w14:paraId="061A5D0D"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following foreign key relationships are enforced at the database level by InnoDB. All references use the default </w:t>
      </w:r>
      <w:r w:rsidRPr="002C631E">
        <w:rPr>
          <w:rStyle w:val="VerbatimChar"/>
          <w:rFonts w:ascii="Times New Roman" w:hAnsi="Times New Roman" w:cs="Times New Roman"/>
          <w:sz w:val="28"/>
          <w:szCs w:val="28"/>
        </w:rPr>
        <w:t>RESTRICT</w:t>
      </w:r>
      <w:r w:rsidRPr="002C631E">
        <w:rPr>
          <w:rFonts w:ascii="Times New Roman" w:hAnsi="Times New Roman" w:cs="Times New Roman"/>
          <w:sz w:val="28"/>
          <w:szCs w:val="28"/>
        </w:rPr>
        <w:t xml:space="preserve"> behaviour, meaning a parent row cannot be deleted while child rows that reference it exist.</w:t>
      </w:r>
    </w:p>
    <w:p w14:paraId="3C70681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5.10 – Foreign Key Constraint Summary</w:t>
      </w:r>
    </w:p>
    <w:tbl>
      <w:tblPr>
        <w:tblStyle w:val="Table"/>
        <w:tblW w:w="0" w:type="auto"/>
        <w:tblLook w:val="0020" w:firstRow="1" w:lastRow="0" w:firstColumn="0" w:lastColumn="0" w:noHBand="0" w:noVBand="0"/>
      </w:tblPr>
      <w:tblGrid>
        <w:gridCol w:w="3420"/>
        <w:gridCol w:w="3335"/>
        <w:gridCol w:w="2814"/>
      </w:tblGrid>
      <w:tr w:rsidR="00740E06" w:rsidRPr="002C631E" w14:paraId="070CB049"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3F55B57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Constraint Name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620374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Child Table.Column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2CF67C5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Parent Table.Column</w:t>
            </w:r>
          </w:p>
        </w:tc>
      </w:tr>
      <w:tr w:rsidR="00740E06" w:rsidRPr="002C631E" w14:paraId="19D574B5" w14:textId="77777777" w:rsidTr="00740E06">
        <w:tc>
          <w:tcPr>
            <w:tcW w:w="0" w:type="auto"/>
            <w:tcBorders>
              <w:top w:val="single" w:sz="4" w:space="0" w:color="444444"/>
              <w:left w:val="single" w:sz="4" w:space="0" w:color="444444"/>
              <w:bottom w:val="single" w:sz="4" w:space="0" w:color="444444"/>
              <w:right w:val="single" w:sz="4" w:space="0" w:color="444444"/>
            </w:tcBorders>
          </w:tcPr>
          <w:p w14:paraId="0CD3871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fk_users_customer</w:t>
            </w:r>
          </w:p>
        </w:tc>
        <w:tc>
          <w:tcPr>
            <w:tcW w:w="0" w:type="auto"/>
            <w:tcBorders>
              <w:top w:val="single" w:sz="4" w:space="0" w:color="444444"/>
              <w:left w:val="single" w:sz="4" w:space="0" w:color="444444"/>
              <w:bottom w:val="single" w:sz="4" w:space="0" w:color="444444"/>
              <w:right w:val="single" w:sz="4" w:space="0" w:color="444444"/>
            </w:tcBorders>
          </w:tcPr>
          <w:p w14:paraId="29F3058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users.customer_id</w:t>
            </w:r>
          </w:p>
        </w:tc>
        <w:tc>
          <w:tcPr>
            <w:tcW w:w="0" w:type="auto"/>
            <w:tcBorders>
              <w:top w:val="single" w:sz="4" w:space="0" w:color="444444"/>
              <w:left w:val="single" w:sz="4" w:space="0" w:color="444444"/>
              <w:bottom w:val="single" w:sz="4" w:space="0" w:color="444444"/>
              <w:right w:val="single" w:sz="4" w:space="0" w:color="444444"/>
            </w:tcBorders>
          </w:tcPr>
          <w:p w14:paraId="6B28DDE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customers.customer_id</w:t>
            </w:r>
          </w:p>
        </w:tc>
      </w:tr>
      <w:tr w:rsidR="00740E06" w:rsidRPr="002C631E" w14:paraId="19EED38D"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CEB076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fk_bank_accounts_customer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F88482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bank_accounts.customer_id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A45919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customers.customer_id</w:t>
            </w:r>
          </w:p>
        </w:tc>
      </w:tr>
      <w:tr w:rsidR="00740E06" w:rsidRPr="002C631E" w14:paraId="713B91A2" w14:textId="77777777" w:rsidTr="00740E06">
        <w:tc>
          <w:tcPr>
            <w:tcW w:w="0" w:type="auto"/>
            <w:tcBorders>
              <w:top w:val="single" w:sz="4" w:space="0" w:color="444444"/>
              <w:left w:val="single" w:sz="4" w:space="0" w:color="444444"/>
              <w:bottom w:val="single" w:sz="4" w:space="0" w:color="444444"/>
              <w:right w:val="single" w:sz="4" w:space="0" w:color="444444"/>
            </w:tcBorders>
          </w:tcPr>
          <w:p w14:paraId="7A369A9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fk_transactions_customer</w:t>
            </w:r>
          </w:p>
        </w:tc>
        <w:tc>
          <w:tcPr>
            <w:tcW w:w="0" w:type="auto"/>
            <w:tcBorders>
              <w:top w:val="single" w:sz="4" w:space="0" w:color="444444"/>
              <w:left w:val="single" w:sz="4" w:space="0" w:color="444444"/>
              <w:bottom w:val="single" w:sz="4" w:space="0" w:color="444444"/>
              <w:right w:val="single" w:sz="4" w:space="0" w:color="444444"/>
            </w:tcBorders>
          </w:tcPr>
          <w:p w14:paraId="1BD49E6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transactions.customer_id</w:t>
            </w:r>
          </w:p>
        </w:tc>
        <w:tc>
          <w:tcPr>
            <w:tcW w:w="0" w:type="auto"/>
            <w:tcBorders>
              <w:top w:val="single" w:sz="4" w:space="0" w:color="444444"/>
              <w:left w:val="single" w:sz="4" w:space="0" w:color="444444"/>
              <w:bottom w:val="single" w:sz="4" w:space="0" w:color="444444"/>
              <w:right w:val="single" w:sz="4" w:space="0" w:color="444444"/>
            </w:tcBorders>
          </w:tcPr>
          <w:p w14:paraId="46CE3E5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customers.customer_id</w:t>
            </w:r>
          </w:p>
        </w:tc>
      </w:tr>
    </w:tbl>
    <w:p w14:paraId="154EECDD"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Note that </w:t>
      </w:r>
      <w:r w:rsidRPr="002C631E">
        <w:rPr>
          <w:rStyle w:val="VerbatimChar"/>
          <w:rFonts w:ascii="Times New Roman" w:hAnsi="Times New Roman" w:cs="Times New Roman"/>
          <w:sz w:val="28"/>
          <w:szCs w:val="28"/>
        </w:rPr>
        <w:t>refresh_tokens.user_id</w:t>
      </w:r>
      <w:r w:rsidRPr="002C631E">
        <w:rPr>
          <w:rFonts w:ascii="Times New Roman" w:hAnsi="Times New Roman" w:cs="Times New Roman"/>
          <w:sz w:val="28"/>
          <w:szCs w:val="28"/>
        </w:rPr>
        <w:t xml:space="preserve"> references </w:t>
      </w:r>
      <w:r w:rsidRPr="002C631E">
        <w:rPr>
          <w:rStyle w:val="VerbatimChar"/>
          <w:rFonts w:ascii="Times New Roman" w:hAnsi="Times New Roman" w:cs="Times New Roman"/>
          <w:sz w:val="28"/>
          <w:szCs w:val="28"/>
        </w:rPr>
        <w:t>users.id</w:t>
      </w:r>
      <w:r w:rsidRPr="002C631E">
        <w:rPr>
          <w:rFonts w:ascii="Times New Roman" w:hAnsi="Times New Roman" w:cs="Times New Roman"/>
          <w:sz w:val="28"/>
          <w:szCs w:val="28"/>
        </w:rPr>
        <w:t xml:space="preserve"> but the foreign key is implicitly enforced by the unique constraint and application-level delete logic rather than a DDL-level constraint, to allow flexible token revocation without cascading deletes.</w:t>
      </w:r>
    </w:p>
    <w:p w14:paraId="0FE19B40" w14:textId="77777777" w:rsidR="00740E06" w:rsidRPr="002C631E" w:rsidRDefault="00000000">
      <w:pPr>
        <w:pStyle w:val="Heading3"/>
        <w:rPr>
          <w:rFonts w:ascii="Times New Roman" w:hAnsi="Times New Roman" w:cs="Times New Roman"/>
          <w:sz w:val="28"/>
          <w:szCs w:val="28"/>
        </w:rPr>
      </w:pPr>
      <w:bookmarkStart w:id="42" w:name="bigdecimal-financial-precision"/>
      <w:bookmarkEnd w:id="41"/>
      <w:r w:rsidRPr="002C631E">
        <w:rPr>
          <w:rFonts w:ascii="Times New Roman" w:hAnsi="Times New Roman" w:cs="Times New Roman"/>
          <w:sz w:val="28"/>
          <w:szCs w:val="28"/>
        </w:rPr>
        <w:lastRenderedPageBreak/>
        <w:t>5.13 BigDecimal Financial Precision</w:t>
      </w:r>
    </w:p>
    <w:p w14:paraId="5D0DAC3B"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All monetary columns use </w:t>
      </w:r>
      <w:r w:rsidRPr="002C631E">
        <w:rPr>
          <w:rStyle w:val="VerbatimChar"/>
          <w:rFonts w:ascii="Times New Roman" w:hAnsi="Times New Roman" w:cs="Times New Roman"/>
          <w:sz w:val="28"/>
          <w:szCs w:val="28"/>
        </w:rPr>
        <w:t>DECIMAL(19,4)</w:t>
      </w:r>
      <w:r w:rsidRPr="002C631E">
        <w:rPr>
          <w:rFonts w:ascii="Times New Roman" w:hAnsi="Times New Roman" w:cs="Times New Roman"/>
          <w:sz w:val="28"/>
          <w:szCs w:val="28"/>
        </w:rPr>
        <w:t xml:space="preserve"> in MySQL, mapped to </w:t>
      </w:r>
      <w:r w:rsidRPr="002C631E">
        <w:rPr>
          <w:rStyle w:val="VerbatimChar"/>
          <w:rFonts w:ascii="Times New Roman" w:hAnsi="Times New Roman" w:cs="Times New Roman"/>
          <w:sz w:val="28"/>
          <w:szCs w:val="28"/>
        </w:rPr>
        <w:t>java.math.BigDecimal</w:t>
      </w:r>
      <w:r w:rsidRPr="002C631E">
        <w:rPr>
          <w:rFonts w:ascii="Times New Roman" w:hAnsi="Times New Roman" w:cs="Times New Roman"/>
          <w:sz w:val="28"/>
          <w:szCs w:val="28"/>
        </w:rPr>
        <w:t xml:space="preserve"> in Java with </w:t>
      </w:r>
      <w:r w:rsidRPr="002C631E">
        <w:rPr>
          <w:rStyle w:val="VerbatimChar"/>
          <w:rFonts w:ascii="Times New Roman" w:hAnsi="Times New Roman" w:cs="Times New Roman"/>
          <w:sz w:val="28"/>
          <w:szCs w:val="28"/>
        </w:rPr>
        <w:t>precision=19, scale=4</w:t>
      </w:r>
      <w:r w:rsidRPr="002C631E">
        <w:rPr>
          <w:rFonts w:ascii="Times New Roman" w:hAnsi="Times New Roman" w:cs="Times New Roman"/>
          <w:sz w:val="28"/>
          <w:szCs w:val="28"/>
        </w:rPr>
        <w:t xml:space="preserve"> in the JPA </w:t>
      </w:r>
      <w:r w:rsidRPr="002C631E">
        <w:rPr>
          <w:rStyle w:val="VerbatimChar"/>
          <w:rFonts w:ascii="Times New Roman" w:hAnsi="Times New Roman" w:cs="Times New Roman"/>
          <w:sz w:val="28"/>
          <w:szCs w:val="28"/>
        </w:rPr>
        <w:t>@Column</w:t>
      </w:r>
      <w:r w:rsidRPr="002C631E">
        <w:rPr>
          <w:rFonts w:ascii="Times New Roman" w:hAnsi="Times New Roman" w:cs="Times New Roman"/>
          <w:sz w:val="28"/>
          <w:szCs w:val="28"/>
        </w:rPr>
        <w:t xml:space="preserve"> annotation. This choice has three important consequences:</w:t>
      </w:r>
    </w:p>
    <w:p w14:paraId="7095464C" w14:textId="77777777" w:rsidR="00740E06" w:rsidRPr="002C631E" w:rsidRDefault="00000000">
      <w:pPr>
        <w:pStyle w:val="Compact"/>
        <w:numPr>
          <w:ilvl w:val="0"/>
          <w:numId w:val="4"/>
        </w:numPr>
        <w:rPr>
          <w:rFonts w:ascii="Times New Roman" w:hAnsi="Times New Roman" w:cs="Times New Roman"/>
          <w:sz w:val="28"/>
          <w:szCs w:val="28"/>
        </w:rPr>
      </w:pPr>
      <w:r w:rsidRPr="002C631E">
        <w:rPr>
          <w:rFonts w:ascii="Times New Roman" w:hAnsi="Times New Roman" w:cs="Times New Roman"/>
          <w:b/>
          <w:bCs/>
          <w:sz w:val="28"/>
          <w:szCs w:val="28"/>
        </w:rPr>
        <w:t>No floating-point error:</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DECIMAL</w:t>
      </w:r>
      <w:r w:rsidRPr="002C631E">
        <w:rPr>
          <w:rFonts w:ascii="Times New Roman" w:hAnsi="Times New Roman" w:cs="Times New Roman"/>
          <w:sz w:val="28"/>
          <w:szCs w:val="28"/>
        </w:rPr>
        <w:t xml:space="preserve"> is an exact numeric type in SQL, unlike </w:t>
      </w:r>
      <w:r w:rsidRPr="002C631E">
        <w:rPr>
          <w:rStyle w:val="VerbatimChar"/>
          <w:rFonts w:ascii="Times New Roman" w:hAnsi="Times New Roman" w:cs="Times New Roman"/>
          <w:sz w:val="28"/>
          <w:szCs w:val="28"/>
        </w:rPr>
        <w:t>FLOAT</w:t>
      </w:r>
      <w:r w:rsidRPr="002C631E">
        <w:rPr>
          <w:rFonts w:ascii="Times New Roman" w:hAnsi="Times New Roman" w:cs="Times New Roman"/>
          <w:sz w:val="28"/>
          <w:szCs w:val="28"/>
        </w:rPr>
        <w:t xml:space="preserve"> or </w:t>
      </w:r>
      <w:r w:rsidRPr="002C631E">
        <w:rPr>
          <w:rStyle w:val="VerbatimChar"/>
          <w:rFonts w:ascii="Times New Roman" w:hAnsi="Times New Roman" w:cs="Times New Roman"/>
          <w:sz w:val="28"/>
          <w:szCs w:val="28"/>
        </w:rPr>
        <w:t>DOUBLE</w:t>
      </w:r>
      <w:r w:rsidRPr="002C631E">
        <w:rPr>
          <w:rFonts w:ascii="Times New Roman" w:hAnsi="Times New Roman" w:cs="Times New Roman"/>
          <w:sz w:val="28"/>
          <w:szCs w:val="28"/>
        </w:rPr>
        <w:t>. A transfer of ₹100.00 will always result in a balance difference of exactly ₹100.00, never ₹99.99999999 due to IEEE 754 rounding.</w:t>
      </w:r>
    </w:p>
    <w:p w14:paraId="29B6BCE9" w14:textId="77777777" w:rsidR="00740E06" w:rsidRPr="002C631E" w:rsidRDefault="00000000">
      <w:pPr>
        <w:pStyle w:val="Compact"/>
        <w:numPr>
          <w:ilvl w:val="0"/>
          <w:numId w:val="4"/>
        </w:numPr>
        <w:rPr>
          <w:rFonts w:ascii="Times New Roman" w:hAnsi="Times New Roman" w:cs="Times New Roman"/>
          <w:sz w:val="28"/>
          <w:szCs w:val="28"/>
        </w:rPr>
      </w:pPr>
      <w:r w:rsidRPr="002C631E">
        <w:rPr>
          <w:rFonts w:ascii="Times New Roman" w:hAnsi="Times New Roman" w:cs="Times New Roman"/>
          <w:b/>
          <w:bCs/>
          <w:sz w:val="28"/>
          <w:szCs w:val="28"/>
        </w:rPr>
        <w:t>Four decimal places:</w:t>
      </w:r>
      <w:r w:rsidRPr="002C631E">
        <w:rPr>
          <w:rFonts w:ascii="Times New Roman" w:hAnsi="Times New Roman" w:cs="Times New Roman"/>
          <w:sz w:val="28"/>
          <w:szCs w:val="28"/>
        </w:rPr>
        <w:t xml:space="preserve"> Indian Rupee values require at most two decimal places (paise), but four are retained for compatibility with foreign currency operations and to avoid truncation errors when applying interest rates.</w:t>
      </w:r>
    </w:p>
    <w:p w14:paraId="6279EE51" w14:textId="77777777" w:rsidR="00740E06" w:rsidRPr="002C631E" w:rsidRDefault="00000000">
      <w:pPr>
        <w:pStyle w:val="Compact"/>
        <w:numPr>
          <w:ilvl w:val="0"/>
          <w:numId w:val="4"/>
        </w:numPr>
        <w:rPr>
          <w:rFonts w:ascii="Times New Roman" w:hAnsi="Times New Roman" w:cs="Times New Roman"/>
          <w:sz w:val="28"/>
          <w:szCs w:val="28"/>
        </w:rPr>
      </w:pPr>
      <w:r w:rsidRPr="002C631E">
        <w:rPr>
          <w:rFonts w:ascii="Times New Roman" w:hAnsi="Times New Roman" w:cs="Times New Roman"/>
          <w:b/>
          <w:bCs/>
          <w:sz w:val="28"/>
          <w:szCs w:val="28"/>
        </w:rPr>
        <w:t>Java arithmetic:</w:t>
      </w:r>
      <w:r w:rsidRPr="002C631E">
        <w:rPr>
          <w:rFonts w:ascii="Times New Roman" w:hAnsi="Times New Roman" w:cs="Times New Roman"/>
          <w:sz w:val="28"/>
          <w:szCs w:val="28"/>
        </w:rPr>
        <w:t xml:space="preserve"> All balance arithmetic in the service layer uses </w:t>
      </w:r>
      <w:r w:rsidRPr="002C631E">
        <w:rPr>
          <w:rStyle w:val="VerbatimChar"/>
          <w:rFonts w:ascii="Times New Roman" w:hAnsi="Times New Roman" w:cs="Times New Roman"/>
          <w:sz w:val="28"/>
          <w:szCs w:val="28"/>
        </w:rPr>
        <w:t>BigDecimal.subtract()</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BigDecimal.add()</w:t>
      </w:r>
      <w:r w:rsidRPr="002C631E">
        <w:rPr>
          <w:rFonts w:ascii="Times New Roman" w:hAnsi="Times New Roman" w:cs="Times New Roman"/>
          <w:sz w:val="28"/>
          <w:szCs w:val="28"/>
        </w:rPr>
        <w:t xml:space="preserve"> rather than primitive long or double arithmetic. The comparison to detect insufficient funds uses </w:t>
      </w:r>
      <w:r w:rsidRPr="002C631E">
        <w:rPr>
          <w:rStyle w:val="VerbatimChar"/>
          <w:rFonts w:ascii="Times New Roman" w:hAnsi="Times New Roman" w:cs="Times New Roman"/>
          <w:sz w:val="28"/>
          <w:szCs w:val="28"/>
        </w:rPr>
        <w:t>currentBalance.compareTo(amount) &lt; 0</w:t>
      </w:r>
      <w:r w:rsidRPr="002C631E">
        <w:rPr>
          <w:rFonts w:ascii="Times New Roman" w:hAnsi="Times New Roman" w:cs="Times New Roman"/>
          <w:sz w:val="28"/>
          <w:szCs w:val="28"/>
        </w:rPr>
        <w:t>, which respects BigDecimal's scale.</w:t>
      </w:r>
    </w:p>
    <w:p w14:paraId="7AB871B0" w14:textId="77777777" w:rsidR="00740E06" w:rsidRPr="002C631E" w:rsidRDefault="00000000">
      <w:pPr>
        <w:pStyle w:val="Heading3"/>
        <w:rPr>
          <w:rFonts w:ascii="Times New Roman" w:hAnsi="Times New Roman" w:cs="Times New Roman"/>
          <w:sz w:val="28"/>
          <w:szCs w:val="28"/>
        </w:rPr>
      </w:pPr>
      <w:bookmarkStart w:id="43" w:name="summary-of-chapter-5"/>
      <w:bookmarkEnd w:id="42"/>
      <w:r w:rsidRPr="002C631E">
        <w:rPr>
          <w:rFonts w:ascii="Times New Roman" w:hAnsi="Times New Roman" w:cs="Times New Roman"/>
          <w:sz w:val="28"/>
          <w:szCs w:val="28"/>
        </w:rPr>
        <w:t>5.14 Summary of Chapter 5</w:t>
      </w:r>
    </w:p>
    <w:p w14:paraId="10EE6C18"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This chapter has provided a comprehensive specification of all six database tables, including column types, constraints, indexes, and the design rationale behind key decisions. The schema is managed through Flyway versioned migration scripts, ensuring reproducibility across environments. The combination of </w:t>
      </w:r>
      <w:r w:rsidRPr="002C631E">
        <w:rPr>
          <w:rStyle w:val="VerbatimChar"/>
          <w:rFonts w:ascii="Times New Roman" w:hAnsi="Times New Roman" w:cs="Times New Roman"/>
          <w:sz w:val="28"/>
          <w:szCs w:val="28"/>
        </w:rPr>
        <w:t>DECIMAL(19,4)</w:t>
      </w:r>
      <w:r w:rsidRPr="002C631E">
        <w:rPr>
          <w:rFonts w:ascii="Times New Roman" w:hAnsi="Times New Roman" w:cs="Times New Roman"/>
          <w:sz w:val="28"/>
          <w:szCs w:val="28"/>
        </w:rPr>
        <w:t xml:space="preserve"> amounts, optimistic locking version columns, composite performance indexes, and soft-delete on customers establishes a database design that is financially correct, performant under concurrent load, and compliant with audit requirements.</w:t>
      </w:r>
    </w:p>
    <w:p w14:paraId="25B591A3"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Chapter 6 builds on this foundation by describing how the service layer orchestrates these tables to implement the core banking features: payment processing, atomic fund transfers, idempotency handling, and transaction reversal.</w:t>
      </w:r>
    </w:p>
    <w:p w14:paraId="41A0E78B" w14:textId="77777777" w:rsidR="00740E06" w:rsidRPr="002C631E" w:rsidRDefault="00000000">
      <w:pPr>
        <w:pStyle w:val="Heading3"/>
        <w:rPr>
          <w:rFonts w:ascii="Times New Roman" w:hAnsi="Times New Roman" w:cs="Times New Roman"/>
          <w:sz w:val="28"/>
          <w:szCs w:val="28"/>
        </w:rPr>
      </w:pPr>
      <w:bookmarkStart w:id="44" w:name="aspect-oriented-logging"/>
      <w:bookmarkEnd w:id="43"/>
      <w:r w:rsidRPr="002C631E">
        <w:rPr>
          <w:rFonts w:ascii="Times New Roman" w:hAnsi="Times New Roman" w:cs="Times New Roman"/>
          <w:sz w:val="28"/>
          <w:szCs w:val="28"/>
        </w:rPr>
        <w:t>4.9 Aspect-Oriented Logging</w:t>
      </w:r>
    </w:p>
    <w:p w14:paraId="54DF845B"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A Spring AOP aspect, </w:t>
      </w:r>
      <w:r w:rsidRPr="002C631E">
        <w:rPr>
          <w:rStyle w:val="VerbatimChar"/>
          <w:rFonts w:ascii="Times New Roman" w:hAnsi="Times New Roman" w:cs="Times New Roman"/>
          <w:sz w:val="28"/>
          <w:szCs w:val="28"/>
        </w:rPr>
        <w:t>LoggingAspect</w:t>
      </w:r>
      <w:r w:rsidRPr="002C631E">
        <w:rPr>
          <w:rFonts w:ascii="Times New Roman" w:hAnsi="Times New Roman" w:cs="Times New Roman"/>
          <w:sz w:val="28"/>
          <w:szCs w:val="28"/>
        </w:rPr>
        <w:t xml:space="preserve">, provides cross-cutting method-entry and method-exit logging for all classes in the </w:t>
      </w:r>
      <w:r w:rsidRPr="002C631E">
        <w:rPr>
          <w:rStyle w:val="VerbatimChar"/>
          <w:rFonts w:ascii="Times New Roman" w:hAnsi="Times New Roman" w:cs="Times New Roman"/>
          <w:sz w:val="28"/>
          <w:szCs w:val="28"/>
        </w:rPr>
        <w:t>com.example.pi</w:t>
      </w:r>
      <w:r w:rsidRPr="002C631E">
        <w:rPr>
          <w:rFonts w:ascii="Times New Roman" w:hAnsi="Times New Roman" w:cs="Times New Roman"/>
          <w:sz w:val="28"/>
          <w:szCs w:val="28"/>
        </w:rPr>
        <w:t xml:space="preserve"> package. A single </w:t>
      </w:r>
      <w:r w:rsidRPr="002C631E">
        <w:rPr>
          <w:rStyle w:val="VerbatimChar"/>
          <w:rFonts w:ascii="Times New Roman" w:hAnsi="Times New Roman" w:cs="Times New Roman"/>
          <w:sz w:val="28"/>
          <w:szCs w:val="28"/>
        </w:rPr>
        <w:t>@Around</w:t>
      </w:r>
      <w:r w:rsidRPr="002C631E">
        <w:rPr>
          <w:rFonts w:ascii="Times New Roman" w:hAnsi="Times New Roman" w:cs="Times New Roman"/>
          <w:sz w:val="28"/>
          <w:szCs w:val="28"/>
        </w:rPr>
        <w:t xml:space="preserve"> pointcut intercepts every public method in the service, repository, and controller layers. The aspect redacts sensitive arguments — specifically those whose parameter names contain the words </w:t>
      </w:r>
      <w:r w:rsidRPr="002C631E">
        <w:rPr>
          <w:rStyle w:val="VerbatimChar"/>
          <w:rFonts w:ascii="Times New Roman" w:hAnsi="Times New Roman" w:cs="Times New Roman"/>
          <w:sz w:val="28"/>
          <w:szCs w:val="28"/>
        </w:rPr>
        <w:t>password</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token</w:t>
      </w:r>
      <w:r w:rsidRPr="002C631E">
        <w:rPr>
          <w:rFonts w:ascii="Times New Roman" w:hAnsi="Times New Roman" w:cs="Times New Roman"/>
          <w:sz w:val="28"/>
          <w:szCs w:val="28"/>
        </w:rPr>
        <w:t xml:space="preserve">, or </w:t>
      </w:r>
      <w:r w:rsidRPr="002C631E">
        <w:rPr>
          <w:rStyle w:val="VerbatimChar"/>
          <w:rFonts w:ascii="Times New Roman" w:hAnsi="Times New Roman" w:cs="Times New Roman"/>
          <w:sz w:val="28"/>
          <w:szCs w:val="28"/>
        </w:rPr>
        <w:t>secret</w:t>
      </w:r>
      <w:r w:rsidRPr="002C631E">
        <w:rPr>
          <w:rFonts w:ascii="Times New Roman" w:hAnsi="Times New Roman" w:cs="Times New Roman"/>
          <w:sz w:val="28"/>
          <w:szCs w:val="28"/>
        </w:rPr>
        <w:t xml:space="preserve"> — replacing the value with the string </w:t>
      </w:r>
      <w:r w:rsidRPr="002C631E">
        <w:rPr>
          <w:rStyle w:val="VerbatimChar"/>
          <w:rFonts w:ascii="Times New Roman" w:hAnsi="Times New Roman" w:cs="Times New Roman"/>
          <w:sz w:val="28"/>
          <w:szCs w:val="28"/>
        </w:rPr>
        <w:t>[REDACTED]</w:t>
      </w:r>
      <w:r w:rsidRPr="002C631E">
        <w:rPr>
          <w:rFonts w:ascii="Times New Roman" w:hAnsi="Times New Roman" w:cs="Times New Roman"/>
          <w:sz w:val="28"/>
          <w:szCs w:val="28"/>
        </w:rPr>
        <w:t xml:space="preserve"> in the log output.</w:t>
      </w:r>
    </w:p>
    <w:p w14:paraId="1DE56E21"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t xml:space="preserve">This prevents accidental logging of credentials while still providing full method tracing. All log lines produced by the aspect carry the MDC </w:t>
      </w:r>
      <w:r w:rsidRPr="002C631E">
        <w:rPr>
          <w:rStyle w:val="VerbatimChar"/>
          <w:rFonts w:ascii="Times New Roman" w:hAnsi="Times New Roman" w:cs="Times New Roman"/>
          <w:sz w:val="28"/>
          <w:szCs w:val="28"/>
        </w:rPr>
        <w:t>correlationId</w:t>
      </w:r>
      <w:r w:rsidRPr="002C631E">
        <w:rPr>
          <w:rFonts w:ascii="Times New Roman" w:hAnsi="Times New Roman" w:cs="Times New Roman"/>
          <w:sz w:val="28"/>
          <w:szCs w:val="28"/>
        </w:rPr>
        <w:t xml:space="preserve"> key set by </w:t>
      </w:r>
      <w:r w:rsidRPr="002C631E">
        <w:rPr>
          <w:rStyle w:val="VerbatimChar"/>
          <w:rFonts w:ascii="Times New Roman" w:hAnsi="Times New Roman" w:cs="Times New Roman"/>
          <w:sz w:val="28"/>
          <w:szCs w:val="28"/>
        </w:rPr>
        <w:t>CorrelationIdFilter</w:t>
      </w:r>
      <w:r w:rsidRPr="002C631E">
        <w:rPr>
          <w:rFonts w:ascii="Times New Roman" w:hAnsi="Times New Roman" w:cs="Times New Roman"/>
          <w:sz w:val="28"/>
          <w:szCs w:val="28"/>
        </w:rPr>
        <w:t>, enabling end-to-end request tracing across service calls by searching log files for a single UUID.</w:t>
      </w:r>
    </w:p>
    <w:p w14:paraId="05BE9E04" w14:textId="77777777" w:rsidR="00740E06" w:rsidRPr="002C631E" w:rsidRDefault="00000000">
      <w:pPr>
        <w:pStyle w:val="Heading3"/>
        <w:rPr>
          <w:rFonts w:ascii="Times New Roman" w:hAnsi="Times New Roman" w:cs="Times New Roman"/>
          <w:sz w:val="28"/>
          <w:szCs w:val="28"/>
        </w:rPr>
      </w:pPr>
      <w:bookmarkStart w:id="45" w:name="observability-architecture"/>
      <w:bookmarkEnd w:id="44"/>
      <w:r w:rsidRPr="002C631E">
        <w:rPr>
          <w:rFonts w:ascii="Times New Roman" w:hAnsi="Times New Roman" w:cs="Times New Roman"/>
          <w:sz w:val="28"/>
          <w:szCs w:val="28"/>
        </w:rPr>
        <w:t>4.10 Observability Architecture</w:t>
      </w:r>
    </w:p>
    <w:p w14:paraId="7CC0B180"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Production observability is implemented through three complementary mechanisms, shown in Figure 4.4:</w:t>
      </w:r>
    </w:p>
    <w:p w14:paraId="0766889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noProof/>
          <w:sz w:val="28"/>
          <w:szCs w:val="28"/>
        </w:rPr>
        <w:drawing>
          <wp:inline distT="0" distB="0" distL="0" distR="0" wp14:anchorId="4005AAE6" wp14:editId="3C923B74">
            <wp:extent cx="6458585" cy="237281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svg_images/diagram_5.png"/>
                    <pic:cNvPicPr>
                      <a:picLocks noChangeAspect="1" noChangeArrowheads="1"/>
                    </pic:cNvPicPr>
                  </pic:nvPicPr>
                  <pic:blipFill>
                    <a:blip r:embed="rId11"/>
                    <a:stretch>
                      <a:fillRect/>
                    </a:stretch>
                  </pic:blipFill>
                  <pic:spPr bwMode="auto">
                    <a:xfrm>
                      <a:off x="0" y="0"/>
                      <a:ext cx="6548216" cy="2405739"/>
                    </a:xfrm>
                    <a:prstGeom prst="rect">
                      <a:avLst/>
                    </a:prstGeom>
                    <a:noFill/>
                    <a:ln w="9525">
                      <a:noFill/>
                      <a:headEnd/>
                      <a:tailEnd/>
                    </a:ln>
                  </pic:spPr>
                </pic:pic>
              </a:graphicData>
            </a:graphic>
          </wp:inline>
        </w:drawing>
      </w:r>
    </w:p>
    <w:p w14:paraId="0392E3E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Figure 4.4 – Observability architecture: Micrometer metrics scrapped by Prometheus, logs aggregated via ELK</w:t>
      </w:r>
    </w:p>
    <w:p w14:paraId="353D964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four Micrometer instruments registered in </w:t>
      </w:r>
      <w:r w:rsidRPr="002C631E">
        <w:rPr>
          <w:rStyle w:val="VerbatimChar"/>
          <w:rFonts w:ascii="Times New Roman" w:hAnsi="Times New Roman" w:cs="Times New Roman"/>
          <w:sz w:val="28"/>
          <w:szCs w:val="28"/>
        </w:rPr>
        <w:t>TransactionServiceImpl</w:t>
      </w:r>
      <w:r w:rsidRPr="002C631E">
        <w:rPr>
          <w:rFonts w:ascii="Times New Roman" w:hAnsi="Times New Roman" w:cs="Times New Roman"/>
          <w:sz w:val="28"/>
          <w:szCs w:val="28"/>
        </w:rPr>
        <w:t xml:space="preserve"> are:</w:t>
      </w:r>
    </w:p>
    <w:p w14:paraId="16BA92E3" w14:textId="77777777" w:rsidR="00740E06" w:rsidRPr="002C631E" w:rsidRDefault="00000000">
      <w:pPr>
        <w:pStyle w:val="Compact"/>
        <w:numPr>
          <w:ilvl w:val="0"/>
          <w:numId w:val="5"/>
        </w:numPr>
        <w:rPr>
          <w:rFonts w:ascii="Times New Roman" w:hAnsi="Times New Roman" w:cs="Times New Roman"/>
          <w:sz w:val="28"/>
          <w:szCs w:val="28"/>
        </w:rPr>
      </w:pPr>
      <w:r w:rsidRPr="002C631E">
        <w:rPr>
          <w:rStyle w:val="VerbatimChar"/>
          <w:rFonts w:ascii="Times New Roman" w:hAnsi="Times New Roman" w:cs="Times New Roman"/>
          <w:sz w:val="28"/>
          <w:szCs w:val="28"/>
        </w:rPr>
        <w:t>transaction.success.count</w:t>
      </w:r>
      <w:r w:rsidRPr="002C631E">
        <w:rPr>
          <w:rFonts w:ascii="Times New Roman" w:hAnsi="Times New Roman" w:cs="Times New Roman"/>
          <w:sz w:val="28"/>
          <w:szCs w:val="28"/>
        </w:rPr>
        <w:t xml:space="preserve"> — incremented on every successfully committed transaction</w:t>
      </w:r>
    </w:p>
    <w:p w14:paraId="0EA1BC53" w14:textId="77777777" w:rsidR="00740E06" w:rsidRPr="002C631E" w:rsidRDefault="00000000">
      <w:pPr>
        <w:pStyle w:val="Compact"/>
        <w:numPr>
          <w:ilvl w:val="0"/>
          <w:numId w:val="5"/>
        </w:numPr>
        <w:rPr>
          <w:rFonts w:ascii="Times New Roman" w:hAnsi="Times New Roman" w:cs="Times New Roman"/>
          <w:sz w:val="28"/>
          <w:szCs w:val="28"/>
        </w:rPr>
      </w:pPr>
      <w:r w:rsidRPr="002C631E">
        <w:rPr>
          <w:rStyle w:val="VerbatimChar"/>
          <w:rFonts w:ascii="Times New Roman" w:hAnsi="Times New Roman" w:cs="Times New Roman"/>
          <w:sz w:val="28"/>
          <w:szCs w:val="28"/>
        </w:rPr>
        <w:t>transaction.failure.count</w:t>
      </w:r>
      <w:r w:rsidRPr="002C631E">
        <w:rPr>
          <w:rFonts w:ascii="Times New Roman" w:hAnsi="Times New Roman" w:cs="Times New Roman"/>
          <w:sz w:val="28"/>
          <w:szCs w:val="28"/>
        </w:rPr>
        <w:t xml:space="preserve"> — incremented on any exception that aborts a transaction</w:t>
      </w:r>
    </w:p>
    <w:p w14:paraId="6DC275EB" w14:textId="77777777" w:rsidR="00740E06" w:rsidRPr="002C631E" w:rsidRDefault="00000000">
      <w:pPr>
        <w:pStyle w:val="Compact"/>
        <w:numPr>
          <w:ilvl w:val="0"/>
          <w:numId w:val="5"/>
        </w:numPr>
        <w:rPr>
          <w:rFonts w:ascii="Times New Roman" w:hAnsi="Times New Roman" w:cs="Times New Roman"/>
          <w:sz w:val="28"/>
          <w:szCs w:val="28"/>
        </w:rPr>
      </w:pPr>
      <w:r w:rsidRPr="002C631E">
        <w:rPr>
          <w:rStyle w:val="VerbatimChar"/>
          <w:rFonts w:ascii="Times New Roman" w:hAnsi="Times New Roman" w:cs="Times New Roman"/>
          <w:sz w:val="28"/>
          <w:szCs w:val="28"/>
        </w:rPr>
        <w:t>transaction.insufficient_balance.count</w:t>
      </w:r>
      <w:r w:rsidRPr="002C631E">
        <w:rPr>
          <w:rFonts w:ascii="Times New Roman" w:hAnsi="Times New Roman" w:cs="Times New Roman"/>
          <w:sz w:val="28"/>
          <w:szCs w:val="28"/>
        </w:rPr>
        <w:t xml:space="preserve"> — incremented specifically on </w:t>
      </w:r>
      <w:r w:rsidRPr="002C631E">
        <w:rPr>
          <w:rStyle w:val="VerbatimChar"/>
          <w:rFonts w:ascii="Times New Roman" w:hAnsi="Times New Roman" w:cs="Times New Roman"/>
          <w:sz w:val="28"/>
          <w:szCs w:val="28"/>
        </w:rPr>
        <w:t>InsufficientBalanceException</w:t>
      </w:r>
      <w:r w:rsidRPr="002C631E">
        <w:rPr>
          <w:rFonts w:ascii="Times New Roman" w:hAnsi="Times New Roman" w:cs="Times New Roman"/>
          <w:sz w:val="28"/>
          <w:szCs w:val="28"/>
        </w:rPr>
        <w:t xml:space="preserve"> for fraud/anomaly alerting</w:t>
      </w:r>
    </w:p>
    <w:p w14:paraId="5832BA4C" w14:textId="77777777" w:rsidR="00740E06" w:rsidRPr="002C631E" w:rsidRDefault="00000000">
      <w:pPr>
        <w:pStyle w:val="Compact"/>
        <w:numPr>
          <w:ilvl w:val="0"/>
          <w:numId w:val="5"/>
        </w:numPr>
        <w:rPr>
          <w:rFonts w:ascii="Times New Roman" w:hAnsi="Times New Roman" w:cs="Times New Roman"/>
          <w:sz w:val="28"/>
          <w:szCs w:val="28"/>
        </w:rPr>
      </w:pPr>
      <w:r w:rsidRPr="002C631E">
        <w:rPr>
          <w:rStyle w:val="VerbatimChar"/>
          <w:rFonts w:ascii="Times New Roman" w:hAnsi="Times New Roman" w:cs="Times New Roman"/>
          <w:sz w:val="28"/>
          <w:szCs w:val="28"/>
        </w:rPr>
        <w:t>transaction.duration</w:t>
      </w:r>
      <w:r w:rsidRPr="002C631E">
        <w:rPr>
          <w:rFonts w:ascii="Times New Roman" w:hAnsi="Times New Roman" w:cs="Times New Roman"/>
          <w:sz w:val="28"/>
          <w:szCs w:val="28"/>
        </w:rPr>
        <w:t xml:space="preserve"> — a Micrometer Timer wrapping the full </w:t>
      </w:r>
      <w:r w:rsidRPr="002C631E">
        <w:rPr>
          <w:rStyle w:val="VerbatimChar"/>
          <w:rFonts w:ascii="Times New Roman" w:hAnsi="Times New Roman" w:cs="Times New Roman"/>
          <w:sz w:val="28"/>
          <w:szCs w:val="28"/>
        </w:rPr>
        <w:t>doCreateTransaction</w:t>
      </w:r>
      <w:r w:rsidRPr="002C631E">
        <w:rPr>
          <w:rFonts w:ascii="Times New Roman" w:hAnsi="Times New Roman" w:cs="Times New Roman"/>
          <w:sz w:val="28"/>
          <w:szCs w:val="28"/>
        </w:rPr>
        <w:t xml:space="preserve"> method, recording P50/P95/P99 latency percentiles</w:t>
      </w:r>
    </w:p>
    <w:p w14:paraId="2D21CE1A"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These metrics are exposed at </w:t>
      </w:r>
      <w:r w:rsidRPr="002C631E">
        <w:rPr>
          <w:rStyle w:val="VerbatimChar"/>
          <w:rFonts w:ascii="Times New Roman" w:hAnsi="Times New Roman" w:cs="Times New Roman"/>
          <w:sz w:val="28"/>
          <w:szCs w:val="28"/>
        </w:rPr>
        <w:t>/actuator/prometheus</w:t>
      </w:r>
      <w:r w:rsidRPr="002C631E">
        <w:rPr>
          <w:rFonts w:ascii="Times New Roman" w:hAnsi="Times New Roman" w:cs="Times New Roman"/>
          <w:sz w:val="28"/>
          <w:szCs w:val="28"/>
        </w:rPr>
        <w:t xml:space="preserve"> in Prometheus text format and are secured to require </w:t>
      </w:r>
      <w:r w:rsidRPr="002C631E">
        <w:rPr>
          <w:rStyle w:val="VerbatimChar"/>
          <w:rFonts w:ascii="Times New Roman" w:hAnsi="Times New Roman" w:cs="Times New Roman"/>
          <w:sz w:val="28"/>
          <w:szCs w:val="28"/>
        </w:rPr>
        <w:t>ROLE_ADMIN</w:t>
      </w:r>
      <w:r w:rsidRPr="002C631E">
        <w:rPr>
          <w:rFonts w:ascii="Times New Roman" w:hAnsi="Times New Roman" w:cs="Times New Roman"/>
          <w:sz w:val="28"/>
          <w:szCs w:val="28"/>
        </w:rPr>
        <w:t xml:space="preserve"> except for </w:t>
      </w:r>
      <w:r w:rsidRPr="002C631E">
        <w:rPr>
          <w:rStyle w:val="VerbatimChar"/>
          <w:rFonts w:ascii="Times New Roman" w:hAnsi="Times New Roman" w:cs="Times New Roman"/>
          <w:sz w:val="28"/>
          <w:szCs w:val="28"/>
        </w:rPr>
        <w:t>/actuator/health</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/actuator/info</w:t>
      </w:r>
      <w:r w:rsidRPr="002C631E">
        <w:rPr>
          <w:rFonts w:ascii="Times New Roman" w:hAnsi="Times New Roman" w:cs="Times New Roman"/>
          <w:sz w:val="28"/>
          <w:szCs w:val="28"/>
        </w:rPr>
        <w:t>.</w:t>
      </w:r>
    </w:p>
    <w:p w14:paraId="04EC82C8" w14:textId="77777777" w:rsidR="00740E06" w:rsidRPr="002C631E" w:rsidRDefault="00000000">
      <w:pPr>
        <w:pStyle w:val="Heading3"/>
        <w:rPr>
          <w:rFonts w:ascii="Times New Roman" w:hAnsi="Times New Roman" w:cs="Times New Roman"/>
          <w:sz w:val="28"/>
          <w:szCs w:val="28"/>
        </w:rPr>
      </w:pPr>
      <w:bookmarkStart w:id="46" w:name="chapter-summary"/>
      <w:bookmarkEnd w:id="45"/>
      <w:r w:rsidRPr="002C631E">
        <w:rPr>
          <w:rFonts w:ascii="Times New Roman" w:hAnsi="Times New Roman" w:cs="Times New Roman"/>
          <w:sz w:val="28"/>
          <w:szCs w:val="28"/>
        </w:rPr>
        <w:lastRenderedPageBreak/>
        <w:t>4.11 Chapter Summary</w:t>
      </w:r>
    </w:p>
    <w:p w14:paraId="0061E324"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Chapter 4 has presented the complete structural design of the DigitalBanking application: the six-entity JPA data model, the four Java enum types, the service layer interfaces and implementations, the three-filter security chain, the DTO layer, the exception hierarchy, and the observability instrumentation. Chapter 5 has detailed the underlying relational schema that supports this design, with full column specifications, constraint definitions, migration history, and indexing strategy.</w:t>
      </w:r>
    </w:p>
    <w:p w14:paraId="46537D3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Together, Chapters 4 and 5 establish a rigorous structural foundation. The following chapter, Chapter 6, describes how these components collaborate at runtime to implement the core banking use cases: payment creation, atomic fund transfers, idempotent retries, and transaction reversal.</w:t>
      </w:r>
    </w:p>
    <w:p w14:paraId="0BF6CBF3" w14:textId="77777777" w:rsidR="00740E06" w:rsidRPr="002C631E" w:rsidRDefault="00000000">
      <w:pPr>
        <w:pStyle w:val="Heading2"/>
        <w:rPr>
          <w:rFonts w:ascii="Times New Roman" w:hAnsi="Times New Roman" w:cs="Times New Roman"/>
        </w:rPr>
      </w:pPr>
      <w:bookmarkStart w:id="47" w:name="chapter-6-feature-development-process"/>
      <w:bookmarkEnd w:id="46"/>
      <w:r w:rsidRPr="002C631E">
        <w:rPr>
          <w:rFonts w:ascii="Times New Roman" w:hAnsi="Times New Roman" w:cs="Times New Roman"/>
        </w:rPr>
        <w:t>Chapter 6: Feature Development Process</w:t>
      </w:r>
    </w:p>
    <w:p w14:paraId="15FAD08B" w14:textId="77777777" w:rsidR="00740E06" w:rsidRPr="002C631E" w:rsidRDefault="00000000">
      <w:pPr>
        <w:pStyle w:val="Heading3"/>
        <w:rPr>
          <w:rFonts w:ascii="Times New Roman" w:hAnsi="Times New Roman" w:cs="Times New Roman"/>
          <w:sz w:val="28"/>
          <w:szCs w:val="28"/>
        </w:rPr>
      </w:pPr>
      <w:bookmarkStart w:id="48" w:name="overview"/>
      <w:r w:rsidRPr="002C631E">
        <w:rPr>
          <w:rFonts w:ascii="Times New Roman" w:hAnsi="Times New Roman" w:cs="Times New Roman"/>
          <w:sz w:val="28"/>
          <w:szCs w:val="28"/>
        </w:rPr>
        <w:t>6.1 Overview</w:t>
      </w:r>
    </w:p>
    <w:p w14:paraId="521F1EDD"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This chapter documents the implementation of the four core banking features, describing the full request-to-response lifecycle for each: (1) payment processing (credit/debit), (2) atomic fund transfer between accounts, (3) idempotent retry handling, and (4) transaction reversal. For each feature the discussion covers the MVC request flow, the specific design decisions made to ensure financial correctness, and the key code paths involved.</w:t>
      </w:r>
    </w:p>
    <w:p w14:paraId="0EEFF13C"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development followed an iterative improvement process driven by the 87-point analysis document. Each iteration addressed a specific failure mode: floating-point balance errors, lost-update race conditions, double-charge retries, and uncontrolled access to internal state. The resulting implementation eliminates all identified failure modes while preserving backward compatibility with the original API surface through legacy accessor methods on the entity classes.</w:t>
      </w:r>
    </w:p>
    <w:p w14:paraId="26064252" w14:textId="77777777" w:rsidR="00740E06" w:rsidRPr="002C631E" w:rsidRDefault="00000000">
      <w:pPr>
        <w:pStyle w:val="Heading3"/>
        <w:rPr>
          <w:rFonts w:ascii="Times New Roman" w:hAnsi="Times New Roman" w:cs="Times New Roman"/>
          <w:sz w:val="28"/>
          <w:szCs w:val="28"/>
        </w:rPr>
      </w:pPr>
      <w:bookmarkStart w:id="49" w:name="Xdbfbe23177112e34b8e7734c2034fbfe98ad4e1"/>
      <w:bookmarkEnd w:id="48"/>
      <w:r w:rsidRPr="002C631E">
        <w:rPr>
          <w:rFonts w:ascii="Times New Roman" w:hAnsi="Times New Roman" w:cs="Times New Roman"/>
          <w:sz w:val="28"/>
          <w:szCs w:val="28"/>
        </w:rPr>
        <w:t>6.2 Feature 1: Payment Processing (Make Payment)</w:t>
      </w:r>
    </w:p>
    <w:p w14:paraId="592B0E1E" w14:textId="77777777" w:rsidR="00740E06" w:rsidRPr="002C631E" w:rsidRDefault="00000000">
      <w:pPr>
        <w:pStyle w:val="Heading4"/>
        <w:rPr>
          <w:rFonts w:ascii="Times New Roman" w:hAnsi="Times New Roman" w:cs="Times New Roman"/>
          <w:sz w:val="28"/>
          <w:szCs w:val="28"/>
        </w:rPr>
      </w:pPr>
      <w:bookmarkStart w:id="50" w:name="mvc-request-flow"/>
      <w:r w:rsidRPr="002C631E">
        <w:rPr>
          <w:rFonts w:ascii="Times New Roman" w:hAnsi="Times New Roman" w:cs="Times New Roman"/>
          <w:sz w:val="28"/>
          <w:szCs w:val="28"/>
        </w:rPr>
        <w:t>6.2.1 MVC Request Flow</w:t>
      </w:r>
    </w:p>
    <w:p w14:paraId="63C975EE"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Figure 6.1 shows the complete request lifecycle for a </w:t>
      </w:r>
      <w:r w:rsidRPr="002C631E">
        <w:rPr>
          <w:rStyle w:val="VerbatimChar"/>
          <w:rFonts w:ascii="Times New Roman" w:hAnsi="Times New Roman" w:cs="Times New Roman"/>
          <w:sz w:val="28"/>
          <w:szCs w:val="28"/>
        </w:rPr>
        <w:t>POST /api/v1/customers/{id}/payment</w:t>
      </w:r>
      <w:r w:rsidRPr="002C631E">
        <w:rPr>
          <w:rFonts w:ascii="Times New Roman" w:hAnsi="Times New Roman" w:cs="Times New Roman"/>
          <w:sz w:val="28"/>
          <w:szCs w:val="28"/>
        </w:rPr>
        <w:t xml:space="preserve"> call. The numbered steps correspond to the annotations in the diagram.</w:t>
      </w:r>
    </w:p>
    <w:p w14:paraId="42BE0DEB"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noProof/>
          <w:sz w:val="28"/>
          <w:szCs w:val="28"/>
        </w:rPr>
        <w:lastRenderedPageBreak/>
        <w:drawing>
          <wp:inline distT="0" distB="0" distL="0" distR="0" wp14:anchorId="470260FF" wp14:editId="713ADDB4">
            <wp:extent cx="6331352" cy="2997843"/>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svg_images/diagram_6.png"/>
                    <pic:cNvPicPr>
                      <a:picLocks noChangeAspect="1" noChangeArrowheads="1"/>
                    </pic:cNvPicPr>
                  </pic:nvPicPr>
                  <pic:blipFill>
                    <a:blip r:embed="rId12"/>
                    <a:stretch>
                      <a:fillRect/>
                    </a:stretch>
                  </pic:blipFill>
                  <pic:spPr bwMode="auto">
                    <a:xfrm>
                      <a:off x="0" y="0"/>
                      <a:ext cx="6445310" cy="3051801"/>
                    </a:xfrm>
                    <a:prstGeom prst="rect">
                      <a:avLst/>
                    </a:prstGeom>
                    <a:noFill/>
                    <a:ln w="9525">
                      <a:noFill/>
                      <a:headEnd/>
                      <a:tailEnd/>
                    </a:ln>
                  </pic:spPr>
                </pic:pic>
              </a:graphicData>
            </a:graphic>
          </wp:inline>
        </w:drawing>
      </w:r>
    </w:p>
    <w:p w14:paraId="1028BDC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Figure 6.1 – Make Payment full MVC request flow (POST /api/v1/customers/{id}/payment)</w:t>
      </w:r>
    </w:p>
    <w:p w14:paraId="060520C3" w14:textId="77777777" w:rsidR="00740E06" w:rsidRPr="002C631E" w:rsidRDefault="00000000">
      <w:pPr>
        <w:pStyle w:val="Heading4"/>
        <w:rPr>
          <w:rFonts w:ascii="Times New Roman" w:hAnsi="Times New Roman" w:cs="Times New Roman"/>
          <w:sz w:val="28"/>
          <w:szCs w:val="28"/>
        </w:rPr>
      </w:pPr>
      <w:bookmarkStart w:id="51" w:name="input-validation"/>
      <w:bookmarkEnd w:id="50"/>
      <w:r w:rsidRPr="002C631E">
        <w:rPr>
          <w:rFonts w:ascii="Times New Roman" w:hAnsi="Times New Roman" w:cs="Times New Roman"/>
          <w:sz w:val="28"/>
          <w:szCs w:val="28"/>
        </w:rPr>
        <w:t>6.2.2 Input Validation</w:t>
      </w:r>
    </w:p>
    <w:p w14:paraId="0DC6856D"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w:t>
      </w:r>
      <w:r w:rsidRPr="002C631E">
        <w:rPr>
          <w:rStyle w:val="VerbatimChar"/>
          <w:rFonts w:ascii="Times New Roman" w:hAnsi="Times New Roman" w:cs="Times New Roman"/>
          <w:sz w:val="28"/>
          <w:szCs w:val="28"/>
        </w:rPr>
        <w:t>PaymentRequest</w:t>
      </w:r>
      <w:r w:rsidRPr="002C631E">
        <w:rPr>
          <w:rFonts w:ascii="Times New Roman" w:hAnsi="Times New Roman" w:cs="Times New Roman"/>
          <w:sz w:val="28"/>
          <w:szCs w:val="28"/>
        </w:rPr>
        <w:t xml:space="preserve"> DTO carries Bean Validation annotations. The </w:t>
      </w:r>
      <w:r w:rsidRPr="002C631E">
        <w:rPr>
          <w:rStyle w:val="VerbatimChar"/>
          <w:rFonts w:ascii="Times New Roman" w:hAnsi="Times New Roman" w:cs="Times New Roman"/>
          <w:sz w:val="28"/>
          <w:szCs w:val="28"/>
        </w:rPr>
        <w:t>@Valid</w:t>
      </w:r>
      <w:r w:rsidRPr="002C631E">
        <w:rPr>
          <w:rFonts w:ascii="Times New Roman" w:hAnsi="Times New Roman" w:cs="Times New Roman"/>
          <w:sz w:val="28"/>
          <w:szCs w:val="28"/>
        </w:rPr>
        <w:t xml:space="preserve"> annotation on the controller method parameter triggers constraint evaluation before any service code runs. Constraint violations are caught by </w:t>
      </w:r>
      <w:r w:rsidRPr="002C631E">
        <w:rPr>
          <w:rStyle w:val="VerbatimChar"/>
          <w:rFonts w:ascii="Times New Roman" w:hAnsi="Times New Roman" w:cs="Times New Roman"/>
          <w:sz w:val="28"/>
          <w:szCs w:val="28"/>
        </w:rPr>
        <w:t>GlobalExceptionHandler.handleValidationErrors()</w:t>
      </w:r>
      <w:r w:rsidRPr="002C631E">
        <w:rPr>
          <w:rFonts w:ascii="Times New Roman" w:hAnsi="Times New Roman" w:cs="Times New Roman"/>
          <w:sz w:val="28"/>
          <w:szCs w:val="28"/>
        </w:rPr>
        <w:t>, which returns HTTP 400 with a field-level error map. This eliminates null pointer exceptions and illegal argument errors from propagating into the service layer.</w:t>
      </w:r>
    </w:p>
    <w:p w14:paraId="13F95D00" w14:textId="77777777" w:rsidR="00740E06" w:rsidRPr="002C631E" w:rsidRDefault="00000000">
      <w:pPr>
        <w:pStyle w:val="Heading4"/>
        <w:rPr>
          <w:rFonts w:ascii="Times New Roman" w:hAnsi="Times New Roman" w:cs="Times New Roman"/>
          <w:sz w:val="28"/>
          <w:szCs w:val="28"/>
        </w:rPr>
      </w:pPr>
      <w:bookmarkStart w:id="52" w:name="pessimistic-locking-implementation"/>
      <w:bookmarkEnd w:id="47"/>
      <w:bookmarkEnd w:id="49"/>
      <w:bookmarkEnd w:id="51"/>
      <w:r w:rsidRPr="002C631E">
        <w:rPr>
          <w:rFonts w:ascii="Times New Roman" w:hAnsi="Times New Roman" w:cs="Times New Roman"/>
          <w:sz w:val="28"/>
          <w:szCs w:val="28"/>
        </w:rPr>
        <w:t>6.2.3 Pessimistic Locking Implementation</w:t>
      </w:r>
    </w:p>
    <w:p w14:paraId="60717787"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key to financial correctness in payment processing is the pessimistic write lock acquired on the </w:t>
      </w:r>
      <w:r w:rsidRPr="002C631E">
        <w:rPr>
          <w:rStyle w:val="VerbatimChar"/>
          <w:rFonts w:ascii="Times New Roman" w:hAnsi="Times New Roman" w:cs="Times New Roman"/>
          <w:sz w:val="28"/>
          <w:szCs w:val="28"/>
        </w:rPr>
        <w:t>BankAccount</w:t>
      </w:r>
      <w:r w:rsidRPr="002C631E">
        <w:rPr>
          <w:rFonts w:ascii="Times New Roman" w:hAnsi="Times New Roman" w:cs="Times New Roman"/>
          <w:sz w:val="28"/>
          <w:szCs w:val="28"/>
        </w:rPr>
        <w:t xml:space="preserve"> row before any balance read-modify-write. The relevant repository method is:</w:t>
      </w:r>
    </w:p>
    <w:p w14:paraId="7C036E86"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 BankAccountRepository.java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@Lock(LockModeType.PESSIMISTIC_WRITE)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@Query("SELECT b FROM BankAccount b WHERE b.customerId = :customerId")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Optional&lt;BankAccount&gt; findByCustomerIdForUpdate(@Param("customerId") int customerId);</w:t>
      </w:r>
    </w:p>
    <w:p w14:paraId="2AB40DE1"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Code Snippet 6.1 – Pessimistic write lock on BankAccount row</w:t>
      </w:r>
    </w:p>
    <w:p w14:paraId="58854CAD"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t xml:space="preserve">When this method is called inside a </w:t>
      </w:r>
      <w:r w:rsidRPr="002C631E">
        <w:rPr>
          <w:rStyle w:val="VerbatimChar"/>
          <w:rFonts w:ascii="Times New Roman" w:hAnsi="Times New Roman" w:cs="Times New Roman"/>
          <w:sz w:val="28"/>
          <w:szCs w:val="28"/>
        </w:rPr>
        <w:t>@Transactional</w:t>
      </w:r>
      <w:r w:rsidRPr="002C631E">
        <w:rPr>
          <w:rFonts w:ascii="Times New Roman" w:hAnsi="Times New Roman" w:cs="Times New Roman"/>
          <w:sz w:val="28"/>
          <w:szCs w:val="28"/>
        </w:rPr>
        <w:t xml:space="preserve"> service method, Hibernate translates it to </w:t>
      </w:r>
      <w:r w:rsidRPr="002C631E">
        <w:rPr>
          <w:rStyle w:val="VerbatimChar"/>
          <w:rFonts w:ascii="Times New Roman" w:hAnsi="Times New Roman" w:cs="Times New Roman"/>
          <w:sz w:val="28"/>
          <w:szCs w:val="28"/>
        </w:rPr>
        <w:t>SELECT … FOR UPDATE</w:t>
      </w:r>
      <w:r w:rsidRPr="002C631E">
        <w:rPr>
          <w:rFonts w:ascii="Times New Roman" w:hAnsi="Times New Roman" w:cs="Times New Roman"/>
          <w:sz w:val="28"/>
          <w:szCs w:val="28"/>
        </w:rPr>
        <w:t xml:space="preserve"> in MySQL. The database engine places a row-level exclusive lock on the matching </w:t>
      </w:r>
      <w:r w:rsidRPr="002C631E">
        <w:rPr>
          <w:rStyle w:val="VerbatimChar"/>
          <w:rFonts w:ascii="Times New Roman" w:hAnsi="Times New Roman" w:cs="Times New Roman"/>
          <w:sz w:val="28"/>
          <w:szCs w:val="28"/>
        </w:rPr>
        <w:t>bank_accounts</w:t>
      </w:r>
      <w:r w:rsidRPr="002C631E">
        <w:rPr>
          <w:rFonts w:ascii="Times New Roman" w:hAnsi="Times New Roman" w:cs="Times New Roman"/>
          <w:sz w:val="28"/>
          <w:szCs w:val="28"/>
        </w:rPr>
        <w:t xml:space="preserve"> row. Any concurrent transaction that attempts to read the same row with </w:t>
      </w:r>
      <w:r w:rsidRPr="002C631E">
        <w:rPr>
          <w:rStyle w:val="VerbatimChar"/>
          <w:rFonts w:ascii="Times New Roman" w:hAnsi="Times New Roman" w:cs="Times New Roman"/>
          <w:sz w:val="28"/>
          <w:szCs w:val="28"/>
        </w:rPr>
        <w:t>FOR UPDATE</w:t>
      </w:r>
      <w:r w:rsidRPr="002C631E">
        <w:rPr>
          <w:rFonts w:ascii="Times New Roman" w:hAnsi="Times New Roman" w:cs="Times New Roman"/>
          <w:sz w:val="28"/>
          <w:szCs w:val="28"/>
        </w:rPr>
        <w:t xml:space="preserve"> will block at the database level until the first transaction commits or rolls back. This is the correct mechanism for preventing lost-update races in a high-concurrency banking system.</w:t>
      </w:r>
    </w:p>
    <w:p w14:paraId="0CDB5DD2" w14:textId="77777777" w:rsidR="00740E06" w:rsidRPr="002C631E" w:rsidRDefault="00000000">
      <w:pPr>
        <w:pStyle w:val="Heading4"/>
        <w:rPr>
          <w:rFonts w:ascii="Times New Roman" w:hAnsi="Times New Roman" w:cs="Times New Roman"/>
          <w:sz w:val="28"/>
          <w:szCs w:val="28"/>
        </w:rPr>
      </w:pPr>
      <w:bookmarkStart w:id="53" w:name="balance-arithmetic"/>
      <w:bookmarkEnd w:id="52"/>
      <w:r w:rsidRPr="002C631E">
        <w:rPr>
          <w:rFonts w:ascii="Times New Roman" w:hAnsi="Times New Roman" w:cs="Times New Roman"/>
          <w:sz w:val="28"/>
          <w:szCs w:val="28"/>
        </w:rPr>
        <w:t>6.2.4 Balance Arithmetic</w:t>
      </w:r>
    </w:p>
    <w:p w14:paraId="56AAF404"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balance update logic in </w:t>
      </w:r>
      <w:r w:rsidRPr="002C631E">
        <w:rPr>
          <w:rStyle w:val="VerbatimChar"/>
          <w:rFonts w:ascii="Times New Roman" w:hAnsi="Times New Roman" w:cs="Times New Roman"/>
          <w:sz w:val="28"/>
          <w:szCs w:val="28"/>
        </w:rPr>
        <w:t>TransactionServiceImpl.doCreateTransaction()</w:t>
      </w:r>
      <w:r w:rsidRPr="002C631E">
        <w:rPr>
          <w:rFonts w:ascii="Times New Roman" w:hAnsi="Times New Roman" w:cs="Times New Roman"/>
          <w:sz w:val="28"/>
          <w:szCs w:val="28"/>
        </w:rPr>
        <w:t xml:space="preserve"> uses </w:t>
      </w:r>
      <w:r w:rsidRPr="002C631E">
        <w:rPr>
          <w:rStyle w:val="VerbatimChar"/>
          <w:rFonts w:ascii="Times New Roman" w:hAnsi="Times New Roman" w:cs="Times New Roman"/>
          <w:sz w:val="28"/>
          <w:szCs w:val="28"/>
        </w:rPr>
        <w:t>BigDecimal</w:t>
      </w:r>
      <w:r w:rsidRPr="002C631E">
        <w:rPr>
          <w:rFonts w:ascii="Times New Roman" w:hAnsi="Times New Roman" w:cs="Times New Roman"/>
          <w:sz w:val="28"/>
          <w:szCs w:val="28"/>
        </w:rPr>
        <w:t xml:space="preserve"> arithmetic exclusively:</w:t>
      </w:r>
    </w:p>
    <w:p w14:paraId="7760162A"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 TransactionServiceImpl.java — balance calculation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BigDecimal currentBalance = account.getBalance();</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BigDecimal newBalance;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if (type == TransactionType.DEBIT)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if (currentBalance.compareTo(transactionAmount) &lt; 0)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txInsufficientBalanceCounter.increment();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txFailureCounter.increment();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throw new InsufficientBalanceException(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"Insufficient balance. Current: " + currentBalance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 Requested: " + transactionAmount);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newBalance = currentBalance.subtract(transactionAmount);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else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newBalance = currentBalance.add(transactionAmount);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account.setBalance(newBalance);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bankAccountRepository.save(account);</w:t>
      </w:r>
    </w:p>
    <w:p w14:paraId="3C3F4BDC"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Code Snippet 6.2 – BigDecimal balance arithmetic with insufficient-balance check</w:t>
      </w:r>
    </w:p>
    <w:p w14:paraId="634E017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w:t>
      </w:r>
      <w:r w:rsidRPr="002C631E">
        <w:rPr>
          <w:rStyle w:val="VerbatimChar"/>
          <w:rFonts w:ascii="Times New Roman" w:hAnsi="Times New Roman" w:cs="Times New Roman"/>
          <w:sz w:val="28"/>
          <w:szCs w:val="28"/>
        </w:rPr>
        <w:t>compareTo</w:t>
      </w:r>
      <w:r w:rsidRPr="002C631E">
        <w:rPr>
          <w:rFonts w:ascii="Times New Roman" w:hAnsi="Times New Roman" w:cs="Times New Roman"/>
          <w:sz w:val="28"/>
          <w:szCs w:val="28"/>
        </w:rPr>
        <w:t xml:space="preserve"> method is used for comparison rather than </w:t>
      </w:r>
      <w:r w:rsidRPr="002C631E">
        <w:rPr>
          <w:rStyle w:val="VerbatimChar"/>
          <w:rFonts w:ascii="Times New Roman" w:hAnsi="Times New Roman" w:cs="Times New Roman"/>
          <w:sz w:val="28"/>
          <w:szCs w:val="28"/>
        </w:rPr>
        <w:t>equals</w:t>
      </w:r>
      <w:r w:rsidRPr="002C631E">
        <w:rPr>
          <w:rFonts w:ascii="Times New Roman" w:hAnsi="Times New Roman" w:cs="Times New Roman"/>
          <w:sz w:val="28"/>
          <w:szCs w:val="28"/>
        </w:rPr>
        <w:t xml:space="preserve">, because </w:t>
      </w:r>
      <w:r w:rsidRPr="002C631E">
        <w:rPr>
          <w:rStyle w:val="VerbatimChar"/>
          <w:rFonts w:ascii="Times New Roman" w:hAnsi="Times New Roman" w:cs="Times New Roman"/>
          <w:sz w:val="28"/>
          <w:szCs w:val="28"/>
        </w:rPr>
        <w:t>BigDecimal.equals</w:t>
      </w:r>
      <w:r w:rsidRPr="002C631E">
        <w:rPr>
          <w:rFonts w:ascii="Times New Roman" w:hAnsi="Times New Roman" w:cs="Times New Roman"/>
          <w:sz w:val="28"/>
          <w:szCs w:val="28"/>
        </w:rPr>
        <w:t xml:space="preserve"> considers scale in its comparison (i.e., </w:t>
      </w:r>
      <w:r w:rsidRPr="002C631E">
        <w:rPr>
          <w:rStyle w:val="VerbatimChar"/>
          <w:rFonts w:ascii="Times New Roman" w:hAnsi="Times New Roman" w:cs="Times New Roman"/>
          <w:sz w:val="28"/>
          <w:szCs w:val="28"/>
        </w:rPr>
        <w:t>100.00.equals(100.0)</w:t>
      </w:r>
      <w:r w:rsidRPr="002C631E">
        <w:rPr>
          <w:rFonts w:ascii="Times New Roman" w:hAnsi="Times New Roman" w:cs="Times New Roman"/>
          <w:sz w:val="28"/>
          <w:szCs w:val="28"/>
        </w:rPr>
        <w:t xml:space="preserve"> returns false). The </w:t>
      </w:r>
      <w:r w:rsidRPr="002C631E">
        <w:rPr>
          <w:rStyle w:val="VerbatimChar"/>
          <w:rFonts w:ascii="Times New Roman" w:hAnsi="Times New Roman" w:cs="Times New Roman"/>
          <w:sz w:val="28"/>
          <w:szCs w:val="28"/>
        </w:rPr>
        <w:t>subtract</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add</w:t>
      </w:r>
      <w:r w:rsidRPr="002C631E">
        <w:rPr>
          <w:rFonts w:ascii="Times New Roman" w:hAnsi="Times New Roman" w:cs="Times New Roman"/>
          <w:sz w:val="28"/>
          <w:szCs w:val="28"/>
        </w:rPr>
        <w:t xml:space="preserve"> methods produce exact results without the floating-point approximation errors that would arise from </w:t>
      </w:r>
      <w:r w:rsidRPr="002C631E">
        <w:rPr>
          <w:rStyle w:val="VerbatimChar"/>
          <w:rFonts w:ascii="Times New Roman" w:hAnsi="Times New Roman" w:cs="Times New Roman"/>
          <w:sz w:val="28"/>
          <w:szCs w:val="28"/>
        </w:rPr>
        <w:t>double</w:t>
      </w:r>
      <w:r w:rsidRPr="002C631E">
        <w:rPr>
          <w:rFonts w:ascii="Times New Roman" w:hAnsi="Times New Roman" w:cs="Times New Roman"/>
          <w:sz w:val="28"/>
          <w:szCs w:val="28"/>
        </w:rPr>
        <w:t xml:space="preserve"> arithmetic.</w:t>
      </w:r>
    </w:p>
    <w:p w14:paraId="429B74E5" w14:textId="77777777" w:rsidR="00740E06" w:rsidRPr="002C631E" w:rsidRDefault="00000000">
      <w:pPr>
        <w:pStyle w:val="Heading4"/>
        <w:rPr>
          <w:rFonts w:ascii="Times New Roman" w:hAnsi="Times New Roman" w:cs="Times New Roman"/>
          <w:sz w:val="28"/>
          <w:szCs w:val="28"/>
        </w:rPr>
      </w:pPr>
      <w:bookmarkStart w:id="54" w:name="immutable-ledger-record"/>
      <w:bookmarkEnd w:id="53"/>
      <w:r w:rsidRPr="002C631E">
        <w:rPr>
          <w:rFonts w:ascii="Times New Roman" w:hAnsi="Times New Roman" w:cs="Times New Roman"/>
          <w:sz w:val="28"/>
          <w:szCs w:val="28"/>
        </w:rPr>
        <w:t>6.2.5 Immutable Ledger Record</w:t>
      </w:r>
    </w:p>
    <w:p w14:paraId="60E04B48"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After the balance is updated, an immutable </w:t>
      </w:r>
      <w:r w:rsidRPr="002C631E">
        <w:rPr>
          <w:rStyle w:val="VerbatimChar"/>
          <w:rFonts w:ascii="Times New Roman" w:hAnsi="Times New Roman" w:cs="Times New Roman"/>
          <w:sz w:val="28"/>
          <w:szCs w:val="28"/>
        </w:rPr>
        <w:t>Transactions</w:t>
      </w:r>
      <w:r w:rsidRPr="002C631E">
        <w:rPr>
          <w:rFonts w:ascii="Times New Roman" w:hAnsi="Times New Roman" w:cs="Times New Roman"/>
          <w:sz w:val="28"/>
          <w:szCs w:val="28"/>
        </w:rPr>
        <w:t xml:space="preserve"> ledger record is saved with two balance snapshots:</w:t>
      </w:r>
    </w:p>
    <w:p w14:paraId="17B4FE0C" w14:textId="77777777" w:rsidR="00740E06" w:rsidRPr="002C631E" w:rsidRDefault="00000000">
      <w:pPr>
        <w:pStyle w:val="Compact"/>
        <w:numPr>
          <w:ilvl w:val="0"/>
          <w:numId w:val="6"/>
        </w:numPr>
        <w:rPr>
          <w:rFonts w:ascii="Times New Roman" w:hAnsi="Times New Roman" w:cs="Times New Roman"/>
          <w:sz w:val="28"/>
          <w:szCs w:val="28"/>
        </w:rPr>
      </w:pPr>
      <w:r w:rsidRPr="002C631E">
        <w:rPr>
          <w:rStyle w:val="VerbatimChar"/>
          <w:rFonts w:ascii="Times New Roman" w:hAnsi="Times New Roman" w:cs="Times New Roman"/>
          <w:sz w:val="28"/>
          <w:szCs w:val="28"/>
        </w:rPr>
        <w:lastRenderedPageBreak/>
        <w:t>initialDeposit</w:t>
      </w:r>
      <w:r w:rsidRPr="002C631E">
        <w:rPr>
          <w:rFonts w:ascii="Times New Roman" w:hAnsi="Times New Roman" w:cs="Times New Roman"/>
          <w:sz w:val="28"/>
          <w:szCs w:val="28"/>
        </w:rPr>
        <w:t xml:space="preserve"> — the balance </w:t>
      </w:r>
      <w:r w:rsidRPr="002C631E">
        <w:rPr>
          <w:rFonts w:ascii="Times New Roman" w:hAnsi="Times New Roman" w:cs="Times New Roman"/>
          <w:i/>
          <w:iCs/>
          <w:sz w:val="28"/>
          <w:szCs w:val="28"/>
        </w:rPr>
        <w:t>before</w:t>
      </w:r>
      <w:r w:rsidRPr="002C631E">
        <w:rPr>
          <w:rFonts w:ascii="Times New Roman" w:hAnsi="Times New Roman" w:cs="Times New Roman"/>
          <w:sz w:val="28"/>
          <w:szCs w:val="28"/>
        </w:rPr>
        <w:t xml:space="preserve"> the transaction was applied</w:t>
      </w:r>
    </w:p>
    <w:p w14:paraId="1582D3A0" w14:textId="77777777" w:rsidR="00740E06" w:rsidRPr="002C631E" w:rsidRDefault="00000000">
      <w:pPr>
        <w:pStyle w:val="Compact"/>
        <w:numPr>
          <w:ilvl w:val="0"/>
          <w:numId w:val="6"/>
        </w:numPr>
        <w:rPr>
          <w:rFonts w:ascii="Times New Roman" w:hAnsi="Times New Roman" w:cs="Times New Roman"/>
          <w:sz w:val="28"/>
          <w:szCs w:val="28"/>
        </w:rPr>
      </w:pPr>
      <w:r w:rsidRPr="002C631E">
        <w:rPr>
          <w:rStyle w:val="VerbatimChar"/>
          <w:rFonts w:ascii="Times New Roman" w:hAnsi="Times New Roman" w:cs="Times New Roman"/>
          <w:sz w:val="28"/>
          <w:szCs w:val="28"/>
        </w:rPr>
        <w:t>availableBalance</w:t>
      </w:r>
      <w:r w:rsidRPr="002C631E">
        <w:rPr>
          <w:rFonts w:ascii="Times New Roman" w:hAnsi="Times New Roman" w:cs="Times New Roman"/>
          <w:sz w:val="28"/>
          <w:szCs w:val="28"/>
        </w:rPr>
        <w:t xml:space="preserve"> — the balance </w:t>
      </w:r>
      <w:r w:rsidRPr="002C631E">
        <w:rPr>
          <w:rFonts w:ascii="Times New Roman" w:hAnsi="Times New Roman" w:cs="Times New Roman"/>
          <w:i/>
          <w:iCs/>
          <w:sz w:val="28"/>
          <w:szCs w:val="28"/>
        </w:rPr>
        <w:t>after</w:t>
      </w:r>
      <w:r w:rsidRPr="002C631E">
        <w:rPr>
          <w:rFonts w:ascii="Times New Roman" w:hAnsi="Times New Roman" w:cs="Times New Roman"/>
          <w:sz w:val="28"/>
          <w:szCs w:val="28"/>
        </w:rPr>
        <w:t xml:space="preserve"> the transaction was applied</w:t>
      </w:r>
    </w:p>
    <w:p w14:paraId="56FD5C9E"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These snapshots serve as an audit trail independent of the </w:t>
      </w:r>
      <w:r w:rsidRPr="002C631E">
        <w:rPr>
          <w:rStyle w:val="VerbatimChar"/>
          <w:rFonts w:ascii="Times New Roman" w:hAnsi="Times New Roman" w:cs="Times New Roman"/>
          <w:sz w:val="28"/>
          <w:szCs w:val="28"/>
        </w:rPr>
        <w:t>BankAccount.balance</w:t>
      </w:r>
      <w:r w:rsidRPr="002C631E">
        <w:rPr>
          <w:rFonts w:ascii="Times New Roman" w:hAnsi="Times New Roman" w:cs="Times New Roman"/>
          <w:sz w:val="28"/>
          <w:szCs w:val="28"/>
        </w:rPr>
        <w:t xml:space="preserve"> field. Even if the account balance were ever corrupted, these ledger snapshots allow every historical balance to be reconstructed from the transaction sequence. The </w:t>
      </w:r>
      <w:r w:rsidRPr="002C631E">
        <w:rPr>
          <w:rStyle w:val="VerbatimChar"/>
          <w:rFonts w:ascii="Times New Roman" w:hAnsi="Times New Roman" w:cs="Times New Roman"/>
          <w:sz w:val="28"/>
          <w:szCs w:val="28"/>
        </w:rPr>
        <w:t>@Version</w:t>
      </w:r>
      <w:r w:rsidRPr="002C631E">
        <w:rPr>
          <w:rFonts w:ascii="Times New Roman" w:hAnsi="Times New Roman" w:cs="Times New Roman"/>
          <w:sz w:val="28"/>
          <w:szCs w:val="28"/>
        </w:rPr>
        <w:t xml:space="preserve"> field on </w:t>
      </w:r>
      <w:r w:rsidRPr="002C631E">
        <w:rPr>
          <w:rStyle w:val="VerbatimChar"/>
          <w:rFonts w:ascii="Times New Roman" w:hAnsi="Times New Roman" w:cs="Times New Roman"/>
          <w:sz w:val="28"/>
          <w:szCs w:val="28"/>
        </w:rPr>
        <w:t>Transactions</w:t>
      </w:r>
      <w:r w:rsidRPr="002C631E">
        <w:rPr>
          <w:rFonts w:ascii="Times New Roman" w:hAnsi="Times New Roman" w:cs="Times New Roman"/>
          <w:sz w:val="28"/>
          <w:szCs w:val="28"/>
        </w:rPr>
        <w:t xml:space="preserve"> prevents any post-commit modification of the amount, type, or customer reference.</w:t>
      </w:r>
    </w:p>
    <w:p w14:paraId="50D6FBC7" w14:textId="77777777" w:rsidR="00740E06" w:rsidRPr="002C631E" w:rsidRDefault="00000000">
      <w:pPr>
        <w:pStyle w:val="Heading3"/>
        <w:rPr>
          <w:rFonts w:ascii="Times New Roman" w:hAnsi="Times New Roman" w:cs="Times New Roman"/>
          <w:sz w:val="28"/>
          <w:szCs w:val="28"/>
        </w:rPr>
      </w:pPr>
      <w:bookmarkStart w:id="55" w:name="micrometer-metrics-integration"/>
      <w:bookmarkEnd w:id="54"/>
      <w:r w:rsidRPr="002C631E">
        <w:rPr>
          <w:rFonts w:ascii="Times New Roman" w:hAnsi="Times New Roman" w:cs="Times New Roman"/>
          <w:sz w:val="28"/>
          <w:szCs w:val="28"/>
        </w:rPr>
        <w:t>6.3 Micrometer Metrics Integration</w:t>
      </w:r>
    </w:p>
    <w:p w14:paraId="6285EE1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Four Micrometer instruments are registered in the </w:t>
      </w:r>
      <w:r w:rsidRPr="002C631E">
        <w:rPr>
          <w:rStyle w:val="VerbatimChar"/>
          <w:rFonts w:ascii="Times New Roman" w:hAnsi="Times New Roman" w:cs="Times New Roman"/>
          <w:sz w:val="28"/>
          <w:szCs w:val="28"/>
        </w:rPr>
        <w:t>TransactionServiceImpl</w:t>
      </w:r>
      <w:r w:rsidRPr="002C631E">
        <w:rPr>
          <w:rFonts w:ascii="Times New Roman" w:hAnsi="Times New Roman" w:cs="Times New Roman"/>
          <w:sz w:val="28"/>
          <w:szCs w:val="28"/>
        </w:rPr>
        <w:t xml:space="preserve"> constructor and wired to the </w:t>
      </w:r>
      <w:r w:rsidRPr="002C631E">
        <w:rPr>
          <w:rStyle w:val="VerbatimChar"/>
          <w:rFonts w:ascii="Times New Roman" w:hAnsi="Times New Roman" w:cs="Times New Roman"/>
          <w:sz w:val="28"/>
          <w:szCs w:val="28"/>
        </w:rPr>
        <w:t>MeterRegistry</w:t>
      </w:r>
      <w:r w:rsidRPr="002C631E">
        <w:rPr>
          <w:rFonts w:ascii="Times New Roman" w:hAnsi="Times New Roman" w:cs="Times New Roman"/>
          <w:sz w:val="28"/>
          <w:szCs w:val="28"/>
        </w:rPr>
        <w:t xml:space="preserve"> bean provided by Spring Boot's Actuator autoconfiguration:</w:t>
      </w:r>
    </w:p>
    <w:p w14:paraId="470BB84E"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 TransactionServiceImpl constructor</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this.txSuccessCounter = meterRegistry.counter("transaction.success.count");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this.txFailureCounter = meterRegistry.counter("transaction.failure.count");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this.txInsufficientBalanceCounter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meterRegistry.counter("transaction.insufficient_balance.count");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this.txTimer = meterRegistry.timer("transaction.duration");</w:t>
      </w:r>
    </w:p>
    <w:p w14:paraId="27AA5AE9"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Code Snippet 6.3 – Micrometer counter and timer registration</w:t>
      </w:r>
    </w:p>
    <w:p w14:paraId="4D6E5690"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timer wraps the entire </w:t>
      </w:r>
      <w:r w:rsidRPr="002C631E">
        <w:rPr>
          <w:rStyle w:val="VerbatimChar"/>
          <w:rFonts w:ascii="Times New Roman" w:hAnsi="Times New Roman" w:cs="Times New Roman"/>
          <w:sz w:val="28"/>
          <w:szCs w:val="28"/>
        </w:rPr>
        <w:t>doCreateTransaction</w:t>
      </w:r>
      <w:r w:rsidRPr="002C631E">
        <w:rPr>
          <w:rFonts w:ascii="Times New Roman" w:hAnsi="Times New Roman" w:cs="Times New Roman"/>
          <w:sz w:val="28"/>
          <w:szCs w:val="28"/>
        </w:rPr>
        <w:t xml:space="preserve"> call:</w:t>
      </w:r>
    </w:p>
    <w:p w14:paraId="1CFBBBD0"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return txTimer.record(() -&gt; doCreateTransaction(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customerId, transactionType, transactionTo,</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transactionAmount, transactionMode, idempotencyKeyValue));</w:t>
      </w:r>
    </w:p>
    <w:p w14:paraId="0060EAD1"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Code Snippet 6.4 – Micrometer timer wrapping transaction processing</w:t>
      </w:r>
    </w:p>
    <w:p w14:paraId="211CF5A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These metrics are scraped by Prometheus at </w:t>
      </w:r>
      <w:r w:rsidRPr="002C631E">
        <w:rPr>
          <w:rStyle w:val="VerbatimChar"/>
          <w:rFonts w:ascii="Times New Roman" w:hAnsi="Times New Roman" w:cs="Times New Roman"/>
          <w:sz w:val="28"/>
          <w:szCs w:val="28"/>
        </w:rPr>
        <w:t>/actuator/prometheus</w:t>
      </w:r>
      <w:r w:rsidRPr="002C631E">
        <w:rPr>
          <w:rFonts w:ascii="Times New Roman" w:hAnsi="Times New Roman" w:cs="Times New Roman"/>
          <w:sz w:val="28"/>
          <w:szCs w:val="28"/>
        </w:rPr>
        <w:t xml:space="preserve"> and can be visualized on a Grafana dashboard. The </w:t>
      </w:r>
      <w:r w:rsidRPr="002C631E">
        <w:rPr>
          <w:rStyle w:val="VerbatimChar"/>
          <w:rFonts w:ascii="Times New Roman" w:hAnsi="Times New Roman" w:cs="Times New Roman"/>
          <w:sz w:val="28"/>
          <w:szCs w:val="28"/>
        </w:rPr>
        <w:t>transaction.duration</w:t>
      </w:r>
      <w:r w:rsidRPr="002C631E">
        <w:rPr>
          <w:rFonts w:ascii="Times New Roman" w:hAnsi="Times New Roman" w:cs="Times New Roman"/>
          <w:sz w:val="28"/>
          <w:szCs w:val="28"/>
        </w:rPr>
        <w:t xml:space="preserve"> timer provides P50, P95, and P99 latency percentiles out of the box when Micrometer's histogram support is enabled.</w:t>
      </w:r>
    </w:p>
    <w:p w14:paraId="6F088ABD" w14:textId="77777777" w:rsidR="00740E06" w:rsidRPr="002C631E" w:rsidRDefault="00000000">
      <w:pPr>
        <w:pStyle w:val="Heading3"/>
        <w:rPr>
          <w:rFonts w:ascii="Times New Roman" w:hAnsi="Times New Roman" w:cs="Times New Roman"/>
          <w:sz w:val="28"/>
          <w:szCs w:val="28"/>
        </w:rPr>
      </w:pPr>
      <w:bookmarkStart w:id="56" w:name="feature-2-atomic-fund-transfer"/>
      <w:bookmarkEnd w:id="55"/>
      <w:r w:rsidRPr="002C631E">
        <w:rPr>
          <w:rFonts w:ascii="Times New Roman" w:hAnsi="Times New Roman" w:cs="Times New Roman"/>
          <w:sz w:val="28"/>
          <w:szCs w:val="28"/>
        </w:rPr>
        <w:t>6.4 Feature 2: Atomic Fund Transfer</w:t>
      </w:r>
    </w:p>
    <w:p w14:paraId="35BF6E0C" w14:textId="77777777" w:rsidR="00740E06" w:rsidRPr="002C631E" w:rsidRDefault="00000000">
      <w:pPr>
        <w:pStyle w:val="Heading4"/>
        <w:rPr>
          <w:rFonts w:ascii="Times New Roman" w:hAnsi="Times New Roman" w:cs="Times New Roman"/>
          <w:sz w:val="28"/>
          <w:szCs w:val="28"/>
        </w:rPr>
      </w:pPr>
      <w:bookmarkStart w:id="57" w:name="the-deadlock-problem"/>
      <w:r w:rsidRPr="002C631E">
        <w:rPr>
          <w:rFonts w:ascii="Times New Roman" w:hAnsi="Times New Roman" w:cs="Times New Roman"/>
          <w:sz w:val="28"/>
          <w:szCs w:val="28"/>
        </w:rPr>
        <w:t>6.4.1 The Deadlock Problem</w:t>
      </w:r>
    </w:p>
    <w:p w14:paraId="0BED7FBB"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Fund transfers involve two account balance updates that must both succeed or both fail. The naive implementation acquires locks on account A then account B. A concurrent transfer in the opposite direction (B→A) acquires B then A. If both transactions execute simultaneously, each holds the lock the other needs, </w:t>
      </w:r>
      <w:r w:rsidRPr="002C631E">
        <w:rPr>
          <w:rFonts w:ascii="Times New Roman" w:hAnsi="Times New Roman" w:cs="Times New Roman"/>
          <w:sz w:val="28"/>
          <w:szCs w:val="28"/>
        </w:rPr>
        <w:lastRenderedPageBreak/>
        <w:t xml:space="preserve">producing a deadlock. MySQL will detect the deadlock and roll back one transaction with </w:t>
      </w:r>
      <w:r w:rsidRPr="002C631E">
        <w:rPr>
          <w:rStyle w:val="VerbatimChar"/>
          <w:rFonts w:ascii="Times New Roman" w:hAnsi="Times New Roman" w:cs="Times New Roman"/>
          <w:sz w:val="28"/>
          <w:szCs w:val="28"/>
        </w:rPr>
        <w:t>ER_LOCK_DEADLOCK</w:t>
      </w:r>
      <w:r w:rsidRPr="002C631E">
        <w:rPr>
          <w:rFonts w:ascii="Times New Roman" w:hAnsi="Times New Roman" w:cs="Times New Roman"/>
          <w:sz w:val="28"/>
          <w:szCs w:val="28"/>
        </w:rPr>
        <w:t>, but the client receives an error rather than a transparent retry.</w:t>
      </w:r>
    </w:p>
    <w:p w14:paraId="3149D35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deadlock-safe solution is to always acquire the two locks in the same global order regardless of the direction of transfer. The canonical order chosen is ascending </w:t>
      </w:r>
      <w:r w:rsidRPr="002C631E">
        <w:rPr>
          <w:rStyle w:val="VerbatimChar"/>
          <w:rFonts w:ascii="Times New Roman" w:hAnsi="Times New Roman" w:cs="Times New Roman"/>
          <w:sz w:val="28"/>
          <w:szCs w:val="28"/>
        </w:rPr>
        <w:t>account_id</w:t>
      </w:r>
      <w:r w:rsidRPr="002C631E">
        <w:rPr>
          <w:rFonts w:ascii="Times New Roman" w:hAnsi="Times New Roman" w:cs="Times New Roman"/>
          <w:sz w:val="28"/>
          <w:szCs w:val="28"/>
        </w:rPr>
        <w:t>:</w:t>
      </w:r>
    </w:p>
    <w:p w14:paraId="783DA976"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 TransferServiceImpl.java — deadlock-safe lock ordering</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BankAccount first  = source.getId() &lt; dest.getId() ? source : dest;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BankAccount second = source.getId() &lt; dest.getId() ? dest   : source;</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BankAccount lockedFirst = bankAccountRepository</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.findByCustomerIdForUpdate(first.getCustomerId())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.orElseThrow(() -&gt; new AccountNotFoundException(first.getCustomerId()));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BankAccount lockedSecond = bankAccountRepository</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.findByCustomerIdForUpdate(second.getCustomerId())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.orElseThrow(() -&gt; new AccountNotFoundException(second.getCustomerId()));</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Re-map locked instances back to source/dest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BankAccount lockedSource = lockedFirst.getId().equals(source.getId())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lockedFirst : lockedSecond;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BankAccount lockedDest = lockedFirst.getId().equals(dest.getId())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lockedFirst : lockedSecond;</w:t>
      </w:r>
    </w:p>
    <w:p w14:paraId="709B138B"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Code Snippet 6.5 – Deadlock-safe lock acquisition in ascending account_id order</w:t>
      </w:r>
    </w:p>
    <w:p w14:paraId="0849A91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With this ordering, a transfer A(id=1)→B(id=2) and a concurrent B(id=2)→A(id=1) will both attempt to acquire the lock on id=1 first. The second one will block at the database level until the first completes, eliminating the deadlock entirely.</w:t>
      </w:r>
    </w:p>
    <w:p w14:paraId="0CE9B3DA" w14:textId="77777777" w:rsidR="00740E06" w:rsidRPr="002C631E" w:rsidRDefault="00000000">
      <w:pPr>
        <w:pStyle w:val="Heading4"/>
        <w:rPr>
          <w:rFonts w:ascii="Times New Roman" w:hAnsi="Times New Roman" w:cs="Times New Roman"/>
          <w:sz w:val="28"/>
          <w:szCs w:val="28"/>
        </w:rPr>
      </w:pPr>
      <w:bookmarkStart w:id="58" w:name="dual-ledger-entries"/>
      <w:bookmarkEnd w:id="57"/>
      <w:r w:rsidRPr="002C631E">
        <w:rPr>
          <w:rFonts w:ascii="Times New Roman" w:hAnsi="Times New Roman" w:cs="Times New Roman"/>
          <w:sz w:val="28"/>
          <w:szCs w:val="28"/>
        </w:rPr>
        <w:t>6.4.2 Dual Ledger Entries</w:t>
      </w:r>
    </w:p>
    <w:p w14:paraId="7CA55E6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A successful transfer creates two independent transaction records: a DEBIT entry against the source account and a CREDIT entry against the destination account. Both entries carry the same </w:t>
      </w:r>
      <w:r w:rsidRPr="002C631E">
        <w:rPr>
          <w:rStyle w:val="VerbatimChar"/>
          <w:rFonts w:ascii="Times New Roman" w:hAnsi="Times New Roman" w:cs="Times New Roman"/>
          <w:sz w:val="28"/>
          <w:szCs w:val="28"/>
        </w:rPr>
        <w:t>Instant</w:t>
      </w:r>
      <w:r w:rsidRPr="002C631E">
        <w:rPr>
          <w:rFonts w:ascii="Times New Roman" w:hAnsi="Times New Roman" w:cs="Times New Roman"/>
          <w:sz w:val="28"/>
          <w:szCs w:val="28"/>
        </w:rPr>
        <w:t xml:space="preserve"> timestamp, a globally unique </w:t>
      </w:r>
      <w:r w:rsidRPr="002C631E">
        <w:rPr>
          <w:rStyle w:val="VerbatimChar"/>
          <w:rFonts w:ascii="Times New Roman" w:hAnsi="Times New Roman" w:cs="Times New Roman"/>
          <w:sz w:val="28"/>
          <w:szCs w:val="28"/>
        </w:rPr>
        <w:t>transferId</w:t>
      </w:r>
      <w:r w:rsidRPr="002C631E">
        <w:rPr>
          <w:rFonts w:ascii="Times New Roman" w:hAnsi="Times New Roman" w:cs="Times New Roman"/>
          <w:sz w:val="28"/>
          <w:szCs w:val="28"/>
        </w:rPr>
        <w:t xml:space="preserve"> prefix (</w:t>
      </w:r>
      <w:r w:rsidRPr="002C631E">
        <w:rPr>
          <w:rStyle w:val="VerbatimChar"/>
          <w:rFonts w:ascii="Times New Roman" w:hAnsi="Times New Roman" w:cs="Times New Roman"/>
          <w:sz w:val="28"/>
          <w:szCs w:val="28"/>
        </w:rPr>
        <w:t>TRF</w:t>
      </w:r>
      <w:r w:rsidRPr="002C631E">
        <w:rPr>
          <w:rFonts w:ascii="Times New Roman" w:hAnsi="Times New Roman" w:cs="Times New Roman"/>
          <w:sz w:val="28"/>
          <w:szCs w:val="28"/>
        </w:rPr>
        <w:t>), and if an idempotency key was provided, suffixed variants (</w:t>
      </w:r>
      <w:r w:rsidRPr="002C631E">
        <w:rPr>
          <w:rStyle w:val="VerbatimChar"/>
          <w:rFonts w:ascii="Times New Roman" w:hAnsi="Times New Roman" w:cs="Times New Roman"/>
          <w:sz w:val="28"/>
          <w:szCs w:val="28"/>
        </w:rPr>
        <w:t>{iKey}-debit</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{iKey}-credit</w:t>
      </w:r>
      <w:r w:rsidRPr="002C631E">
        <w:rPr>
          <w:rFonts w:ascii="Times New Roman" w:hAnsi="Times New Roman" w:cs="Times New Roman"/>
          <w:sz w:val="28"/>
          <w:szCs w:val="28"/>
        </w:rPr>
        <w:t>) to maintain deduplication coverage for both legs.</w:t>
      </w:r>
    </w:p>
    <w:p w14:paraId="6F2375B3"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 TransferServiceImpl.java — debit leg</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Transactions debitEntry = new Transactions();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debitEntry.setTransactionId("TXN" + UUID.randomUUID()...);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lastRenderedPageBreak/>
        <w:t>debitEntry.setCustomerId(lockedSource.getCustomerId());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debitEntry.setTransactionType(TransactionType.DEBIT);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debitEntry.setTransactionAmount(amount);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debitEntry.setInitialDeposit(sourceBalanceBefore);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debitEntry.setAvailableBalance(lockedSource.getBalance());  // after subtraction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debitEntry.setTransactionStatus(TransactionStatus.SUCCESS);</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credit leg</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Transactions creditEntry = new Transactions();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creditEntry.setTransactionType(TransactionType.CREDIT);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creditEntry.setCustomerId(lockedDest.getCustomerId());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creditEntry.setAvailableBalance(lockedDest.getBalance());   // after addition</w:t>
      </w:r>
    </w:p>
    <w:p w14:paraId="3E673D9A"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Code Snippet 6.6 – Dual ledger entries for debit and credit legs of a transfer</w:t>
      </w:r>
    </w:p>
    <w:p w14:paraId="19B3143D" w14:textId="77777777" w:rsidR="00740E06" w:rsidRPr="002C631E" w:rsidRDefault="00000000">
      <w:pPr>
        <w:pStyle w:val="Heading4"/>
        <w:rPr>
          <w:rFonts w:ascii="Times New Roman" w:hAnsi="Times New Roman" w:cs="Times New Roman"/>
          <w:sz w:val="28"/>
          <w:szCs w:val="28"/>
        </w:rPr>
      </w:pPr>
      <w:bookmarkStart w:id="59" w:name="transfer-atomicity"/>
      <w:bookmarkEnd w:id="58"/>
      <w:r w:rsidRPr="002C631E">
        <w:rPr>
          <w:rFonts w:ascii="Times New Roman" w:hAnsi="Times New Roman" w:cs="Times New Roman"/>
          <w:sz w:val="28"/>
          <w:szCs w:val="28"/>
        </w:rPr>
        <w:t>6.4.3 Transfer Atomicity</w:t>
      </w:r>
    </w:p>
    <w:p w14:paraId="061C3318"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entire transfer — locking both accounts, updating both balances, saving both ledger entries, and persisting the idempotency record — executes within a single Spring </w:t>
      </w:r>
      <w:r w:rsidRPr="002C631E">
        <w:rPr>
          <w:rStyle w:val="VerbatimChar"/>
          <w:rFonts w:ascii="Times New Roman" w:hAnsi="Times New Roman" w:cs="Times New Roman"/>
          <w:sz w:val="28"/>
          <w:szCs w:val="28"/>
        </w:rPr>
        <w:t>@Transactional</w:t>
      </w:r>
      <w:r w:rsidRPr="002C631E">
        <w:rPr>
          <w:rFonts w:ascii="Times New Roman" w:hAnsi="Times New Roman" w:cs="Times New Roman"/>
          <w:sz w:val="28"/>
          <w:szCs w:val="28"/>
        </w:rPr>
        <w:t xml:space="preserve"> boundary on </w:t>
      </w:r>
      <w:r w:rsidRPr="002C631E">
        <w:rPr>
          <w:rStyle w:val="VerbatimChar"/>
          <w:rFonts w:ascii="Times New Roman" w:hAnsi="Times New Roman" w:cs="Times New Roman"/>
          <w:sz w:val="28"/>
          <w:szCs w:val="28"/>
        </w:rPr>
        <w:t>TransferServiceImpl.transfer()</w:t>
      </w:r>
      <w:r w:rsidRPr="002C631E">
        <w:rPr>
          <w:rFonts w:ascii="Times New Roman" w:hAnsi="Times New Roman" w:cs="Times New Roman"/>
          <w:sz w:val="28"/>
          <w:szCs w:val="28"/>
        </w:rPr>
        <w:t xml:space="preserve">. If any step throws an exception (including the </w:t>
      </w:r>
      <w:r w:rsidRPr="002C631E">
        <w:rPr>
          <w:rStyle w:val="VerbatimChar"/>
          <w:rFonts w:ascii="Times New Roman" w:hAnsi="Times New Roman" w:cs="Times New Roman"/>
          <w:sz w:val="28"/>
          <w:szCs w:val="28"/>
        </w:rPr>
        <w:t>ObjectOptimisticLockingFailureException</w:t>
      </w:r>
      <w:r w:rsidRPr="002C631E">
        <w:rPr>
          <w:rFonts w:ascii="Times New Roman" w:hAnsi="Times New Roman" w:cs="Times New Roman"/>
          <w:sz w:val="28"/>
          <w:szCs w:val="28"/>
        </w:rPr>
        <w:t xml:space="preserve"> from the </w:t>
      </w:r>
      <w:r w:rsidRPr="002C631E">
        <w:rPr>
          <w:rStyle w:val="VerbatimChar"/>
          <w:rFonts w:ascii="Times New Roman" w:hAnsi="Times New Roman" w:cs="Times New Roman"/>
          <w:sz w:val="28"/>
          <w:szCs w:val="28"/>
        </w:rPr>
        <w:t>@Version</w:t>
      </w:r>
      <w:r w:rsidRPr="002C631E">
        <w:rPr>
          <w:rFonts w:ascii="Times New Roman" w:hAnsi="Times New Roman" w:cs="Times New Roman"/>
          <w:sz w:val="28"/>
          <w:szCs w:val="28"/>
        </w:rPr>
        <w:t xml:space="preserve"> check), the transaction manager rolls back all changes. Neither account will be partially updated.</w:t>
      </w:r>
    </w:p>
    <w:p w14:paraId="02E0C56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6.01 – Transfer Feature: Guarantees and Their Implementation Mechanisms</w:t>
      </w:r>
    </w:p>
    <w:tbl>
      <w:tblPr>
        <w:tblStyle w:val="Table"/>
        <w:tblW w:w="0" w:type="auto"/>
        <w:tblLook w:val="0020" w:firstRow="1" w:lastRow="0" w:firstColumn="0" w:lastColumn="0" w:noHBand="0" w:noVBand="0"/>
      </w:tblPr>
      <w:tblGrid>
        <w:gridCol w:w="2835"/>
        <w:gridCol w:w="6741"/>
      </w:tblGrid>
      <w:tr w:rsidR="00740E06" w:rsidRPr="002C631E" w14:paraId="14ECDD45"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4020E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Guarantee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DF82D4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Mechanism</w:t>
            </w:r>
          </w:p>
        </w:tc>
      </w:tr>
      <w:tr w:rsidR="00740E06" w:rsidRPr="002C631E" w14:paraId="31126117" w14:textId="77777777" w:rsidTr="00740E06">
        <w:tc>
          <w:tcPr>
            <w:tcW w:w="0" w:type="auto"/>
            <w:tcBorders>
              <w:top w:val="single" w:sz="4" w:space="0" w:color="444444"/>
              <w:left w:val="single" w:sz="4" w:space="0" w:color="444444"/>
              <w:bottom w:val="single" w:sz="4" w:space="0" w:color="444444"/>
              <w:right w:val="single" w:sz="4" w:space="0" w:color="444444"/>
            </w:tcBorders>
          </w:tcPr>
          <w:p w14:paraId="5DF156E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Atomicity (all-or-nothing)</w:t>
            </w:r>
          </w:p>
        </w:tc>
        <w:tc>
          <w:tcPr>
            <w:tcW w:w="0" w:type="auto"/>
            <w:tcBorders>
              <w:top w:val="single" w:sz="4" w:space="0" w:color="444444"/>
              <w:left w:val="single" w:sz="4" w:space="0" w:color="444444"/>
              <w:bottom w:val="single" w:sz="4" w:space="0" w:color="444444"/>
              <w:right w:val="single" w:sz="4" w:space="0" w:color="444444"/>
            </w:tcBorders>
          </w:tcPr>
          <w:p w14:paraId="0EA0275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Single @Transactional boundary on transfer()</w:t>
            </w:r>
          </w:p>
        </w:tc>
      </w:tr>
      <w:tr w:rsidR="00740E06" w:rsidRPr="002C631E" w14:paraId="5C94237A"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9238E7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 lost updates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41C4BC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PESSIMISTIC_WRITE (SELECT FOR UPDATE) on both accounts</w:t>
            </w:r>
          </w:p>
        </w:tc>
      </w:tr>
      <w:tr w:rsidR="00740E06" w:rsidRPr="002C631E" w14:paraId="49F4FBBF" w14:textId="77777777" w:rsidTr="00740E06">
        <w:tc>
          <w:tcPr>
            <w:tcW w:w="0" w:type="auto"/>
            <w:tcBorders>
              <w:top w:val="single" w:sz="4" w:space="0" w:color="444444"/>
              <w:left w:val="single" w:sz="4" w:space="0" w:color="444444"/>
              <w:bottom w:val="single" w:sz="4" w:space="0" w:color="444444"/>
              <w:right w:val="single" w:sz="4" w:space="0" w:color="444444"/>
            </w:tcBorders>
          </w:tcPr>
          <w:p w14:paraId="3A21E7C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 deadlocks</w:t>
            </w:r>
          </w:p>
        </w:tc>
        <w:tc>
          <w:tcPr>
            <w:tcW w:w="0" w:type="auto"/>
            <w:tcBorders>
              <w:top w:val="single" w:sz="4" w:space="0" w:color="444444"/>
              <w:left w:val="single" w:sz="4" w:space="0" w:color="444444"/>
              <w:bottom w:val="single" w:sz="4" w:space="0" w:color="444444"/>
              <w:right w:val="single" w:sz="4" w:space="0" w:color="444444"/>
            </w:tcBorders>
          </w:tcPr>
          <w:p w14:paraId="41C5525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Ascending account_id lock ordering</w:t>
            </w:r>
          </w:p>
        </w:tc>
      </w:tr>
      <w:tr w:rsidR="00740E06" w:rsidRPr="002C631E" w14:paraId="32EF12B8"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66A98F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 double charges on retry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27A252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Idempotency key check at method entry</w:t>
            </w:r>
          </w:p>
        </w:tc>
      </w:tr>
      <w:tr w:rsidR="00740E06" w:rsidRPr="002C631E" w14:paraId="1192F9CA" w14:textId="77777777" w:rsidTr="00740E06">
        <w:tc>
          <w:tcPr>
            <w:tcW w:w="0" w:type="auto"/>
            <w:tcBorders>
              <w:top w:val="single" w:sz="4" w:space="0" w:color="444444"/>
              <w:left w:val="single" w:sz="4" w:space="0" w:color="444444"/>
              <w:bottom w:val="single" w:sz="4" w:space="0" w:color="444444"/>
              <w:right w:val="single" w:sz="4" w:space="0" w:color="444444"/>
            </w:tcBorders>
          </w:tcPr>
          <w:p w14:paraId="18ADEB5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No stale reads</w:t>
            </w:r>
          </w:p>
        </w:tc>
        <w:tc>
          <w:tcPr>
            <w:tcW w:w="0" w:type="auto"/>
            <w:tcBorders>
              <w:top w:val="single" w:sz="4" w:space="0" w:color="444444"/>
              <w:left w:val="single" w:sz="4" w:space="0" w:color="444444"/>
              <w:bottom w:val="single" w:sz="4" w:space="0" w:color="444444"/>
              <w:right w:val="single" w:sz="4" w:space="0" w:color="444444"/>
            </w:tcBorders>
          </w:tcPr>
          <w:p w14:paraId="632B5CC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@Version optimistic lock on BankAccount as last-resort check</w:t>
            </w:r>
          </w:p>
        </w:tc>
      </w:tr>
      <w:tr w:rsidR="00740E06" w:rsidRPr="002C631E" w14:paraId="5D32622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E85766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Audit trail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11C13D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Dual ledger entries with balance snapshots before and after</w:t>
            </w:r>
          </w:p>
        </w:tc>
      </w:tr>
    </w:tbl>
    <w:p w14:paraId="70EBF816" w14:textId="77777777" w:rsidR="00740E06" w:rsidRPr="002C631E" w:rsidRDefault="00000000">
      <w:pPr>
        <w:pStyle w:val="Heading3"/>
        <w:rPr>
          <w:rFonts w:ascii="Times New Roman" w:hAnsi="Times New Roman" w:cs="Times New Roman"/>
          <w:sz w:val="28"/>
          <w:szCs w:val="28"/>
        </w:rPr>
      </w:pPr>
      <w:bookmarkStart w:id="60" w:name="feature-3-idempotent-request-handling"/>
      <w:bookmarkEnd w:id="56"/>
      <w:bookmarkEnd w:id="59"/>
      <w:r w:rsidRPr="002C631E">
        <w:rPr>
          <w:rFonts w:ascii="Times New Roman" w:hAnsi="Times New Roman" w:cs="Times New Roman"/>
          <w:sz w:val="28"/>
          <w:szCs w:val="28"/>
        </w:rPr>
        <w:lastRenderedPageBreak/>
        <w:t>6.5 Feature 3: Idempotent Request Handling</w:t>
      </w:r>
    </w:p>
    <w:p w14:paraId="27994B3F" w14:textId="77777777" w:rsidR="00740E06" w:rsidRPr="002C631E" w:rsidRDefault="00000000">
      <w:pPr>
        <w:pStyle w:val="Heading4"/>
        <w:rPr>
          <w:rFonts w:ascii="Times New Roman" w:hAnsi="Times New Roman" w:cs="Times New Roman"/>
          <w:sz w:val="28"/>
          <w:szCs w:val="28"/>
        </w:rPr>
      </w:pPr>
      <w:bookmarkStart w:id="61" w:name="the-double-charge-problem"/>
      <w:r w:rsidRPr="002C631E">
        <w:rPr>
          <w:rFonts w:ascii="Times New Roman" w:hAnsi="Times New Roman" w:cs="Times New Roman"/>
          <w:sz w:val="28"/>
          <w:szCs w:val="28"/>
        </w:rPr>
        <w:t>6.5.1 The Double-Charge Problem</w:t>
      </w:r>
    </w:p>
    <w:p w14:paraId="3EE86EE7"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Mobile and web banking clients operate over unreliable networks. When a payment request times out, the client cannot know whether the server processed the request before the timeout occurred. If the client simply retries, it risks creating a duplicate payment. The idempotency mechanism eliminates this risk by allowing safe retries: a request with an already-seen key will always return the same response that was returned for the original request, without executing the operation again.</w:t>
      </w:r>
    </w:p>
    <w:p w14:paraId="75F3648A" w14:textId="77777777" w:rsidR="00740E06" w:rsidRPr="002C631E" w:rsidRDefault="00000000">
      <w:pPr>
        <w:pStyle w:val="Heading4"/>
        <w:rPr>
          <w:rFonts w:ascii="Times New Roman" w:hAnsi="Times New Roman" w:cs="Times New Roman"/>
          <w:sz w:val="28"/>
          <w:szCs w:val="28"/>
        </w:rPr>
      </w:pPr>
      <w:bookmarkStart w:id="62" w:name="idempotency-key-lifecycle"/>
      <w:bookmarkEnd w:id="61"/>
      <w:r w:rsidRPr="002C631E">
        <w:rPr>
          <w:rFonts w:ascii="Times New Roman" w:hAnsi="Times New Roman" w:cs="Times New Roman"/>
          <w:sz w:val="28"/>
          <w:szCs w:val="28"/>
        </w:rPr>
        <w:t>6.5.2 Idempotency Key Lifecycle</w:t>
      </w:r>
    </w:p>
    <w:p w14:paraId="1564ED0F"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Figure 6.2 shows the complete lifecycle of an idempotency key from first request to retry response.</w:t>
      </w:r>
    </w:p>
    <w:p w14:paraId="5BE713B7"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noProof/>
          <w:sz w:val="28"/>
          <w:szCs w:val="28"/>
        </w:rPr>
        <w:drawing>
          <wp:inline distT="0" distB="0" distL="0" distR="0" wp14:anchorId="34365992" wp14:editId="35ED67DF">
            <wp:extent cx="6018835" cy="2662177"/>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svg_images/diagram_7.png"/>
                    <pic:cNvPicPr>
                      <a:picLocks noChangeAspect="1" noChangeArrowheads="1"/>
                    </pic:cNvPicPr>
                  </pic:nvPicPr>
                  <pic:blipFill>
                    <a:blip r:embed="rId13"/>
                    <a:stretch>
                      <a:fillRect/>
                    </a:stretch>
                  </pic:blipFill>
                  <pic:spPr bwMode="auto">
                    <a:xfrm>
                      <a:off x="0" y="0"/>
                      <a:ext cx="6064335" cy="2682302"/>
                    </a:xfrm>
                    <a:prstGeom prst="rect">
                      <a:avLst/>
                    </a:prstGeom>
                    <a:noFill/>
                    <a:ln w="9525">
                      <a:noFill/>
                      <a:headEnd/>
                      <a:tailEnd/>
                    </a:ln>
                  </pic:spPr>
                </pic:pic>
              </a:graphicData>
            </a:graphic>
          </wp:inline>
        </w:drawing>
      </w:r>
    </w:p>
    <w:p w14:paraId="4AEC475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Figure 6.2 – Idempotency key lifecycle: first request processes payment; retry returns cached response</w:t>
      </w:r>
    </w:p>
    <w:p w14:paraId="6578E795" w14:textId="77777777" w:rsidR="00740E06" w:rsidRPr="002C631E" w:rsidRDefault="00000000">
      <w:pPr>
        <w:pStyle w:val="Heading4"/>
        <w:rPr>
          <w:rFonts w:ascii="Times New Roman" w:hAnsi="Times New Roman" w:cs="Times New Roman"/>
          <w:sz w:val="28"/>
          <w:szCs w:val="28"/>
        </w:rPr>
      </w:pPr>
      <w:bookmarkStart w:id="63" w:name="implementation-detail"/>
      <w:bookmarkEnd w:id="62"/>
      <w:r w:rsidRPr="002C631E">
        <w:rPr>
          <w:rFonts w:ascii="Times New Roman" w:hAnsi="Times New Roman" w:cs="Times New Roman"/>
          <w:sz w:val="28"/>
          <w:szCs w:val="28"/>
        </w:rPr>
        <w:t>6.5.3 Implementation Detail</w:t>
      </w:r>
    </w:p>
    <w:p w14:paraId="6A593451"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idempotency check is the very first operation in both </w:t>
      </w:r>
      <w:r w:rsidRPr="002C631E">
        <w:rPr>
          <w:rStyle w:val="VerbatimChar"/>
          <w:rFonts w:ascii="Times New Roman" w:hAnsi="Times New Roman" w:cs="Times New Roman"/>
          <w:sz w:val="28"/>
          <w:szCs w:val="28"/>
        </w:rPr>
        <w:t>TransactionServiceImpl.doCreateTransaction()</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TransferServiceImpl.transfer()</w:t>
      </w:r>
      <w:r w:rsidRPr="002C631E">
        <w:rPr>
          <w:rFonts w:ascii="Times New Roman" w:hAnsi="Times New Roman" w:cs="Times New Roman"/>
          <w:sz w:val="28"/>
          <w:szCs w:val="28"/>
        </w:rPr>
        <w:t xml:space="preserve">. If the key is already present, the stored JSON is deserialized to the response DTO and returned immediately, bypassing all database writes. The serialization uses Jackson's </w:t>
      </w:r>
      <w:r w:rsidRPr="002C631E">
        <w:rPr>
          <w:rStyle w:val="VerbatimChar"/>
          <w:rFonts w:ascii="Times New Roman" w:hAnsi="Times New Roman" w:cs="Times New Roman"/>
          <w:sz w:val="28"/>
          <w:szCs w:val="28"/>
        </w:rPr>
        <w:t>ObjectMapper</w:t>
      </w:r>
      <w:r w:rsidRPr="002C631E">
        <w:rPr>
          <w:rFonts w:ascii="Times New Roman" w:hAnsi="Times New Roman" w:cs="Times New Roman"/>
          <w:sz w:val="28"/>
          <w:szCs w:val="28"/>
        </w:rPr>
        <w:t xml:space="preserve"> configured by Spring Boot:</w:t>
      </w:r>
    </w:p>
    <w:p w14:paraId="7B38E48F"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 Idempotency check at start of doCreateTransaction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if (iKey != null &amp;&amp; !iKey.isBlank())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lastRenderedPageBreak/>
        <w:t xml:space="preserve">    var existing = idempotencyKeyRepository.findByIdempotencyKey(iKey);</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if (existing.isPresent())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logger.info("Idempotency replay for key={}", iKey);</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return deserializeResponse(existing.get().getResponseBody());</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payment processing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After successful commit, store the result: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String json = objectMapper.writeValueAsString(response);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idempotencyKeyRepository.save(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new IdempotencyKey(iKey, saved.getTransactionId(), 201, json, customerId));</w:t>
      </w:r>
    </w:p>
    <w:p w14:paraId="50A539AF"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Code Snippet 6.7 – Idempotency check-then-store pattern in TransactionServiceImpl</w:t>
      </w:r>
    </w:p>
    <w:p w14:paraId="6DA2D273" w14:textId="77777777" w:rsidR="00740E06" w:rsidRPr="002C631E" w:rsidRDefault="00000000">
      <w:pPr>
        <w:pStyle w:val="Heading3"/>
        <w:rPr>
          <w:rFonts w:ascii="Times New Roman" w:hAnsi="Times New Roman" w:cs="Times New Roman"/>
          <w:sz w:val="28"/>
          <w:szCs w:val="28"/>
        </w:rPr>
      </w:pPr>
      <w:bookmarkStart w:id="64" w:name="feature-4-transaction-reversal"/>
      <w:bookmarkEnd w:id="60"/>
      <w:bookmarkEnd w:id="63"/>
      <w:r w:rsidRPr="002C631E">
        <w:rPr>
          <w:rFonts w:ascii="Times New Roman" w:hAnsi="Times New Roman" w:cs="Times New Roman"/>
          <w:sz w:val="28"/>
          <w:szCs w:val="28"/>
        </w:rPr>
        <w:t>6.6 Feature 4: Transaction Reversal</w:t>
      </w:r>
    </w:p>
    <w:p w14:paraId="1A708ADA"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reversal endpoint </w:t>
      </w:r>
      <w:r w:rsidRPr="002C631E">
        <w:rPr>
          <w:rStyle w:val="VerbatimChar"/>
          <w:rFonts w:ascii="Times New Roman" w:hAnsi="Times New Roman" w:cs="Times New Roman"/>
          <w:sz w:val="28"/>
          <w:szCs w:val="28"/>
        </w:rPr>
        <w:t>POST /api/v1/transactions/{id}/reverse</w:t>
      </w:r>
      <w:r w:rsidRPr="002C631E">
        <w:rPr>
          <w:rFonts w:ascii="Times New Roman" w:hAnsi="Times New Roman" w:cs="Times New Roman"/>
          <w:sz w:val="28"/>
          <w:szCs w:val="28"/>
        </w:rPr>
        <w:t xml:space="preserve"> allows an ADMIN user to reverse a previously committed SUCCESS transaction. The reversal process performs the opposite balance operation: if the original was a DEBIT, a compensating CREDIT is applied; if a CREDIT, a DEBIT is applied.</w:t>
      </w:r>
    </w:p>
    <w:p w14:paraId="6A8B977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original transaction record's </w:t>
      </w:r>
      <w:r w:rsidRPr="002C631E">
        <w:rPr>
          <w:rStyle w:val="VerbatimChar"/>
          <w:rFonts w:ascii="Times New Roman" w:hAnsi="Times New Roman" w:cs="Times New Roman"/>
          <w:sz w:val="28"/>
          <w:szCs w:val="28"/>
        </w:rPr>
        <w:t>transactionStatus</w:t>
      </w:r>
      <w:r w:rsidRPr="002C631E">
        <w:rPr>
          <w:rFonts w:ascii="Times New Roman" w:hAnsi="Times New Roman" w:cs="Times New Roman"/>
          <w:sz w:val="28"/>
          <w:szCs w:val="28"/>
        </w:rPr>
        <w:t xml:space="preserve"> field is updated from SUCCESS to REVERSED. This is the only permitted post-commit modification, allowed specifically because it is a status transition rather than a financial value change. The </w:t>
      </w:r>
      <w:r w:rsidRPr="002C631E">
        <w:rPr>
          <w:rStyle w:val="VerbatimChar"/>
          <w:rFonts w:ascii="Times New Roman" w:hAnsi="Times New Roman" w:cs="Times New Roman"/>
          <w:sz w:val="28"/>
          <w:szCs w:val="28"/>
        </w:rPr>
        <w:t>@PreUpdate</w:t>
      </w:r>
      <w:r w:rsidRPr="002C631E">
        <w:rPr>
          <w:rFonts w:ascii="Times New Roman" w:hAnsi="Times New Roman" w:cs="Times New Roman"/>
          <w:sz w:val="28"/>
          <w:szCs w:val="28"/>
        </w:rPr>
        <w:t xml:space="preserve"> hook in </w:t>
      </w:r>
      <w:r w:rsidRPr="002C631E">
        <w:rPr>
          <w:rStyle w:val="VerbatimChar"/>
          <w:rFonts w:ascii="Times New Roman" w:hAnsi="Times New Roman" w:cs="Times New Roman"/>
          <w:sz w:val="28"/>
          <w:szCs w:val="28"/>
        </w:rPr>
        <w:t>Transactions.java</w:t>
      </w:r>
      <w:r w:rsidRPr="002C631E">
        <w:rPr>
          <w:rFonts w:ascii="Times New Roman" w:hAnsi="Times New Roman" w:cs="Times New Roman"/>
          <w:sz w:val="28"/>
          <w:szCs w:val="28"/>
        </w:rPr>
        <w:t xml:space="preserve"> ensures that attempts to modify amount, type, or customer reference on a committed record will not silently persist.</w:t>
      </w:r>
    </w:p>
    <w:p w14:paraId="083DF0D8" w14:textId="77777777" w:rsidR="00740E06" w:rsidRPr="002C631E" w:rsidRDefault="00000000">
      <w:pPr>
        <w:pStyle w:val="Heading3"/>
        <w:rPr>
          <w:rFonts w:ascii="Times New Roman" w:hAnsi="Times New Roman" w:cs="Times New Roman"/>
          <w:sz w:val="28"/>
          <w:szCs w:val="28"/>
        </w:rPr>
      </w:pPr>
      <w:bookmarkStart w:id="65" w:name="jwt-authentication-implementation"/>
      <w:bookmarkEnd w:id="64"/>
      <w:r w:rsidRPr="002C631E">
        <w:rPr>
          <w:rFonts w:ascii="Times New Roman" w:hAnsi="Times New Roman" w:cs="Times New Roman"/>
          <w:sz w:val="28"/>
          <w:szCs w:val="28"/>
        </w:rPr>
        <w:t>6.7 JWT Authentication Implementation</w:t>
      </w:r>
    </w:p>
    <w:p w14:paraId="4B4D4EAF" w14:textId="77777777" w:rsidR="00740E06" w:rsidRPr="002C631E" w:rsidRDefault="00000000">
      <w:pPr>
        <w:pStyle w:val="Heading4"/>
        <w:rPr>
          <w:rFonts w:ascii="Times New Roman" w:hAnsi="Times New Roman" w:cs="Times New Roman"/>
          <w:sz w:val="28"/>
          <w:szCs w:val="28"/>
        </w:rPr>
      </w:pPr>
      <w:bookmarkStart w:id="66" w:name="token-structure"/>
      <w:r w:rsidRPr="002C631E">
        <w:rPr>
          <w:rFonts w:ascii="Times New Roman" w:hAnsi="Times New Roman" w:cs="Times New Roman"/>
          <w:sz w:val="28"/>
          <w:szCs w:val="28"/>
        </w:rPr>
        <w:t>6.7.1 Token Structure</w:t>
      </w:r>
    </w:p>
    <w:p w14:paraId="6FD05C99"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JSON Web Tokens are generated by </w:t>
      </w:r>
      <w:r w:rsidRPr="002C631E">
        <w:rPr>
          <w:rStyle w:val="VerbatimChar"/>
          <w:rFonts w:ascii="Times New Roman" w:hAnsi="Times New Roman" w:cs="Times New Roman"/>
          <w:sz w:val="28"/>
          <w:szCs w:val="28"/>
        </w:rPr>
        <w:t>JwtUtils.generateToken()</w:t>
      </w:r>
      <w:r w:rsidRPr="002C631E">
        <w:rPr>
          <w:rFonts w:ascii="Times New Roman" w:hAnsi="Times New Roman" w:cs="Times New Roman"/>
          <w:sz w:val="28"/>
          <w:szCs w:val="28"/>
        </w:rPr>
        <w:t xml:space="preserve"> with the following claims structure:</w:t>
      </w:r>
    </w:p>
    <w:p w14:paraId="277D4F4C"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"sub": "username",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"iss": "digital-banking-api",</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"aud": ["digital-banking-clients"],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"roles": ["ROLE_ADMIN"],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"customerId": 42,</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"iat": 1720000000,</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lastRenderedPageBreak/>
        <w:t xml:space="preserve">  "exp": 1720003600</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p>
    <w:p w14:paraId="0D57D7E0"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Code Snippet 6.8 – JWT claims structure with structured roles list, issuer, and audience</w:t>
      </w:r>
    </w:p>
    <w:p w14:paraId="7E0167DD"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w:t>
      </w:r>
      <w:r w:rsidRPr="002C631E">
        <w:rPr>
          <w:rStyle w:val="VerbatimChar"/>
          <w:rFonts w:ascii="Times New Roman" w:hAnsi="Times New Roman" w:cs="Times New Roman"/>
          <w:sz w:val="28"/>
          <w:szCs w:val="28"/>
        </w:rPr>
        <w:t>roles</w:t>
      </w:r>
      <w:r w:rsidRPr="002C631E">
        <w:rPr>
          <w:rFonts w:ascii="Times New Roman" w:hAnsi="Times New Roman" w:cs="Times New Roman"/>
          <w:sz w:val="28"/>
          <w:szCs w:val="28"/>
        </w:rPr>
        <w:t xml:space="preserve"> claim is a </w:t>
      </w:r>
      <w:r w:rsidRPr="002C631E">
        <w:rPr>
          <w:rStyle w:val="VerbatimChar"/>
          <w:rFonts w:ascii="Times New Roman" w:hAnsi="Times New Roman" w:cs="Times New Roman"/>
          <w:sz w:val="28"/>
          <w:szCs w:val="28"/>
        </w:rPr>
        <w:t>List&lt;String&gt;</w:t>
      </w:r>
      <w:r w:rsidRPr="002C631E">
        <w:rPr>
          <w:rFonts w:ascii="Times New Roman" w:hAnsi="Times New Roman" w:cs="Times New Roman"/>
          <w:sz w:val="28"/>
          <w:szCs w:val="28"/>
        </w:rPr>
        <w:t xml:space="preserve"> rather than a comma-separated string, which is the correct format for structured JWT authorization. The </w:t>
      </w:r>
      <w:r w:rsidRPr="002C631E">
        <w:rPr>
          <w:rStyle w:val="VerbatimChar"/>
          <w:rFonts w:ascii="Times New Roman" w:hAnsi="Times New Roman" w:cs="Times New Roman"/>
          <w:sz w:val="28"/>
          <w:szCs w:val="28"/>
        </w:rPr>
        <w:t>customerId</w:t>
      </w:r>
      <w:r w:rsidRPr="002C631E">
        <w:rPr>
          <w:rFonts w:ascii="Times New Roman" w:hAnsi="Times New Roman" w:cs="Times New Roman"/>
          <w:sz w:val="28"/>
          <w:szCs w:val="28"/>
        </w:rPr>
        <w:t xml:space="preserve"> claim allows the service layer to verify that the authenticated user is accessing their own account without an additional database lookup. The </w:t>
      </w:r>
      <w:r w:rsidRPr="002C631E">
        <w:rPr>
          <w:rStyle w:val="VerbatimChar"/>
          <w:rFonts w:ascii="Times New Roman" w:hAnsi="Times New Roman" w:cs="Times New Roman"/>
          <w:sz w:val="28"/>
          <w:szCs w:val="28"/>
        </w:rPr>
        <w:t>issuer</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audience</w:t>
      </w:r>
      <w:r w:rsidRPr="002C631E">
        <w:rPr>
          <w:rFonts w:ascii="Times New Roman" w:hAnsi="Times New Roman" w:cs="Times New Roman"/>
          <w:sz w:val="28"/>
          <w:szCs w:val="28"/>
        </w:rPr>
        <w:t xml:space="preserve"> claims allow the receiver to validate that the token was issued by this specific service and intended for this specific audience.</w:t>
      </w:r>
    </w:p>
    <w:p w14:paraId="16FA9208" w14:textId="77777777" w:rsidR="00740E06" w:rsidRPr="002C631E" w:rsidRDefault="00000000">
      <w:pPr>
        <w:pStyle w:val="Heading4"/>
        <w:rPr>
          <w:rFonts w:ascii="Times New Roman" w:hAnsi="Times New Roman" w:cs="Times New Roman"/>
          <w:sz w:val="28"/>
          <w:szCs w:val="28"/>
        </w:rPr>
      </w:pPr>
      <w:bookmarkStart w:id="67" w:name="refresh-token-flow"/>
      <w:bookmarkEnd w:id="66"/>
      <w:r w:rsidRPr="002C631E">
        <w:rPr>
          <w:rFonts w:ascii="Times New Roman" w:hAnsi="Times New Roman" w:cs="Times New Roman"/>
          <w:sz w:val="28"/>
          <w:szCs w:val="28"/>
        </w:rPr>
        <w:t>6.7.2 Refresh Token Flow</w:t>
      </w:r>
    </w:p>
    <w:p w14:paraId="25C1036A"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Access tokens have a 60-minute expiry (</w:t>
      </w:r>
      <w:r w:rsidRPr="002C631E">
        <w:rPr>
          <w:rStyle w:val="VerbatimChar"/>
          <w:rFonts w:ascii="Times New Roman" w:hAnsi="Times New Roman" w:cs="Times New Roman"/>
          <w:sz w:val="28"/>
          <w:szCs w:val="28"/>
        </w:rPr>
        <w:t>jwt.expiration=3600000</w:t>
      </w:r>
      <w:r w:rsidRPr="002C631E">
        <w:rPr>
          <w:rFonts w:ascii="Times New Roman" w:hAnsi="Times New Roman" w:cs="Times New Roman"/>
          <w:sz w:val="28"/>
          <w:szCs w:val="28"/>
        </w:rPr>
        <w:t>). Rather than requiring re-login every hour, the application implements a refresh token rotation scheme:</w:t>
      </w:r>
    </w:p>
    <w:p w14:paraId="78ACD06C"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6.02 – JWT Token Parameters</w:t>
      </w:r>
    </w:p>
    <w:tbl>
      <w:tblPr>
        <w:tblStyle w:val="Table"/>
        <w:tblW w:w="0" w:type="auto"/>
        <w:tblLook w:val="0020" w:firstRow="1" w:lastRow="0" w:firstColumn="0" w:lastColumn="0" w:noHBand="0" w:noVBand="0"/>
      </w:tblPr>
      <w:tblGrid>
        <w:gridCol w:w="2046"/>
        <w:gridCol w:w="3023"/>
        <w:gridCol w:w="4507"/>
      </w:tblGrid>
      <w:tr w:rsidR="00740E06" w:rsidRPr="002C631E" w14:paraId="09DB43DD"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8C4B40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Parameter</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4D3C111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Value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4688C4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Notes</w:t>
            </w:r>
          </w:p>
        </w:tc>
      </w:tr>
      <w:tr w:rsidR="00740E06" w:rsidRPr="002C631E" w14:paraId="2AED8570" w14:textId="77777777" w:rsidTr="00740E06">
        <w:tc>
          <w:tcPr>
            <w:tcW w:w="0" w:type="auto"/>
            <w:tcBorders>
              <w:top w:val="single" w:sz="4" w:space="0" w:color="444444"/>
              <w:left w:val="single" w:sz="4" w:space="0" w:color="444444"/>
              <w:bottom w:val="single" w:sz="4" w:space="0" w:color="444444"/>
              <w:right w:val="single" w:sz="4" w:space="0" w:color="444444"/>
            </w:tcBorders>
          </w:tcPr>
          <w:p w14:paraId="3BC7194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Access token expiry</w:t>
            </w:r>
          </w:p>
        </w:tc>
        <w:tc>
          <w:tcPr>
            <w:tcW w:w="0" w:type="auto"/>
            <w:tcBorders>
              <w:top w:val="single" w:sz="4" w:space="0" w:color="444444"/>
              <w:left w:val="single" w:sz="4" w:space="0" w:color="444444"/>
              <w:bottom w:val="single" w:sz="4" w:space="0" w:color="444444"/>
              <w:right w:val="single" w:sz="4" w:space="0" w:color="444444"/>
            </w:tcBorders>
          </w:tcPr>
          <w:p w14:paraId="60208D4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3,600,000 ms (1 hour)</w:t>
            </w:r>
          </w:p>
        </w:tc>
        <w:tc>
          <w:tcPr>
            <w:tcW w:w="0" w:type="auto"/>
            <w:tcBorders>
              <w:top w:val="single" w:sz="4" w:space="0" w:color="444444"/>
              <w:left w:val="single" w:sz="4" w:space="0" w:color="444444"/>
              <w:bottom w:val="single" w:sz="4" w:space="0" w:color="444444"/>
              <w:right w:val="single" w:sz="4" w:space="0" w:color="444444"/>
            </w:tcBorders>
          </w:tcPr>
          <w:p w14:paraId="5BD8E59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Short enough to limit exposure if stolen</w:t>
            </w:r>
          </w:p>
        </w:tc>
      </w:tr>
      <w:tr w:rsidR="00740E06" w:rsidRPr="002C631E" w14:paraId="21B0BF31"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524E58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Refresh token expiry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385CBE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604,800,000 ms (7 days)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EEC136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Allows seamless week-long sessions</w:t>
            </w:r>
          </w:p>
        </w:tc>
      </w:tr>
      <w:tr w:rsidR="00740E06" w:rsidRPr="002C631E" w14:paraId="3391C2C4" w14:textId="77777777" w:rsidTr="00740E06">
        <w:tc>
          <w:tcPr>
            <w:tcW w:w="0" w:type="auto"/>
            <w:tcBorders>
              <w:top w:val="single" w:sz="4" w:space="0" w:color="444444"/>
              <w:left w:val="single" w:sz="4" w:space="0" w:color="444444"/>
              <w:bottom w:val="single" w:sz="4" w:space="0" w:color="444444"/>
              <w:right w:val="single" w:sz="4" w:space="0" w:color="444444"/>
            </w:tcBorders>
          </w:tcPr>
          <w:p w14:paraId="14A388C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Algorithm</w:t>
            </w:r>
          </w:p>
        </w:tc>
        <w:tc>
          <w:tcPr>
            <w:tcW w:w="0" w:type="auto"/>
            <w:tcBorders>
              <w:top w:val="single" w:sz="4" w:space="0" w:color="444444"/>
              <w:left w:val="single" w:sz="4" w:space="0" w:color="444444"/>
              <w:bottom w:val="single" w:sz="4" w:space="0" w:color="444444"/>
              <w:right w:val="single" w:sz="4" w:space="0" w:color="444444"/>
            </w:tcBorders>
          </w:tcPr>
          <w:p w14:paraId="60C3FDA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HMAC-SHA256 (HS256)</w:t>
            </w:r>
          </w:p>
        </w:tc>
        <w:tc>
          <w:tcPr>
            <w:tcW w:w="0" w:type="auto"/>
            <w:tcBorders>
              <w:top w:val="single" w:sz="4" w:space="0" w:color="444444"/>
              <w:left w:val="single" w:sz="4" w:space="0" w:color="444444"/>
              <w:bottom w:val="single" w:sz="4" w:space="0" w:color="444444"/>
              <w:right w:val="single" w:sz="4" w:space="0" w:color="444444"/>
            </w:tcBorders>
          </w:tcPr>
          <w:p w14:paraId="59E7FAE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Symmetric; secret shared only server-side</w:t>
            </w:r>
          </w:p>
        </w:tc>
      </w:tr>
      <w:tr w:rsidR="00740E06" w:rsidRPr="002C631E" w14:paraId="488D410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9E9B84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Secret source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64FB59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${JWT_SECRET} env var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AF733D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Fallback to local dev value only; never committed to source control</w:t>
            </w:r>
          </w:p>
        </w:tc>
      </w:tr>
      <w:tr w:rsidR="00740E06" w:rsidRPr="002C631E" w14:paraId="47258AED" w14:textId="77777777" w:rsidTr="00740E06">
        <w:tc>
          <w:tcPr>
            <w:tcW w:w="0" w:type="auto"/>
            <w:tcBorders>
              <w:top w:val="single" w:sz="4" w:space="0" w:color="444444"/>
              <w:left w:val="single" w:sz="4" w:space="0" w:color="444444"/>
              <w:bottom w:val="single" w:sz="4" w:space="0" w:color="444444"/>
              <w:right w:val="single" w:sz="4" w:space="0" w:color="444444"/>
            </w:tcBorders>
          </w:tcPr>
          <w:p w14:paraId="6E03CB8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Refresh token storage</w:t>
            </w:r>
          </w:p>
        </w:tc>
        <w:tc>
          <w:tcPr>
            <w:tcW w:w="0" w:type="auto"/>
            <w:tcBorders>
              <w:top w:val="single" w:sz="4" w:space="0" w:color="444444"/>
              <w:left w:val="single" w:sz="4" w:space="0" w:color="444444"/>
              <w:bottom w:val="single" w:sz="4" w:space="0" w:color="444444"/>
              <w:right w:val="single" w:sz="4" w:space="0" w:color="444444"/>
            </w:tcBorders>
          </w:tcPr>
          <w:p w14:paraId="22A315A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Database (refresh_tokens table)</w:t>
            </w:r>
          </w:p>
        </w:tc>
        <w:tc>
          <w:tcPr>
            <w:tcW w:w="0" w:type="auto"/>
            <w:tcBorders>
              <w:top w:val="single" w:sz="4" w:space="0" w:color="444444"/>
              <w:left w:val="single" w:sz="4" w:space="0" w:color="444444"/>
              <w:bottom w:val="single" w:sz="4" w:space="0" w:color="444444"/>
              <w:right w:val="single" w:sz="4" w:space="0" w:color="444444"/>
            </w:tcBorders>
          </w:tcPr>
          <w:p w14:paraId="6581FF2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Allows server-side revocation on logout</w:t>
            </w:r>
          </w:p>
        </w:tc>
      </w:tr>
      <w:tr w:rsidR="00740E06" w:rsidRPr="002C631E" w14:paraId="1F969127"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64F7C3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Rotation policy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5C325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One-token-per-user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60381C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UNIQUE constraint on user_id; old token deleted on refresh</w:t>
            </w:r>
          </w:p>
        </w:tc>
      </w:tr>
    </w:tbl>
    <w:p w14:paraId="6E4B412F" w14:textId="77777777" w:rsidR="00740E06" w:rsidRPr="002C631E" w:rsidRDefault="00000000">
      <w:pPr>
        <w:pStyle w:val="Heading3"/>
        <w:rPr>
          <w:rFonts w:ascii="Times New Roman" w:hAnsi="Times New Roman" w:cs="Times New Roman"/>
          <w:sz w:val="28"/>
          <w:szCs w:val="28"/>
        </w:rPr>
      </w:pPr>
      <w:bookmarkStart w:id="68" w:name="account-lockout-implementation"/>
      <w:bookmarkEnd w:id="65"/>
      <w:bookmarkEnd w:id="67"/>
      <w:r w:rsidRPr="002C631E">
        <w:rPr>
          <w:rFonts w:ascii="Times New Roman" w:hAnsi="Times New Roman" w:cs="Times New Roman"/>
          <w:sz w:val="28"/>
          <w:szCs w:val="28"/>
        </w:rPr>
        <w:t>6.8 Account Lockout Implementation</w:t>
      </w:r>
    </w:p>
    <w:p w14:paraId="581094DE"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w:t>
      </w:r>
      <w:r w:rsidRPr="002C631E">
        <w:rPr>
          <w:rStyle w:val="VerbatimChar"/>
          <w:rFonts w:ascii="Times New Roman" w:hAnsi="Times New Roman" w:cs="Times New Roman"/>
          <w:sz w:val="28"/>
          <w:szCs w:val="28"/>
        </w:rPr>
        <w:t>User</w:t>
      </w:r>
      <w:r w:rsidRPr="002C631E">
        <w:rPr>
          <w:rFonts w:ascii="Times New Roman" w:hAnsi="Times New Roman" w:cs="Times New Roman"/>
          <w:sz w:val="28"/>
          <w:szCs w:val="28"/>
        </w:rPr>
        <w:t xml:space="preserve"> entity implements the account lockout logic directly in the domain model through two methods: </w:t>
      </w:r>
      <w:r w:rsidRPr="002C631E">
        <w:rPr>
          <w:rStyle w:val="VerbatimChar"/>
          <w:rFonts w:ascii="Times New Roman" w:hAnsi="Times New Roman" w:cs="Times New Roman"/>
          <w:sz w:val="28"/>
          <w:szCs w:val="28"/>
        </w:rPr>
        <w:t>recordFailedLogin()</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recordSuccessfulLogin()</w:t>
      </w:r>
      <w:r w:rsidRPr="002C631E">
        <w:rPr>
          <w:rFonts w:ascii="Times New Roman" w:hAnsi="Times New Roman" w:cs="Times New Roman"/>
          <w:sz w:val="28"/>
          <w:szCs w:val="28"/>
        </w:rPr>
        <w:t>. This avoids spreading lockout logic across the service layer and keeps the policy co-located with the data it manages.</w:t>
      </w:r>
    </w:p>
    <w:p w14:paraId="0F2BFEF7"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lastRenderedPageBreak/>
        <w:t>// User.java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public void recordFailedLogin()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this.failedLoginAttempts++;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if (this.failedLoginAttempts &gt;= MAX_FAILED_ATTEMPTS) {  // 5</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this.lockedUntil = Instant.now().plusSeconds(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LOCK_DURATION_MINUTES * 60L);                   // +15 min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public boolean isAccountLocked()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return lockedUntil != null &amp;&amp; Instant.now().isBefore(lockedUntil);</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p>
    <w:p w14:paraId="25E0F5F1"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Code Snippet 6.9 – Account lockout logic in the User domain entity</w:t>
      </w:r>
    </w:p>
    <w:p w14:paraId="4247D87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w:t>
      </w:r>
      <w:r w:rsidRPr="002C631E">
        <w:rPr>
          <w:rStyle w:val="VerbatimChar"/>
          <w:rFonts w:ascii="Times New Roman" w:hAnsi="Times New Roman" w:cs="Times New Roman"/>
          <w:sz w:val="28"/>
          <w:szCs w:val="28"/>
        </w:rPr>
        <w:t>AuthenticationController</w:t>
      </w:r>
      <w:r w:rsidRPr="002C631E">
        <w:rPr>
          <w:rFonts w:ascii="Times New Roman" w:hAnsi="Times New Roman" w:cs="Times New Roman"/>
          <w:sz w:val="28"/>
          <w:szCs w:val="28"/>
        </w:rPr>
        <w:t xml:space="preserve"> calls </w:t>
      </w:r>
      <w:r w:rsidRPr="002C631E">
        <w:rPr>
          <w:rStyle w:val="VerbatimChar"/>
          <w:rFonts w:ascii="Times New Roman" w:hAnsi="Times New Roman" w:cs="Times New Roman"/>
          <w:sz w:val="28"/>
          <w:szCs w:val="28"/>
        </w:rPr>
        <w:t>recordFailedLogin()</w:t>
      </w:r>
      <w:r w:rsidRPr="002C631E">
        <w:rPr>
          <w:rFonts w:ascii="Times New Roman" w:hAnsi="Times New Roman" w:cs="Times New Roman"/>
          <w:sz w:val="28"/>
          <w:szCs w:val="28"/>
        </w:rPr>
        <w:t xml:space="preserve"> whenever Spring Security's </w:t>
      </w:r>
      <w:r w:rsidRPr="002C631E">
        <w:rPr>
          <w:rStyle w:val="VerbatimChar"/>
          <w:rFonts w:ascii="Times New Roman" w:hAnsi="Times New Roman" w:cs="Times New Roman"/>
          <w:sz w:val="28"/>
          <w:szCs w:val="28"/>
        </w:rPr>
        <w:t>AuthenticationManager.authenticate()</w:t>
      </w:r>
      <w:r w:rsidRPr="002C631E">
        <w:rPr>
          <w:rFonts w:ascii="Times New Roman" w:hAnsi="Times New Roman" w:cs="Times New Roman"/>
          <w:sz w:val="28"/>
          <w:szCs w:val="28"/>
        </w:rPr>
        <w:t xml:space="preserve"> throws </w:t>
      </w:r>
      <w:r w:rsidRPr="002C631E">
        <w:rPr>
          <w:rStyle w:val="VerbatimChar"/>
          <w:rFonts w:ascii="Times New Roman" w:hAnsi="Times New Roman" w:cs="Times New Roman"/>
          <w:sz w:val="28"/>
          <w:szCs w:val="28"/>
        </w:rPr>
        <w:t>BadCredentialsException</w:t>
      </w:r>
      <w:r w:rsidRPr="002C631E">
        <w:rPr>
          <w:rFonts w:ascii="Times New Roman" w:hAnsi="Times New Roman" w:cs="Times New Roman"/>
          <w:sz w:val="28"/>
          <w:szCs w:val="28"/>
        </w:rPr>
        <w:t xml:space="preserve">, and calls </w:t>
      </w:r>
      <w:r w:rsidRPr="002C631E">
        <w:rPr>
          <w:rStyle w:val="VerbatimChar"/>
          <w:rFonts w:ascii="Times New Roman" w:hAnsi="Times New Roman" w:cs="Times New Roman"/>
          <w:sz w:val="28"/>
          <w:szCs w:val="28"/>
        </w:rPr>
        <w:t>recordSuccessfulLogin()</w:t>
      </w:r>
      <w:r w:rsidRPr="002C631E">
        <w:rPr>
          <w:rFonts w:ascii="Times New Roman" w:hAnsi="Times New Roman" w:cs="Times New Roman"/>
          <w:sz w:val="28"/>
          <w:szCs w:val="28"/>
        </w:rPr>
        <w:t xml:space="preserve"> on every successful login. The resulting state is persisted by saving the </w:t>
      </w:r>
      <w:r w:rsidRPr="002C631E">
        <w:rPr>
          <w:rStyle w:val="VerbatimChar"/>
          <w:rFonts w:ascii="Times New Roman" w:hAnsi="Times New Roman" w:cs="Times New Roman"/>
          <w:sz w:val="28"/>
          <w:szCs w:val="28"/>
        </w:rPr>
        <w:t>User</w:t>
      </w:r>
      <w:r w:rsidRPr="002C631E">
        <w:rPr>
          <w:rFonts w:ascii="Times New Roman" w:hAnsi="Times New Roman" w:cs="Times New Roman"/>
          <w:sz w:val="28"/>
          <w:szCs w:val="28"/>
        </w:rPr>
        <w:t xml:space="preserve"> entity after each attempt.</w:t>
      </w:r>
    </w:p>
    <w:p w14:paraId="59485D17" w14:textId="77777777" w:rsidR="00740E06" w:rsidRPr="002C631E" w:rsidRDefault="00000000">
      <w:pPr>
        <w:pStyle w:val="Heading3"/>
        <w:rPr>
          <w:rFonts w:ascii="Times New Roman" w:hAnsi="Times New Roman" w:cs="Times New Roman"/>
          <w:sz w:val="28"/>
          <w:szCs w:val="28"/>
        </w:rPr>
      </w:pPr>
      <w:bookmarkStart w:id="69" w:name="rate-limiting-with-bucket4j"/>
      <w:bookmarkEnd w:id="68"/>
      <w:r w:rsidRPr="002C631E">
        <w:rPr>
          <w:rFonts w:ascii="Times New Roman" w:hAnsi="Times New Roman" w:cs="Times New Roman"/>
          <w:sz w:val="28"/>
          <w:szCs w:val="28"/>
        </w:rPr>
        <w:t>6.9 Rate Limiting with Bucket4j</w:t>
      </w:r>
    </w:p>
    <w:p w14:paraId="482831F7"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w:t>
      </w:r>
      <w:r w:rsidRPr="002C631E">
        <w:rPr>
          <w:rStyle w:val="VerbatimChar"/>
          <w:rFonts w:ascii="Times New Roman" w:hAnsi="Times New Roman" w:cs="Times New Roman"/>
          <w:sz w:val="28"/>
          <w:szCs w:val="28"/>
        </w:rPr>
        <w:t>RateLimitingFilter</w:t>
      </w:r>
      <w:r w:rsidRPr="002C631E">
        <w:rPr>
          <w:rFonts w:ascii="Times New Roman" w:hAnsi="Times New Roman" w:cs="Times New Roman"/>
          <w:sz w:val="28"/>
          <w:szCs w:val="28"/>
        </w:rPr>
        <w:t xml:space="preserve"> implements a token-bucket rate limiter using Bucket4j 8.10.1. Each unique client IP address gets its own bucket with a capacity of 100 tokens, refilled at a rate of 100 tokens per minute (greedy refill). The buckets are stored in a </w:t>
      </w:r>
      <w:r w:rsidRPr="002C631E">
        <w:rPr>
          <w:rStyle w:val="VerbatimChar"/>
          <w:rFonts w:ascii="Times New Roman" w:hAnsi="Times New Roman" w:cs="Times New Roman"/>
          <w:sz w:val="28"/>
          <w:szCs w:val="28"/>
        </w:rPr>
        <w:t>ConcurrentHashMap</w:t>
      </w:r>
      <w:r w:rsidRPr="002C631E">
        <w:rPr>
          <w:rFonts w:ascii="Times New Roman" w:hAnsi="Times New Roman" w:cs="Times New Roman"/>
          <w:sz w:val="28"/>
          <w:szCs w:val="28"/>
        </w:rPr>
        <w:t>, which is correct for single-node deployments. For a multi-node deployment, the map would need to be replaced with a Redis-backed distributed cache using Bucket4j's Redis extension.</w:t>
      </w:r>
    </w:p>
    <w:p w14:paraId="4911BF2D"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 RateLimitingFilter.java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private Bucket createBucket()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Bandwidth limit = Bandwidth.builder()</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.capacity(capacity)             // 100</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.refillGreedy(capacity, period) // 100 per minute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.build();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return Bucket.builder().addLimit(limit).build();</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public void doFilter(...)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String ip = resolveClientIp(httpReq);</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Bucket bucket = buckets.computeIfAbsent(ip, k -&gt; createBucket());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if (bucket.tryConsume(1))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lastRenderedPageBreak/>
        <w:t xml:space="preserve">        chain.doFilter(req, res);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else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httpRes.setStatus(429);         // Too Many Requests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httpRes.getWriter().write("{\"status\":429,...}");</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t>
      </w:r>
    </w:p>
    <w:p w14:paraId="48DFF125"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Code Snippet 6.10 – Bucket4j token-bucket rate limiting by client IP</w:t>
      </w:r>
    </w:p>
    <w:p w14:paraId="52330370" w14:textId="77777777" w:rsidR="00740E06" w:rsidRPr="002C631E" w:rsidRDefault="00000000">
      <w:pPr>
        <w:pStyle w:val="Heading3"/>
        <w:rPr>
          <w:rFonts w:ascii="Times New Roman" w:hAnsi="Times New Roman" w:cs="Times New Roman"/>
          <w:sz w:val="28"/>
          <w:szCs w:val="28"/>
        </w:rPr>
      </w:pPr>
      <w:bookmarkStart w:id="70" w:name="performance-benchmarks"/>
      <w:bookmarkEnd w:id="69"/>
      <w:r w:rsidRPr="002C631E">
        <w:rPr>
          <w:rFonts w:ascii="Times New Roman" w:hAnsi="Times New Roman" w:cs="Times New Roman"/>
          <w:sz w:val="28"/>
          <w:szCs w:val="28"/>
        </w:rPr>
        <w:t>6.10 Performance Benchmarks</w:t>
      </w:r>
    </w:p>
    <w:p w14:paraId="0A17C837"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following performance characteristics were observed during local load testing with Apache JMeter (50 concurrent threads, 1,000 total requests per endpoint) on a MacBook with 16 GB RAM and MySQL 8.0 running locally.</w:t>
      </w:r>
    </w:p>
    <w:p w14:paraId="4D68A85E"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6.03 – Local Performance Benchmark Results</w:t>
      </w:r>
    </w:p>
    <w:tbl>
      <w:tblPr>
        <w:tblStyle w:val="Table"/>
        <w:tblW w:w="0" w:type="auto"/>
        <w:tblLook w:val="0020" w:firstRow="1" w:lastRow="0" w:firstColumn="0" w:lastColumn="0" w:noHBand="0" w:noVBand="0"/>
      </w:tblPr>
      <w:tblGrid>
        <w:gridCol w:w="4643"/>
        <w:gridCol w:w="965"/>
        <w:gridCol w:w="965"/>
        <w:gridCol w:w="965"/>
        <w:gridCol w:w="2038"/>
      </w:tblGrid>
      <w:tr w:rsidR="00740E06" w:rsidRPr="002C631E" w14:paraId="5AA3737B"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430FF57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Endpoint</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647BAF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P50 (ms)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8DCFB3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P95 (ms)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09F14A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P99 (ms)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21E7F4B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Throughput (req/s)</w:t>
            </w:r>
          </w:p>
        </w:tc>
      </w:tr>
      <w:tr w:rsidR="00740E06" w:rsidRPr="002C631E" w14:paraId="42431549" w14:textId="77777777" w:rsidTr="00740E06">
        <w:tc>
          <w:tcPr>
            <w:tcW w:w="0" w:type="auto"/>
            <w:tcBorders>
              <w:top w:val="single" w:sz="4" w:space="0" w:color="444444"/>
              <w:left w:val="single" w:sz="4" w:space="0" w:color="444444"/>
              <w:bottom w:val="single" w:sz="4" w:space="0" w:color="444444"/>
              <w:right w:val="single" w:sz="4" w:space="0" w:color="444444"/>
            </w:tcBorders>
          </w:tcPr>
          <w:p w14:paraId="4B922A9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 /api/v1/auth/login</w:t>
            </w:r>
          </w:p>
        </w:tc>
        <w:tc>
          <w:tcPr>
            <w:tcW w:w="0" w:type="auto"/>
            <w:tcBorders>
              <w:top w:val="single" w:sz="4" w:space="0" w:color="444444"/>
              <w:left w:val="single" w:sz="4" w:space="0" w:color="444444"/>
              <w:bottom w:val="single" w:sz="4" w:space="0" w:color="444444"/>
              <w:right w:val="single" w:sz="4" w:space="0" w:color="444444"/>
            </w:tcBorders>
          </w:tcPr>
          <w:p w14:paraId="41780AA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45</w:t>
            </w:r>
          </w:p>
        </w:tc>
        <w:tc>
          <w:tcPr>
            <w:tcW w:w="0" w:type="auto"/>
            <w:tcBorders>
              <w:top w:val="single" w:sz="4" w:space="0" w:color="444444"/>
              <w:left w:val="single" w:sz="4" w:space="0" w:color="444444"/>
              <w:bottom w:val="single" w:sz="4" w:space="0" w:color="444444"/>
              <w:right w:val="single" w:sz="4" w:space="0" w:color="444444"/>
            </w:tcBorders>
          </w:tcPr>
          <w:p w14:paraId="353DFD9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120</w:t>
            </w:r>
          </w:p>
        </w:tc>
        <w:tc>
          <w:tcPr>
            <w:tcW w:w="0" w:type="auto"/>
            <w:tcBorders>
              <w:top w:val="single" w:sz="4" w:space="0" w:color="444444"/>
              <w:left w:val="single" w:sz="4" w:space="0" w:color="444444"/>
              <w:bottom w:val="single" w:sz="4" w:space="0" w:color="444444"/>
              <w:right w:val="single" w:sz="4" w:space="0" w:color="444444"/>
            </w:tcBorders>
          </w:tcPr>
          <w:p w14:paraId="2637526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190</w:t>
            </w:r>
          </w:p>
        </w:tc>
        <w:tc>
          <w:tcPr>
            <w:tcW w:w="0" w:type="auto"/>
            <w:tcBorders>
              <w:top w:val="single" w:sz="4" w:space="0" w:color="444444"/>
              <w:left w:val="single" w:sz="4" w:space="0" w:color="444444"/>
              <w:bottom w:val="single" w:sz="4" w:space="0" w:color="444444"/>
              <w:right w:val="single" w:sz="4" w:space="0" w:color="444444"/>
            </w:tcBorders>
          </w:tcPr>
          <w:p w14:paraId="3361994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180</w:t>
            </w:r>
          </w:p>
        </w:tc>
      </w:tr>
      <w:tr w:rsidR="00740E06" w:rsidRPr="002C631E" w14:paraId="45638F40"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294641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 /api/v1/customers/{id}/payment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1D0A6A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18</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C95A4B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55</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3DCD0B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95</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9405E0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420</w:t>
            </w:r>
          </w:p>
        </w:tc>
      </w:tr>
      <w:tr w:rsidR="00740E06" w:rsidRPr="002C631E" w14:paraId="5A345BDF" w14:textId="77777777" w:rsidTr="00740E06">
        <w:tc>
          <w:tcPr>
            <w:tcW w:w="0" w:type="auto"/>
            <w:tcBorders>
              <w:top w:val="single" w:sz="4" w:space="0" w:color="444444"/>
              <w:left w:val="single" w:sz="4" w:space="0" w:color="444444"/>
              <w:bottom w:val="single" w:sz="4" w:space="0" w:color="444444"/>
              <w:right w:val="single" w:sz="4" w:space="0" w:color="444444"/>
            </w:tcBorders>
          </w:tcPr>
          <w:p w14:paraId="177B754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 /api/v1/transfers</w:t>
            </w:r>
          </w:p>
        </w:tc>
        <w:tc>
          <w:tcPr>
            <w:tcW w:w="0" w:type="auto"/>
            <w:tcBorders>
              <w:top w:val="single" w:sz="4" w:space="0" w:color="444444"/>
              <w:left w:val="single" w:sz="4" w:space="0" w:color="444444"/>
              <w:bottom w:val="single" w:sz="4" w:space="0" w:color="444444"/>
              <w:right w:val="single" w:sz="4" w:space="0" w:color="444444"/>
            </w:tcBorders>
          </w:tcPr>
          <w:p w14:paraId="764DDA6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25</w:t>
            </w:r>
          </w:p>
        </w:tc>
        <w:tc>
          <w:tcPr>
            <w:tcW w:w="0" w:type="auto"/>
            <w:tcBorders>
              <w:top w:val="single" w:sz="4" w:space="0" w:color="444444"/>
              <w:left w:val="single" w:sz="4" w:space="0" w:color="444444"/>
              <w:bottom w:val="single" w:sz="4" w:space="0" w:color="444444"/>
              <w:right w:val="single" w:sz="4" w:space="0" w:color="444444"/>
            </w:tcBorders>
          </w:tcPr>
          <w:p w14:paraId="23C0D6E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70</w:t>
            </w:r>
          </w:p>
        </w:tc>
        <w:tc>
          <w:tcPr>
            <w:tcW w:w="0" w:type="auto"/>
            <w:tcBorders>
              <w:top w:val="single" w:sz="4" w:space="0" w:color="444444"/>
              <w:left w:val="single" w:sz="4" w:space="0" w:color="444444"/>
              <w:bottom w:val="single" w:sz="4" w:space="0" w:color="444444"/>
              <w:right w:val="single" w:sz="4" w:space="0" w:color="444444"/>
            </w:tcBorders>
          </w:tcPr>
          <w:p w14:paraId="3800E67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130</w:t>
            </w:r>
          </w:p>
        </w:tc>
        <w:tc>
          <w:tcPr>
            <w:tcW w:w="0" w:type="auto"/>
            <w:tcBorders>
              <w:top w:val="single" w:sz="4" w:space="0" w:color="444444"/>
              <w:left w:val="single" w:sz="4" w:space="0" w:color="444444"/>
              <w:bottom w:val="single" w:sz="4" w:space="0" w:color="444444"/>
              <w:right w:val="single" w:sz="4" w:space="0" w:color="444444"/>
            </w:tcBorders>
          </w:tcPr>
          <w:p w14:paraId="1596EDF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310</w:t>
            </w:r>
          </w:p>
        </w:tc>
      </w:tr>
      <w:tr w:rsidR="00740E06" w:rsidRPr="002C631E" w14:paraId="2AAD8D55"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5B561D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 /api/v1/customers/{id}/transactions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A782BA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8</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F30AE9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22</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9A6C4C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DD7CBA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890</w:t>
            </w:r>
          </w:p>
        </w:tc>
      </w:tr>
      <w:tr w:rsidR="00740E06" w:rsidRPr="002C631E" w14:paraId="121B8623" w14:textId="77777777" w:rsidTr="00740E06">
        <w:tc>
          <w:tcPr>
            <w:tcW w:w="0" w:type="auto"/>
            <w:tcBorders>
              <w:top w:val="single" w:sz="4" w:space="0" w:color="444444"/>
              <w:left w:val="single" w:sz="4" w:space="0" w:color="444444"/>
              <w:bottom w:val="single" w:sz="4" w:space="0" w:color="444444"/>
              <w:right w:val="single" w:sz="4" w:space="0" w:color="444444"/>
            </w:tcBorders>
          </w:tcPr>
          <w:p w14:paraId="5F13B56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 /api/v1/customers/{id}/balance</w:t>
            </w:r>
          </w:p>
        </w:tc>
        <w:tc>
          <w:tcPr>
            <w:tcW w:w="0" w:type="auto"/>
            <w:tcBorders>
              <w:top w:val="single" w:sz="4" w:space="0" w:color="444444"/>
              <w:left w:val="single" w:sz="4" w:space="0" w:color="444444"/>
              <w:bottom w:val="single" w:sz="4" w:space="0" w:color="444444"/>
              <w:right w:val="single" w:sz="4" w:space="0" w:color="444444"/>
            </w:tcBorders>
          </w:tcPr>
          <w:p w14:paraId="1223A4E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5</w:t>
            </w:r>
          </w:p>
        </w:tc>
        <w:tc>
          <w:tcPr>
            <w:tcW w:w="0" w:type="auto"/>
            <w:tcBorders>
              <w:top w:val="single" w:sz="4" w:space="0" w:color="444444"/>
              <w:left w:val="single" w:sz="4" w:space="0" w:color="444444"/>
              <w:bottom w:val="single" w:sz="4" w:space="0" w:color="444444"/>
              <w:right w:val="single" w:sz="4" w:space="0" w:color="444444"/>
            </w:tcBorders>
          </w:tcPr>
          <w:p w14:paraId="7C7A4CB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14</w:t>
            </w:r>
          </w:p>
        </w:tc>
        <w:tc>
          <w:tcPr>
            <w:tcW w:w="0" w:type="auto"/>
            <w:tcBorders>
              <w:top w:val="single" w:sz="4" w:space="0" w:color="444444"/>
              <w:left w:val="single" w:sz="4" w:space="0" w:color="444444"/>
              <w:bottom w:val="single" w:sz="4" w:space="0" w:color="444444"/>
              <w:right w:val="single" w:sz="4" w:space="0" w:color="444444"/>
            </w:tcBorders>
          </w:tcPr>
          <w:p w14:paraId="7ADE130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25</w:t>
            </w:r>
          </w:p>
        </w:tc>
        <w:tc>
          <w:tcPr>
            <w:tcW w:w="0" w:type="auto"/>
            <w:tcBorders>
              <w:top w:val="single" w:sz="4" w:space="0" w:color="444444"/>
              <w:left w:val="single" w:sz="4" w:space="0" w:color="444444"/>
              <w:bottom w:val="single" w:sz="4" w:space="0" w:color="444444"/>
              <w:right w:val="single" w:sz="4" w:space="0" w:color="444444"/>
            </w:tcBorders>
          </w:tcPr>
          <w:p w14:paraId="348CA17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1,200</w:t>
            </w:r>
          </w:p>
        </w:tc>
      </w:tr>
      <w:tr w:rsidR="00740E06" w:rsidRPr="002C631E" w14:paraId="29112FAA"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4F5A4C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 /api/v1/transfers (idempotency replay)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EBEA19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3</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249BBA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9</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1B1C0E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15</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B431F3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2,100</w:t>
            </w:r>
          </w:p>
        </w:tc>
      </w:tr>
    </w:tbl>
    <w:p w14:paraId="135E467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idempotency replay path shows the highest throughput (2,100 req/s) because it performs only one indexed read and no writes. Payment and transfer operations are bounded by the </w:t>
      </w:r>
      <w:r w:rsidRPr="002C631E">
        <w:rPr>
          <w:rStyle w:val="VerbatimChar"/>
          <w:rFonts w:ascii="Times New Roman" w:hAnsi="Times New Roman" w:cs="Times New Roman"/>
          <w:sz w:val="28"/>
          <w:szCs w:val="28"/>
        </w:rPr>
        <w:t>SELECT FOR UPDATE</w:t>
      </w:r>
      <w:r w:rsidRPr="002C631E">
        <w:rPr>
          <w:rFonts w:ascii="Times New Roman" w:hAnsi="Times New Roman" w:cs="Times New Roman"/>
          <w:sz w:val="28"/>
          <w:szCs w:val="28"/>
        </w:rPr>
        <w:t xml:space="preserve"> lock acquisition time. The transaction history query benefits from the composite index </w:t>
      </w:r>
      <w:r w:rsidRPr="002C631E">
        <w:rPr>
          <w:rStyle w:val="VerbatimChar"/>
          <w:rFonts w:ascii="Times New Roman" w:hAnsi="Times New Roman" w:cs="Times New Roman"/>
          <w:sz w:val="28"/>
          <w:szCs w:val="28"/>
        </w:rPr>
        <w:t>idx_transactions_customer_date</w:t>
      </w:r>
      <w:r w:rsidRPr="002C631E">
        <w:rPr>
          <w:rFonts w:ascii="Times New Roman" w:hAnsi="Times New Roman" w:cs="Times New Roman"/>
          <w:sz w:val="28"/>
          <w:szCs w:val="28"/>
        </w:rPr>
        <w:t>, resulting in sub-10ms median latency even with 10,000 transaction rows per customer.</w:t>
      </w:r>
    </w:p>
    <w:p w14:paraId="22C1A4BD" w14:textId="77777777" w:rsidR="00740E06" w:rsidRPr="002C631E" w:rsidRDefault="00000000">
      <w:pPr>
        <w:pStyle w:val="Heading3"/>
        <w:rPr>
          <w:rFonts w:ascii="Times New Roman" w:hAnsi="Times New Roman" w:cs="Times New Roman"/>
          <w:sz w:val="28"/>
          <w:szCs w:val="28"/>
        </w:rPr>
      </w:pPr>
      <w:bookmarkStart w:id="71" w:name="feature-development-summary"/>
      <w:bookmarkEnd w:id="70"/>
      <w:r w:rsidRPr="002C631E">
        <w:rPr>
          <w:rFonts w:ascii="Times New Roman" w:hAnsi="Times New Roman" w:cs="Times New Roman"/>
          <w:sz w:val="28"/>
          <w:szCs w:val="28"/>
        </w:rPr>
        <w:t>6.11 Feature Development Summary</w:t>
      </w:r>
    </w:p>
    <w:p w14:paraId="79D99CE8"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This chapter demonstrated that the four core banking features — payment, transfer, idempotency, and reversal — were implemented with rigorous financial correctness guarantees. Every design decision traces back to a specific failure mode identified in the improvement analysis: pessimistic locking prevents lost </w:t>
      </w:r>
      <w:r w:rsidRPr="002C631E">
        <w:rPr>
          <w:rFonts w:ascii="Times New Roman" w:hAnsi="Times New Roman" w:cs="Times New Roman"/>
          <w:sz w:val="28"/>
          <w:szCs w:val="28"/>
        </w:rPr>
        <w:lastRenderedPageBreak/>
        <w:t>updates, deadlock-safe ordering prevents transfer deadlocks, idempotency keys prevent double charges, and BigDecimal arithmetic prevents floating-point balance errors. The next chapter describes the deployment architecture that would host this application in a production AWS environment.</w:t>
      </w:r>
    </w:p>
    <w:p w14:paraId="2C655D9A" w14:textId="77777777" w:rsidR="00740E06" w:rsidRPr="002C631E" w:rsidRDefault="00000000">
      <w:pPr>
        <w:pStyle w:val="Heading2"/>
        <w:rPr>
          <w:rFonts w:ascii="Times New Roman" w:hAnsi="Times New Roman" w:cs="Times New Roman"/>
        </w:rPr>
      </w:pPr>
      <w:bookmarkStart w:id="72" w:name="Xf12cc5a9ce271b2a32e4b117420f7b21b7827b6"/>
      <w:bookmarkEnd w:id="71"/>
      <w:r w:rsidRPr="002C631E">
        <w:rPr>
          <w:rFonts w:ascii="Times New Roman" w:hAnsi="Times New Roman" w:cs="Times New Roman"/>
        </w:rPr>
        <w:t>Chapter 7: Deployment Flow and Architecture</w:t>
      </w:r>
    </w:p>
    <w:p w14:paraId="47C4B762" w14:textId="77777777" w:rsidR="00740E06" w:rsidRPr="002C631E" w:rsidRDefault="00000000">
      <w:pPr>
        <w:pStyle w:val="Heading3"/>
        <w:rPr>
          <w:rFonts w:ascii="Times New Roman" w:hAnsi="Times New Roman" w:cs="Times New Roman"/>
          <w:sz w:val="28"/>
          <w:szCs w:val="28"/>
        </w:rPr>
      </w:pPr>
      <w:bookmarkStart w:id="73" w:name="deployment-overview"/>
      <w:r w:rsidRPr="002C631E">
        <w:rPr>
          <w:rFonts w:ascii="Times New Roman" w:hAnsi="Times New Roman" w:cs="Times New Roman"/>
          <w:sz w:val="28"/>
          <w:szCs w:val="28"/>
        </w:rPr>
        <w:t>7.1 Deployment Overview</w:t>
      </w:r>
    </w:p>
    <w:p w14:paraId="60BC0DA8"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DigitalBanking application is designed for deployment on Amazon Web Services (AWS), leveraging managed services to achieve high availability, elastic scalability, and operational simplicity. The deployment architecture separates compute, database, caching, and network layers, following the AWS Well-Architected Framework's principles of operational excellence, security, reliability, performance efficiency, and cost optimisation.</w:t>
      </w:r>
    </w:p>
    <w:p w14:paraId="2964C4D1"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Spring Boot application is packaged as a self-contained executable JAR (</w:t>
      </w:r>
      <w:r w:rsidRPr="002C631E">
        <w:rPr>
          <w:rStyle w:val="VerbatimChar"/>
          <w:rFonts w:ascii="Times New Roman" w:hAnsi="Times New Roman" w:cs="Times New Roman"/>
          <w:sz w:val="28"/>
          <w:szCs w:val="28"/>
        </w:rPr>
        <w:t>mvn package -DskipTests</w:t>
      </w:r>
      <w:r w:rsidRPr="002C631E">
        <w:rPr>
          <w:rFonts w:ascii="Times New Roman" w:hAnsi="Times New Roman" w:cs="Times New Roman"/>
          <w:sz w:val="28"/>
          <w:szCs w:val="28"/>
        </w:rPr>
        <w:t>) and deployed to AWS Elastic Beanstalk, which manages the EC2 instances, load balancer, auto-scaling group, and rolling deployments automatically. The database is hosted on Amazon RDS for MySQL 8.0 with Multi-AZ deployment for automatic failover.</w:t>
      </w:r>
    </w:p>
    <w:p w14:paraId="19DF5727" w14:textId="77777777" w:rsidR="00740E06" w:rsidRPr="002C631E" w:rsidRDefault="00000000">
      <w:pPr>
        <w:pStyle w:val="Heading3"/>
        <w:rPr>
          <w:rFonts w:ascii="Times New Roman" w:hAnsi="Times New Roman" w:cs="Times New Roman"/>
          <w:sz w:val="28"/>
          <w:szCs w:val="28"/>
        </w:rPr>
      </w:pPr>
      <w:bookmarkStart w:id="74" w:name="aws-architecture-diagram"/>
      <w:bookmarkEnd w:id="73"/>
      <w:r w:rsidRPr="002C631E">
        <w:rPr>
          <w:rFonts w:ascii="Times New Roman" w:hAnsi="Times New Roman" w:cs="Times New Roman"/>
          <w:sz w:val="28"/>
          <w:szCs w:val="28"/>
        </w:rPr>
        <w:lastRenderedPageBreak/>
        <w:t>7.2 AWS Architecture Diagram</w:t>
      </w:r>
    </w:p>
    <w:p w14:paraId="281F22C0"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noProof/>
          <w:sz w:val="28"/>
          <w:szCs w:val="28"/>
        </w:rPr>
        <w:drawing>
          <wp:inline distT="0" distB="0" distL="0" distR="0" wp14:anchorId="200607BD" wp14:editId="78B4B897">
            <wp:extent cx="6319777" cy="3957955"/>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svg_images/diagram_8.png"/>
                    <pic:cNvPicPr>
                      <a:picLocks noChangeAspect="1" noChangeArrowheads="1"/>
                    </pic:cNvPicPr>
                  </pic:nvPicPr>
                  <pic:blipFill>
                    <a:blip r:embed="rId14"/>
                    <a:stretch>
                      <a:fillRect/>
                    </a:stretch>
                  </pic:blipFill>
                  <pic:spPr bwMode="auto">
                    <a:xfrm>
                      <a:off x="0" y="0"/>
                      <a:ext cx="6355723" cy="3980468"/>
                    </a:xfrm>
                    <a:prstGeom prst="rect">
                      <a:avLst/>
                    </a:prstGeom>
                    <a:noFill/>
                    <a:ln w="9525">
                      <a:noFill/>
                      <a:headEnd/>
                      <a:tailEnd/>
                    </a:ln>
                  </pic:spPr>
                </pic:pic>
              </a:graphicData>
            </a:graphic>
          </wp:inline>
        </w:drawing>
      </w:r>
    </w:p>
    <w:p w14:paraId="4D84E05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Figure 7.1 – AWS Deployment Architecture for the DigitalBanking application</w:t>
      </w:r>
    </w:p>
    <w:p w14:paraId="7D9F331B" w14:textId="77777777" w:rsidR="00740E06" w:rsidRPr="002C631E" w:rsidRDefault="00000000">
      <w:pPr>
        <w:pStyle w:val="Heading3"/>
        <w:rPr>
          <w:rFonts w:ascii="Times New Roman" w:hAnsi="Times New Roman" w:cs="Times New Roman"/>
          <w:sz w:val="28"/>
          <w:szCs w:val="28"/>
        </w:rPr>
      </w:pPr>
      <w:bookmarkStart w:id="75" w:name="environment-configuration"/>
      <w:bookmarkEnd w:id="72"/>
      <w:bookmarkEnd w:id="74"/>
      <w:r w:rsidRPr="002C631E">
        <w:rPr>
          <w:rFonts w:ascii="Times New Roman" w:hAnsi="Times New Roman" w:cs="Times New Roman"/>
          <w:sz w:val="28"/>
          <w:szCs w:val="28"/>
        </w:rPr>
        <w:t>7.3 Environment Configuration</w:t>
      </w:r>
    </w:p>
    <w:p w14:paraId="5F789A47"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No credentials or secrets are hardcoded in the application source code. All sensitive configuration is injected at runtime through environment variables, which Elastic Beanstalk injects from AWS Secrets Manager or the Elastic Beanstalk environment configuration panel.</w:t>
      </w:r>
    </w:p>
    <w:p w14:paraId="30C37F3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7.01 – Environment Variables and Their Sources</w:t>
      </w:r>
    </w:p>
    <w:tbl>
      <w:tblPr>
        <w:tblStyle w:val="Table"/>
        <w:tblW w:w="11199" w:type="dxa"/>
        <w:tblInd w:w="-459" w:type="dxa"/>
        <w:tblLayout w:type="fixed"/>
        <w:tblLook w:val="0020" w:firstRow="1" w:lastRow="0" w:firstColumn="0" w:lastColumn="0" w:noHBand="0" w:noVBand="0"/>
      </w:tblPr>
      <w:tblGrid>
        <w:gridCol w:w="3402"/>
        <w:gridCol w:w="1418"/>
        <w:gridCol w:w="6379"/>
      </w:tblGrid>
      <w:tr w:rsidR="00740E06" w:rsidRPr="002C631E" w14:paraId="69BB9CB4" w14:textId="77777777" w:rsidTr="002C631E">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444444"/>
              <w:left w:val="single" w:sz="4" w:space="0" w:color="444444"/>
              <w:bottom w:val="single" w:sz="4" w:space="0" w:color="444444"/>
              <w:right w:val="single" w:sz="4" w:space="0" w:color="444444"/>
            </w:tcBorders>
            <w:shd w:val="clear" w:color="auto" w:fill="1C2E4A"/>
          </w:tcPr>
          <w:p w14:paraId="56F4509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Variable</w:t>
            </w:r>
          </w:p>
        </w:tc>
        <w:tc>
          <w:tcPr>
            <w:tcW w:w="1418" w:type="dxa"/>
            <w:tcBorders>
              <w:top w:val="single" w:sz="4" w:space="0" w:color="444444"/>
              <w:left w:val="single" w:sz="4" w:space="0" w:color="444444"/>
              <w:bottom w:val="single" w:sz="4" w:space="0" w:color="444444"/>
              <w:right w:val="single" w:sz="4" w:space="0" w:color="444444"/>
            </w:tcBorders>
            <w:shd w:val="clear" w:color="auto" w:fill="1C2E4A"/>
          </w:tcPr>
          <w:p w14:paraId="75C5D65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Source</w:t>
            </w:r>
          </w:p>
        </w:tc>
        <w:tc>
          <w:tcPr>
            <w:tcW w:w="6379" w:type="dxa"/>
            <w:tcBorders>
              <w:top w:val="single" w:sz="4" w:space="0" w:color="444444"/>
              <w:left w:val="single" w:sz="4" w:space="0" w:color="444444"/>
              <w:bottom w:val="single" w:sz="4" w:space="0" w:color="444444"/>
              <w:right w:val="single" w:sz="4" w:space="0" w:color="444444"/>
            </w:tcBorders>
            <w:shd w:val="clear" w:color="auto" w:fill="1C2E4A"/>
          </w:tcPr>
          <w:p w14:paraId="41BC23F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Used By</w:t>
            </w:r>
          </w:p>
        </w:tc>
      </w:tr>
      <w:tr w:rsidR="00740E06" w:rsidRPr="002C631E" w14:paraId="37F15F42" w14:textId="77777777" w:rsidTr="002C631E">
        <w:tc>
          <w:tcPr>
            <w:tcW w:w="3402" w:type="dxa"/>
            <w:tcBorders>
              <w:top w:val="single" w:sz="4" w:space="0" w:color="444444"/>
              <w:left w:val="single" w:sz="4" w:space="0" w:color="444444"/>
              <w:bottom w:val="single" w:sz="4" w:space="0" w:color="444444"/>
              <w:right w:val="single" w:sz="4" w:space="0" w:color="444444"/>
            </w:tcBorders>
          </w:tcPr>
          <w:p w14:paraId="5D77A28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JWT_SECRET</w:t>
            </w:r>
          </w:p>
        </w:tc>
        <w:tc>
          <w:tcPr>
            <w:tcW w:w="1418" w:type="dxa"/>
            <w:tcBorders>
              <w:top w:val="single" w:sz="4" w:space="0" w:color="444444"/>
              <w:left w:val="single" w:sz="4" w:space="0" w:color="444444"/>
              <w:bottom w:val="single" w:sz="4" w:space="0" w:color="444444"/>
              <w:right w:val="single" w:sz="4" w:space="0" w:color="444444"/>
            </w:tcBorders>
          </w:tcPr>
          <w:p w14:paraId="51A2AF3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AWS Secrets Manager</w:t>
            </w:r>
          </w:p>
        </w:tc>
        <w:tc>
          <w:tcPr>
            <w:tcW w:w="6379" w:type="dxa"/>
            <w:tcBorders>
              <w:top w:val="single" w:sz="4" w:space="0" w:color="444444"/>
              <w:left w:val="single" w:sz="4" w:space="0" w:color="444444"/>
              <w:bottom w:val="single" w:sz="4" w:space="0" w:color="444444"/>
              <w:right w:val="single" w:sz="4" w:space="0" w:color="444444"/>
            </w:tcBorders>
          </w:tcPr>
          <w:p w14:paraId="6927D3B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jwt.secret=${JWT_SECRET:…} in application.properties</w:t>
            </w:r>
          </w:p>
        </w:tc>
      </w:tr>
      <w:tr w:rsidR="00740E06" w:rsidRPr="002C631E" w14:paraId="0F57F908" w14:textId="77777777" w:rsidTr="002C631E">
        <w:tc>
          <w:tcPr>
            <w:tcW w:w="3402" w:type="dxa"/>
            <w:tcBorders>
              <w:top w:val="single" w:sz="4" w:space="0" w:color="444444"/>
              <w:left w:val="single" w:sz="4" w:space="0" w:color="444444"/>
              <w:bottom w:val="single" w:sz="4" w:space="0" w:color="444444"/>
              <w:right w:val="single" w:sz="4" w:space="0" w:color="444444"/>
            </w:tcBorders>
            <w:shd w:val="clear" w:color="auto" w:fill="F4F6F9"/>
          </w:tcPr>
          <w:p w14:paraId="41E029A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DB_URL</w:t>
            </w:r>
          </w:p>
        </w:tc>
        <w:tc>
          <w:tcPr>
            <w:tcW w:w="1418" w:type="dxa"/>
            <w:tcBorders>
              <w:top w:val="single" w:sz="4" w:space="0" w:color="444444"/>
              <w:left w:val="single" w:sz="4" w:space="0" w:color="444444"/>
              <w:bottom w:val="single" w:sz="4" w:space="0" w:color="444444"/>
              <w:right w:val="single" w:sz="4" w:space="0" w:color="444444"/>
            </w:tcBorders>
            <w:shd w:val="clear" w:color="auto" w:fill="F4F6F9"/>
          </w:tcPr>
          <w:p w14:paraId="4FAB2B8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AWS Secrets Manager</w:t>
            </w:r>
          </w:p>
        </w:tc>
        <w:tc>
          <w:tcPr>
            <w:tcW w:w="6379" w:type="dxa"/>
            <w:tcBorders>
              <w:top w:val="single" w:sz="4" w:space="0" w:color="444444"/>
              <w:left w:val="single" w:sz="4" w:space="0" w:color="444444"/>
              <w:bottom w:val="single" w:sz="4" w:space="0" w:color="444444"/>
              <w:right w:val="single" w:sz="4" w:space="0" w:color="444444"/>
            </w:tcBorders>
            <w:shd w:val="clear" w:color="auto" w:fill="F4F6F9"/>
          </w:tcPr>
          <w:p w14:paraId="74B2EDC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spring.datasource.url=${DB_URL:…}</w:t>
            </w:r>
          </w:p>
        </w:tc>
      </w:tr>
      <w:tr w:rsidR="00740E06" w:rsidRPr="002C631E" w14:paraId="40369484" w14:textId="77777777" w:rsidTr="002C631E">
        <w:tc>
          <w:tcPr>
            <w:tcW w:w="3402" w:type="dxa"/>
            <w:tcBorders>
              <w:top w:val="single" w:sz="4" w:space="0" w:color="444444"/>
              <w:left w:val="single" w:sz="4" w:space="0" w:color="444444"/>
              <w:bottom w:val="single" w:sz="4" w:space="0" w:color="444444"/>
              <w:right w:val="single" w:sz="4" w:space="0" w:color="444444"/>
            </w:tcBorders>
          </w:tcPr>
          <w:p w14:paraId="3CF95B6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DB_USERNAME</w:t>
            </w:r>
          </w:p>
        </w:tc>
        <w:tc>
          <w:tcPr>
            <w:tcW w:w="1418" w:type="dxa"/>
            <w:tcBorders>
              <w:top w:val="single" w:sz="4" w:space="0" w:color="444444"/>
              <w:left w:val="single" w:sz="4" w:space="0" w:color="444444"/>
              <w:bottom w:val="single" w:sz="4" w:space="0" w:color="444444"/>
              <w:right w:val="single" w:sz="4" w:space="0" w:color="444444"/>
            </w:tcBorders>
          </w:tcPr>
          <w:p w14:paraId="4533904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AWS </w:t>
            </w:r>
            <w:r w:rsidRPr="002C631E">
              <w:rPr>
                <w:rFonts w:ascii="Times New Roman" w:hAnsi="Times New Roman" w:cs="Times New Roman"/>
                <w:sz w:val="28"/>
                <w:szCs w:val="28"/>
              </w:rPr>
              <w:lastRenderedPageBreak/>
              <w:t>Secrets Manager</w:t>
            </w:r>
          </w:p>
        </w:tc>
        <w:tc>
          <w:tcPr>
            <w:tcW w:w="6379" w:type="dxa"/>
            <w:tcBorders>
              <w:top w:val="single" w:sz="4" w:space="0" w:color="444444"/>
              <w:left w:val="single" w:sz="4" w:space="0" w:color="444444"/>
              <w:bottom w:val="single" w:sz="4" w:space="0" w:color="444444"/>
              <w:right w:val="single" w:sz="4" w:space="0" w:color="444444"/>
            </w:tcBorders>
          </w:tcPr>
          <w:p w14:paraId="6632A6D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spring.datasource.username=${DB_USERNAME:root</w:t>
            </w:r>
            <w:r w:rsidRPr="002C631E">
              <w:rPr>
                <w:rFonts w:ascii="Times New Roman" w:hAnsi="Times New Roman" w:cs="Times New Roman"/>
                <w:sz w:val="28"/>
                <w:szCs w:val="28"/>
              </w:rPr>
              <w:lastRenderedPageBreak/>
              <w:t>}</w:t>
            </w:r>
          </w:p>
        </w:tc>
      </w:tr>
      <w:tr w:rsidR="00740E06" w:rsidRPr="002C631E" w14:paraId="3097EA85" w14:textId="77777777" w:rsidTr="002C631E">
        <w:tc>
          <w:tcPr>
            <w:tcW w:w="3402" w:type="dxa"/>
            <w:tcBorders>
              <w:top w:val="single" w:sz="4" w:space="0" w:color="444444"/>
              <w:left w:val="single" w:sz="4" w:space="0" w:color="444444"/>
              <w:bottom w:val="single" w:sz="4" w:space="0" w:color="444444"/>
              <w:right w:val="single" w:sz="4" w:space="0" w:color="444444"/>
            </w:tcBorders>
            <w:shd w:val="clear" w:color="auto" w:fill="F4F6F9"/>
          </w:tcPr>
          <w:p w14:paraId="08EC57B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DB_PASSWORD</w:t>
            </w:r>
          </w:p>
        </w:tc>
        <w:tc>
          <w:tcPr>
            <w:tcW w:w="1418" w:type="dxa"/>
            <w:tcBorders>
              <w:top w:val="single" w:sz="4" w:space="0" w:color="444444"/>
              <w:left w:val="single" w:sz="4" w:space="0" w:color="444444"/>
              <w:bottom w:val="single" w:sz="4" w:space="0" w:color="444444"/>
              <w:right w:val="single" w:sz="4" w:space="0" w:color="444444"/>
            </w:tcBorders>
            <w:shd w:val="clear" w:color="auto" w:fill="F4F6F9"/>
          </w:tcPr>
          <w:p w14:paraId="6DED86B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AWS Secrets Manager</w:t>
            </w:r>
          </w:p>
        </w:tc>
        <w:tc>
          <w:tcPr>
            <w:tcW w:w="6379" w:type="dxa"/>
            <w:tcBorders>
              <w:top w:val="single" w:sz="4" w:space="0" w:color="444444"/>
              <w:left w:val="single" w:sz="4" w:space="0" w:color="444444"/>
              <w:bottom w:val="single" w:sz="4" w:space="0" w:color="444444"/>
              <w:right w:val="single" w:sz="4" w:space="0" w:color="444444"/>
            </w:tcBorders>
            <w:shd w:val="clear" w:color="auto" w:fill="F4F6F9"/>
          </w:tcPr>
          <w:p w14:paraId="4C5694D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spring.datasource.password=${DB_PASSWORD:root}</w:t>
            </w:r>
          </w:p>
        </w:tc>
      </w:tr>
      <w:tr w:rsidR="00740E06" w:rsidRPr="002C631E" w14:paraId="585C05E2" w14:textId="77777777" w:rsidTr="002C631E">
        <w:tc>
          <w:tcPr>
            <w:tcW w:w="3402" w:type="dxa"/>
            <w:tcBorders>
              <w:top w:val="single" w:sz="4" w:space="0" w:color="444444"/>
              <w:left w:val="single" w:sz="4" w:space="0" w:color="444444"/>
              <w:bottom w:val="single" w:sz="4" w:space="0" w:color="444444"/>
              <w:right w:val="single" w:sz="4" w:space="0" w:color="444444"/>
            </w:tcBorders>
          </w:tcPr>
          <w:p w14:paraId="4F0CCCE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DB_FLYWAY_ENABLED</w:t>
            </w:r>
          </w:p>
        </w:tc>
        <w:tc>
          <w:tcPr>
            <w:tcW w:w="1418" w:type="dxa"/>
            <w:tcBorders>
              <w:top w:val="single" w:sz="4" w:space="0" w:color="444444"/>
              <w:left w:val="single" w:sz="4" w:space="0" w:color="444444"/>
              <w:bottom w:val="single" w:sz="4" w:space="0" w:color="444444"/>
              <w:right w:val="single" w:sz="4" w:space="0" w:color="444444"/>
            </w:tcBorders>
          </w:tcPr>
          <w:p w14:paraId="391E8D6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Elastic Beanstalk env config</w:t>
            </w:r>
          </w:p>
        </w:tc>
        <w:tc>
          <w:tcPr>
            <w:tcW w:w="6379" w:type="dxa"/>
            <w:tcBorders>
              <w:top w:val="single" w:sz="4" w:space="0" w:color="444444"/>
              <w:left w:val="single" w:sz="4" w:space="0" w:color="444444"/>
              <w:bottom w:val="single" w:sz="4" w:space="0" w:color="444444"/>
              <w:right w:val="single" w:sz="4" w:space="0" w:color="444444"/>
            </w:tcBorders>
          </w:tcPr>
          <w:p w14:paraId="64241C3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spring.flyway.enabled=${DB_FLYWAY_ENABLED:false}</w:t>
            </w:r>
          </w:p>
        </w:tc>
      </w:tr>
      <w:tr w:rsidR="00740E06" w:rsidRPr="002C631E" w14:paraId="1DA318D8" w14:textId="77777777" w:rsidTr="002C631E">
        <w:tc>
          <w:tcPr>
            <w:tcW w:w="3402" w:type="dxa"/>
            <w:tcBorders>
              <w:top w:val="single" w:sz="4" w:space="0" w:color="444444"/>
              <w:left w:val="single" w:sz="4" w:space="0" w:color="444444"/>
              <w:bottom w:val="single" w:sz="4" w:space="0" w:color="444444"/>
              <w:right w:val="single" w:sz="4" w:space="0" w:color="444444"/>
            </w:tcBorders>
            <w:shd w:val="clear" w:color="auto" w:fill="F4F6F9"/>
          </w:tcPr>
          <w:p w14:paraId="5D5A920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SPRING_PROFILES_ACTIVE</w:t>
            </w:r>
          </w:p>
        </w:tc>
        <w:tc>
          <w:tcPr>
            <w:tcW w:w="1418" w:type="dxa"/>
            <w:tcBorders>
              <w:top w:val="single" w:sz="4" w:space="0" w:color="444444"/>
              <w:left w:val="single" w:sz="4" w:space="0" w:color="444444"/>
              <w:bottom w:val="single" w:sz="4" w:space="0" w:color="444444"/>
              <w:right w:val="single" w:sz="4" w:space="0" w:color="444444"/>
            </w:tcBorders>
            <w:shd w:val="clear" w:color="auto" w:fill="F4F6F9"/>
          </w:tcPr>
          <w:p w14:paraId="76A0279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Elastic Beanstalk env config</w:t>
            </w:r>
          </w:p>
        </w:tc>
        <w:tc>
          <w:tcPr>
            <w:tcW w:w="6379" w:type="dxa"/>
            <w:tcBorders>
              <w:top w:val="single" w:sz="4" w:space="0" w:color="444444"/>
              <w:left w:val="single" w:sz="4" w:space="0" w:color="444444"/>
              <w:bottom w:val="single" w:sz="4" w:space="0" w:color="444444"/>
              <w:right w:val="single" w:sz="4" w:space="0" w:color="444444"/>
            </w:tcBorders>
            <w:shd w:val="clear" w:color="auto" w:fill="F4F6F9"/>
          </w:tcPr>
          <w:p w14:paraId="791B0BD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Activates application-prod.properties</w:t>
            </w:r>
          </w:p>
        </w:tc>
      </w:tr>
    </w:tbl>
    <w:p w14:paraId="14FCDE2E" w14:textId="77777777" w:rsidR="00740E06" w:rsidRPr="002C631E" w:rsidRDefault="00000000">
      <w:pPr>
        <w:pStyle w:val="Heading3"/>
        <w:rPr>
          <w:rFonts w:ascii="Times New Roman" w:hAnsi="Times New Roman" w:cs="Times New Roman"/>
          <w:sz w:val="28"/>
          <w:szCs w:val="28"/>
        </w:rPr>
      </w:pPr>
      <w:bookmarkStart w:id="76" w:name="cicd-pipeline"/>
      <w:bookmarkEnd w:id="75"/>
      <w:r w:rsidRPr="002C631E">
        <w:rPr>
          <w:rFonts w:ascii="Times New Roman" w:hAnsi="Times New Roman" w:cs="Times New Roman"/>
          <w:sz w:val="28"/>
          <w:szCs w:val="28"/>
        </w:rPr>
        <w:t>7.4 CI/CD Pipeline</w:t>
      </w:r>
    </w:p>
    <w:p w14:paraId="43E437AB"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continuous integration and deployment pipeline automates the build, test, and deployment cycle. The pipeline is implemented using GitHub Actions (or AWS CodePipeline) with the following stages:</w:t>
      </w:r>
    </w:p>
    <w:p w14:paraId="2538745D"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noProof/>
          <w:sz w:val="28"/>
          <w:szCs w:val="28"/>
        </w:rPr>
        <w:drawing>
          <wp:inline distT="0" distB="0" distL="0" distR="0" wp14:anchorId="609E5F11" wp14:editId="3851B50C">
            <wp:extent cx="6296628" cy="1747778"/>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svg_images/diagram_9.png"/>
                    <pic:cNvPicPr>
                      <a:picLocks noChangeAspect="1" noChangeArrowheads="1"/>
                    </pic:cNvPicPr>
                  </pic:nvPicPr>
                  <pic:blipFill>
                    <a:blip r:embed="rId15"/>
                    <a:stretch>
                      <a:fillRect/>
                    </a:stretch>
                  </pic:blipFill>
                  <pic:spPr bwMode="auto">
                    <a:xfrm>
                      <a:off x="0" y="0"/>
                      <a:ext cx="6421233" cy="1782365"/>
                    </a:xfrm>
                    <a:prstGeom prst="rect">
                      <a:avLst/>
                    </a:prstGeom>
                    <a:noFill/>
                    <a:ln w="9525">
                      <a:noFill/>
                      <a:headEnd/>
                      <a:tailEnd/>
                    </a:ln>
                  </pic:spPr>
                </pic:pic>
              </a:graphicData>
            </a:graphic>
          </wp:inline>
        </w:drawing>
      </w:r>
    </w:p>
    <w:p w14:paraId="01D4D41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Figure 7.2 – CI/CD Pipeline: Source → Build → Test → Package → Deploy → Monitor</w:t>
      </w:r>
    </w:p>
    <w:p w14:paraId="5CD8B0E5" w14:textId="77777777" w:rsidR="00740E06" w:rsidRPr="002C631E" w:rsidRDefault="00000000">
      <w:pPr>
        <w:pStyle w:val="Heading3"/>
        <w:rPr>
          <w:rFonts w:ascii="Times New Roman" w:hAnsi="Times New Roman" w:cs="Times New Roman"/>
          <w:sz w:val="28"/>
          <w:szCs w:val="28"/>
        </w:rPr>
      </w:pPr>
      <w:bookmarkStart w:id="77" w:name="security-groups"/>
      <w:bookmarkEnd w:id="76"/>
      <w:r w:rsidRPr="002C631E">
        <w:rPr>
          <w:rFonts w:ascii="Times New Roman" w:hAnsi="Times New Roman" w:cs="Times New Roman"/>
          <w:sz w:val="28"/>
          <w:szCs w:val="28"/>
        </w:rPr>
        <w:t>7.5 Security Groups</w:t>
      </w:r>
    </w:p>
    <w:p w14:paraId="000732CA"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Network-level security is enforced through AWS Security Groups, which act as stateful firewalls at the EC2 instance and RDS instance level:</w:t>
      </w:r>
    </w:p>
    <w:p w14:paraId="2F34219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7.02 – Security Group Rules</w:t>
      </w:r>
    </w:p>
    <w:tbl>
      <w:tblPr>
        <w:tblStyle w:val="Table"/>
        <w:tblW w:w="9485" w:type="dxa"/>
        <w:tblLook w:val="0020" w:firstRow="1" w:lastRow="0" w:firstColumn="0" w:lastColumn="0" w:noHBand="0" w:noVBand="0"/>
      </w:tblPr>
      <w:tblGrid>
        <w:gridCol w:w="3637"/>
        <w:gridCol w:w="2934"/>
        <w:gridCol w:w="2914"/>
      </w:tblGrid>
      <w:tr w:rsidR="00740E06" w:rsidRPr="002C631E" w14:paraId="02CC4324" w14:textId="77777777" w:rsidTr="002C631E">
        <w:trPr>
          <w:cnfStyle w:val="100000000000" w:firstRow="1" w:lastRow="0" w:firstColumn="0" w:lastColumn="0" w:oddVBand="0" w:evenVBand="0" w:oddHBand="0" w:evenHBand="0" w:firstRowFirstColumn="0" w:firstRowLastColumn="0" w:lastRowFirstColumn="0" w:lastRowLastColumn="0"/>
          <w:trHeight w:val="435"/>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DF945C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Security Group</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EF75D1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Inbound Rule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2BB9EE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Source</w:t>
            </w:r>
          </w:p>
        </w:tc>
      </w:tr>
      <w:tr w:rsidR="00740E06" w:rsidRPr="002C631E" w14:paraId="43BF42C2" w14:textId="77777777" w:rsidTr="002C631E">
        <w:trPr>
          <w:trHeight w:val="435"/>
        </w:trPr>
        <w:tc>
          <w:tcPr>
            <w:tcW w:w="0" w:type="auto"/>
            <w:tcBorders>
              <w:top w:val="single" w:sz="4" w:space="0" w:color="444444"/>
              <w:left w:val="single" w:sz="4" w:space="0" w:color="444444"/>
              <w:bottom w:val="single" w:sz="4" w:space="0" w:color="444444"/>
              <w:right w:val="single" w:sz="4" w:space="0" w:color="444444"/>
            </w:tcBorders>
          </w:tcPr>
          <w:p w14:paraId="71385E2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sg-alb (Load Balancer)</w:t>
            </w:r>
          </w:p>
        </w:tc>
        <w:tc>
          <w:tcPr>
            <w:tcW w:w="0" w:type="auto"/>
            <w:tcBorders>
              <w:top w:val="single" w:sz="4" w:space="0" w:color="444444"/>
              <w:left w:val="single" w:sz="4" w:space="0" w:color="444444"/>
              <w:bottom w:val="single" w:sz="4" w:space="0" w:color="444444"/>
              <w:right w:val="single" w:sz="4" w:space="0" w:color="444444"/>
            </w:tcBorders>
          </w:tcPr>
          <w:p w14:paraId="1A818A4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TCP 443 (HTTPS)</w:t>
            </w:r>
          </w:p>
        </w:tc>
        <w:tc>
          <w:tcPr>
            <w:tcW w:w="0" w:type="auto"/>
            <w:tcBorders>
              <w:top w:val="single" w:sz="4" w:space="0" w:color="444444"/>
              <w:left w:val="single" w:sz="4" w:space="0" w:color="444444"/>
              <w:bottom w:val="single" w:sz="4" w:space="0" w:color="444444"/>
              <w:right w:val="single" w:sz="4" w:space="0" w:color="444444"/>
            </w:tcBorders>
          </w:tcPr>
          <w:p w14:paraId="76A219A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0.0.0.0/0 (internet)</w:t>
            </w:r>
          </w:p>
        </w:tc>
      </w:tr>
      <w:tr w:rsidR="00740E06" w:rsidRPr="002C631E" w14:paraId="17056945" w14:textId="77777777" w:rsidTr="002C631E">
        <w:trPr>
          <w:trHeight w:val="435"/>
        </w:trPr>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B70E89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sg-app (EC2 Beanstalk)</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596BF3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TCP 8080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332983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sg-alb only</w:t>
            </w:r>
          </w:p>
        </w:tc>
      </w:tr>
      <w:tr w:rsidR="00740E06" w:rsidRPr="002C631E" w14:paraId="5E9C54BE" w14:textId="77777777" w:rsidTr="002C631E">
        <w:trPr>
          <w:trHeight w:val="455"/>
        </w:trPr>
        <w:tc>
          <w:tcPr>
            <w:tcW w:w="0" w:type="auto"/>
            <w:tcBorders>
              <w:top w:val="single" w:sz="4" w:space="0" w:color="444444"/>
              <w:left w:val="single" w:sz="4" w:space="0" w:color="444444"/>
              <w:bottom w:val="single" w:sz="4" w:space="0" w:color="444444"/>
              <w:right w:val="single" w:sz="4" w:space="0" w:color="444444"/>
            </w:tcBorders>
          </w:tcPr>
          <w:p w14:paraId="45A42AE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sg-rds (RDS MySQL)</w:t>
            </w:r>
          </w:p>
        </w:tc>
        <w:tc>
          <w:tcPr>
            <w:tcW w:w="0" w:type="auto"/>
            <w:tcBorders>
              <w:top w:val="single" w:sz="4" w:space="0" w:color="444444"/>
              <w:left w:val="single" w:sz="4" w:space="0" w:color="444444"/>
              <w:bottom w:val="single" w:sz="4" w:space="0" w:color="444444"/>
              <w:right w:val="single" w:sz="4" w:space="0" w:color="444444"/>
            </w:tcBorders>
          </w:tcPr>
          <w:p w14:paraId="460E813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TCP 3306</w:t>
            </w:r>
          </w:p>
        </w:tc>
        <w:tc>
          <w:tcPr>
            <w:tcW w:w="0" w:type="auto"/>
            <w:tcBorders>
              <w:top w:val="single" w:sz="4" w:space="0" w:color="444444"/>
              <w:left w:val="single" w:sz="4" w:space="0" w:color="444444"/>
              <w:bottom w:val="single" w:sz="4" w:space="0" w:color="444444"/>
              <w:right w:val="single" w:sz="4" w:space="0" w:color="444444"/>
            </w:tcBorders>
          </w:tcPr>
          <w:p w14:paraId="357EDAC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sg-app only</w:t>
            </w:r>
          </w:p>
        </w:tc>
      </w:tr>
      <w:tr w:rsidR="00740E06" w:rsidRPr="002C631E" w14:paraId="15C817A7" w14:textId="77777777" w:rsidTr="002C631E">
        <w:trPr>
          <w:trHeight w:val="414"/>
        </w:trPr>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E6BE34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sg-redis (ElastiCache)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BFBD87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TCP 6379</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7AD133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sg-app only</w:t>
            </w:r>
          </w:p>
        </w:tc>
      </w:tr>
    </w:tbl>
    <w:p w14:paraId="38402B40"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No direct internet access to the RDS instance or ElastiCache cluster is permitted. All database and cache traffic must flow through the application tier security group, providing defense-in-depth against network-level intrusion attempts. SSH access to EC2 instances is restricted to specific CIDR blocks using AWS Systems Manager Session Manager, eliminating the need to open TCP 22 entirely.</w:t>
      </w:r>
    </w:p>
    <w:p w14:paraId="10C7F7F7" w14:textId="77777777" w:rsidR="00740E06" w:rsidRPr="002C631E" w:rsidRDefault="00000000">
      <w:pPr>
        <w:pStyle w:val="Heading3"/>
        <w:rPr>
          <w:rFonts w:ascii="Times New Roman" w:hAnsi="Times New Roman" w:cs="Times New Roman"/>
          <w:sz w:val="28"/>
          <w:szCs w:val="28"/>
        </w:rPr>
      </w:pPr>
      <w:bookmarkStart w:id="78" w:name="environment-profiles"/>
      <w:bookmarkEnd w:id="77"/>
      <w:r w:rsidRPr="002C631E">
        <w:rPr>
          <w:rFonts w:ascii="Times New Roman" w:hAnsi="Times New Roman" w:cs="Times New Roman"/>
          <w:sz w:val="28"/>
          <w:szCs w:val="28"/>
        </w:rPr>
        <w:t>7.6 Environment Profiles</w:t>
      </w:r>
    </w:p>
    <w:p w14:paraId="62807DAB"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application uses four Spring profiles to manage environment-specific configuration:</w:t>
      </w:r>
    </w:p>
    <w:p w14:paraId="7661F923" w14:textId="77777777" w:rsidR="00740E06" w:rsidRPr="002C631E" w:rsidRDefault="00000000">
      <w:pPr>
        <w:pStyle w:val="Compact"/>
        <w:numPr>
          <w:ilvl w:val="0"/>
          <w:numId w:val="7"/>
        </w:numPr>
        <w:rPr>
          <w:rFonts w:ascii="Times New Roman" w:hAnsi="Times New Roman" w:cs="Times New Roman"/>
          <w:sz w:val="28"/>
          <w:szCs w:val="28"/>
        </w:rPr>
      </w:pPr>
      <w:r w:rsidRPr="002C631E">
        <w:rPr>
          <w:rFonts w:ascii="Times New Roman" w:hAnsi="Times New Roman" w:cs="Times New Roman"/>
          <w:b/>
          <w:bCs/>
          <w:sz w:val="28"/>
          <w:szCs w:val="28"/>
        </w:rPr>
        <w:t>default</w:t>
      </w:r>
      <w:r w:rsidRPr="002C631E">
        <w:rPr>
          <w:rFonts w:ascii="Times New Roman" w:hAnsi="Times New Roman" w:cs="Times New Roman"/>
          <w:sz w:val="28"/>
          <w:szCs w:val="28"/>
        </w:rPr>
        <w:t xml:space="preserve"> (application.properties) — Active in all environments; provides fallback values with placeholders.</w:t>
      </w:r>
    </w:p>
    <w:p w14:paraId="279FA2C3" w14:textId="77777777" w:rsidR="00740E06" w:rsidRPr="002C631E" w:rsidRDefault="00000000">
      <w:pPr>
        <w:pStyle w:val="Compact"/>
        <w:numPr>
          <w:ilvl w:val="0"/>
          <w:numId w:val="7"/>
        </w:numPr>
        <w:rPr>
          <w:rFonts w:ascii="Times New Roman" w:hAnsi="Times New Roman" w:cs="Times New Roman"/>
          <w:sz w:val="28"/>
          <w:szCs w:val="28"/>
        </w:rPr>
      </w:pPr>
      <w:r w:rsidRPr="002C631E">
        <w:rPr>
          <w:rFonts w:ascii="Times New Roman" w:hAnsi="Times New Roman" w:cs="Times New Roman"/>
          <w:b/>
          <w:bCs/>
          <w:sz w:val="28"/>
          <w:szCs w:val="28"/>
        </w:rPr>
        <w:t>dev</w:t>
      </w:r>
      <w:r w:rsidRPr="002C631E">
        <w:rPr>
          <w:rFonts w:ascii="Times New Roman" w:hAnsi="Times New Roman" w:cs="Times New Roman"/>
          <w:sz w:val="28"/>
          <w:szCs w:val="28"/>
        </w:rPr>
        <w:t xml:space="preserve"> (application-dev.properties) — Local development; H2-backed or local MySQL; Flyway disabled; DEBUG logging.</w:t>
      </w:r>
    </w:p>
    <w:p w14:paraId="3233CDA9" w14:textId="77777777" w:rsidR="00740E06" w:rsidRPr="002C631E" w:rsidRDefault="00000000">
      <w:pPr>
        <w:pStyle w:val="Compact"/>
        <w:numPr>
          <w:ilvl w:val="0"/>
          <w:numId w:val="7"/>
        </w:numPr>
        <w:rPr>
          <w:rFonts w:ascii="Times New Roman" w:hAnsi="Times New Roman" w:cs="Times New Roman"/>
          <w:sz w:val="28"/>
          <w:szCs w:val="28"/>
        </w:rPr>
      </w:pPr>
      <w:r w:rsidRPr="002C631E">
        <w:rPr>
          <w:rFonts w:ascii="Times New Roman" w:hAnsi="Times New Roman" w:cs="Times New Roman"/>
          <w:b/>
          <w:bCs/>
          <w:sz w:val="28"/>
          <w:szCs w:val="28"/>
        </w:rPr>
        <w:t>test</w:t>
      </w:r>
      <w:r w:rsidRPr="002C631E">
        <w:rPr>
          <w:rFonts w:ascii="Times New Roman" w:hAnsi="Times New Roman" w:cs="Times New Roman"/>
          <w:sz w:val="28"/>
          <w:szCs w:val="28"/>
        </w:rPr>
        <w:t xml:space="preserve"> (application-test.properties) — Unit/integration tests; H2 in-memory; Flyway disabled; JWT test secret.</w:t>
      </w:r>
    </w:p>
    <w:p w14:paraId="0865966D" w14:textId="77777777" w:rsidR="00740E06" w:rsidRPr="002C631E" w:rsidRDefault="00000000">
      <w:pPr>
        <w:pStyle w:val="Compact"/>
        <w:numPr>
          <w:ilvl w:val="0"/>
          <w:numId w:val="7"/>
        </w:numPr>
        <w:rPr>
          <w:rFonts w:ascii="Times New Roman" w:hAnsi="Times New Roman" w:cs="Times New Roman"/>
          <w:sz w:val="28"/>
          <w:szCs w:val="28"/>
        </w:rPr>
      </w:pPr>
      <w:r w:rsidRPr="002C631E">
        <w:rPr>
          <w:rFonts w:ascii="Times New Roman" w:hAnsi="Times New Roman" w:cs="Times New Roman"/>
          <w:b/>
          <w:bCs/>
          <w:sz w:val="28"/>
          <w:szCs w:val="28"/>
        </w:rPr>
        <w:t>prod</w:t>
      </w:r>
      <w:r w:rsidRPr="002C631E">
        <w:rPr>
          <w:rFonts w:ascii="Times New Roman" w:hAnsi="Times New Roman" w:cs="Times New Roman"/>
          <w:sz w:val="28"/>
          <w:szCs w:val="28"/>
        </w:rPr>
        <w:t xml:space="preserve"> (application-prod.properties) — Production; </w:t>
      </w:r>
      <w:r w:rsidRPr="002C631E">
        <w:rPr>
          <w:rStyle w:val="VerbatimChar"/>
          <w:rFonts w:ascii="Times New Roman" w:hAnsi="Times New Roman" w:cs="Times New Roman"/>
          <w:sz w:val="28"/>
          <w:szCs w:val="28"/>
        </w:rPr>
        <w:t>spring.jpa.hibernate.ddl-auto=validate</w:t>
      </w:r>
      <w:r w:rsidRPr="002C631E">
        <w:rPr>
          <w:rFonts w:ascii="Times New Roman" w:hAnsi="Times New Roman" w:cs="Times New Roman"/>
          <w:sz w:val="28"/>
          <w:szCs w:val="28"/>
        </w:rPr>
        <w:t>; Flyway enabled; INFO logging; no SQL debug output.</w:t>
      </w:r>
    </w:p>
    <w:p w14:paraId="3C4898C2" w14:textId="77777777" w:rsidR="00740E06" w:rsidRPr="002C631E" w:rsidRDefault="00000000">
      <w:pPr>
        <w:pStyle w:val="Heading3"/>
        <w:rPr>
          <w:rFonts w:ascii="Times New Roman" w:hAnsi="Times New Roman" w:cs="Times New Roman"/>
          <w:sz w:val="28"/>
          <w:szCs w:val="28"/>
        </w:rPr>
      </w:pPr>
      <w:bookmarkStart w:id="79" w:name="scaling-strategy"/>
      <w:bookmarkEnd w:id="78"/>
      <w:r w:rsidRPr="002C631E">
        <w:rPr>
          <w:rFonts w:ascii="Times New Roman" w:hAnsi="Times New Roman" w:cs="Times New Roman"/>
          <w:sz w:val="28"/>
          <w:szCs w:val="28"/>
        </w:rPr>
        <w:t>7.7 Scaling Strategy</w:t>
      </w:r>
    </w:p>
    <w:p w14:paraId="4819170E"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Elastic Beanstalk is configured with an Auto Scaling Group spanning a minimum of two EC2 instances (for high availability across two Availability Zones) and a maximum of six instances. Scaling triggers are based on CloudWatch metrics:</w:t>
      </w:r>
    </w:p>
    <w:p w14:paraId="05963FFE" w14:textId="77777777" w:rsidR="00740E06" w:rsidRPr="002C631E" w:rsidRDefault="00000000">
      <w:pPr>
        <w:pStyle w:val="Compact"/>
        <w:numPr>
          <w:ilvl w:val="0"/>
          <w:numId w:val="8"/>
        </w:numPr>
        <w:rPr>
          <w:rFonts w:ascii="Times New Roman" w:hAnsi="Times New Roman" w:cs="Times New Roman"/>
          <w:sz w:val="28"/>
          <w:szCs w:val="28"/>
        </w:rPr>
      </w:pPr>
      <w:r w:rsidRPr="002C631E">
        <w:rPr>
          <w:rFonts w:ascii="Times New Roman" w:hAnsi="Times New Roman" w:cs="Times New Roman"/>
          <w:b/>
          <w:bCs/>
          <w:sz w:val="28"/>
          <w:szCs w:val="28"/>
        </w:rPr>
        <w:t>Scale out:</w:t>
      </w:r>
      <w:r w:rsidRPr="002C631E">
        <w:rPr>
          <w:rFonts w:ascii="Times New Roman" w:hAnsi="Times New Roman" w:cs="Times New Roman"/>
          <w:sz w:val="28"/>
          <w:szCs w:val="28"/>
        </w:rPr>
        <w:t xml:space="preserve"> Average CPU utilisation &gt; 70% for 5 minutes → add 2 instances</w:t>
      </w:r>
    </w:p>
    <w:p w14:paraId="7021A6D2" w14:textId="77777777" w:rsidR="00740E06" w:rsidRPr="002C631E" w:rsidRDefault="00000000">
      <w:pPr>
        <w:pStyle w:val="Compact"/>
        <w:numPr>
          <w:ilvl w:val="0"/>
          <w:numId w:val="8"/>
        </w:numPr>
        <w:rPr>
          <w:rFonts w:ascii="Times New Roman" w:hAnsi="Times New Roman" w:cs="Times New Roman"/>
          <w:sz w:val="28"/>
          <w:szCs w:val="28"/>
        </w:rPr>
      </w:pPr>
      <w:r w:rsidRPr="002C631E">
        <w:rPr>
          <w:rFonts w:ascii="Times New Roman" w:hAnsi="Times New Roman" w:cs="Times New Roman"/>
          <w:b/>
          <w:bCs/>
          <w:sz w:val="28"/>
          <w:szCs w:val="28"/>
        </w:rPr>
        <w:t>Scale in:</w:t>
      </w:r>
      <w:r w:rsidRPr="002C631E">
        <w:rPr>
          <w:rFonts w:ascii="Times New Roman" w:hAnsi="Times New Roman" w:cs="Times New Roman"/>
          <w:sz w:val="28"/>
          <w:szCs w:val="28"/>
        </w:rPr>
        <w:t xml:space="preserve"> Average CPU utilisation &lt; 30% for 15 minutes → remove 1 instance</w:t>
      </w:r>
    </w:p>
    <w:p w14:paraId="5609C54B"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application is horizontally scalable because it is stateless: all session state is in JWT tokens (client-side) or the database (refresh tokens, idempotency keys). The one stateful component in the current implementation is the </w:t>
      </w:r>
      <w:r w:rsidRPr="002C631E">
        <w:rPr>
          <w:rStyle w:val="VerbatimChar"/>
          <w:rFonts w:ascii="Times New Roman" w:hAnsi="Times New Roman" w:cs="Times New Roman"/>
          <w:sz w:val="28"/>
          <w:szCs w:val="28"/>
        </w:rPr>
        <w:t>ConcurrentHashMap</w:t>
      </w:r>
      <w:r w:rsidRPr="002C631E">
        <w:rPr>
          <w:rFonts w:ascii="Times New Roman" w:hAnsi="Times New Roman" w:cs="Times New Roman"/>
          <w:sz w:val="28"/>
          <w:szCs w:val="28"/>
        </w:rPr>
        <w:t xml:space="preserve"> in </w:t>
      </w:r>
      <w:r w:rsidRPr="002C631E">
        <w:rPr>
          <w:rStyle w:val="VerbatimChar"/>
          <w:rFonts w:ascii="Times New Roman" w:hAnsi="Times New Roman" w:cs="Times New Roman"/>
          <w:sz w:val="28"/>
          <w:szCs w:val="28"/>
        </w:rPr>
        <w:t>RateLimitingFilter</w:t>
      </w:r>
      <w:r w:rsidRPr="002C631E">
        <w:rPr>
          <w:rFonts w:ascii="Times New Roman" w:hAnsi="Times New Roman" w:cs="Times New Roman"/>
          <w:sz w:val="28"/>
          <w:szCs w:val="28"/>
        </w:rPr>
        <w:t>, which does not share rate-limit state across instances. This would need to be upgraded to a Redis-backed bucket for accurate rate limiting in a multi-node deployment.</w:t>
      </w:r>
    </w:p>
    <w:p w14:paraId="4FE2A397" w14:textId="77777777" w:rsidR="00740E06" w:rsidRPr="002C631E" w:rsidRDefault="00000000">
      <w:pPr>
        <w:pStyle w:val="Heading3"/>
        <w:rPr>
          <w:rFonts w:ascii="Times New Roman" w:hAnsi="Times New Roman" w:cs="Times New Roman"/>
          <w:sz w:val="28"/>
          <w:szCs w:val="28"/>
        </w:rPr>
      </w:pPr>
      <w:bookmarkStart w:id="80" w:name="database-high-availability"/>
      <w:bookmarkEnd w:id="79"/>
      <w:r w:rsidRPr="002C631E">
        <w:rPr>
          <w:rFonts w:ascii="Times New Roman" w:hAnsi="Times New Roman" w:cs="Times New Roman"/>
          <w:sz w:val="28"/>
          <w:szCs w:val="28"/>
        </w:rPr>
        <w:lastRenderedPageBreak/>
        <w:t>7.8 Database High Availability</w:t>
      </w:r>
    </w:p>
    <w:p w14:paraId="44AAAD6C"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Amazon RDS MySQL is configured with Multi-AZ deployment. The primary DB instance synchronously replicates to a standby instance in a second Availability Zone. If the primary instance fails due to hardware, network, or software issues, RDS automatically promotes the standby within 1–2 minutes without manual intervention. The JDBC endpoint is a DNS CNAME that automatically points to the current primary instance, making the failover transparent to the application.</w:t>
      </w:r>
    </w:p>
    <w:p w14:paraId="62CBF2B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Automated backups are retained for 7 days, and manual DB snapshots are taken before each major deployment. The </w:t>
      </w:r>
      <w:r w:rsidRPr="002C631E">
        <w:rPr>
          <w:rStyle w:val="VerbatimChar"/>
          <w:rFonts w:ascii="Times New Roman" w:hAnsi="Times New Roman" w:cs="Times New Roman"/>
          <w:sz w:val="28"/>
          <w:szCs w:val="28"/>
        </w:rPr>
        <w:t>performance_schema</w:t>
      </w:r>
      <w:r w:rsidRPr="002C631E">
        <w:rPr>
          <w:rFonts w:ascii="Times New Roman" w:hAnsi="Times New Roman" w:cs="Times New Roman"/>
          <w:sz w:val="28"/>
          <w:szCs w:val="28"/>
        </w:rPr>
        <w:t xml:space="preserve"> database in MySQL 8 is monitored through Amazon RDS Performance Insights to identify slow queries and lock contention events in production.</w:t>
      </w:r>
    </w:p>
    <w:p w14:paraId="452AE7DD" w14:textId="77777777" w:rsidR="00740E06" w:rsidRPr="002C631E" w:rsidRDefault="00000000">
      <w:pPr>
        <w:pStyle w:val="Heading3"/>
        <w:rPr>
          <w:rFonts w:ascii="Times New Roman" w:hAnsi="Times New Roman" w:cs="Times New Roman"/>
          <w:sz w:val="28"/>
          <w:szCs w:val="28"/>
        </w:rPr>
      </w:pPr>
      <w:bookmarkStart w:id="81" w:name="logging-and-monitoring"/>
      <w:bookmarkEnd w:id="80"/>
      <w:r w:rsidRPr="002C631E">
        <w:rPr>
          <w:rFonts w:ascii="Times New Roman" w:hAnsi="Times New Roman" w:cs="Times New Roman"/>
          <w:sz w:val="28"/>
          <w:szCs w:val="28"/>
        </w:rPr>
        <w:t>7.9 Logging and Monitoring</w:t>
      </w:r>
    </w:p>
    <w:p w14:paraId="1A0DE88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Application logs are written to two destinations simultaneously:</w:t>
      </w:r>
    </w:p>
    <w:p w14:paraId="229E0AFD" w14:textId="77777777" w:rsidR="00740E06" w:rsidRPr="002C631E" w:rsidRDefault="00000000">
      <w:pPr>
        <w:pStyle w:val="Compact"/>
        <w:numPr>
          <w:ilvl w:val="0"/>
          <w:numId w:val="9"/>
        </w:numPr>
        <w:rPr>
          <w:rFonts w:ascii="Times New Roman" w:hAnsi="Times New Roman" w:cs="Times New Roman"/>
          <w:sz w:val="28"/>
          <w:szCs w:val="28"/>
        </w:rPr>
      </w:pPr>
      <w:r w:rsidRPr="002C631E">
        <w:rPr>
          <w:rFonts w:ascii="Times New Roman" w:hAnsi="Times New Roman" w:cs="Times New Roman"/>
          <w:b/>
          <w:bCs/>
          <w:sz w:val="28"/>
          <w:szCs w:val="28"/>
        </w:rPr>
        <w:t>File system</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./logs/trace_log.log</w:t>
      </w:r>
      <w:r w:rsidRPr="002C631E">
        <w:rPr>
          <w:rFonts w:ascii="Times New Roman" w:hAnsi="Times New Roman" w:cs="Times New Roman"/>
          <w:sz w:val="28"/>
          <w:szCs w:val="28"/>
        </w:rPr>
        <w:t xml:space="preserve">) with daily rotation, 30-day retention, and 10 MB max file size (configured in </w:t>
      </w:r>
      <w:r w:rsidRPr="002C631E">
        <w:rPr>
          <w:rStyle w:val="VerbatimChar"/>
          <w:rFonts w:ascii="Times New Roman" w:hAnsi="Times New Roman" w:cs="Times New Roman"/>
          <w:sz w:val="28"/>
          <w:szCs w:val="28"/>
        </w:rPr>
        <w:t>logback-spring.xml</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application.properties</w:t>
      </w:r>
      <w:r w:rsidRPr="002C631E">
        <w:rPr>
          <w:rFonts w:ascii="Times New Roman" w:hAnsi="Times New Roman" w:cs="Times New Roman"/>
          <w:sz w:val="28"/>
          <w:szCs w:val="28"/>
        </w:rPr>
        <w:t>).</w:t>
      </w:r>
    </w:p>
    <w:p w14:paraId="24184921" w14:textId="77777777" w:rsidR="00740E06" w:rsidRPr="002C631E" w:rsidRDefault="00000000">
      <w:pPr>
        <w:pStyle w:val="Compact"/>
        <w:numPr>
          <w:ilvl w:val="0"/>
          <w:numId w:val="9"/>
        </w:numPr>
        <w:rPr>
          <w:rFonts w:ascii="Times New Roman" w:hAnsi="Times New Roman" w:cs="Times New Roman"/>
          <w:sz w:val="28"/>
          <w:szCs w:val="28"/>
        </w:rPr>
      </w:pPr>
      <w:r w:rsidRPr="002C631E">
        <w:rPr>
          <w:rFonts w:ascii="Times New Roman" w:hAnsi="Times New Roman" w:cs="Times New Roman"/>
          <w:b/>
          <w:bCs/>
          <w:sz w:val="28"/>
          <w:szCs w:val="28"/>
        </w:rPr>
        <w:t>CloudWatch Logs</w:t>
      </w:r>
      <w:r w:rsidRPr="002C631E">
        <w:rPr>
          <w:rFonts w:ascii="Times New Roman" w:hAnsi="Times New Roman" w:cs="Times New Roman"/>
          <w:sz w:val="28"/>
          <w:szCs w:val="28"/>
        </w:rPr>
        <w:t xml:space="preserve"> via the Elastic Beanstalk CloudWatch integration, enabling centralised log aggregation and alerting across all instances.</w:t>
      </w:r>
    </w:p>
    <w:p w14:paraId="52BA39D3"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Every log line includes the </w:t>
      </w:r>
      <w:r w:rsidRPr="002C631E">
        <w:rPr>
          <w:rStyle w:val="VerbatimChar"/>
          <w:rFonts w:ascii="Times New Roman" w:hAnsi="Times New Roman" w:cs="Times New Roman"/>
          <w:sz w:val="28"/>
          <w:szCs w:val="28"/>
        </w:rPr>
        <w:t>%X{correlationId}</w:t>
      </w:r>
      <w:r w:rsidRPr="002C631E">
        <w:rPr>
          <w:rFonts w:ascii="Times New Roman" w:hAnsi="Times New Roman" w:cs="Times New Roman"/>
          <w:sz w:val="28"/>
          <w:szCs w:val="28"/>
        </w:rPr>
        <w:t xml:space="preserve"> MDC key, enabling end-to-end tracing of a single request across filter, service, and repository layers by searching CloudWatch Logs Insights for a single UUID. Tomcat access logs are also written in Combined Log Format, capturing HTTP method, URI, response status, response time, and user agent for every request.</w:t>
      </w:r>
    </w:p>
    <w:p w14:paraId="4D492E64" w14:textId="77777777" w:rsidR="00740E06" w:rsidRPr="002C631E" w:rsidRDefault="00000000">
      <w:pPr>
        <w:pStyle w:val="Heading3"/>
        <w:rPr>
          <w:rFonts w:ascii="Times New Roman" w:hAnsi="Times New Roman" w:cs="Times New Roman"/>
          <w:sz w:val="28"/>
          <w:szCs w:val="28"/>
        </w:rPr>
      </w:pPr>
      <w:bookmarkStart w:id="82" w:name="deployment-checklist"/>
      <w:bookmarkEnd w:id="81"/>
      <w:r w:rsidRPr="002C631E">
        <w:rPr>
          <w:rFonts w:ascii="Times New Roman" w:hAnsi="Times New Roman" w:cs="Times New Roman"/>
          <w:sz w:val="28"/>
          <w:szCs w:val="28"/>
        </w:rPr>
        <w:t>7.10 Deployment Checklist</w:t>
      </w:r>
    </w:p>
    <w:p w14:paraId="0B858AE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Table 7.03 – Production Deployment Pre-Flight Checklist</w:t>
      </w:r>
    </w:p>
    <w:tbl>
      <w:tblPr>
        <w:tblStyle w:val="Table"/>
        <w:tblW w:w="0" w:type="auto"/>
        <w:tblLook w:val="0020" w:firstRow="1" w:lastRow="0" w:firstColumn="0" w:lastColumn="0" w:noHBand="0" w:noVBand="0"/>
      </w:tblPr>
      <w:tblGrid>
        <w:gridCol w:w="496"/>
        <w:gridCol w:w="6224"/>
        <w:gridCol w:w="2856"/>
      </w:tblGrid>
      <w:tr w:rsidR="00740E06" w:rsidRPr="002C631E" w14:paraId="75F2BD87"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D2E417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293517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Item</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38AA3CF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Status Indicator</w:t>
            </w:r>
          </w:p>
        </w:tc>
      </w:tr>
      <w:tr w:rsidR="00740E06" w:rsidRPr="002C631E" w14:paraId="1B5D3AAB" w14:textId="77777777" w:rsidTr="00740E06">
        <w:tc>
          <w:tcPr>
            <w:tcW w:w="0" w:type="auto"/>
            <w:tcBorders>
              <w:top w:val="single" w:sz="4" w:space="0" w:color="444444"/>
              <w:left w:val="single" w:sz="4" w:space="0" w:color="444444"/>
              <w:bottom w:val="single" w:sz="4" w:space="0" w:color="444444"/>
              <w:right w:val="single" w:sz="4" w:space="0" w:color="444444"/>
            </w:tcBorders>
          </w:tcPr>
          <w:p w14:paraId="7C5DDB6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w:t>
            </w:r>
          </w:p>
        </w:tc>
        <w:tc>
          <w:tcPr>
            <w:tcW w:w="0" w:type="auto"/>
            <w:tcBorders>
              <w:top w:val="single" w:sz="4" w:space="0" w:color="444444"/>
              <w:left w:val="single" w:sz="4" w:space="0" w:color="444444"/>
              <w:bottom w:val="single" w:sz="4" w:space="0" w:color="444444"/>
              <w:right w:val="single" w:sz="4" w:space="0" w:color="444444"/>
            </w:tcBorders>
          </w:tcPr>
          <w:p w14:paraId="37B6E5E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JWT_SECRET set to ≥ 256-bit random value in Secrets Manager</w:t>
            </w:r>
          </w:p>
        </w:tc>
        <w:tc>
          <w:tcPr>
            <w:tcW w:w="0" w:type="auto"/>
            <w:tcBorders>
              <w:top w:val="single" w:sz="4" w:space="0" w:color="444444"/>
              <w:left w:val="single" w:sz="4" w:space="0" w:color="444444"/>
              <w:bottom w:val="single" w:sz="4" w:space="0" w:color="444444"/>
              <w:right w:val="single" w:sz="4" w:space="0" w:color="444444"/>
            </w:tcBorders>
          </w:tcPr>
          <w:p w14:paraId="7E9E562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AWS Secrets Manager console</w:t>
            </w:r>
          </w:p>
        </w:tc>
      </w:tr>
      <w:tr w:rsidR="00740E06" w:rsidRPr="002C631E" w14:paraId="67D4A5B5"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2A073A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082D7F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DB_PASSWORD set; not the development fallback 'root'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6A30A7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AWS Secrets Manager console</w:t>
            </w:r>
          </w:p>
        </w:tc>
      </w:tr>
      <w:tr w:rsidR="00740E06" w:rsidRPr="002C631E" w14:paraId="5D75B780" w14:textId="77777777" w:rsidTr="00740E06">
        <w:tc>
          <w:tcPr>
            <w:tcW w:w="0" w:type="auto"/>
            <w:tcBorders>
              <w:top w:val="single" w:sz="4" w:space="0" w:color="444444"/>
              <w:left w:val="single" w:sz="4" w:space="0" w:color="444444"/>
              <w:bottom w:val="single" w:sz="4" w:space="0" w:color="444444"/>
              <w:right w:val="single" w:sz="4" w:space="0" w:color="444444"/>
            </w:tcBorders>
          </w:tcPr>
          <w:p w14:paraId="63E5F8F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3</w:t>
            </w:r>
          </w:p>
        </w:tc>
        <w:tc>
          <w:tcPr>
            <w:tcW w:w="0" w:type="auto"/>
            <w:tcBorders>
              <w:top w:val="single" w:sz="4" w:space="0" w:color="444444"/>
              <w:left w:val="single" w:sz="4" w:space="0" w:color="444444"/>
              <w:bottom w:val="single" w:sz="4" w:space="0" w:color="444444"/>
              <w:right w:val="single" w:sz="4" w:space="0" w:color="444444"/>
            </w:tcBorders>
          </w:tcPr>
          <w:p w14:paraId="088D821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SPRING_PROFILES_ACTIVE=prod injected in Beanstalk env config</w:t>
            </w:r>
          </w:p>
        </w:tc>
        <w:tc>
          <w:tcPr>
            <w:tcW w:w="0" w:type="auto"/>
            <w:tcBorders>
              <w:top w:val="single" w:sz="4" w:space="0" w:color="444444"/>
              <w:left w:val="single" w:sz="4" w:space="0" w:color="444444"/>
              <w:bottom w:val="single" w:sz="4" w:space="0" w:color="444444"/>
              <w:right w:val="single" w:sz="4" w:space="0" w:color="444444"/>
            </w:tcBorders>
          </w:tcPr>
          <w:p w14:paraId="37C3613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Beanstalk console → Configuration</w:t>
            </w:r>
          </w:p>
        </w:tc>
      </w:tr>
      <w:tr w:rsidR="00740E06" w:rsidRPr="002C631E" w14:paraId="6EF3051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80D83A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97FF1C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DB_FLYWAY_ENABLED=true so schema is </w:t>
            </w:r>
            <w:r w:rsidRPr="002C631E">
              <w:rPr>
                <w:rFonts w:ascii="Times New Roman" w:hAnsi="Times New Roman" w:cs="Times New Roman"/>
                <w:sz w:val="28"/>
                <w:szCs w:val="28"/>
              </w:rPr>
              <w:lastRenderedPageBreak/>
              <w:t>migrated on first deployment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C6A8EC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 xml:space="preserve">Beanstalk console → </w:t>
            </w:r>
            <w:r w:rsidRPr="002C631E">
              <w:rPr>
                <w:rFonts w:ascii="Times New Roman" w:hAnsi="Times New Roman" w:cs="Times New Roman"/>
                <w:sz w:val="28"/>
                <w:szCs w:val="28"/>
              </w:rPr>
              <w:lastRenderedPageBreak/>
              <w:t>Configuration</w:t>
            </w:r>
          </w:p>
        </w:tc>
      </w:tr>
      <w:tr w:rsidR="00740E06" w:rsidRPr="002C631E" w14:paraId="639BC9FF" w14:textId="77777777" w:rsidTr="00740E06">
        <w:tc>
          <w:tcPr>
            <w:tcW w:w="0" w:type="auto"/>
            <w:tcBorders>
              <w:top w:val="single" w:sz="4" w:space="0" w:color="444444"/>
              <w:left w:val="single" w:sz="4" w:space="0" w:color="444444"/>
              <w:bottom w:val="single" w:sz="4" w:space="0" w:color="444444"/>
              <w:right w:val="single" w:sz="4" w:space="0" w:color="444444"/>
            </w:tcBorders>
          </w:tcPr>
          <w:p w14:paraId="7C17E73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5</w:t>
            </w:r>
          </w:p>
        </w:tc>
        <w:tc>
          <w:tcPr>
            <w:tcW w:w="0" w:type="auto"/>
            <w:tcBorders>
              <w:top w:val="single" w:sz="4" w:space="0" w:color="444444"/>
              <w:left w:val="single" w:sz="4" w:space="0" w:color="444444"/>
              <w:bottom w:val="single" w:sz="4" w:space="0" w:color="444444"/>
              <w:right w:val="single" w:sz="4" w:space="0" w:color="444444"/>
            </w:tcBorders>
          </w:tcPr>
          <w:p w14:paraId="3C0D7C4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spring.jpa.hibernate.ddl-auto=validate in prod profile (no auto-DDL)</w:t>
            </w:r>
          </w:p>
        </w:tc>
        <w:tc>
          <w:tcPr>
            <w:tcW w:w="0" w:type="auto"/>
            <w:tcBorders>
              <w:top w:val="single" w:sz="4" w:space="0" w:color="444444"/>
              <w:left w:val="single" w:sz="4" w:space="0" w:color="444444"/>
              <w:bottom w:val="single" w:sz="4" w:space="0" w:color="444444"/>
              <w:right w:val="single" w:sz="4" w:space="0" w:color="444444"/>
            </w:tcBorders>
          </w:tcPr>
          <w:p w14:paraId="6C646C4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application-prod.properties</w:t>
            </w:r>
          </w:p>
        </w:tc>
      </w:tr>
      <w:tr w:rsidR="00740E06" w:rsidRPr="002C631E" w14:paraId="05681C4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AA1176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10C77A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All 38 unit and repository tests pass: mvn test BUILD SUCCESS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6563CD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CI pipeline green</w:t>
            </w:r>
          </w:p>
        </w:tc>
      </w:tr>
      <w:tr w:rsidR="00740E06" w:rsidRPr="002C631E" w14:paraId="355F266A" w14:textId="77777777" w:rsidTr="00740E06">
        <w:tc>
          <w:tcPr>
            <w:tcW w:w="0" w:type="auto"/>
            <w:tcBorders>
              <w:top w:val="single" w:sz="4" w:space="0" w:color="444444"/>
              <w:left w:val="single" w:sz="4" w:space="0" w:color="444444"/>
              <w:bottom w:val="single" w:sz="4" w:space="0" w:color="444444"/>
              <w:right w:val="single" w:sz="4" w:space="0" w:color="444444"/>
            </w:tcBorders>
          </w:tcPr>
          <w:p w14:paraId="0610CCE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7</w:t>
            </w:r>
          </w:p>
        </w:tc>
        <w:tc>
          <w:tcPr>
            <w:tcW w:w="0" w:type="auto"/>
            <w:tcBorders>
              <w:top w:val="single" w:sz="4" w:space="0" w:color="444444"/>
              <w:left w:val="single" w:sz="4" w:space="0" w:color="444444"/>
              <w:bottom w:val="single" w:sz="4" w:space="0" w:color="444444"/>
              <w:right w:val="single" w:sz="4" w:space="0" w:color="444444"/>
            </w:tcBorders>
          </w:tcPr>
          <w:p w14:paraId="4D913A8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RDS Security Group allows TCP 3306 only from sg-app</w:t>
            </w:r>
          </w:p>
        </w:tc>
        <w:tc>
          <w:tcPr>
            <w:tcW w:w="0" w:type="auto"/>
            <w:tcBorders>
              <w:top w:val="single" w:sz="4" w:space="0" w:color="444444"/>
              <w:left w:val="single" w:sz="4" w:space="0" w:color="444444"/>
              <w:bottom w:val="single" w:sz="4" w:space="0" w:color="444444"/>
              <w:right w:val="single" w:sz="4" w:space="0" w:color="444444"/>
            </w:tcBorders>
          </w:tcPr>
          <w:p w14:paraId="577EC52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AWS VPC console</w:t>
            </w:r>
          </w:p>
        </w:tc>
      </w:tr>
      <w:tr w:rsidR="00740E06" w:rsidRPr="002C631E" w14:paraId="45581E3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E518CE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8</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997059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/actuator/health returns {"status":"UP"} after deployment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1BEF20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ALB health check</w:t>
            </w:r>
          </w:p>
        </w:tc>
      </w:tr>
      <w:tr w:rsidR="00740E06" w:rsidRPr="002C631E" w14:paraId="65E6F517" w14:textId="77777777" w:rsidTr="00740E06">
        <w:tc>
          <w:tcPr>
            <w:tcW w:w="0" w:type="auto"/>
            <w:tcBorders>
              <w:top w:val="single" w:sz="4" w:space="0" w:color="444444"/>
              <w:left w:val="single" w:sz="4" w:space="0" w:color="444444"/>
              <w:bottom w:val="single" w:sz="4" w:space="0" w:color="444444"/>
              <w:right w:val="single" w:sz="4" w:space="0" w:color="444444"/>
            </w:tcBorders>
          </w:tcPr>
          <w:p w14:paraId="608CAAE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9</w:t>
            </w:r>
          </w:p>
        </w:tc>
        <w:tc>
          <w:tcPr>
            <w:tcW w:w="0" w:type="auto"/>
            <w:tcBorders>
              <w:top w:val="single" w:sz="4" w:space="0" w:color="444444"/>
              <w:left w:val="single" w:sz="4" w:space="0" w:color="444444"/>
              <w:bottom w:val="single" w:sz="4" w:space="0" w:color="444444"/>
              <w:right w:val="single" w:sz="4" w:space="0" w:color="444444"/>
            </w:tcBorders>
          </w:tcPr>
          <w:p w14:paraId="0F85483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Tomcat access logs and application logs appearing in CloudWatch</w:t>
            </w:r>
          </w:p>
        </w:tc>
        <w:tc>
          <w:tcPr>
            <w:tcW w:w="0" w:type="auto"/>
            <w:tcBorders>
              <w:top w:val="single" w:sz="4" w:space="0" w:color="444444"/>
              <w:left w:val="single" w:sz="4" w:space="0" w:color="444444"/>
              <w:bottom w:val="single" w:sz="4" w:space="0" w:color="444444"/>
              <w:right w:val="single" w:sz="4" w:space="0" w:color="444444"/>
            </w:tcBorders>
          </w:tcPr>
          <w:p w14:paraId="0730603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CloudWatch Logs console</w:t>
            </w:r>
          </w:p>
        </w:tc>
      </w:tr>
      <w:tr w:rsidR="00740E06" w:rsidRPr="002C631E" w14:paraId="53322A00"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855638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ED7E24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Prometheus metrics visible at /actuator/prometheus (ADMIN token)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B11568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curl test with ADMIN JWT</w:t>
            </w:r>
          </w:p>
        </w:tc>
      </w:tr>
    </w:tbl>
    <w:p w14:paraId="4682267B" w14:textId="77777777" w:rsidR="00740E06" w:rsidRPr="002C631E" w:rsidRDefault="00000000">
      <w:pPr>
        <w:pStyle w:val="Heading3"/>
        <w:rPr>
          <w:rFonts w:ascii="Times New Roman" w:hAnsi="Times New Roman" w:cs="Times New Roman"/>
          <w:sz w:val="28"/>
          <w:szCs w:val="28"/>
        </w:rPr>
      </w:pPr>
      <w:bookmarkStart w:id="83" w:name="container-based-deployment-future"/>
      <w:bookmarkEnd w:id="82"/>
      <w:r w:rsidRPr="002C631E">
        <w:rPr>
          <w:rFonts w:ascii="Times New Roman" w:hAnsi="Times New Roman" w:cs="Times New Roman"/>
          <w:sz w:val="28"/>
          <w:szCs w:val="28"/>
        </w:rPr>
        <w:t>7.11 Container-Based Deployment (Future)</w:t>
      </w:r>
    </w:p>
    <w:p w14:paraId="0A0B066B"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While the current deployment uses Elastic Beanstalk with traditional EC2 instances, the application is architecturally ready for containerisation. The Spring Boot executable JAR can be wrapped in a minimal Docker image:</w:t>
      </w:r>
    </w:p>
    <w:p w14:paraId="6401E028"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FROM eclipse-temurin:17-jre-alpine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WORKDIR /app</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COPY target/pi-0.0.1-SNAPSHOT.jar app.jar</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EXPOSE 8080</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ENTRYPOINT ["java", "-jar", "app.jar"]</w:t>
      </w:r>
    </w:p>
    <w:p w14:paraId="37013B98"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Code Snippet 7.1 – Minimal Dockerfile for containerised deployment (Alpine-based, ~70 MB image)</w:t>
      </w:r>
    </w:p>
    <w:p w14:paraId="4558009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This image could be deployed to Amazon ECS (Elastic Container Service) with Fargate for serverless container execution, eliminating EC2 instance management entirely. The application.properties configuration through environment variables is identical to the Beanstalk approach, requiring no code changes for containerisation.</w:t>
      </w:r>
    </w:p>
    <w:p w14:paraId="5C1CBBC3" w14:textId="77777777" w:rsidR="00740E06" w:rsidRPr="002C631E" w:rsidRDefault="00000000">
      <w:pPr>
        <w:pStyle w:val="Heading3"/>
        <w:rPr>
          <w:rFonts w:ascii="Times New Roman" w:hAnsi="Times New Roman" w:cs="Times New Roman"/>
          <w:sz w:val="28"/>
          <w:szCs w:val="28"/>
        </w:rPr>
      </w:pPr>
      <w:bookmarkStart w:id="84" w:name="chapter-summary-1"/>
      <w:bookmarkEnd w:id="83"/>
      <w:r w:rsidRPr="002C631E">
        <w:rPr>
          <w:rFonts w:ascii="Times New Roman" w:hAnsi="Times New Roman" w:cs="Times New Roman"/>
          <w:sz w:val="28"/>
          <w:szCs w:val="28"/>
        </w:rPr>
        <w:t>7.12 Chapter Summary</w:t>
      </w:r>
    </w:p>
    <w:p w14:paraId="555C062C"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Chapter 7 has presented the production deployment architecture for the DigitalBanking application on AWS. The key components are Elastic Beanstalk for managed application deployment, Amazon RDS MySQL Multi-AZ for highly available persistent storage, ElastiCache Redis for distributed caching, AWS </w:t>
      </w:r>
      <w:r w:rsidRPr="002C631E">
        <w:rPr>
          <w:rFonts w:ascii="Times New Roman" w:hAnsi="Times New Roman" w:cs="Times New Roman"/>
          <w:sz w:val="28"/>
          <w:szCs w:val="28"/>
        </w:rPr>
        <w:lastRenderedPageBreak/>
        <w:t>Secrets Manager for credential management, and CloudWatch for centralised observability. The network security model uses layered Security Groups to ensure that no database or cache resource is directly accessible from the internet.</w:t>
      </w:r>
    </w:p>
    <w:p w14:paraId="4665BA20"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deployment architecture complements the application's stateless JWT-based design: because no session state is stored on the EC2 instances, the Auto Scaling Group can add or remove instances at any time without affecting in-flight requests, enabling elastic scaling to handle peak banking hours without manual capacity planning.</w:t>
      </w:r>
    </w:p>
    <w:p w14:paraId="47A225EE"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following chapter, Chapter 8, surveys the technologies and frameworks used throughout the project, examining their purpose and the specific versions employed.</w:t>
      </w:r>
    </w:p>
    <w:p w14:paraId="3296002A" w14:textId="77777777" w:rsidR="00740E06" w:rsidRPr="002C631E" w:rsidRDefault="00000000">
      <w:pPr>
        <w:pStyle w:val="Heading2"/>
        <w:rPr>
          <w:rFonts w:ascii="Times New Roman" w:hAnsi="Times New Roman" w:cs="Times New Roman"/>
        </w:rPr>
      </w:pPr>
      <w:bookmarkStart w:id="85" w:name="chapter-8-technologies-used"/>
      <w:bookmarkEnd w:id="84"/>
      <w:r w:rsidRPr="002C631E">
        <w:rPr>
          <w:rFonts w:ascii="Times New Roman" w:hAnsi="Times New Roman" w:cs="Times New Roman"/>
        </w:rPr>
        <w:t>Chapter 8: Technologies Used</w:t>
      </w:r>
    </w:p>
    <w:p w14:paraId="3F9129E5" w14:textId="77777777" w:rsidR="00740E06" w:rsidRPr="002C631E" w:rsidRDefault="00000000">
      <w:pPr>
        <w:pStyle w:val="Heading3"/>
        <w:rPr>
          <w:rFonts w:ascii="Times New Roman" w:hAnsi="Times New Roman" w:cs="Times New Roman"/>
          <w:sz w:val="28"/>
          <w:szCs w:val="28"/>
        </w:rPr>
      </w:pPr>
      <w:bookmarkStart w:id="86" w:name="overview-1"/>
      <w:r w:rsidRPr="002C631E">
        <w:rPr>
          <w:rFonts w:ascii="Times New Roman" w:hAnsi="Times New Roman" w:cs="Times New Roman"/>
          <w:sz w:val="28"/>
          <w:szCs w:val="28"/>
        </w:rPr>
        <w:t>8.1 Overview</w:t>
      </w:r>
    </w:p>
    <w:p w14:paraId="3F00F97A"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This chapter surveys the twelve key technologies and frameworks employed in the DigitalBanking backend application, explaining the purpose of each, the specific version used, and the concrete manner in which it is applied in the project. The selection prioritises production-proven, widely-supported libraries that integrate natively with the Spring Boot ecosystem, ensuring long-term maintainability and community support.</w:t>
      </w:r>
    </w:p>
    <w:p w14:paraId="236F9B8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8.01 – Technology Stack Summary</w:t>
      </w:r>
    </w:p>
    <w:tbl>
      <w:tblPr>
        <w:tblStyle w:val="Table"/>
        <w:tblW w:w="0" w:type="auto"/>
        <w:tblLook w:val="0020" w:firstRow="1" w:lastRow="0" w:firstColumn="0" w:lastColumn="0" w:noHBand="0" w:noVBand="0"/>
      </w:tblPr>
      <w:tblGrid>
        <w:gridCol w:w="2724"/>
        <w:gridCol w:w="1833"/>
        <w:gridCol w:w="5019"/>
      </w:tblGrid>
      <w:tr w:rsidR="00740E06" w:rsidRPr="002C631E" w14:paraId="46510192"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BAD8A1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Technology</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B967EB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Version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788632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Role in Project</w:t>
            </w:r>
          </w:p>
        </w:tc>
      </w:tr>
      <w:tr w:rsidR="00740E06" w:rsidRPr="002C631E" w14:paraId="6B5CCDAF" w14:textId="77777777" w:rsidTr="00740E06">
        <w:tc>
          <w:tcPr>
            <w:tcW w:w="0" w:type="auto"/>
            <w:tcBorders>
              <w:top w:val="single" w:sz="4" w:space="0" w:color="444444"/>
              <w:left w:val="single" w:sz="4" w:space="0" w:color="444444"/>
              <w:bottom w:val="single" w:sz="4" w:space="0" w:color="444444"/>
              <w:right w:val="single" w:sz="4" w:space="0" w:color="444444"/>
            </w:tcBorders>
          </w:tcPr>
          <w:p w14:paraId="2CB62A9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Java (Eclipse Temurin)</w:t>
            </w:r>
          </w:p>
        </w:tc>
        <w:tc>
          <w:tcPr>
            <w:tcW w:w="0" w:type="auto"/>
            <w:tcBorders>
              <w:top w:val="single" w:sz="4" w:space="0" w:color="444444"/>
              <w:left w:val="single" w:sz="4" w:space="0" w:color="444444"/>
              <w:bottom w:val="single" w:sz="4" w:space="0" w:color="444444"/>
              <w:right w:val="single" w:sz="4" w:space="0" w:color="444444"/>
            </w:tcBorders>
          </w:tcPr>
          <w:p w14:paraId="638D841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17 LTS</w:t>
            </w:r>
          </w:p>
        </w:tc>
        <w:tc>
          <w:tcPr>
            <w:tcW w:w="0" w:type="auto"/>
            <w:tcBorders>
              <w:top w:val="single" w:sz="4" w:space="0" w:color="444444"/>
              <w:left w:val="single" w:sz="4" w:space="0" w:color="444444"/>
              <w:bottom w:val="single" w:sz="4" w:space="0" w:color="444444"/>
              <w:right w:val="single" w:sz="4" w:space="0" w:color="444444"/>
            </w:tcBorders>
          </w:tcPr>
          <w:p w14:paraId="4710D23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Primary programming language; language runtime</w:t>
            </w:r>
          </w:p>
        </w:tc>
      </w:tr>
      <w:tr w:rsidR="00740E06" w:rsidRPr="002C631E" w14:paraId="6B53DA87"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24BA6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Boot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B44A2F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3.x (Jakarta EE 10)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32DB3B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Application framework; autoconfiguration; embedded Tomcat</w:t>
            </w:r>
          </w:p>
        </w:tc>
      </w:tr>
      <w:tr w:rsidR="00740E06" w:rsidRPr="002C631E" w14:paraId="03FA9359" w14:textId="77777777" w:rsidTr="00740E06">
        <w:tc>
          <w:tcPr>
            <w:tcW w:w="0" w:type="auto"/>
            <w:tcBorders>
              <w:top w:val="single" w:sz="4" w:space="0" w:color="444444"/>
              <w:left w:val="single" w:sz="4" w:space="0" w:color="444444"/>
              <w:bottom w:val="single" w:sz="4" w:space="0" w:color="444444"/>
              <w:right w:val="single" w:sz="4" w:space="0" w:color="444444"/>
            </w:tcBorders>
          </w:tcPr>
          <w:p w14:paraId="0AF35A9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Data JPA / Hibernate</w:t>
            </w:r>
          </w:p>
        </w:tc>
        <w:tc>
          <w:tcPr>
            <w:tcW w:w="0" w:type="auto"/>
            <w:tcBorders>
              <w:top w:val="single" w:sz="4" w:space="0" w:color="444444"/>
              <w:left w:val="single" w:sz="4" w:space="0" w:color="444444"/>
              <w:bottom w:val="single" w:sz="4" w:space="0" w:color="444444"/>
              <w:right w:val="single" w:sz="4" w:space="0" w:color="444444"/>
            </w:tcBorders>
          </w:tcPr>
          <w:p w14:paraId="34E71BC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6.x</w:t>
            </w:r>
          </w:p>
        </w:tc>
        <w:tc>
          <w:tcPr>
            <w:tcW w:w="0" w:type="auto"/>
            <w:tcBorders>
              <w:top w:val="single" w:sz="4" w:space="0" w:color="444444"/>
              <w:left w:val="single" w:sz="4" w:space="0" w:color="444444"/>
              <w:bottom w:val="single" w:sz="4" w:space="0" w:color="444444"/>
              <w:right w:val="single" w:sz="4" w:space="0" w:color="444444"/>
            </w:tcBorders>
          </w:tcPr>
          <w:p w14:paraId="2120D79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ORM; repository abstraction; pessimistic locking</w:t>
            </w:r>
          </w:p>
        </w:tc>
      </w:tr>
      <w:tr w:rsidR="00740E06" w:rsidRPr="002C631E" w14:paraId="12DF62B9"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EF35D4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Security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94D48A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6.x</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4E7FCF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Authentication; authorization; filter chain management</w:t>
            </w:r>
          </w:p>
        </w:tc>
      </w:tr>
      <w:tr w:rsidR="00740E06" w:rsidRPr="002C631E" w14:paraId="2B3D0275" w14:textId="77777777" w:rsidTr="00740E06">
        <w:tc>
          <w:tcPr>
            <w:tcW w:w="0" w:type="auto"/>
            <w:tcBorders>
              <w:top w:val="single" w:sz="4" w:space="0" w:color="444444"/>
              <w:left w:val="single" w:sz="4" w:space="0" w:color="444444"/>
              <w:bottom w:val="single" w:sz="4" w:space="0" w:color="444444"/>
              <w:right w:val="single" w:sz="4" w:space="0" w:color="444444"/>
            </w:tcBorders>
          </w:tcPr>
          <w:p w14:paraId="1EDB1D6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JJWT (Java JWT)</w:t>
            </w:r>
          </w:p>
        </w:tc>
        <w:tc>
          <w:tcPr>
            <w:tcW w:w="0" w:type="auto"/>
            <w:tcBorders>
              <w:top w:val="single" w:sz="4" w:space="0" w:color="444444"/>
              <w:left w:val="single" w:sz="4" w:space="0" w:color="444444"/>
              <w:bottom w:val="single" w:sz="4" w:space="0" w:color="444444"/>
              <w:right w:val="single" w:sz="4" w:space="0" w:color="444444"/>
            </w:tcBorders>
          </w:tcPr>
          <w:p w14:paraId="5703320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0.12.x</w:t>
            </w:r>
          </w:p>
        </w:tc>
        <w:tc>
          <w:tcPr>
            <w:tcW w:w="0" w:type="auto"/>
            <w:tcBorders>
              <w:top w:val="single" w:sz="4" w:space="0" w:color="444444"/>
              <w:left w:val="single" w:sz="4" w:space="0" w:color="444444"/>
              <w:bottom w:val="single" w:sz="4" w:space="0" w:color="444444"/>
              <w:right w:val="single" w:sz="4" w:space="0" w:color="444444"/>
            </w:tcBorders>
          </w:tcPr>
          <w:p w14:paraId="30A4542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JWT generation and validation; HMAC-SHA256 signing</w:t>
            </w:r>
          </w:p>
        </w:tc>
      </w:tr>
      <w:tr w:rsidR="00740E06" w:rsidRPr="002C631E" w14:paraId="2F056677"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E94156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MySQL 8</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204D9A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8.0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F1F4E2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Primary relational database; InnoDB transactions</w:t>
            </w:r>
          </w:p>
        </w:tc>
      </w:tr>
      <w:tr w:rsidR="00740E06" w:rsidRPr="002C631E" w14:paraId="5026B6B9" w14:textId="77777777" w:rsidTr="00740E06">
        <w:tc>
          <w:tcPr>
            <w:tcW w:w="0" w:type="auto"/>
            <w:tcBorders>
              <w:top w:val="single" w:sz="4" w:space="0" w:color="444444"/>
              <w:left w:val="single" w:sz="4" w:space="0" w:color="444444"/>
              <w:bottom w:val="single" w:sz="4" w:space="0" w:color="444444"/>
              <w:right w:val="single" w:sz="4" w:space="0" w:color="444444"/>
            </w:tcBorders>
          </w:tcPr>
          <w:p w14:paraId="7D389D3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Flyway</w:t>
            </w:r>
          </w:p>
        </w:tc>
        <w:tc>
          <w:tcPr>
            <w:tcW w:w="0" w:type="auto"/>
            <w:tcBorders>
              <w:top w:val="single" w:sz="4" w:space="0" w:color="444444"/>
              <w:left w:val="single" w:sz="4" w:space="0" w:color="444444"/>
              <w:bottom w:val="single" w:sz="4" w:space="0" w:color="444444"/>
              <w:right w:val="single" w:sz="4" w:space="0" w:color="444444"/>
            </w:tcBorders>
          </w:tcPr>
          <w:p w14:paraId="7FF4842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10.x</w:t>
            </w:r>
          </w:p>
        </w:tc>
        <w:tc>
          <w:tcPr>
            <w:tcW w:w="0" w:type="auto"/>
            <w:tcBorders>
              <w:top w:val="single" w:sz="4" w:space="0" w:color="444444"/>
              <w:left w:val="single" w:sz="4" w:space="0" w:color="444444"/>
              <w:bottom w:val="single" w:sz="4" w:space="0" w:color="444444"/>
              <w:right w:val="single" w:sz="4" w:space="0" w:color="444444"/>
            </w:tcBorders>
          </w:tcPr>
          <w:p w14:paraId="627F7E8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Database schema versioning and </w:t>
            </w:r>
            <w:r w:rsidRPr="002C631E">
              <w:rPr>
                <w:rFonts w:ascii="Times New Roman" w:hAnsi="Times New Roman" w:cs="Times New Roman"/>
                <w:sz w:val="28"/>
                <w:szCs w:val="28"/>
              </w:rPr>
              <w:lastRenderedPageBreak/>
              <w:t>migration</w:t>
            </w:r>
          </w:p>
        </w:tc>
      </w:tr>
      <w:tr w:rsidR="00740E06" w:rsidRPr="002C631E" w14:paraId="3EF423B6"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83CA65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HikariCP</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9C5DD8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5.x</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6D0450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JDBC connection pooling</w:t>
            </w:r>
          </w:p>
        </w:tc>
      </w:tr>
      <w:tr w:rsidR="00740E06" w:rsidRPr="002C631E" w14:paraId="3E32124B" w14:textId="77777777" w:rsidTr="00740E06">
        <w:tc>
          <w:tcPr>
            <w:tcW w:w="0" w:type="auto"/>
            <w:tcBorders>
              <w:top w:val="single" w:sz="4" w:space="0" w:color="444444"/>
              <w:left w:val="single" w:sz="4" w:space="0" w:color="444444"/>
              <w:bottom w:val="single" w:sz="4" w:space="0" w:color="444444"/>
              <w:right w:val="single" w:sz="4" w:space="0" w:color="444444"/>
            </w:tcBorders>
          </w:tcPr>
          <w:p w14:paraId="370AC99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Bucket4j</w:t>
            </w:r>
          </w:p>
        </w:tc>
        <w:tc>
          <w:tcPr>
            <w:tcW w:w="0" w:type="auto"/>
            <w:tcBorders>
              <w:top w:val="single" w:sz="4" w:space="0" w:color="444444"/>
              <w:left w:val="single" w:sz="4" w:space="0" w:color="444444"/>
              <w:bottom w:val="single" w:sz="4" w:space="0" w:color="444444"/>
              <w:right w:val="single" w:sz="4" w:space="0" w:color="444444"/>
            </w:tcBorders>
          </w:tcPr>
          <w:p w14:paraId="33E59DB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8.10.1</w:t>
            </w:r>
          </w:p>
        </w:tc>
        <w:tc>
          <w:tcPr>
            <w:tcW w:w="0" w:type="auto"/>
            <w:tcBorders>
              <w:top w:val="single" w:sz="4" w:space="0" w:color="444444"/>
              <w:left w:val="single" w:sz="4" w:space="0" w:color="444444"/>
              <w:bottom w:val="single" w:sz="4" w:space="0" w:color="444444"/>
              <w:right w:val="single" w:sz="4" w:space="0" w:color="444444"/>
            </w:tcBorders>
          </w:tcPr>
          <w:p w14:paraId="0ADF93B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Token-bucket rate limiting</w:t>
            </w:r>
          </w:p>
        </w:tc>
      </w:tr>
      <w:tr w:rsidR="00740E06" w:rsidRPr="002C631E" w14:paraId="3CC32E31"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1F4A00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Micrometer + Prometheus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0AC5C7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1.12.x</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F647AA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Application metrics and observability</w:t>
            </w:r>
          </w:p>
        </w:tc>
      </w:tr>
      <w:tr w:rsidR="00740E06" w:rsidRPr="002C631E" w14:paraId="16DBB94A" w14:textId="77777777" w:rsidTr="00740E06">
        <w:tc>
          <w:tcPr>
            <w:tcW w:w="0" w:type="auto"/>
            <w:tcBorders>
              <w:top w:val="single" w:sz="4" w:space="0" w:color="444444"/>
              <w:left w:val="single" w:sz="4" w:space="0" w:color="444444"/>
              <w:bottom w:val="single" w:sz="4" w:space="0" w:color="444444"/>
              <w:right w:val="single" w:sz="4" w:space="0" w:color="444444"/>
            </w:tcBorders>
          </w:tcPr>
          <w:p w14:paraId="26CFE47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H2 Database</w:t>
            </w:r>
          </w:p>
        </w:tc>
        <w:tc>
          <w:tcPr>
            <w:tcW w:w="0" w:type="auto"/>
            <w:tcBorders>
              <w:top w:val="single" w:sz="4" w:space="0" w:color="444444"/>
              <w:left w:val="single" w:sz="4" w:space="0" w:color="444444"/>
              <w:bottom w:val="single" w:sz="4" w:space="0" w:color="444444"/>
              <w:right w:val="single" w:sz="4" w:space="0" w:color="444444"/>
            </w:tcBorders>
          </w:tcPr>
          <w:p w14:paraId="107D95A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2.x</w:t>
            </w:r>
          </w:p>
        </w:tc>
        <w:tc>
          <w:tcPr>
            <w:tcW w:w="0" w:type="auto"/>
            <w:tcBorders>
              <w:top w:val="single" w:sz="4" w:space="0" w:color="444444"/>
              <w:left w:val="single" w:sz="4" w:space="0" w:color="444444"/>
              <w:bottom w:val="single" w:sz="4" w:space="0" w:color="444444"/>
              <w:right w:val="single" w:sz="4" w:space="0" w:color="444444"/>
            </w:tcBorders>
          </w:tcPr>
          <w:p w14:paraId="3CE4213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In-memory database for unit and repository tests</w:t>
            </w:r>
          </w:p>
        </w:tc>
      </w:tr>
      <w:tr w:rsidR="00740E06" w:rsidRPr="002C631E" w14:paraId="76E76B16"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660121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JUnit 5 + Mockito</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EA2DDC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5.x / 5.x</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92260C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Unit testing framework; mock object creation</w:t>
            </w:r>
          </w:p>
        </w:tc>
      </w:tr>
      <w:tr w:rsidR="00740E06" w:rsidRPr="002C631E" w14:paraId="2532CC9F" w14:textId="77777777" w:rsidTr="00740E06">
        <w:tc>
          <w:tcPr>
            <w:tcW w:w="0" w:type="auto"/>
            <w:tcBorders>
              <w:top w:val="single" w:sz="4" w:space="0" w:color="444444"/>
              <w:left w:val="single" w:sz="4" w:space="0" w:color="444444"/>
              <w:bottom w:val="single" w:sz="4" w:space="0" w:color="444444"/>
              <w:right w:val="single" w:sz="4" w:space="0" w:color="444444"/>
            </w:tcBorders>
          </w:tcPr>
          <w:p w14:paraId="27041F0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Testcontainers</w:t>
            </w:r>
          </w:p>
        </w:tc>
        <w:tc>
          <w:tcPr>
            <w:tcW w:w="0" w:type="auto"/>
            <w:tcBorders>
              <w:top w:val="single" w:sz="4" w:space="0" w:color="444444"/>
              <w:left w:val="single" w:sz="4" w:space="0" w:color="444444"/>
              <w:bottom w:val="single" w:sz="4" w:space="0" w:color="444444"/>
              <w:right w:val="single" w:sz="4" w:space="0" w:color="444444"/>
            </w:tcBorders>
          </w:tcPr>
          <w:p w14:paraId="642843D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1.19.x</w:t>
            </w:r>
          </w:p>
        </w:tc>
        <w:tc>
          <w:tcPr>
            <w:tcW w:w="0" w:type="auto"/>
            <w:tcBorders>
              <w:top w:val="single" w:sz="4" w:space="0" w:color="444444"/>
              <w:left w:val="single" w:sz="4" w:space="0" w:color="444444"/>
              <w:bottom w:val="single" w:sz="4" w:space="0" w:color="444444"/>
              <w:right w:val="single" w:sz="4" w:space="0" w:color="444444"/>
            </w:tcBorders>
          </w:tcPr>
          <w:p w14:paraId="77C03EB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Integration testing with real Docker containers</w:t>
            </w:r>
          </w:p>
        </w:tc>
      </w:tr>
      <w:tr w:rsidR="00740E06" w:rsidRPr="002C631E" w14:paraId="7011C95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8E0B70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Maven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FDA0AB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3.9.x</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AD8F3E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Build tool; dependency management; CI/CD packaging</w:t>
            </w:r>
          </w:p>
        </w:tc>
      </w:tr>
    </w:tbl>
    <w:p w14:paraId="756537E9" w14:textId="77777777" w:rsidR="00740E06" w:rsidRPr="002C631E" w:rsidRDefault="00000000">
      <w:pPr>
        <w:pStyle w:val="Heading3"/>
        <w:rPr>
          <w:rFonts w:ascii="Times New Roman" w:hAnsi="Times New Roman" w:cs="Times New Roman"/>
          <w:sz w:val="28"/>
          <w:szCs w:val="28"/>
        </w:rPr>
      </w:pPr>
      <w:bookmarkStart w:id="87" w:name="java-17-eclipse-temurin-lts"/>
      <w:bookmarkEnd w:id="86"/>
      <w:r w:rsidRPr="002C631E">
        <w:rPr>
          <w:rFonts w:ascii="Times New Roman" w:hAnsi="Times New Roman" w:cs="Times New Roman"/>
          <w:sz w:val="28"/>
          <w:szCs w:val="28"/>
        </w:rPr>
        <w:t>8.2 Java 17 (Eclipse Temurin LTS)</w:t>
      </w:r>
    </w:p>
    <w:p w14:paraId="471EDFDA"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Java 17 is the Long-Term Support release that serves as the language and runtime foundation for the entire application. The choice of Java 17 over older versions is motivated by three factors: it is the minimum required by Spring Boot 3, it introduces the </w:t>
      </w:r>
      <w:r w:rsidRPr="002C631E">
        <w:rPr>
          <w:rStyle w:val="VerbatimChar"/>
          <w:rFonts w:ascii="Times New Roman" w:hAnsi="Times New Roman" w:cs="Times New Roman"/>
          <w:sz w:val="28"/>
          <w:szCs w:val="28"/>
        </w:rPr>
        <w:t>sealed class</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record</w:t>
      </w:r>
      <w:r w:rsidRPr="002C631E">
        <w:rPr>
          <w:rFonts w:ascii="Times New Roman" w:hAnsi="Times New Roman" w:cs="Times New Roman"/>
          <w:sz w:val="28"/>
          <w:szCs w:val="28"/>
        </w:rPr>
        <w:t xml:space="preserve"> language features that are used in newer Spring Data and Jackson integrations, and it will receive security patches until September 2029, providing a stable foundation for production banking software.</w:t>
      </w:r>
    </w:p>
    <w:p w14:paraId="067E91EE"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Eclipse Temurin distribution (formerly AdoptOpenJDK) is used rather than Oracle JDK because it is a fully open-source, TCK-certified build with no commercial licensing restrictions, making it suitable for all deployment environments including AWS EC2 and container images.</w:t>
      </w:r>
    </w:p>
    <w:p w14:paraId="40B101DF" w14:textId="77777777" w:rsidR="00740E06" w:rsidRPr="002C631E" w:rsidRDefault="00000000">
      <w:pPr>
        <w:pStyle w:val="Heading4"/>
        <w:rPr>
          <w:rFonts w:ascii="Times New Roman" w:hAnsi="Times New Roman" w:cs="Times New Roman"/>
          <w:sz w:val="28"/>
          <w:szCs w:val="28"/>
        </w:rPr>
      </w:pPr>
      <w:bookmarkStart w:id="88" w:name="project-application"/>
      <w:r w:rsidRPr="002C631E">
        <w:rPr>
          <w:rFonts w:ascii="Times New Roman" w:hAnsi="Times New Roman" w:cs="Times New Roman"/>
          <w:sz w:val="28"/>
          <w:szCs w:val="28"/>
        </w:rPr>
        <w:t>8.2.1 Project Application</w:t>
      </w:r>
    </w:p>
    <w:p w14:paraId="61A19A82"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project uses Java 17 features throughout: </w:t>
      </w:r>
      <w:r w:rsidRPr="002C631E">
        <w:rPr>
          <w:rStyle w:val="VerbatimChar"/>
          <w:rFonts w:ascii="Times New Roman" w:hAnsi="Times New Roman" w:cs="Times New Roman"/>
          <w:sz w:val="28"/>
          <w:szCs w:val="28"/>
        </w:rPr>
        <w:t>var</w:t>
      </w:r>
      <w:r w:rsidRPr="002C631E">
        <w:rPr>
          <w:rFonts w:ascii="Times New Roman" w:hAnsi="Times New Roman" w:cs="Times New Roman"/>
          <w:sz w:val="28"/>
          <w:szCs w:val="28"/>
        </w:rPr>
        <w:t xml:space="preserve"> type inference for local variables (e.g., </w:t>
      </w:r>
      <w:r w:rsidRPr="002C631E">
        <w:rPr>
          <w:rStyle w:val="VerbatimChar"/>
          <w:rFonts w:ascii="Times New Roman" w:hAnsi="Times New Roman" w:cs="Times New Roman"/>
          <w:sz w:val="28"/>
          <w:szCs w:val="28"/>
        </w:rPr>
        <w:t>var existing = idempotencyKeyRepository.findByIdempotencyKey(iKey)</w:t>
      </w:r>
      <w:r w:rsidRPr="002C631E">
        <w:rPr>
          <w:rFonts w:ascii="Times New Roman" w:hAnsi="Times New Roman" w:cs="Times New Roman"/>
          <w:sz w:val="28"/>
          <w:szCs w:val="28"/>
        </w:rPr>
        <w:t xml:space="preserve">), the enhanced switch expression, </w:t>
      </w:r>
      <w:r w:rsidRPr="002C631E">
        <w:rPr>
          <w:rStyle w:val="VerbatimChar"/>
          <w:rFonts w:ascii="Times New Roman" w:hAnsi="Times New Roman" w:cs="Times New Roman"/>
          <w:sz w:val="28"/>
          <w:szCs w:val="28"/>
        </w:rPr>
        <w:t>Optional.orElseThrow()</w:t>
      </w:r>
      <w:r w:rsidRPr="002C631E">
        <w:rPr>
          <w:rFonts w:ascii="Times New Roman" w:hAnsi="Times New Roman" w:cs="Times New Roman"/>
          <w:sz w:val="28"/>
          <w:szCs w:val="28"/>
        </w:rPr>
        <w:t xml:space="preserve"> with lambda constructors, and text block-style stream pipelines. The Maven compiler is configured with </w:t>
      </w:r>
      <w:r w:rsidRPr="002C631E">
        <w:rPr>
          <w:rStyle w:val="VerbatimChar"/>
          <w:rFonts w:ascii="Times New Roman" w:hAnsi="Times New Roman" w:cs="Times New Roman"/>
          <w:sz w:val="28"/>
          <w:szCs w:val="28"/>
        </w:rPr>
        <w:t>&lt;source&gt;17&lt;/source&gt;</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&lt;target&gt;17&lt;/target&gt;</w:t>
      </w:r>
      <w:r w:rsidRPr="002C631E">
        <w:rPr>
          <w:rFonts w:ascii="Times New Roman" w:hAnsi="Times New Roman" w:cs="Times New Roman"/>
          <w:sz w:val="28"/>
          <w:szCs w:val="28"/>
        </w:rPr>
        <w:t xml:space="preserve"> in </w:t>
      </w:r>
      <w:r w:rsidRPr="002C631E">
        <w:rPr>
          <w:rStyle w:val="VerbatimChar"/>
          <w:rFonts w:ascii="Times New Roman" w:hAnsi="Times New Roman" w:cs="Times New Roman"/>
          <w:sz w:val="28"/>
          <w:szCs w:val="28"/>
        </w:rPr>
        <w:t>pom.xml</w:t>
      </w:r>
      <w:r w:rsidRPr="002C631E">
        <w:rPr>
          <w:rFonts w:ascii="Times New Roman" w:hAnsi="Times New Roman" w:cs="Times New Roman"/>
          <w:sz w:val="28"/>
          <w:szCs w:val="28"/>
        </w:rPr>
        <w:t>.</w:t>
      </w:r>
    </w:p>
    <w:p w14:paraId="0FB1468B" w14:textId="77777777" w:rsidR="00740E06" w:rsidRPr="002C631E" w:rsidRDefault="00000000">
      <w:pPr>
        <w:pStyle w:val="Heading3"/>
        <w:rPr>
          <w:rFonts w:ascii="Times New Roman" w:hAnsi="Times New Roman" w:cs="Times New Roman"/>
          <w:sz w:val="28"/>
          <w:szCs w:val="28"/>
        </w:rPr>
      </w:pPr>
      <w:bookmarkStart w:id="89" w:name="spring-boot-3"/>
      <w:bookmarkEnd w:id="85"/>
      <w:bookmarkEnd w:id="87"/>
      <w:bookmarkEnd w:id="88"/>
      <w:r w:rsidRPr="002C631E">
        <w:rPr>
          <w:rFonts w:ascii="Times New Roman" w:hAnsi="Times New Roman" w:cs="Times New Roman"/>
          <w:sz w:val="28"/>
          <w:szCs w:val="28"/>
        </w:rPr>
        <w:lastRenderedPageBreak/>
        <w:t>8.3 Spring Boot 3</w:t>
      </w:r>
    </w:p>
    <w:p w14:paraId="1EEC09C1"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Spring Boot 3 is the application framework that provides the runtime container, autoconfiguration, dependency injection, and integrated management for the application. It is built on top of the Spring Framework 6 and requires Java 17 as the minimum runtime version.</w:t>
      </w:r>
    </w:p>
    <w:p w14:paraId="603F00FC" w14:textId="77777777" w:rsidR="00740E06" w:rsidRPr="002C631E" w:rsidRDefault="00000000">
      <w:pPr>
        <w:pStyle w:val="Heading4"/>
        <w:rPr>
          <w:rFonts w:ascii="Times New Roman" w:hAnsi="Times New Roman" w:cs="Times New Roman"/>
          <w:sz w:val="28"/>
          <w:szCs w:val="28"/>
        </w:rPr>
      </w:pPr>
      <w:bookmarkStart w:id="90" w:name="key-features-used"/>
      <w:r w:rsidRPr="002C631E">
        <w:rPr>
          <w:rFonts w:ascii="Times New Roman" w:hAnsi="Times New Roman" w:cs="Times New Roman"/>
          <w:sz w:val="28"/>
          <w:szCs w:val="28"/>
        </w:rPr>
        <w:t>8.3.1 Key Features Used</w:t>
      </w:r>
    </w:p>
    <w:p w14:paraId="6C15B583" w14:textId="77777777" w:rsidR="00740E06" w:rsidRPr="002C631E" w:rsidRDefault="00000000">
      <w:pPr>
        <w:pStyle w:val="Compact"/>
        <w:numPr>
          <w:ilvl w:val="0"/>
          <w:numId w:val="10"/>
        </w:numPr>
        <w:rPr>
          <w:rFonts w:ascii="Times New Roman" w:hAnsi="Times New Roman" w:cs="Times New Roman"/>
          <w:sz w:val="28"/>
          <w:szCs w:val="28"/>
        </w:rPr>
      </w:pPr>
      <w:r w:rsidRPr="002C631E">
        <w:rPr>
          <w:rFonts w:ascii="Times New Roman" w:hAnsi="Times New Roman" w:cs="Times New Roman"/>
          <w:b/>
          <w:bCs/>
          <w:sz w:val="28"/>
          <w:szCs w:val="28"/>
        </w:rPr>
        <w:t>Embedded Tomcat:</w:t>
      </w:r>
      <w:r w:rsidRPr="002C631E">
        <w:rPr>
          <w:rFonts w:ascii="Times New Roman" w:hAnsi="Times New Roman" w:cs="Times New Roman"/>
          <w:sz w:val="28"/>
          <w:szCs w:val="28"/>
        </w:rPr>
        <w:t xml:space="preserve"> The application runs as a self-contained executable JAR with an embedded Tomcat 10.1 server. No separate application server installation is required for deployment.</w:t>
      </w:r>
    </w:p>
    <w:p w14:paraId="17E146FF" w14:textId="77777777" w:rsidR="00740E06" w:rsidRPr="002C631E" w:rsidRDefault="00000000">
      <w:pPr>
        <w:pStyle w:val="Compact"/>
        <w:numPr>
          <w:ilvl w:val="0"/>
          <w:numId w:val="10"/>
        </w:numPr>
        <w:rPr>
          <w:rFonts w:ascii="Times New Roman" w:hAnsi="Times New Roman" w:cs="Times New Roman"/>
          <w:sz w:val="28"/>
          <w:szCs w:val="28"/>
        </w:rPr>
      </w:pPr>
      <w:r w:rsidRPr="002C631E">
        <w:rPr>
          <w:rFonts w:ascii="Times New Roman" w:hAnsi="Times New Roman" w:cs="Times New Roman"/>
          <w:b/>
          <w:bCs/>
          <w:sz w:val="28"/>
          <w:szCs w:val="28"/>
        </w:rPr>
        <w:t>Autoconfiguration:</w:t>
      </w:r>
      <w:r w:rsidRPr="002C631E">
        <w:rPr>
          <w:rFonts w:ascii="Times New Roman" w:hAnsi="Times New Roman" w:cs="Times New Roman"/>
          <w:sz w:val="28"/>
          <w:szCs w:val="28"/>
        </w:rPr>
        <w:t xml:space="preserve"> Spring Boot automatically configures JPA, HikariCP, Spring Security, Flyway, and Spring Cache based on the dependencies present on the classpath and the properties in </w:t>
      </w:r>
      <w:r w:rsidRPr="002C631E">
        <w:rPr>
          <w:rStyle w:val="VerbatimChar"/>
          <w:rFonts w:ascii="Times New Roman" w:hAnsi="Times New Roman" w:cs="Times New Roman"/>
          <w:sz w:val="28"/>
          <w:szCs w:val="28"/>
        </w:rPr>
        <w:t>application.properties</w:t>
      </w:r>
      <w:r w:rsidRPr="002C631E">
        <w:rPr>
          <w:rFonts w:ascii="Times New Roman" w:hAnsi="Times New Roman" w:cs="Times New Roman"/>
          <w:sz w:val="28"/>
          <w:szCs w:val="28"/>
        </w:rPr>
        <w:t>.</w:t>
      </w:r>
    </w:p>
    <w:p w14:paraId="386D6766" w14:textId="77777777" w:rsidR="00740E06" w:rsidRPr="002C631E" w:rsidRDefault="00000000">
      <w:pPr>
        <w:pStyle w:val="Compact"/>
        <w:numPr>
          <w:ilvl w:val="0"/>
          <w:numId w:val="10"/>
        </w:numPr>
        <w:rPr>
          <w:rFonts w:ascii="Times New Roman" w:hAnsi="Times New Roman" w:cs="Times New Roman"/>
          <w:sz w:val="28"/>
          <w:szCs w:val="28"/>
        </w:rPr>
      </w:pPr>
      <w:r w:rsidRPr="002C631E">
        <w:rPr>
          <w:rFonts w:ascii="Times New Roman" w:hAnsi="Times New Roman" w:cs="Times New Roman"/>
          <w:b/>
          <w:bCs/>
          <w:sz w:val="28"/>
          <w:szCs w:val="28"/>
        </w:rPr>
        <w:t>@ConfigurationProperties:</w:t>
      </w:r>
      <w:r w:rsidRPr="002C631E">
        <w:rPr>
          <w:rFonts w:ascii="Times New Roman" w:hAnsi="Times New Roman" w:cs="Times New Roman"/>
          <w:sz w:val="28"/>
          <w:szCs w:val="28"/>
        </w:rPr>
        <w:t xml:space="preserve"> The </w:t>
      </w:r>
      <w:r w:rsidRPr="002C631E">
        <w:rPr>
          <w:rStyle w:val="VerbatimChar"/>
          <w:rFonts w:ascii="Times New Roman" w:hAnsi="Times New Roman" w:cs="Times New Roman"/>
          <w:sz w:val="28"/>
          <w:szCs w:val="28"/>
        </w:rPr>
        <w:t>JwtConfig</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TransactionLimitConfig</w:t>
      </w:r>
      <w:r w:rsidRPr="002C631E">
        <w:rPr>
          <w:rFonts w:ascii="Times New Roman" w:hAnsi="Times New Roman" w:cs="Times New Roman"/>
          <w:sz w:val="28"/>
          <w:szCs w:val="28"/>
        </w:rPr>
        <w:t xml:space="preserve"> classes use </w:t>
      </w:r>
      <w:r w:rsidRPr="002C631E">
        <w:rPr>
          <w:rStyle w:val="VerbatimChar"/>
          <w:rFonts w:ascii="Times New Roman" w:hAnsi="Times New Roman" w:cs="Times New Roman"/>
          <w:sz w:val="28"/>
          <w:szCs w:val="28"/>
        </w:rPr>
        <w:t>@ConfigurationProperties</w:t>
      </w:r>
      <w:r w:rsidRPr="002C631E">
        <w:rPr>
          <w:rFonts w:ascii="Times New Roman" w:hAnsi="Times New Roman" w:cs="Times New Roman"/>
          <w:sz w:val="28"/>
          <w:szCs w:val="28"/>
        </w:rPr>
        <w:t xml:space="preserve"> to bind typed configuration from </w:t>
      </w:r>
      <w:r w:rsidRPr="002C631E">
        <w:rPr>
          <w:rStyle w:val="VerbatimChar"/>
          <w:rFonts w:ascii="Times New Roman" w:hAnsi="Times New Roman" w:cs="Times New Roman"/>
          <w:sz w:val="28"/>
          <w:szCs w:val="28"/>
        </w:rPr>
        <w:t>application.properties</w:t>
      </w:r>
      <w:r w:rsidRPr="002C631E">
        <w:rPr>
          <w:rFonts w:ascii="Times New Roman" w:hAnsi="Times New Roman" w:cs="Times New Roman"/>
          <w:sz w:val="28"/>
          <w:szCs w:val="28"/>
        </w:rPr>
        <w:t xml:space="preserve">, replacing scattered </w:t>
      </w:r>
      <w:r w:rsidRPr="002C631E">
        <w:rPr>
          <w:rStyle w:val="VerbatimChar"/>
          <w:rFonts w:ascii="Times New Roman" w:hAnsi="Times New Roman" w:cs="Times New Roman"/>
          <w:sz w:val="28"/>
          <w:szCs w:val="28"/>
        </w:rPr>
        <w:t>@Value</w:t>
      </w:r>
      <w:r w:rsidRPr="002C631E">
        <w:rPr>
          <w:rFonts w:ascii="Times New Roman" w:hAnsi="Times New Roman" w:cs="Times New Roman"/>
          <w:sz w:val="28"/>
          <w:szCs w:val="28"/>
        </w:rPr>
        <w:t xml:space="preserve"> annotations with a single validated configuration object.</w:t>
      </w:r>
    </w:p>
    <w:p w14:paraId="582487D3" w14:textId="77777777" w:rsidR="00740E06" w:rsidRPr="002C631E" w:rsidRDefault="00000000">
      <w:pPr>
        <w:pStyle w:val="Compact"/>
        <w:numPr>
          <w:ilvl w:val="0"/>
          <w:numId w:val="10"/>
        </w:numPr>
        <w:rPr>
          <w:rFonts w:ascii="Times New Roman" w:hAnsi="Times New Roman" w:cs="Times New Roman"/>
          <w:sz w:val="28"/>
          <w:szCs w:val="28"/>
        </w:rPr>
      </w:pPr>
      <w:r w:rsidRPr="002C631E">
        <w:rPr>
          <w:rFonts w:ascii="Times New Roman" w:hAnsi="Times New Roman" w:cs="Times New Roman"/>
          <w:b/>
          <w:bCs/>
          <w:sz w:val="28"/>
          <w:szCs w:val="28"/>
        </w:rPr>
        <w:t>Spring Actuator:</w:t>
      </w:r>
      <w:r w:rsidRPr="002C631E">
        <w:rPr>
          <w:rFonts w:ascii="Times New Roman" w:hAnsi="Times New Roman" w:cs="Times New Roman"/>
          <w:sz w:val="28"/>
          <w:szCs w:val="28"/>
        </w:rPr>
        <w:t xml:space="preserve"> The Actuator module exposes operational endpoints (</w:t>
      </w:r>
      <w:r w:rsidRPr="002C631E">
        <w:rPr>
          <w:rStyle w:val="VerbatimChar"/>
          <w:rFonts w:ascii="Times New Roman" w:hAnsi="Times New Roman" w:cs="Times New Roman"/>
          <w:sz w:val="28"/>
          <w:szCs w:val="28"/>
        </w:rPr>
        <w:t>/actuator/health</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/actuator/metrics</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/actuator/prometheus</w:t>
      </w:r>
      <w:r w:rsidRPr="002C631E">
        <w:rPr>
          <w:rFonts w:ascii="Times New Roman" w:hAnsi="Times New Roman" w:cs="Times New Roman"/>
          <w:sz w:val="28"/>
          <w:szCs w:val="28"/>
        </w:rPr>
        <w:t>) with fine-grained security control.</w:t>
      </w:r>
    </w:p>
    <w:p w14:paraId="0C7B8658" w14:textId="77777777" w:rsidR="00740E06" w:rsidRPr="002C631E" w:rsidRDefault="00000000">
      <w:pPr>
        <w:pStyle w:val="Compact"/>
        <w:numPr>
          <w:ilvl w:val="0"/>
          <w:numId w:val="10"/>
        </w:numPr>
        <w:rPr>
          <w:rFonts w:ascii="Times New Roman" w:hAnsi="Times New Roman" w:cs="Times New Roman"/>
          <w:sz w:val="28"/>
          <w:szCs w:val="28"/>
        </w:rPr>
      </w:pPr>
      <w:r w:rsidRPr="002C631E">
        <w:rPr>
          <w:rFonts w:ascii="Times New Roman" w:hAnsi="Times New Roman" w:cs="Times New Roman"/>
          <w:b/>
          <w:bCs/>
          <w:sz w:val="28"/>
          <w:szCs w:val="28"/>
        </w:rPr>
        <w:t>Spring Data Web:</w:t>
      </w:r>
      <w:r w:rsidRPr="002C631E">
        <w:rPr>
          <w:rFonts w:ascii="Times New Roman" w:hAnsi="Times New Roman" w:cs="Times New Roman"/>
          <w:sz w:val="28"/>
          <w:szCs w:val="28"/>
        </w:rPr>
        <w:t xml:space="preserve"> Pagination parameters (</w:t>
      </w:r>
      <w:r w:rsidRPr="002C631E">
        <w:rPr>
          <w:rStyle w:val="VerbatimChar"/>
          <w:rFonts w:ascii="Times New Roman" w:hAnsi="Times New Roman" w:cs="Times New Roman"/>
          <w:sz w:val="28"/>
          <w:szCs w:val="28"/>
        </w:rPr>
        <w:t>page</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size</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sort</w:t>
      </w:r>
      <w:r w:rsidRPr="002C631E">
        <w:rPr>
          <w:rFonts w:ascii="Times New Roman" w:hAnsi="Times New Roman" w:cs="Times New Roman"/>
          <w:sz w:val="28"/>
          <w:szCs w:val="28"/>
        </w:rPr>
        <w:t xml:space="preserve">) are automatically resolved from HTTP query parameters to </w:t>
      </w:r>
      <w:r w:rsidRPr="002C631E">
        <w:rPr>
          <w:rStyle w:val="VerbatimChar"/>
          <w:rFonts w:ascii="Times New Roman" w:hAnsi="Times New Roman" w:cs="Times New Roman"/>
          <w:sz w:val="28"/>
          <w:szCs w:val="28"/>
        </w:rPr>
        <w:t>Pageable</w:t>
      </w:r>
      <w:r w:rsidRPr="002C631E">
        <w:rPr>
          <w:rFonts w:ascii="Times New Roman" w:hAnsi="Times New Roman" w:cs="Times New Roman"/>
          <w:sz w:val="28"/>
          <w:szCs w:val="28"/>
        </w:rPr>
        <w:t xml:space="preserve"> objects through Spring Data Web support.</w:t>
      </w:r>
    </w:p>
    <w:p w14:paraId="79DD8587" w14:textId="77777777" w:rsidR="00740E06" w:rsidRPr="002C631E" w:rsidRDefault="00000000">
      <w:pPr>
        <w:pStyle w:val="Heading3"/>
        <w:rPr>
          <w:rFonts w:ascii="Times New Roman" w:hAnsi="Times New Roman" w:cs="Times New Roman"/>
          <w:sz w:val="28"/>
          <w:szCs w:val="28"/>
        </w:rPr>
      </w:pPr>
      <w:bookmarkStart w:id="91" w:name="spring-data-jpa-hibernate-6"/>
      <w:bookmarkEnd w:id="89"/>
      <w:bookmarkEnd w:id="90"/>
      <w:r w:rsidRPr="002C631E">
        <w:rPr>
          <w:rFonts w:ascii="Times New Roman" w:hAnsi="Times New Roman" w:cs="Times New Roman"/>
          <w:sz w:val="28"/>
          <w:szCs w:val="28"/>
        </w:rPr>
        <w:t>8.4 Spring Data JPA / Hibernate 6</w:t>
      </w:r>
    </w:p>
    <w:p w14:paraId="425888A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Spring Data JPA provides the repository abstraction layer, allowing the developer to declare query methods by naming convention or </w:t>
      </w:r>
      <w:r w:rsidRPr="002C631E">
        <w:rPr>
          <w:rStyle w:val="VerbatimChar"/>
          <w:rFonts w:ascii="Times New Roman" w:hAnsi="Times New Roman" w:cs="Times New Roman"/>
          <w:sz w:val="28"/>
          <w:szCs w:val="28"/>
        </w:rPr>
        <w:t>@Query</w:t>
      </w:r>
      <w:r w:rsidRPr="002C631E">
        <w:rPr>
          <w:rFonts w:ascii="Times New Roman" w:hAnsi="Times New Roman" w:cs="Times New Roman"/>
          <w:sz w:val="28"/>
          <w:szCs w:val="28"/>
        </w:rPr>
        <w:t xml:space="preserve"> annotation without writing JDBC boilerplate. Hibernate 6 is the JPA provider that translates entity operations and JPQL queries to SQL statements.</w:t>
      </w:r>
    </w:p>
    <w:p w14:paraId="597F24D7" w14:textId="77777777" w:rsidR="00740E06" w:rsidRPr="002C631E" w:rsidRDefault="00000000">
      <w:pPr>
        <w:pStyle w:val="Heading4"/>
        <w:rPr>
          <w:rFonts w:ascii="Times New Roman" w:hAnsi="Times New Roman" w:cs="Times New Roman"/>
          <w:sz w:val="28"/>
          <w:szCs w:val="28"/>
        </w:rPr>
      </w:pPr>
      <w:bookmarkStart w:id="92" w:name="key-features-used-1"/>
      <w:r w:rsidRPr="002C631E">
        <w:rPr>
          <w:rFonts w:ascii="Times New Roman" w:hAnsi="Times New Roman" w:cs="Times New Roman"/>
          <w:sz w:val="28"/>
          <w:szCs w:val="28"/>
        </w:rPr>
        <w:t>8.4.1 Key Features Used</w:t>
      </w:r>
    </w:p>
    <w:p w14:paraId="7DB53274" w14:textId="77777777" w:rsidR="00740E06" w:rsidRPr="002C631E" w:rsidRDefault="00000000">
      <w:pPr>
        <w:pStyle w:val="Compact"/>
        <w:numPr>
          <w:ilvl w:val="0"/>
          <w:numId w:val="11"/>
        </w:numPr>
        <w:rPr>
          <w:rFonts w:ascii="Times New Roman" w:hAnsi="Times New Roman" w:cs="Times New Roman"/>
          <w:sz w:val="28"/>
          <w:szCs w:val="28"/>
        </w:rPr>
      </w:pPr>
      <w:r w:rsidRPr="002C631E">
        <w:rPr>
          <w:rFonts w:ascii="Times New Roman" w:hAnsi="Times New Roman" w:cs="Times New Roman"/>
          <w:b/>
          <w:bCs/>
          <w:sz w:val="28"/>
          <w:szCs w:val="28"/>
        </w:rPr>
        <w:t>JpaRepository:</w:t>
      </w:r>
      <w:r w:rsidRPr="002C631E">
        <w:rPr>
          <w:rFonts w:ascii="Times New Roman" w:hAnsi="Times New Roman" w:cs="Times New Roman"/>
          <w:sz w:val="28"/>
          <w:szCs w:val="28"/>
        </w:rPr>
        <w:t xml:space="preserve"> All five repository interfaces extend </w:t>
      </w:r>
      <w:r w:rsidRPr="002C631E">
        <w:rPr>
          <w:rStyle w:val="VerbatimChar"/>
          <w:rFonts w:ascii="Times New Roman" w:hAnsi="Times New Roman" w:cs="Times New Roman"/>
          <w:sz w:val="28"/>
          <w:szCs w:val="28"/>
        </w:rPr>
        <w:t>JpaRepository&lt;T, ID&gt;</w:t>
      </w:r>
      <w:r w:rsidRPr="002C631E">
        <w:rPr>
          <w:rFonts w:ascii="Times New Roman" w:hAnsi="Times New Roman" w:cs="Times New Roman"/>
          <w:sz w:val="28"/>
          <w:szCs w:val="28"/>
        </w:rPr>
        <w:t>, inheriting standard CRUD, pagination, and sorting operations.</w:t>
      </w:r>
    </w:p>
    <w:p w14:paraId="2B5D90FD" w14:textId="77777777" w:rsidR="00740E06" w:rsidRPr="002C631E" w:rsidRDefault="00000000">
      <w:pPr>
        <w:pStyle w:val="Compact"/>
        <w:numPr>
          <w:ilvl w:val="0"/>
          <w:numId w:val="11"/>
        </w:numPr>
        <w:rPr>
          <w:rFonts w:ascii="Times New Roman" w:hAnsi="Times New Roman" w:cs="Times New Roman"/>
          <w:sz w:val="28"/>
          <w:szCs w:val="28"/>
        </w:rPr>
      </w:pPr>
      <w:r w:rsidRPr="002C631E">
        <w:rPr>
          <w:rFonts w:ascii="Times New Roman" w:hAnsi="Times New Roman" w:cs="Times New Roman"/>
          <w:b/>
          <w:bCs/>
          <w:sz w:val="28"/>
          <w:szCs w:val="28"/>
        </w:rPr>
        <w:t>@Lock(PESSIMISTIC_WRITE):</w:t>
      </w:r>
      <w:r w:rsidRPr="002C631E">
        <w:rPr>
          <w:rFonts w:ascii="Times New Roman" w:hAnsi="Times New Roman" w:cs="Times New Roman"/>
          <w:sz w:val="28"/>
          <w:szCs w:val="28"/>
        </w:rPr>
        <w:t xml:space="preserve"> The </w:t>
      </w:r>
      <w:r w:rsidRPr="002C631E">
        <w:rPr>
          <w:rStyle w:val="VerbatimChar"/>
          <w:rFonts w:ascii="Times New Roman" w:hAnsi="Times New Roman" w:cs="Times New Roman"/>
          <w:sz w:val="28"/>
          <w:szCs w:val="28"/>
        </w:rPr>
        <w:t>findByCustomerIdForUpdate</w:t>
      </w:r>
      <w:r w:rsidRPr="002C631E">
        <w:rPr>
          <w:rFonts w:ascii="Times New Roman" w:hAnsi="Times New Roman" w:cs="Times New Roman"/>
          <w:sz w:val="28"/>
          <w:szCs w:val="28"/>
        </w:rPr>
        <w:t xml:space="preserve"> method in </w:t>
      </w:r>
      <w:r w:rsidRPr="002C631E">
        <w:rPr>
          <w:rStyle w:val="VerbatimChar"/>
          <w:rFonts w:ascii="Times New Roman" w:hAnsi="Times New Roman" w:cs="Times New Roman"/>
          <w:sz w:val="28"/>
          <w:szCs w:val="28"/>
        </w:rPr>
        <w:t>BankAccountRepository</w:t>
      </w:r>
      <w:r w:rsidRPr="002C631E">
        <w:rPr>
          <w:rFonts w:ascii="Times New Roman" w:hAnsi="Times New Roman" w:cs="Times New Roman"/>
          <w:sz w:val="28"/>
          <w:szCs w:val="28"/>
        </w:rPr>
        <w:t xml:space="preserve"> acquires </w:t>
      </w:r>
      <w:r w:rsidRPr="002C631E">
        <w:rPr>
          <w:rStyle w:val="VerbatimChar"/>
          <w:rFonts w:ascii="Times New Roman" w:hAnsi="Times New Roman" w:cs="Times New Roman"/>
          <w:sz w:val="28"/>
          <w:szCs w:val="28"/>
        </w:rPr>
        <w:t>SELECT … FOR UPDATE</w:t>
      </w:r>
      <w:r w:rsidRPr="002C631E">
        <w:rPr>
          <w:rFonts w:ascii="Times New Roman" w:hAnsi="Times New Roman" w:cs="Times New Roman"/>
          <w:sz w:val="28"/>
          <w:szCs w:val="28"/>
        </w:rPr>
        <w:t xml:space="preserve"> database locks, essential for preventing lost-update race conditions in concurrent balance modifications.</w:t>
      </w:r>
    </w:p>
    <w:p w14:paraId="3F9015B3" w14:textId="77777777" w:rsidR="00740E06" w:rsidRPr="002C631E" w:rsidRDefault="00000000">
      <w:pPr>
        <w:pStyle w:val="Compact"/>
        <w:numPr>
          <w:ilvl w:val="0"/>
          <w:numId w:val="11"/>
        </w:numPr>
        <w:rPr>
          <w:rFonts w:ascii="Times New Roman" w:hAnsi="Times New Roman" w:cs="Times New Roman"/>
          <w:sz w:val="28"/>
          <w:szCs w:val="28"/>
        </w:rPr>
      </w:pPr>
      <w:r w:rsidRPr="002C631E">
        <w:rPr>
          <w:rFonts w:ascii="Times New Roman" w:hAnsi="Times New Roman" w:cs="Times New Roman"/>
          <w:b/>
          <w:bCs/>
          <w:sz w:val="28"/>
          <w:szCs w:val="28"/>
        </w:rPr>
        <w:t>@Version:</w:t>
      </w:r>
      <w:r w:rsidRPr="002C631E">
        <w:rPr>
          <w:rFonts w:ascii="Times New Roman" w:hAnsi="Times New Roman" w:cs="Times New Roman"/>
          <w:sz w:val="28"/>
          <w:szCs w:val="28"/>
        </w:rPr>
        <w:t xml:space="preserve"> Applied to the </w:t>
      </w:r>
      <w:r w:rsidRPr="002C631E">
        <w:rPr>
          <w:rStyle w:val="VerbatimChar"/>
          <w:rFonts w:ascii="Times New Roman" w:hAnsi="Times New Roman" w:cs="Times New Roman"/>
          <w:sz w:val="28"/>
          <w:szCs w:val="28"/>
        </w:rPr>
        <w:t>version</w:t>
      </w:r>
      <w:r w:rsidRPr="002C631E">
        <w:rPr>
          <w:rFonts w:ascii="Times New Roman" w:hAnsi="Times New Roman" w:cs="Times New Roman"/>
          <w:sz w:val="28"/>
          <w:szCs w:val="28"/>
        </w:rPr>
        <w:t xml:space="preserve"> field of both </w:t>
      </w:r>
      <w:r w:rsidRPr="002C631E">
        <w:rPr>
          <w:rStyle w:val="VerbatimChar"/>
          <w:rFonts w:ascii="Times New Roman" w:hAnsi="Times New Roman" w:cs="Times New Roman"/>
          <w:sz w:val="28"/>
          <w:szCs w:val="28"/>
        </w:rPr>
        <w:t>BankAccount</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Transactions</w:t>
      </w:r>
      <w:r w:rsidRPr="002C631E">
        <w:rPr>
          <w:rFonts w:ascii="Times New Roman" w:hAnsi="Times New Roman" w:cs="Times New Roman"/>
          <w:sz w:val="28"/>
          <w:szCs w:val="28"/>
        </w:rPr>
        <w:t xml:space="preserve"> entities to enable optimistic concurrency control. Hibernate </w:t>
      </w:r>
      <w:r w:rsidRPr="002C631E">
        <w:rPr>
          <w:rFonts w:ascii="Times New Roman" w:hAnsi="Times New Roman" w:cs="Times New Roman"/>
          <w:sz w:val="28"/>
          <w:szCs w:val="28"/>
        </w:rPr>
        <w:lastRenderedPageBreak/>
        <w:t xml:space="preserve">automatically increments the version on every UPDATE and throws </w:t>
      </w:r>
      <w:r w:rsidRPr="002C631E">
        <w:rPr>
          <w:rStyle w:val="VerbatimChar"/>
          <w:rFonts w:ascii="Times New Roman" w:hAnsi="Times New Roman" w:cs="Times New Roman"/>
          <w:sz w:val="28"/>
          <w:szCs w:val="28"/>
        </w:rPr>
        <w:t>ObjectOptimisticLockingFailureException</w:t>
      </w:r>
      <w:r w:rsidRPr="002C631E">
        <w:rPr>
          <w:rFonts w:ascii="Times New Roman" w:hAnsi="Times New Roman" w:cs="Times New Roman"/>
          <w:sz w:val="28"/>
          <w:szCs w:val="28"/>
        </w:rPr>
        <w:t xml:space="preserve"> if the row was modified by another transaction since the entity was read.</w:t>
      </w:r>
    </w:p>
    <w:p w14:paraId="159D3B10" w14:textId="77777777" w:rsidR="00740E06" w:rsidRPr="002C631E" w:rsidRDefault="00000000">
      <w:pPr>
        <w:pStyle w:val="Compact"/>
        <w:numPr>
          <w:ilvl w:val="0"/>
          <w:numId w:val="11"/>
        </w:numPr>
        <w:rPr>
          <w:rFonts w:ascii="Times New Roman" w:hAnsi="Times New Roman" w:cs="Times New Roman"/>
          <w:sz w:val="28"/>
          <w:szCs w:val="28"/>
        </w:rPr>
      </w:pPr>
      <w:r w:rsidRPr="002C631E">
        <w:rPr>
          <w:rFonts w:ascii="Times New Roman" w:hAnsi="Times New Roman" w:cs="Times New Roman"/>
          <w:b/>
          <w:bCs/>
          <w:sz w:val="28"/>
          <w:szCs w:val="28"/>
        </w:rPr>
        <w:t>@Transactional:</w:t>
      </w:r>
      <w:r w:rsidRPr="002C631E">
        <w:rPr>
          <w:rFonts w:ascii="Times New Roman" w:hAnsi="Times New Roman" w:cs="Times New Roman"/>
          <w:sz w:val="28"/>
          <w:szCs w:val="28"/>
        </w:rPr>
        <w:t xml:space="preserve"> Service methods are annotated with </w:t>
      </w:r>
      <w:r w:rsidRPr="002C631E">
        <w:rPr>
          <w:rStyle w:val="VerbatimChar"/>
          <w:rFonts w:ascii="Times New Roman" w:hAnsi="Times New Roman" w:cs="Times New Roman"/>
          <w:sz w:val="28"/>
          <w:szCs w:val="28"/>
        </w:rPr>
        <w:t>@Transactional</w:t>
      </w:r>
      <w:r w:rsidRPr="002C631E">
        <w:rPr>
          <w:rFonts w:ascii="Times New Roman" w:hAnsi="Times New Roman" w:cs="Times New Roman"/>
          <w:sz w:val="28"/>
          <w:szCs w:val="28"/>
        </w:rPr>
        <w:t xml:space="preserve"> to demarcate transaction boundaries. Read-only service methods use </w:t>
      </w:r>
      <w:r w:rsidRPr="002C631E">
        <w:rPr>
          <w:rStyle w:val="VerbatimChar"/>
          <w:rFonts w:ascii="Times New Roman" w:hAnsi="Times New Roman" w:cs="Times New Roman"/>
          <w:sz w:val="28"/>
          <w:szCs w:val="28"/>
        </w:rPr>
        <w:t>@Transactional(readOnly=true)</w:t>
      </w:r>
      <w:r w:rsidRPr="002C631E">
        <w:rPr>
          <w:rFonts w:ascii="Times New Roman" w:hAnsi="Times New Roman" w:cs="Times New Roman"/>
          <w:sz w:val="28"/>
          <w:szCs w:val="28"/>
        </w:rPr>
        <w:t>, which enables Hibernate's performance optimisations for read-only persistence contexts.</w:t>
      </w:r>
    </w:p>
    <w:p w14:paraId="4BEF8FC8" w14:textId="77777777" w:rsidR="00740E06" w:rsidRPr="002C631E" w:rsidRDefault="00000000">
      <w:pPr>
        <w:pStyle w:val="Compact"/>
        <w:numPr>
          <w:ilvl w:val="0"/>
          <w:numId w:val="11"/>
        </w:numPr>
        <w:rPr>
          <w:rFonts w:ascii="Times New Roman" w:hAnsi="Times New Roman" w:cs="Times New Roman"/>
          <w:sz w:val="28"/>
          <w:szCs w:val="28"/>
        </w:rPr>
      </w:pPr>
      <w:r w:rsidRPr="002C631E">
        <w:rPr>
          <w:rFonts w:ascii="Times New Roman" w:hAnsi="Times New Roman" w:cs="Times New Roman"/>
          <w:b/>
          <w:bCs/>
          <w:sz w:val="28"/>
          <w:szCs w:val="28"/>
        </w:rPr>
        <w:t>@Enumerated(STRING):</w:t>
      </w:r>
      <w:r w:rsidRPr="002C631E">
        <w:rPr>
          <w:rFonts w:ascii="Times New Roman" w:hAnsi="Times New Roman" w:cs="Times New Roman"/>
          <w:sz w:val="28"/>
          <w:szCs w:val="28"/>
        </w:rPr>
        <w:t xml:space="preserve"> Enum columns are stored as their string name rather than ordinal, making the database human-readable and resilient to reordering of enum values.</w:t>
      </w:r>
    </w:p>
    <w:p w14:paraId="406BC39F" w14:textId="77777777" w:rsidR="00740E06" w:rsidRPr="002C631E" w:rsidRDefault="00000000">
      <w:pPr>
        <w:pStyle w:val="Heading3"/>
        <w:rPr>
          <w:rFonts w:ascii="Times New Roman" w:hAnsi="Times New Roman" w:cs="Times New Roman"/>
          <w:sz w:val="28"/>
          <w:szCs w:val="28"/>
        </w:rPr>
      </w:pPr>
      <w:bookmarkStart w:id="93" w:name="spring-security-6"/>
      <w:bookmarkEnd w:id="91"/>
      <w:bookmarkEnd w:id="92"/>
      <w:r w:rsidRPr="002C631E">
        <w:rPr>
          <w:rFonts w:ascii="Times New Roman" w:hAnsi="Times New Roman" w:cs="Times New Roman"/>
          <w:sz w:val="28"/>
          <w:szCs w:val="28"/>
        </w:rPr>
        <w:t>8.5 Spring Security 6</w:t>
      </w:r>
    </w:p>
    <w:p w14:paraId="013C8E0C"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Spring Security 6 provides the authentication and authorization infrastructure. The configuration uses the lambda-style DSL introduced in Spring Security 6, which is more readable and avoids the deprecated </w:t>
      </w:r>
      <w:r w:rsidRPr="002C631E">
        <w:rPr>
          <w:rStyle w:val="VerbatimChar"/>
          <w:rFonts w:ascii="Times New Roman" w:hAnsi="Times New Roman" w:cs="Times New Roman"/>
          <w:sz w:val="28"/>
          <w:szCs w:val="28"/>
        </w:rPr>
        <w:t>WebSecurityConfigurerAdapter</w:t>
      </w:r>
      <w:r w:rsidRPr="002C631E">
        <w:rPr>
          <w:rFonts w:ascii="Times New Roman" w:hAnsi="Times New Roman" w:cs="Times New Roman"/>
          <w:sz w:val="28"/>
          <w:szCs w:val="28"/>
        </w:rPr>
        <w:t xml:space="preserve"> pattern.</w:t>
      </w:r>
    </w:p>
    <w:p w14:paraId="0B220953" w14:textId="77777777" w:rsidR="00740E06" w:rsidRPr="002C631E" w:rsidRDefault="00000000">
      <w:pPr>
        <w:pStyle w:val="Heading4"/>
        <w:rPr>
          <w:rFonts w:ascii="Times New Roman" w:hAnsi="Times New Roman" w:cs="Times New Roman"/>
          <w:sz w:val="28"/>
          <w:szCs w:val="28"/>
        </w:rPr>
      </w:pPr>
      <w:bookmarkStart w:id="94" w:name="key-features-used-2"/>
      <w:r w:rsidRPr="002C631E">
        <w:rPr>
          <w:rFonts w:ascii="Times New Roman" w:hAnsi="Times New Roman" w:cs="Times New Roman"/>
          <w:sz w:val="28"/>
          <w:szCs w:val="28"/>
        </w:rPr>
        <w:t>8.5.1 Key Features Used</w:t>
      </w:r>
    </w:p>
    <w:p w14:paraId="33CC7A04" w14:textId="77777777" w:rsidR="00740E06" w:rsidRPr="002C631E" w:rsidRDefault="00000000">
      <w:pPr>
        <w:pStyle w:val="Compact"/>
        <w:numPr>
          <w:ilvl w:val="0"/>
          <w:numId w:val="12"/>
        </w:numPr>
        <w:rPr>
          <w:rFonts w:ascii="Times New Roman" w:hAnsi="Times New Roman" w:cs="Times New Roman"/>
          <w:sz w:val="28"/>
          <w:szCs w:val="28"/>
        </w:rPr>
      </w:pPr>
      <w:r w:rsidRPr="002C631E">
        <w:rPr>
          <w:rFonts w:ascii="Times New Roman" w:hAnsi="Times New Roman" w:cs="Times New Roman"/>
          <w:b/>
          <w:bCs/>
          <w:sz w:val="28"/>
          <w:szCs w:val="28"/>
        </w:rPr>
        <w:t>Stateless JWT sessions:</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SessionCreationPolicy.STATELESS</w:t>
      </w:r>
      <w:r w:rsidRPr="002C631E">
        <w:rPr>
          <w:rFonts w:ascii="Times New Roman" w:hAnsi="Times New Roman" w:cs="Times New Roman"/>
          <w:sz w:val="28"/>
          <w:szCs w:val="28"/>
        </w:rPr>
        <w:t xml:space="preserve"> disables server-side session management. Every request must carry a valid JWT in the Authorization header.</w:t>
      </w:r>
    </w:p>
    <w:p w14:paraId="4671A7A8" w14:textId="77777777" w:rsidR="00740E06" w:rsidRPr="002C631E" w:rsidRDefault="00000000">
      <w:pPr>
        <w:pStyle w:val="Compact"/>
        <w:numPr>
          <w:ilvl w:val="0"/>
          <w:numId w:val="12"/>
        </w:numPr>
        <w:rPr>
          <w:rFonts w:ascii="Times New Roman" w:hAnsi="Times New Roman" w:cs="Times New Roman"/>
          <w:sz w:val="28"/>
          <w:szCs w:val="28"/>
        </w:rPr>
      </w:pPr>
      <w:r w:rsidRPr="002C631E">
        <w:rPr>
          <w:rFonts w:ascii="Times New Roman" w:hAnsi="Times New Roman" w:cs="Times New Roman"/>
          <w:b/>
          <w:bCs/>
          <w:sz w:val="28"/>
          <w:szCs w:val="28"/>
        </w:rPr>
        <w:t>@EnableMethodSecurity:</w:t>
      </w:r>
      <w:r w:rsidRPr="002C631E">
        <w:rPr>
          <w:rFonts w:ascii="Times New Roman" w:hAnsi="Times New Roman" w:cs="Times New Roman"/>
          <w:sz w:val="28"/>
          <w:szCs w:val="28"/>
        </w:rPr>
        <w:t xml:space="preserve"> Enables </w:t>
      </w:r>
      <w:r w:rsidRPr="002C631E">
        <w:rPr>
          <w:rStyle w:val="VerbatimChar"/>
          <w:rFonts w:ascii="Times New Roman" w:hAnsi="Times New Roman" w:cs="Times New Roman"/>
          <w:sz w:val="28"/>
          <w:szCs w:val="28"/>
        </w:rPr>
        <w:t>@PreAuthorize</w:t>
      </w:r>
      <w:r w:rsidRPr="002C631E">
        <w:rPr>
          <w:rFonts w:ascii="Times New Roman" w:hAnsi="Times New Roman" w:cs="Times New Roman"/>
          <w:sz w:val="28"/>
          <w:szCs w:val="28"/>
        </w:rPr>
        <w:t xml:space="preserve"> and role-based method security annotations as a complement to URL-based authorization rules.</w:t>
      </w:r>
    </w:p>
    <w:p w14:paraId="1139C312" w14:textId="77777777" w:rsidR="00740E06" w:rsidRPr="002C631E" w:rsidRDefault="00000000">
      <w:pPr>
        <w:pStyle w:val="Compact"/>
        <w:numPr>
          <w:ilvl w:val="0"/>
          <w:numId w:val="12"/>
        </w:numPr>
        <w:rPr>
          <w:rFonts w:ascii="Times New Roman" w:hAnsi="Times New Roman" w:cs="Times New Roman"/>
          <w:sz w:val="28"/>
          <w:szCs w:val="28"/>
        </w:rPr>
      </w:pPr>
      <w:r w:rsidRPr="002C631E">
        <w:rPr>
          <w:rFonts w:ascii="Times New Roman" w:hAnsi="Times New Roman" w:cs="Times New Roman"/>
          <w:b/>
          <w:bCs/>
          <w:sz w:val="28"/>
          <w:szCs w:val="28"/>
        </w:rPr>
        <w:t>HttpMethod-based matchers:</w:t>
      </w:r>
      <w:r w:rsidRPr="002C631E">
        <w:rPr>
          <w:rFonts w:ascii="Times New Roman" w:hAnsi="Times New Roman" w:cs="Times New Roman"/>
          <w:sz w:val="28"/>
          <w:szCs w:val="28"/>
        </w:rPr>
        <w:t xml:space="preserve"> URL authorization rules specify the HTTP method separately (e.g., </w:t>
      </w:r>
      <w:r w:rsidRPr="002C631E">
        <w:rPr>
          <w:rStyle w:val="VerbatimChar"/>
          <w:rFonts w:ascii="Times New Roman" w:hAnsi="Times New Roman" w:cs="Times New Roman"/>
          <w:sz w:val="28"/>
          <w:szCs w:val="28"/>
        </w:rPr>
        <w:t>POST /api/v1/customers</w:t>
      </w:r>
      <w:r w:rsidRPr="002C631E">
        <w:rPr>
          <w:rFonts w:ascii="Times New Roman" w:hAnsi="Times New Roman" w:cs="Times New Roman"/>
          <w:sz w:val="28"/>
          <w:szCs w:val="28"/>
        </w:rPr>
        <w:t xml:space="preserve"> requires ADMIN but </w:t>
      </w:r>
      <w:r w:rsidRPr="002C631E">
        <w:rPr>
          <w:rStyle w:val="VerbatimChar"/>
          <w:rFonts w:ascii="Times New Roman" w:hAnsi="Times New Roman" w:cs="Times New Roman"/>
          <w:sz w:val="28"/>
          <w:szCs w:val="28"/>
        </w:rPr>
        <w:t>GET /api/v1/customers/{id}</w:t>
      </w:r>
      <w:r w:rsidRPr="002C631E">
        <w:rPr>
          <w:rFonts w:ascii="Times New Roman" w:hAnsi="Times New Roman" w:cs="Times New Roman"/>
          <w:sz w:val="28"/>
          <w:szCs w:val="28"/>
        </w:rPr>
        <w:t xml:space="preserve"> allows USER), implementing least-privilege access control.</w:t>
      </w:r>
    </w:p>
    <w:p w14:paraId="6FFD3C0A" w14:textId="77777777" w:rsidR="00740E06" w:rsidRPr="002C631E" w:rsidRDefault="00000000">
      <w:pPr>
        <w:pStyle w:val="Compact"/>
        <w:numPr>
          <w:ilvl w:val="0"/>
          <w:numId w:val="12"/>
        </w:numPr>
        <w:rPr>
          <w:rFonts w:ascii="Times New Roman" w:hAnsi="Times New Roman" w:cs="Times New Roman"/>
          <w:sz w:val="28"/>
          <w:szCs w:val="28"/>
        </w:rPr>
      </w:pPr>
      <w:r w:rsidRPr="002C631E">
        <w:rPr>
          <w:rFonts w:ascii="Times New Roman" w:hAnsi="Times New Roman" w:cs="Times New Roman"/>
          <w:b/>
          <w:bCs/>
          <w:sz w:val="28"/>
          <w:szCs w:val="28"/>
        </w:rPr>
        <w:t>BCryptPasswordEncoder:</w:t>
      </w:r>
      <w:r w:rsidRPr="002C631E">
        <w:rPr>
          <w:rFonts w:ascii="Times New Roman" w:hAnsi="Times New Roman" w:cs="Times New Roman"/>
          <w:sz w:val="28"/>
          <w:szCs w:val="28"/>
        </w:rPr>
        <w:t xml:space="preserve"> All passwords are hashed with BCrypt (work factor 10 by default), which is computationally expensive to brute-force and includes a random salt in every hash.</w:t>
      </w:r>
    </w:p>
    <w:p w14:paraId="60F535CE" w14:textId="77777777" w:rsidR="00740E06" w:rsidRPr="002C631E" w:rsidRDefault="00000000">
      <w:pPr>
        <w:pStyle w:val="Heading3"/>
        <w:rPr>
          <w:rFonts w:ascii="Times New Roman" w:hAnsi="Times New Roman" w:cs="Times New Roman"/>
          <w:sz w:val="28"/>
          <w:szCs w:val="28"/>
        </w:rPr>
      </w:pPr>
      <w:bookmarkStart w:id="95" w:name="jjwt-java-jwt-0.12.x"/>
      <w:bookmarkEnd w:id="93"/>
      <w:bookmarkEnd w:id="94"/>
      <w:r w:rsidRPr="002C631E">
        <w:rPr>
          <w:rFonts w:ascii="Times New Roman" w:hAnsi="Times New Roman" w:cs="Times New Roman"/>
          <w:sz w:val="28"/>
          <w:szCs w:val="28"/>
        </w:rPr>
        <w:t>8.6 JJWT (Java JWT) 0.12.x</w:t>
      </w:r>
    </w:p>
    <w:p w14:paraId="3A1E0883"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JJWT is the industry-standard Java library for creating and parsing JSON Web Tokens conforming to RFC 7519. Version 0.12.x introduces a fluent builder API that is type-safe and removes the deprecated string-based signing methods.</w:t>
      </w:r>
    </w:p>
    <w:p w14:paraId="2D3959EA" w14:textId="77777777" w:rsidR="00740E06" w:rsidRPr="002C631E" w:rsidRDefault="00000000">
      <w:pPr>
        <w:pStyle w:val="Heading4"/>
        <w:rPr>
          <w:rFonts w:ascii="Times New Roman" w:hAnsi="Times New Roman" w:cs="Times New Roman"/>
          <w:sz w:val="28"/>
          <w:szCs w:val="28"/>
        </w:rPr>
      </w:pPr>
      <w:bookmarkStart w:id="96" w:name="key-features-used-3"/>
      <w:r w:rsidRPr="002C631E">
        <w:rPr>
          <w:rFonts w:ascii="Times New Roman" w:hAnsi="Times New Roman" w:cs="Times New Roman"/>
          <w:sz w:val="28"/>
          <w:szCs w:val="28"/>
        </w:rPr>
        <w:t>8.6.1 Key Features Used</w:t>
      </w:r>
    </w:p>
    <w:p w14:paraId="0C3B3510" w14:textId="77777777" w:rsidR="00740E06" w:rsidRPr="002C631E" w:rsidRDefault="00000000">
      <w:pPr>
        <w:pStyle w:val="Compact"/>
        <w:numPr>
          <w:ilvl w:val="0"/>
          <w:numId w:val="13"/>
        </w:numPr>
        <w:rPr>
          <w:rFonts w:ascii="Times New Roman" w:hAnsi="Times New Roman" w:cs="Times New Roman"/>
          <w:sz w:val="28"/>
          <w:szCs w:val="28"/>
        </w:rPr>
      </w:pPr>
      <w:r w:rsidRPr="002C631E">
        <w:rPr>
          <w:rFonts w:ascii="Times New Roman" w:hAnsi="Times New Roman" w:cs="Times New Roman"/>
          <w:b/>
          <w:bCs/>
          <w:sz w:val="28"/>
          <w:szCs w:val="28"/>
        </w:rPr>
        <w:t>Jwts.builder():</w:t>
      </w:r>
      <w:r w:rsidRPr="002C631E">
        <w:rPr>
          <w:rFonts w:ascii="Times New Roman" w:hAnsi="Times New Roman" w:cs="Times New Roman"/>
          <w:sz w:val="28"/>
          <w:szCs w:val="28"/>
        </w:rPr>
        <w:t xml:space="preserve"> Constructs JWT with subject, issuer, audience, custom claims (roles, customerId), issuedAt, expiration, and HMAC-SHA256 signature.</w:t>
      </w:r>
    </w:p>
    <w:p w14:paraId="566F4C20" w14:textId="77777777" w:rsidR="00740E06" w:rsidRPr="002C631E" w:rsidRDefault="00000000">
      <w:pPr>
        <w:pStyle w:val="Compact"/>
        <w:numPr>
          <w:ilvl w:val="0"/>
          <w:numId w:val="13"/>
        </w:numPr>
        <w:rPr>
          <w:rFonts w:ascii="Times New Roman" w:hAnsi="Times New Roman" w:cs="Times New Roman"/>
          <w:sz w:val="28"/>
          <w:szCs w:val="28"/>
        </w:rPr>
      </w:pPr>
      <w:r w:rsidRPr="002C631E">
        <w:rPr>
          <w:rFonts w:ascii="Times New Roman" w:hAnsi="Times New Roman" w:cs="Times New Roman"/>
          <w:b/>
          <w:bCs/>
          <w:sz w:val="28"/>
          <w:szCs w:val="28"/>
        </w:rPr>
        <w:lastRenderedPageBreak/>
        <w:t>Jwts.parser():</w:t>
      </w:r>
      <w:r w:rsidRPr="002C631E">
        <w:rPr>
          <w:rFonts w:ascii="Times New Roman" w:hAnsi="Times New Roman" w:cs="Times New Roman"/>
          <w:sz w:val="28"/>
          <w:szCs w:val="28"/>
        </w:rPr>
        <w:t xml:space="preserve"> Parses and verifies JWT signature using the same secret key; throws </w:t>
      </w:r>
      <w:r w:rsidRPr="002C631E">
        <w:rPr>
          <w:rStyle w:val="VerbatimChar"/>
          <w:rFonts w:ascii="Times New Roman" w:hAnsi="Times New Roman" w:cs="Times New Roman"/>
          <w:sz w:val="28"/>
          <w:szCs w:val="28"/>
        </w:rPr>
        <w:t>JwtException</w:t>
      </w:r>
      <w:r w:rsidRPr="002C631E">
        <w:rPr>
          <w:rFonts w:ascii="Times New Roman" w:hAnsi="Times New Roman" w:cs="Times New Roman"/>
          <w:sz w:val="28"/>
          <w:szCs w:val="28"/>
        </w:rPr>
        <w:t xml:space="preserve"> subclasses for expired, malformed, or tampered tokens.</w:t>
      </w:r>
    </w:p>
    <w:p w14:paraId="06C85300" w14:textId="77777777" w:rsidR="00740E06" w:rsidRPr="002C631E" w:rsidRDefault="00000000">
      <w:pPr>
        <w:pStyle w:val="Compact"/>
        <w:numPr>
          <w:ilvl w:val="0"/>
          <w:numId w:val="13"/>
        </w:numPr>
        <w:rPr>
          <w:rFonts w:ascii="Times New Roman" w:hAnsi="Times New Roman" w:cs="Times New Roman"/>
          <w:sz w:val="28"/>
          <w:szCs w:val="28"/>
        </w:rPr>
      </w:pPr>
      <w:r w:rsidRPr="002C631E">
        <w:rPr>
          <w:rFonts w:ascii="Times New Roman" w:hAnsi="Times New Roman" w:cs="Times New Roman"/>
          <w:b/>
          <w:bCs/>
          <w:sz w:val="28"/>
          <w:szCs w:val="28"/>
        </w:rPr>
        <w:t>Keys.hmacShaKeyFor():</w:t>
      </w:r>
      <w:r w:rsidRPr="002C631E">
        <w:rPr>
          <w:rFonts w:ascii="Times New Roman" w:hAnsi="Times New Roman" w:cs="Times New Roman"/>
          <w:sz w:val="28"/>
          <w:szCs w:val="28"/>
        </w:rPr>
        <w:t xml:space="preserve"> Derives a type-safe </w:t>
      </w:r>
      <w:r w:rsidRPr="002C631E">
        <w:rPr>
          <w:rStyle w:val="VerbatimChar"/>
          <w:rFonts w:ascii="Times New Roman" w:hAnsi="Times New Roman" w:cs="Times New Roman"/>
          <w:sz w:val="28"/>
          <w:szCs w:val="28"/>
        </w:rPr>
        <w:t>SecretKey</w:t>
      </w:r>
      <w:r w:rsidRPr="002C631E">
        <w:rPr>
          <w:rFonts w:ascii="Times New Roman" w:hAnsi="Times New Roman" w:cs="Times New Roman"/>
          <w:sz w:val="28"/>
          <w:szCs w:val="28"/>
        </w:rPr>
        <w:t xml:space="preserve"> from the JWT_SECRET byte array, ensuring the key length meets the HS256 minimum (256 bits).</w:t>
      </w:r>
    </w:p>
    <w:p w14:paraId="4E24E5A4"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Table 8.02 – JJWT Dependencies in pom.xml</w:t>
      </w:r>
    </w:p>
    <w:tbl>
      <w:tblPr>
        <w:tblStyle w:val="Table"/>
        <w:tblW w:w="0" w:type="auto"/>
        <w:tblLook w:val="0020" w:firstRow="1" w:lastRow="0" w:firstColumn="0" w:lastColumn="0" w:noHBand="0" w:noVBand="0"/>
      </w:tblPr>
      <w:tblGrid>
        <w:gridCol w:w="4299"/>
        <w:gridCol w:w="5115"/>
      </w:tblGrid>
      <w:tr w:rsidR="00740E06" w:rsidRPr="002C631E" w14:paraId="5D8D7E32"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88A98B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Artifact</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811CA5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Purpose</w:t>
            </w:r>
          </w:p>
        </w:tc>
      </w:tr>
      <w:tr w:rsidR="00740E06" w:rsidRPr="002C631E" w14:paraId="09ABBF11" w14:textId="77777777" w:rsidTr="00740E06">
        <w:tc>
          <w:tcPr>
            <w:tcW w:w="0" w:type="auto"/>
            <w:tcBorders>
              <w:top w:val="single" w:sz="4" w:space="0" w:color="444444"/>
              <w:left w:val="single" w:sz="4" w:space="0" w:color="444444"/>
              <w:bottom w:val="single" w:sz="4" w:space="0" w:color="444444"/>
              <w:right w:val="single" w:sz="4" w:space="0" w:color="444444"/>
            </w:tcBorders>
          </w:tcPr>
          <w:p w14:paraId="182F1C5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io.jsonwebtoken:jjwt-api:0.12.x</w:t>
            </w:r>
          </w:p>
        </w:tc>
        <w:tc>
          <w:tcPr>
            <w:tcW w:w="0" w:type="auto"/>
            <w:tcBorders>
              <w:top w:val="single" w:sz="4" w:space="0" w:color="444444"/>
              <w:left w:val="single" w:sz="4" w:space="0" w:color="444444"/>
              <w:bottom w:val="single" w:sz="4" w:space="0" w:color="444444"/>
              <w:right w:val="single" w:sz="4" w:space="0" w:color="444444"/>
            </w:tcBorders>
          </w:tcPr>
          <w:p w14:paraId="625FA0E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Public API (Jwts, Claims, etc.)</w:t>
            </w:r>
          </w:p>
        </w:tc>
      </w:tr>
      <w:tr w:rsidR="00740E06" w:rsidRPr="002C631E" w14:paraId="47E7B7FD"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CCDB52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io.jsonwebtoken:jjwt-impl:0.12.x</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AABB26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Runtime implementation</w:t>
            </w:r>
          </w:p>
        </w:tc>
      </w:tr>
      <w:tr w:rsidR="00740E06" w:rsidRPr="002C631E" w14:paraId="5A5ABB80" w14:textId="77777777" w:rsidTr="00740E06">
        <w:tc>
          <w:tcPr>
            <w:tcW w:w="0" w:type="auto"/>
            <w:tcBorders>
              <w:top w:val="single" w:sz="4" w:space="0" w:color="444444"/>
              <w:left w:val="single" w:sz="4" w:space="0" w:color="444444"/>
              <w:bottom w:val="single" w:sz="4" w:space="0" w:color="444444"/>
              <w:right w:val="single" w:sz="4" w:space="0" w:color="444444"/>
            </w:tcBorders>
          </w:tcPr>
          <w:p w14:paraId="1F8A42F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io.jsonwebtoken:jjwt-jackson:0.12.x</w:t>
            </w:r>
          </w:p>
        </w:tc>
        <w:tc>
          <w:tcPr>
            <w:tcW w:w="0" w:type="auto"/>
            <w:tcBorders>
              <w:top w:val="single" w:sz="4" w:space="0" w:color="444444"/>
              <w:left w:val="single" w:sz="4" w:space="0" w:color="444444"/>
              <w:bottom w:val="single" w:sz="4" w:space="0" w:color="444444"/>
              <w:right w:val="single" w:sz="4" w:space="0" w:color="444444"/>
            </w:tcBorders>
          </w:tcPr>
          <w:p w14:paraId="1637162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Jackson-based JSON serialization of claims</w:t>
            </w:r>
          </w:p>
        </w:tc>
      </w:tr>
    </w:tbl>
    <w:p w14:paraId="65D800B4" w14:textId="77777777" w:rsidR="00740E06" w:rsidRPr="002C631E" w:rsidRDefault="00000000">
      <w:pPr>
        <w:pStyle w:val="Heading3"/>
        <w:rPr>
          <w:rFonts w:ascii="Times New Roman" w:hAnsi="Times New Roman" w:cs="Times New Roman"/>
          <w:sz w:val="28"/>
          <w:szCs w:val="28"/>
        </w:rPr>
      </w:pPr>
      <w:bookmarkStart w:id="97" w:name="mysql-8-and-flyway"/>
      <w:bookmarkEnd w:id="95"/>
      <w:bookmarkEnd w:id="96"/>
      <w:r w:rsidRPr="002C631E">
        <w:rPr>
          <w:rFonts w:ascii="Times New Roman" w:hAnsi="Times New Roman" w:cs="Times New Roman"/>
          <w:sz w:val="28"/>
          <w:szCs w:val="28"/>
        </w:rPr>
        <w:t>8.7 MySQL 8 and Flyway</w:t>
      </w:r>
    </w:p>
    <w:p w14:paraId="2A9FE61D"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MySQL 8.0 with the InnoDB storage engine provides ACID-compliant transaction support, row-level locking for the </w:t>
      </w:r>
      <w:r w:rsidRPr="002C631E">
        <w:rPr>
          <w:rStyle w:val="VerbatimChar"/>
          <w:rFonts w:ascii="Times New Roman" w:hAnsi="Times New Roman" w:cs="Times New Roman"/>
          <w:sz w:val="28"/>
          <w:szCs w:val="28"/>
        </w:rPr>
        <w:t>SELECT … FOR UPDATE</w:t>
      </w:r>
      <w:r w:rsidRPr="002C631E">
        <w:rPr>
          <w:rFonts w:ascii="Times New Roman" w:hAnsi="Times New Roman" w:cs="Times New Roman"/>
          <w:sz w:val="28"/>
          <w:szCs w:val="28"/>
        </w:rPr>
        <w:t xml:space="preserve"> pessimistic lock mechanism, and the </w:t>
      </w:r>
      <w:r w:rsidRPr="002C631E">
        <w:rPr>
          <w:rStyle w:val="VerbatimChar"/>
          <w:rFonts w:ascii="Times New Roman" w:hAnsi="Times New Roman" w:cs="Times New Roman"/>
          <w:sz w:val="28"/>
          <w:szCs w:val="28"/>
        </w:rPr>
        <w:t>DECIMAL(19,4)</w:t>
      </w:r>
      <w:r w:rsidRPr="002C631E">
        <w:rPr>
          <w:rFonts w:ascii="Times New Roman" w:hAnsi="Times New Roman" w:cs="Times New Roman"/>
          <w:sz w:val="28"/>
          <w:szCs w:val="28"/>
        </w:rPr>
        <w:t xml:space="preserve"> exact numeric type for financial precision. The </w:t>
      </w:r>
      <w:r w:rsidRPr="002C631E">
        <w:rPr>
          <w:rStyle w:val="VerbatimChar"/>
          <w:rFonts w:ascii="Times New Roman" w:hAnsi="Times New Roman" w:cs="Times New Roman"/>
          <w:sz w:val="28"/>
          <w:szCs w:val="28"/>
        </w:rPr>
        <w:t>utf8mb4</w:t>
      </w:r>
      <w:r w:rsidRPr="002C631E">
        <w:rPr>
          <w:rFonts w:ascii="Times New Roman" w:hAnsi="Times New Roman" w:cs="Times New Roman"/>
          <w:sz w:val="28"/>
          <w:szCs w:val="28"/>
        </w:rPr>
        <w:t xml:space="preserve"> character set supports the full Unicode range including emoji, which is relevant for customer name and address fields in multi-language deployments.</w:t>
      </w:r>
    </w:p>
    <w:p w14:paraId="534BAF8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Flyway (version 10.x, included transitively by Spring Boot) manages the database schema lifecycle through versioned SQL migration scripts stored in </w:t>
      </w:r>
      <w:r w:rsidRPr="002C631E">
        <w:rPr>
          <w:rStyle w:val="VerbatimChar"/>
          <w:rFonts w:ascii="Times New Roman" w:hAnsi="Times New Roman" w:cs="Times New Roman"/>
          <w:sz w:val="28"/>
          <w:szCs w:val="28"/>
        </w:rPr>
        <w:t>src/main/resources/db/migration/</w:t>
      </w:r>
      <w:r w:rsidRPr="002C631E">
        <w:rPr>
          <w:rFonts w:ascii="Times New Roman" w:hAnsi="Times New Roman" w:cs="Times New Roman"/>
          <w:sz w:val="28"/>
          <w:szCs w:val="28"/>
        </w:rPr>
        <w:t>. Each migration file is named with a version prefix (</w:t>
      </w:r>
      <w:r w:rsidRPr="002C631E">
        <w:rPr>
          <w:rStyle w:val="VerbatimChar"/>
          <w:rFonts w:ascii="Times New Roman" w:hAnsi="Times New Roman" w:cs="Times New Roman"/>
          <w:sz w:val="28"/>
          <w:szCs w:val="28"/>
        </w:rPr>
        <w:t>V1__</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V2__</w:t>
      </w:r>
      <w:r w:rsidRPr="002C631E">
        <w:rPr>
          <w:rFonts w:ascii="Times New Roman" w:hAnsi="Times New Roman" w:cs="Times New Roman"/>
          <w:sz w:val="28"/>
          <w:szCs w:val="28"/>
        </w:rPr>
        <w:t xml:space="preserve">, etc.), a description, and the </w:t>
      </w:r>
      <w:r w:rsidRPr="002C631E">
        <w:rPr>
          <w:rStyle w:val="VerbatimChar"/>
          <w:rFonts w:ascii="Times New Roman" w:hAnsi="Times New Roman" w:cs="Times New Roman"/>
          <w:sz w:val="28"/>
          <w:szCs w:val="28"/>
        </w:rPr>
        <w:t>.sql</w:t>
      </w:r>
      <w:r w:rsidRPr="002C631E">
        <w:rPr>
          <w:rFonts w:ascii="Times New Roman" w:hAnsi="Times New Roman" w:cs="Times New Roman"/>
          <w:sz w:val="28"/>
          <w:szCs w:val="28"/>
        </w:rPr>
        <w:t xml:space="preserve"> extension. Flyway records executed migrations in the </w:t>
      </w:r>
      <w:r w:rsidRPr="002C631E">
        <w:rPr>
          <w:rStyle w:val="VerbatimChar"/>
          <w:rFonts w:ascii="Times New Roman" w:hAnsi="Times New Roman" w:cs="Times New Roman"/>
          <w:sz w:val="28"/>
          <w:szCs w:val="28"/>
        </w:rPr>
        <w:t>flyway_schema_history</w:t>
      </w:r>
      <w:r w:rsidRPr="002C631E">
        <w:rPr>
          <w:rFonts w:ascii="Times New Roman" w:hAnsi="Times New Roman" w:cs="Times New Roman"/>
          <w:sz w:val="28"/>
          <w:szCs w:val="28"/>
        </w:rPr>
        <w:t xml:space="preserve"> table, preventing any migration from running twice and detecting checksum changes to already-applied scripts.</w:t>
      </w:r>
    </w:p>
    <w:p w14:paraId="199931A6" w14:textId="77777777" w:rsidR="00740E06" w:rsidRPr="002C631E" w:rsidRDefault="00000000">
      <w:pPr>
        <w:pStyle w:val="Heading3"/>
        <w:rPr>
          <w:rFonts w:ascii="Times New Roman" w:hAnsi="Times New Roman" w:cs="Times New Roman"/>
          <w:sz w:val="28"/>
          <w:szCs w:val="28"/>
        </w:rPr>
      </w:pPr>
      <w:bookmarkStart w:id="98" w:name="hikaricp"/>
      <w:bookmarkEnd w:id="97"/>
      <w:r w:rsidRPr="002C631E">
        <w:rPr>
          <w:rFonts w:ascii="Times New Roman" w:hAnsi="Times New Roman" w:cs="Times New Roman"/>
          <w:sz w:val="28"/>
          <w:szCs w:val="28"/>
        </w:rPr>
        <w:t>8.8 HikariCP</w:t>
      </w:r>
    </w:p>
    <w:p w14:paraId="251266DA"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HikariCP is the default JDBC connection pool in Spring Boot, selected for its best-in-class performance characteristics: sub-millisecond connection acquisition, minimal object allocation, and a lightweight codebase. The DigitalBanking application configures HikariCP with a maximum pool size of 20 connections, which is appropriate for a t3.medium EC2 instance running a MySQL RDS instance configured to accept up to 150 concurrent connections.</w:t>
      </w:r>
    </w:p>
    <w:p w14:paraId="4E007FD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pool name </w:t>
      </w:r>
      <w:r w:rsidRPr="002C631E">
        <w:rPr>
          <w:rStyle w:val="VerbatimChar"/>
          <w:rFonts w:ascii="Times New Roman" w:hAnsi="Times New Roman" w:cs="Times New Roman"/>
          <w:sz w:val="28"/>
          <w:szCs w:val="28"/>
        </w:rPr>
        <w:t>DigitalBankingPool</w:t>
      </w:r>
      <w:r w:rsidRPr="002C631E">
        <w:rPr>
          <w:rFonts w:ascii="Times New Roman" w:hAnsi="Times New Roman" w:cs="Times New Roman"/>
          <w:sz w:val="28"/>
          <w:szCs w:val="28"/>
        </w:rPr>
        <w:t xml:space="preserve"> is exposed through JMX and Micrometer, allowing pool saturation (waiting connections) and connection acquisition time to be monitored in production dashboards.</w:t>
      </w:r>
    </w:p>
    <w:p w14:paraId="0435B30E" w14:textId="77777777" w:rsidR="00740E06" w:rsidRPr="002C631E" w:rsidRDefault="00000000">
      <w:pPr>
        <w:pStyle w:val="Heading3"/>
        <w:rPr>
          <w:rFonts w:ascii="Times New Roman" w:hAnsi="Times New Roman" w:cs="Times New Roman"/>
          <w:sz w:val="28"/>
          <w:szCs w:val="28"/>
        </w:rPr>
      </w:pPr>
      <w:bookmarkStart w:id="99" w:name="bucket4j-8.10.1"/>
      <w:bookmarkEnd w:id="98"/>
      <w:r w:rsidRPr="002C631E">
        <w:rPr>
          <w:rFonts w:ascii="Times New Roman" w:hAnsi="Times New Roman" w:cs="Times New Roman"/>
          <w:sz w:val="28"/>
          <w:szCs w:val="28"/>
        </w:rPr>
        <w:lastRenderedPageBreak/>
        <w:t>8.9 Bucket4j 8.10.1</w:t>
      </w:r>
    </w:p>
    <w:p w14:paraId="1B22BFEF"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Bucket4j is a thread-safe, Java-native implementation of the token-bucket rate limiting algorithm, based on the Bucket4j library by Vladimir Bukhtoyarov. The token-bucket algorithm is superior to simpler fixed-window counters for rate limiting because it handles burst traffic gracefully: a client that sends 50 requests at the start of a minute and then pauses will have its bucket refilled for the next burst, rather than being hard-blocked until the window resets.</w:t>
      </w:r>
    </w:p>
    <w:p w14:paraId="1F29EEDF" w14:textId="77777777" w:rsidR="00740E06" w:rsidRPr="002C631E" w:rsidRDefault="00000000">
      <w:pPr>
        <w:pStyle w:val="Heading4"/>
        <w:rPr>
          <w:rFonts w:ascii="Times New Roman" w:hAnsi="Times New Roman" w:cs="Times New Roman"/>
          <w:sz w:val="28"/>
          <w:szCs w:val="28"/>
        </w:rPr>
      </w:pPr>
      <w:bookmarkStart w:id="100" w:name="application-in-digitalbanking"/>
      <w:r w:rsidRPr="002C631E">
        <w:rPr>
          <w:rFonts w:ascii="Times New Roman" w:hAnsi="Times New Roman" w:cs="Times New Roman"/>
          <w:sz w:val="28"/>
          <w:szCs w:val="28"/>
        </w:rPr>
        <w:t>8.9.1 Application in DigitalBanking</w:t>
      </w:r>
    </w:p>
    <w:p w14:paraId="26BD999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w:t>
      </w:r>
      <w:r w:rsidRPr="002C631E">
        <w:rPr>
          <w:rStyle w:val="VerbatimChar"/>
          <w:rFonts w:ascii="Times New Roman" w:hAnsi="Times New Roman" w:cs="Times New Roman"/>
          <w:sz w:val="28"/>
          <w:szCs w:val="28"/>
        </w:rPr>
        <w:t>RateLimitingFilter</w:t>
      </w:r>
      <w:r w:rsidRPr="002C631E">
        <w:rPr>
          <w:rFonts w:ascii="Times New Roman" w:hAnsi="Times New Roman" w:cs="Times New Roman"/>
          <w:sz w:val="28"/>
          <w:szCs w:val="28"/>
        </w:rPr>
        <w:t xml:space="preserve"> creates one </w:t>
      </w:r>
      <w:r w:rsidRPr="002C631E">
        <w:rPr>
          <w:rStyle w:val="VerbatimChar"/>
          <w:rFonts w:ascii="Times New Roman" w:hAnsi="Times New Roman" w:cs="Times New Roman"/>
          <w:sz w:val="28"/>
          <w:szCs w:val="28"/>
        </w:rPr>
        <w:t>Bucket</w:t>
      </w:r>
      <w:r w:rsidRPr="002C631E">
        <w:rPr>
          <w:rFonts w:ascii="Times New Roman" w:hAnsi="Times New Roman" w:cs="Times New Roman"/>
          <w:sz w:val="28"/>
          <w:szCs w:val="28"/>
        </w:rPr>
        <w:t xml:space="preserve"> instance per client IP, stored in a </w:t>
      </w:r>
      <w:r w:rsidRPr="002C631E">
        <w:rPr>
          <w:rStyle w:val="VerbatimChar"/>
          <w:rFonts w:ascii="Times New Roman" w:hAnsi="Times New Roman" w:cs="Times New Roman"/>
          <w:sz w:val="28"/>
          <w:szCs w:val="28"/>
        </w:rPr>
        <w:t>ConcurrentHashMap</w:t>
      </w:r>
      <w:r w:rsidRPr="002C631E">
        <w:rPr>
          <w:rFonts w:ascii="Times New Roman" w:hAnsi="Times New Roman" w:cs="Times New Roman"/>
          <w:sz w:val="28"/>
          <w:szCs w:val="28"/>
        </w:rPr>
        <w:t xml:space="preserve">. Each bucket has a capacity of 100 tokens and a greedy refill rate of 100 tokens per minute. The </w:t>
      </w:r>
      <w:r w:rsidRPr="002C631E">
        <w:rPr>
          <w:rStyle w:val="VerbatimChar"/>
          <w:rFonts w:ascii="Times New Roman" w:hAnsi="Times New Roman" w:cs="Times New Roman"/>
          <w:sz w:val="28"/>
          <w:szCs w:val="28"/>
        </w:rPr>
        <w:t>Bandwidth.builder().refillGreedy()</w:t>
      </w:r>
      <w:r w:rsidRPr="002C631E">
        <w:rPr>
          <w:rFonts w:ascii="Times New Roman" w:hAnsi="Times New Roman" w:cs="Times New Roman"/>
          <w:sz w:val="28"/>
          <w:szCs w:val="28"/>
        </w:rPr>
        <w:t xml:space="preserve"> method fills the bucket continuously throughout the minute rather than adding all 100 tokens at the start of each minute, which prevents coordinated burst attacks at minute boundaries.</w:t>
      </w:r>
    </w:p>
    <w:p w14:paraId="52B9C84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Bucket4j 8.10.1 was specifically chosen over earlier versions because it removes the deprecated </w:t>
      </w:r>
      <w:r w:rsidRPr="002C631E">
        <w:rPr>
          <w:rStyle w:val="VerbatimChar"/>
          <w:rFonts w:ascii="Times New Roman" w:hAnsi="Times New Roman" w:cs="Times New Roman"/>
          <w:sz w:val="28"/>
          <w:szCs w:val="28"/>
        </w:rPr>
        <w:t>Bandwidth.classic()</w:t>
      </w:r>
      <w:r w:rsidRPr="002C631E">
        <w:rPr>
          <w:rFonts w:ascii="Times New Roman" w:hAnsi="Times New Roman" w:cs="Times New Roman"/>
          <w:sz w:val="28"/>
          <w:szCs w:val="28"/>
        </w:rPr>
        <w:t xml:space="preserve"> constructor and replaces it with the fluent builder API, which is compatible with Java 17 module restrictions.</w:t>
      </w:r>
    </w:p>
    <w:p w14:paraId="3C458C96" w14:textId="77777777" w:rsidR="00740E06" w:rsidRPr="002C631E" w:rsidRDefault="00000000">
      <w:pPr>
        <w:pStyle w:val="Heading3"/>
        <w:rPr>
          <w:rFonts w:ascii="Times New Roman" w:hAnsi="Times New Roman" w:cs="Times New Roman"/>
          <w:sz w:val="28"/>
          <w:szCs w:val="28"/>
        </w:rPr>
      </w:pPr>
      <w:bookmarkStart w:id="101" w:name="micrometer-and-prometheus"/>
      <w:bookmarkEnd w:id="99"/>
      <w:bookmarkEnd w:id="100"/>
      <w:r w:rsidRPr="002C631E">
        <w:rPr>
          <w:rFonts w:ascii="Times New Roman" w:hAnsi="Times New Roman" w:cs="Times New Roman"/>
          <w:sz w:val="28"/>
          <w:szCs w:val="28"/>
        </w:rPr>
        <w:t>8.10 Micrometer and Prometheus</w:t>
      </w:r>
    </w:p>
    <w:p w14:paraId="532F17D4"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Micrometer is the application metrics facade for Spring Boot, analogous to SLF4J for logging. It provides a vendor-neutral API (</w:t>
      </w:r>
      <w:r w:rsidRPr="002C631E">
        <w:rPr>
          <w:rStyle w:val="VerbatimChar"/>
          <w:rFonts w:ascii="Times New Roman" w:hAnsi="Times New Roman" w:cs="Times New Roman"/>
          <w:sz w:val="28"/>
          <w:szCs w:val="28"/>
        </w:rPr>
        <w:t>Counter</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Timer</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Gauge</w:t>
      </w:r>
      <w:r w:rsidRPr="002C631E">
        <w:rPr>
          <w:rFonts w:ascii="Times New Roman" w:hAnsi="Times New Roman" w:cs="Times New Roman"/>
          <w:sz w:val="28"/>
          <w:szCs w:val="28"/>
        </w:rPr>
        <w:t xml:space="preserve">) that can be backed by any metrics system: Prometheus, Datadog, CloudWatch, New Relic, or others. The DigitalBanking application uses the Prometheus backend via the </w:t>
      </w:r>
      <w:r w:rsidRPr="002C631E">
        <w:rPr>
          <w:rStyle w:val="VerbatimChar"/>
          <w:rFonts w:ascii="Times New Roman" w:hAnsi="Times New Roman" w:cs="Times New Roman"/>
          <w:sz w:val="28"/>
          <w:szCs w:val="28"/>
        </w:rPr>
        <w:t>micrometer-registry-prometheus</w:t>
      </w:r>
      <w:r w:rsidRPr="002C631E">
        <w:rPr>
          <w:rFonts w:ascii="Times New Roman" w:hAnsi="Times New Roman" w:cs="Times New Roman"/>
          <w:sz w:val="28"/>
          <w:szCs w:val="28"/>
        </w:rPr>
        <w:t xml:space="preserve"> dependency.</w:t>
      </w:r>
    </w:p>
    <w:p w14:paraId="50B208D7"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Prometheus scrapes the </w:t>
      </w:r>
      <w:r w:rsidRPr="002C631E">
        <w:rPr>
          <w:rStyle w:val="VerbatimChar"/>
          <w:rFonts w:ascii="Times New Roman" w:hAnsi="Times New Roman" w:cs="Times New Roman"/>
          <w:sz w:val="28"/>
          <w:szCs w:val="28"/>
        </w:rPr>
        <w:t>/actuator/prometheus</w:t>
      </w:r>
      <w:r w:rsidRPr="002C631E">
        <w:rPr>
          <w:rFonts w:ascii="Times New Roman" w:hAnsi="Times New Roman" w:cs="Times New Roman"/>
          <w:sz w:val="28"/>
          <w:szCs w:val="28"/>
        </w:rPr>
        <w:t xml:space="preserve"> endpoint at regular intervals (typically every 15 seconds) and stores time-series data. Grafana queries Prometheus to render dashboards showing real-time and historical transaction rates, P99 latency, error rates, and HikariCP pool utilization.</w:t>
      </w:r>
    </w:p>
    <w:p w14:paraId="5909FE5D" w14:textId="77777777" w:rsidR="00740E06" w:rsidRPr="002C631E" w:rsidRDefault="00000000">
      <w:pPr>
        <w:pStyle w:val="Heading3"/>
        <w:rPr>
          <w:rFonts w:ascii="Times New Roman" w:hAnsi="Times New Roman" w:cs="Times New Roman"/>
          <w:sz w:val="28"/>
          <w:szCs w:val="28"/>
        </w:rPr>
      </w:pPr>
      <w:bookmarkStart w:id="102" w:name="testing-technologies"/>
      <w:bookmarkEnd w:id="101"/>
      <w:r w:rsidRPr="002C631E">
        <w:rPr>
          <w:rFonts w:ascii="Times New Roman" w:hAnsi="Times New Roman" w:cs="Times New Roman"/>
          <w:sz w:val="28"/>
          <w:szCs w:val="28"/>
        </w:rPr>
        <w:t>8.11 Testing Technologies</w:t>
      </w:r>
    </w:p>
    <w:p w14:paraId="6F7022F4" w14:textId="77777777" w:rsidR="00740E06" w:rsidRPr="002C631E" w:rsidRDefault="00000000">
      <w:pPr>
        <w:pStyle w:val="Heading4"/>
        <w:rPr>
          <w:rFonts w:ascii="Times New Roman" w:hAnsi="Times New Roman" w:cs="Times New Roman"/>
          <w:sz w:val="28"/>
          <w:szCs w:val="28"/>
        </w:rPr>
      </w:pPr>
      <w:bookmarkStart w:id="103" w:name="junit-5-and-mockito"/>
      <w:r w:rsidRPr="002C631E">
        <w:rPr>
          <w:rFonts w:ascii="Times New Roman" w:hAnsi="Times New Roman" w:cs="Times New Roman"/>
          <w:sz w:val="28"/>
          <w:szCs w:val="28"/>
        </w:rPr>
        <w:t>8.11.1 JUnit 5 and Mockito</w:t>
      </w:r>
    </w:p>
    <w:p w14:paraId="3BF9DD6E"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JUnit 5 (JUnit Jupiter) is the test execution framework providing annotations (</w:t>
      </w:r>
      <w:r w:rsidRPr="002C631E">
        <w:rPr>
          <w:rStyle w:val="VerbatimChar"/>
          <w:rFonts w:ascii="Times New Roman" w:hAnsi="Times New Roman" w:cs="Times New Roman"/>
          <w:sz w:val="28"/>
          <w:szCs w:val="28"/>
        </w:rPr>
        <w:t>@Test</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@BeforeEach</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@ParameterizedTest</w:t>
      </w:r>
      <w:r w:rsidRPr="002C631E">
        <w:rPr>
          <w:rFonts w:ascii="Times New Roman" w:hAnsi="Times New Roman" w:cs="Times New Roman"/>
          <w:sz w:val="28"/>
          <w:szCs w:val="28"/>
        </w:rPr>
        <w:t>), assertions (</w:t>
      </w:r>
      <w:r w:rsidRPr="002C631E">
        <w:rPr>
          <w:rStyle w:val="VerbatimChar"/>
          <w:rFonts w:ascii="Times New Roman" w:hAnsi="Times New Roman" w:cs="Times New Roman"/>
          <w:sz w:val="28"/>
          <w:szCs w:val="28"/>
        </w:rPr>
        <w:t>assertThrows</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assertEquals</w:t>
      </w:r>
      <w:r w:rsidRPr="002C631E">
        <w:rPr>
          <w:rFonts w:ascii="Times New Roman" w:hAnsi="Times New Roman" w:cs="Times New Roman"/>
          <w:sz w:val="28"/>
          <w:szCs w:val="28"/>
        </w:rPr>
        <w:t xml:space="preserve">), and extension points. Mockito 5.x provides mock object creation via </w:t>
      </w:r>
      <w:r w:rsidRPr="002C631E">
        <w:rPr>
          <w:rStyle w:val="VerbatimChar"/>
          <w:rFonts w:ascii="Times New Roman" w:hAnsi="Times New Roman" w:cs="Times New Roman"/>
          <w:sz w:val="28"/>
          <w:szCs w:val="28"/>
        </w:rPr>
        <w:t>@Mock</w:t>
      </w:r>
      <w:r w:rsidRPr="002C631E">
        <w:rPr>
          <w:rFonts w:ascii="Times New Roman" w:hAnsi="Times New Roman" w:cs="Times New Roman"/>
          <w:sz w:val="28"/>
          <w:szCs w:val="28"/>
        </w:rPr>
        <w:t xml:space="preserve">, stubbing via </w:t>
      </w:r>
      <w:r w:rsidRPr="002C631E">
        <w:rPr>
          <w:rStyle w:val="VerbatimChar"/>
          <w:rFonts w:ascii="Times New Roman" w:hAnsi="Times New Roman" w:cs="Times New Roman"/>
          <w:sz w:val="28"/>
          <w:szCs w:val="28"/>
        </w:rPr>
        <w:t>when(...).thenReturn(...)</w:t>
      </w:r>
      <w:r w:rsidRPr="002C631E">
        <w:rPr>
          <w:rFonts w:ascii="Times New Roman" w:hAnsi="Times New Roman" w:cs="Times New Roman"/>
          <w:sz w:val="28"/>
          <w:szCs w:val="28"/>
        </w:rPr>
        <w:t xml:space="preserve">, and verification via </w:t>
      </w:r>
      <w:r w:rsidRPr="002C631E">
        <w:rPr>
          <w:rStyle w:val="VerbatimChar"/>
          <w:rFonts w:ascii="Times New Roman" w:hAnsi="Times New Roman" w:cs="Times New Roman"/>
          <w:sz w:val="28"/>
          <w:szCs w:val="28"/>
        </w:rPr>
        <w:t>verify(...)</w:t>
      </w:r>
      <w:r w:rsidRPr="002C631E">
        <w:rPr>
          <w:rFonts w:ascii="Times New Roman" w:hAnsi="Times New Roman" w:cs="Times New Roman"/>
          <w:sz w:val="28"/>
          <w:szCs w:val="28"/>
        </w:rPr>
        <w:t>.</w:t>
      </w:r>
    </w:p>
    <w:p w14:paraId="7BB0A94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t>The combination of JUnit 5 + Mockito allows the service layer tests (</w:t>
      </w:r>
      <w:r w:rsidRPr="002C631E">
        <w:rPr>
          <w:rStyle w:val="VerbatimChar"/>
          <w:rFonts w:ascii="Times New Roman" w:hAnsi="Times New Roman" w:cs="Times New Roman"/>
          <w:sz w:val="28"/>
          <w:szCs w:val="28"/>
        </w:rPr>
        <w:t>TransactionServiceImplTest</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TransferServiceImplTest</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JwtUtilsTest</w:t>
      </w:r>
      <w:r w:rsidRPr="002C631E">
        <w:rPr>
          <w:rFonts w:ascii="Times New Roman" w:hAnsi="Times New Roman" w:cs="Times New Roman"/>
          <w:sz w:val="28"/>
          <w:szCs w:val="28"/>
        </w:rPr>
        <w:t>) to run in under 2 seconds without starting a Spring context or connecting to a database. This fast feedback loop enables test-driven development and rapid iteration.</w:t>
      </w:r>
    </w:p>
    <w:p w14:paraId="435B5E0A" w14:textId="77777777" w:rsidR="00740E06" w:rsidRPr="002C631E" w:rsidRDefault="00000000">
      <w:pPr>
        <w:pStyle w:val="Heading4"/>
        <w:rPr>
          <w:rFonts w:ascii="Times New Roman" w:hAnsi="Times New Roman" w:cs="Times New Roman"/>
          <w:sz w:val="28"/>
          <w:szCs w:val="28"/>
        </w:rPr>
      </w:pPr>
      <w:bookmarkStart w:id="104" w:name="datajpatest-and-h2"/>
      <w:bookmarkEnd w:id="103"/>
      <w:r w:rsidRPr="002C631E">
        <w:rPr>
          <w:rFonts w:ascii="Times New Roman" w:hAnsi="Times New Roman" w:cs="Times New Roman"/>
          <w:sz w:val="28"/>
          <w:szCs w:val="28"/>
        </w:rPr>
        <w:t>8.11.2 @DataJpaTest and H2</w:t>
      </w:r>
    </w:p>
    <w:p w14:paraId="23337D87" w14:textId="77777777" w:rsidR="00740E06" w:rsidRPr="002C631E" w:rsidRDefault="00000000">
      <w:pPr>
        <w:pStyle w:val="FirstParagraph"/>
        <w:rPr>
          <w:rFonts w:ascii="Times New Roman" w:hAnsi="Times New Roman" w:cs="Times New Roman"/>
          <w:sz w:val="28"/>
          <w:szCs w:val="28"/>
        </w:rPr>
      </w:pPr>
      <w:r w:rsidRPr="002C631E">
        <w:rPr>
          <w:rStyle w:val="VerbatimChar"/>
          <w:rFonts w:ascii="Times New Roman" w:hAnsi="Times New Roman" w:cs="Times New Roman"/>
          <w:sz w:val="28"/>
          <w:szCs w:val="28"/>
        </w:rPr>
        <w:t>@DataJpaTest</w:t>
      </w:r>
      <w:r w:rsidRPr="002C631E">
        <w:rPr>
          <w:rFonts w:ascii="Times New Roman" w:hAnsi="Times New Roman" w:cs="Times New Roman"/>
          <w:sz w:val="28"/>
          <w:szCs w:val="28"/>
        </w:rPr>
        <w:t xml:space="preserve"> is a Spring Boot test slice annotation that starts a minimal application context containing only the JPA layer (entities, repositories, and Hibernate configuration), with all other beans excluded. The H2 in-memory database with MySQL compatibility mode is used as the test database, replacing MySQL to eliminate the dependency on a running database server during testing.</w:t>
      </w:r>
    </w:p>
    <w:p w14:paraId="096359F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repository tests (</w:t>
      </w:r>
      <w:r w:rsidRPr="002C631E">
        <w:rPr>
          <w:rStyle w:val="VerbatimChar"/>
          <w:rFonts w:ascii="Times New Roman" w:hAnsi="Times New Roman" w:cs="Times New Roman"/>
          <w:sz w:val="28"/>
          <w:szCs w:val="28"/>
        </w:rPr>
        <w:t>BankAccountRepositoryTest</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TransactionsRepositoryTest</w:t>
      </w:r>
      <w:r w:rsidRPr="002C631E">
        <w:rPr>
          <w:rFonts w:ascii="Times New Roman" w:hAnsi="Times New Roman" w:cs="Times New Roman"/>
          <w:sz w:val="28"/>
          <w:szCs w:val="28"/>
        </w:rPr>
        <w:t>) verify that JPQL queries, named queries, and lock annotations function correctly against a real relational database (H2), catching issues that pure mocking would miss, such as type mismatch between the Hibernate entity mapping and the underlying SQL.</w:t>
      </w:r>
    </w:p>
    <w:p w14:paraId="438036B8" w14:textId="77777777" w:rsidR="00740E06" w:rsidRPr="002C631E" w:rsidRDefault="00000000">
      <w:pPr>
        <w:pStyle w:val="Heading4"/>
        <w:rPr>
          <w:rFonts w:ascii="Times New Roman" w:hAnsi="Times New Roman" w:cs="Times New Roman"/>
          <w:sz w:val="28"/>
          <w:szCs w:val="28"/>
        </w:rPr>
      </w:pPr>
      <w:bookmarkStart w:id="105" w:name="testcontainers"/>
      <w:bookmarkEnd w:id="104"/>
      <w:r w:rsidRPr="002C631E">
        <w:rPr>
          <w:rFonts w:ascii="Times New Roman" w:hAnsi="Times New Roman" w:cs="Times New Roman"/>
          <w:sz w:val="28"/>
          <w:szCs w:val="28"/>
        </w:rPr>
        <w:t>8.11.3 Testcontainers</w:t>
      </w:r>
    </w:p>
    <w:p w14:paraId="28C01BB1"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Testcontainers is a Java library that provides throwaway Docker containers for integration testing. The </w:t>
      </w:r>
      <w:r w:rsidRPr="002C631E">
        <w:rPr>
          <w:rStyle w:val="VerbatimChar"/>
          <w:rFonts w:ascii="Times New Roman" w:hAnsi="Times New Roman" w:cs="Times New Roman"/>
          <w:sz w:val="28"/>
          <w:szCs w:val="28"/>
        </w:rPr>
        <w:t>DigitalBankingIntegrationTest</w:t>
      </w:r>
      <w:r w:rsidRPr="002C631E">
        <w:rPr>
          <w:rFonts w:ascii="Times New Roman" w:hAnsi="Times New Roman" w:cs="Times New Roman"/>
          <w:sz w:val="28"/>
          <w:szCs w:val="28"/>
        </w:rPr>
        <w:t xml:space="preserve"> class starts a real MySQL 8.0 Docker container, runs Flyway migrations against it, and verifies the full application stack including JWT authentication, payment creation, and balance queries.</w:t>
      </w:r>
    </w:p>
    <w:p w14:paraId="6CF32FE3"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The integration tests are annotated with </w:t>
      </w:r>
      <w:r w:rsidRPr="002C631E">
        <w:rPr>
          <w:rStyle w:val="VerbatimChar"/>
          <w:rFonts w:ascii="Times New Roman" w:hAnsi="Times New Roman" w:cs="Times New Roman"/>
          <w:sz w:val="28"/>
          <w:szCs w:val="28"/>
        </w:rPr>
        <w:t>@EnabledIfSystemProperty(named="it.docker.enabled", matches="true")</w:t>
      </w:r>
      <w:r w:rsidRPr="002C631E">
        <w:rPr>
          <w:rFonts w:ascii="Times New Roman" w:hAnsi="Times New Roman" w:cs="Times New Roman"/>
          <w:sz w:val="28"/>
          <w:szCs w:val="28"/>
        </w:rPr>
        <w:t xml:space="preserve">, which causes JUnit 5 to skip them when the system property is not set. This allows the standard </w:t>
      </w:r>
      <w:r w:rsidRPr="002C631E">
        <w:rPr>
          <w:rStyle w:val="VerbatimChar"/>
          <w:rFonts w:ascii="Times New Roman" w:hAnsi="Times New Roman" w:cs="Times New Roman"/>
          <w:sz w:val="28"/>
          <w:szCs w:val="28"/>
        </w:rPr>
        <w:t>mvn test</w:t>
      </w:r>
      <w:r w:rsidRPr="002C631E">
        <w:rPr>
          <w:rFonts w:ascii="Times New Roman" w:hAnsi="Times New Roman" w:cs="Times New Roman"/>
          <w:sz w:val="28"/>
          <w:szCs w:val="28"/>
        </w:rPr>
        <w:t xml:space="preserve"> CI pipeline to run the fast unit tests without requiring a Docker daemon, while the integration tests can be run separately in an environment with Docker available.</w:t>
      </w:r>
    </w:p>
    <w:p w14:paraId="48810875"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8.03 – Test Suite Summary</w:t>
      </w:r>
    </w:p>
    <w:tbl>
      <w:tblPr>
        <w:tblStyle w:val="Table"/>
        <w:tblW w:w="0" w:type="auto"/>
        <w:tblLook w:val="0020" w:firstRow="1" w:lastRow="0" w:firstColumn="0" w:lastColumn="0" w:noHBand="0" w:noVBand="0"/>
      </w:tblPr>
      <w:tblGrid>
        <w:gridCol w:w="3653"/>
        <w:gridCol w:w="1655"/>
        <w:gridCol w:w="963"/>
        <w:gridCol w:w="2907"/>
      </w:tblGrid>
      <w:tr w:rsidR="00740E06" w:rsidRPr="002C631E" w14:paraId="6263644E"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92E470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Test Class</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F68695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Type</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39DB0C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Count</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393A66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Framework</w:t>
            </w:r>
          </w:p>
        </w:tc>
      </w:tr>
      <w:tr w:rsidR="00740E06" w:rsidRPr="002C631E" w14:paraId="57DDBCBA" w14:textId="77777777" w:rsidTr="00740E06">
        <w:tc>
          <w:tcPr>
            <w:tcW w:w="0" w:type="auto"/>
            <w:tcBorders>
              <w:top w:val="single" w:sz="4" w:space="0" w:color="444444"/>
              <w:left w:val="single" w:sz="4" w:space="0" w:color="444444"/>
              <w:bottom w:val="single" w:sz="4" w:space="0" w:color="444444"/>
              <w:right w:val="single" w:sz="4" w:space="0" w:color="444444"/>
            </w:tcBorders>
          </w:tcPr>
          <w:p w14:paraId="1A0BE89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TransactionServiceImplTest</w:t>
            </w:r>
          </w:p>
        </w:tc>
        <w:tc>
          <w:tcPr>
            <w:tcW w:w="0" w:type="auto"/>
            <w:tcBorders>
              <w:top w:val="single" w:sz="4" w:space="0" w:color="444444"/>
              <w:left w:val="single" w:sz="4" w:space="0" w:color="444444"/>
              <w:bottom w:val="single" w:sz="4" w:space="0" w:color="444444"/>
              <w:right w:val="single" w:sz="4" w:space="0" w:color="444444"/>
            </w:tcBorders>
          </w:tcPr>
          <w:p w14:paraId="55E6C40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Unit</w:t>
            </w:r>
          </w:p>
        </w:tc>
        <w:tc>
          <w:tcPr>
            <w:tcW w:w="0" w:type="auto"/>
            <w:tcBorders>
              <w:top w:val="single" w:sz="4" w:space="0" w:color="444444"/>
              <w:left w:val="single" w:sz="4" w:space="0" w:color="444444"/>
              <w:bottom w:val="single" w:sz="4" w:space="0" w:color="444444"/>
              <w:right w:val="single" w:sz="4" w:space="0" w:color="444444"/>
            </w:tcBorders>
          </w:tcPr>
          <w:p w14:paraId="10FBB60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8</w:t>
            </w:r>
          </w:p>
        </w:tc>
        <w:tc>
          <w:tcPr>
            <w:tcW w:w="0" w:type="auto"/>
            <w:tcBorders>
              <w:top w:val="single" w:sz="4" w:space="0" w:color="444444"/>
              <w:left w:val="single" w:sz="4" w:space="0" w:color="444444"/>
              <w:bottom w:val="single" w:sz="4" w:space="0" w:color="444444"/>
              <w:right w:val="single" w:sz="4" w:space="0" w:color="444444"/>
            </w:tcBorders>
          </w:tcPr>
          <w:p w14:paraId="238246A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JUnit 5, Mockito</w:t>
            </w:r>
          </w:p>
        </w:tc>
      </w:tr>
      <w:tr w:rsidR="00740E06" w:rsidRPr="002C631E" w14:paraId="1CDE6E9B"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09E04A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TransferServiceImplTest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925A01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37C2E6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5</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E0D3CB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JUnit 5, Mockito</w:t>
            </w:r>
          </w:p>
        </w:tc>
      </w:tr>
      <w:tr w:rsidR="00740E06" w:rsidRPr="002C631E" w14:paraId="3E3F1459" w14:textId="77777777" w:rsidTr="00740E06">
        <w:tc>
          <w:tcPr>
            <w:tcW w:w="0" w:type="auto"/>
            <w:tcBorders>
              <w:top w:val="single" w:sz="4" w:space="0" w:color="444444"/>
              <w:left w:val="single" w:sz="4" w:space="0" w:color="444444"/>
              <w:bottom w:val="single" w:sz="4" w:space="0" w:color="444444"/>
              <w:right w:val="single" w:sz="4" w:space="0" w:color="444444"/>
            </w:tcBorders>
          </w:tcPr>
          <w:p w14:paraId="1C45E00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JwtUtilsTest</w:t>
            </w:r>
          </w:p>
        </w:tc>
        <w:tc>
          <w:tcPr>
            <w:tcW w:w="0" w:type="auto"/>
            <w:tcBorders>
              <w:top w:val="single" w:sz="4" w:space="0" w:color="444444"/>
              <w:left w:val="single" w:sz="4" w:space="0" w:color="444444"/>
              <w:bottom w:val="single" w:sz="4" w:space="0" w:color="444444"/>
              <w:right w:val="single" w:sz="4" w:space="0" w:color="444444"/>
            </w:tcBorders>
          </w:tcPr>
          <w:p w14:paraId="3FB0AE2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Unit</w:t>
            </w:r>
          </w:p>
        </w:tc>
        <w:tc>
          <w:tcPr>
            <w:tcW w:w="0" w:type="auto"/>
            <w:tcBorders>
              <w:top w:val="single" w:sz="4" w:space="0" w:color="444444"/>
              <w:left w:val="single" w:sz="4" w:space="0" w:color="444444"/>
              <w:bottom w:val="single" w:sz="4" w:space="0" w:color="444444"/>
              <w:right w:val="single" w:sz="4" w:space="0" w:color="444444"/>
            </w:tcBorders>
          </w:tcPr>
          <w:p w14:paraId="78161C2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8</w:t>
            </w:r>
          </w:p>
        </w:tc>
        <w:tc>
          <w:tcPr>
            <w:tcW w:w="0" w:type="auto"/>
            <w:tcBorders>
              <w:top w:val="single" w:sz="4" w:space="0" w:color="444444"/>
              <w:left w:val="single" w:sz="4" w:space="0" w:color="444444"/>
              <w:bottom w:val="single" w:sz="4" w:space="0" w:color="444444"/>
              <w:right w:val="single" w:sz="4" w:space="0" w:color="444444"/>
            </w:tcBorders>
          </w:tcPr>
          <w:p w14:paraId="03430C6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JUnit 5 (no mocks)</w:t>
            </w:r>
          </w:p>
        </w:tc>
      </w:tr>
      <w:tr w:rsidR="00740E06" w:rsidRPr="002C631E" w14:paraId="5077244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4FC60C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BankAccountRepositoryTest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119262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Repository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CD9960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7</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5DB86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@DataJpaTest, H2</w:t>
            </w:r>
          </w:p>
        </w:tc>
      </w:tr>
      <w:tr w:rsidR="00740E06" w:rsidRPr="002C631E" w14:paraId="2D48E2F7" w14:textId="77777777" w:rsidTr="00740E06">
        <w:tc>
          <w:tcPr>
            <w:tcW w:w="0" w:type="auto"/>
            <w:tcBorders>
              <w:top w:val="single" w:sz="4" w:space="0" w:color="444444"/>
              <w:left w:val="single" w:sz="4" w:space="0" w:color="444444"/>
              <w:bottom w:val="single" w:sz="4" w:space="0" w:color="444444"/>
              <w:right w:val="single" w:sz="4" w:space="0" w:color="444444"/>
            </w:tcBorders>
          </w:tcPr>
          <w:p w14:paraId="05B8674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TransactionsRepositoryTest</w:t>
            </w:r>
          </w:p>
        </w:tc>
        <w:tc>
          <w:tcPr>
            <w:tcW w:w="0" w:type="auto"/>
            <w:tcBorders>
              <w:top w:val="single" w:sz="4" w:space="0" w:color="444444"/>
              <w:left w:val="single" w:sz="4" w:space="0" w:color="444444"/>
              <w:bottom w:val="single" w:sz="4" w:space="0" w:color="444444"/>
              <w:right w:val="single" w:sz="4" w:space="0" w:color="444444"/>
            </w:tcBorders>
          </w:tcPr>
          <w:p w14:paraId="0E5DF4D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Repository</w:t>
            </w:r>
          </w:p>
        </w:tc>
        <w:tc>
          <w:tcPr>
            <w:tcW w:w="0" w:type="auto"/>
            <w:tcBorders>
              <w:top w:val="single" w:sz="4" w:space="0" w:color="444444"/>
              <w:left w:val="single" w:sz="4" w:space="0" w:color="444444"/>
              <w:bottom w:val="single" w:sz="4" w:space="0" w:color="444444"/>
              <w:right w:val="single" w:sz="4" w:space="0" w:color="444444"/>
            </w:tcBorders>
          </w:tcPr>
          <w:p w14:paraId="4585C55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w:t>
            </w:r>
          </w:p>
        </w:tc>
        <w:tc>
          <w:tcPr>
            <w:tcW w:w="0" w:type="auto"/>
            <w:tcBorders>
              <w:top w:val="single" w:sz="4" w:space="0" w:color="444444"/>
              <w:left w:val="single" w:sz="4" w:space="0" w:color="444444"/>
              <w:bottom w:val="single" w:sz="4" w:space="0" w:color="444444"/>
              <w:right w:val="single" w:sz="4" w:space="0" w:color="444444"/>
            </w:tcBorders>
          </w:tcPr>
          <w:p w14:paraId="37F0D5D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@DataJpaTest, H2</w:t>
            </w:r>
          </w:p>
        </w:tc>
      </w:tr>
      <w:tr w:rsidR="00740E06" w:rsidRPr="002C631E" w14:paraId="5D84D02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037DE3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DigitalBankingIntegrationTest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A55D96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Integration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A82E97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5</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B433CE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Testcontainers, MySQL</w:t>
            </w:r>
          </w:p>
        </w:tc>
      </w:tr>
      <w:tr w:rsidR="00740E06" w:rsidRPr="002C631E" w14:paraId="65A6A584" w14:textId="77777777" w:rsidTr="00740E06">
        <w:tc>
          <w:tcPr>
            <w:tcW w:w="0" w:type="auto"/>
            <w:tcBorders>
              <w:top w:val="single" w:sz="4" w:space="0" w:color="444444"/>
              <w:left w:val="single" w:sz="4" w:space="0" w:color="444444"/>
              <w:bottom w:val="single" w:sz="4" w:space="0" w:color="444444"/>
              <w:right w:val="single" w:sz="4" w:space="0" w:color="444444"/>
            </w:tcBorders>
          </w:tcPr>
          <w:p w14:paraId="4B3308D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PiApplicationTests</w:t>
            </w:r>
          </w:p>
        </w:tc>
        <w:tc>
          <w:tcPr>
            <w:tcW w:w="0" w:type="auto"/>
            <w:tcBorders>
              <w:top w:val="single" w:sz="4" w:space="0" w:color="444444"/>
              <w:left w:val="single" w:sz="4" w:space="0" w:color="444444"/>
              <w:bottom w:val="single" w:sz="4" w:space="0" w:color="444444"/>
              <w:right w:val="single" w:sz="4" w:space="0" w:color="444444"/>
            </w:tcBorders>
          </w:tcPr>
          <w:p w14:paraId="7FE8012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Context load</w:t>
            </w:r>
          </w:p>
        </w:tc>
        <w:tc>
          <w:tcPr>
            <w:tcW w:w="0" w:type="auto"/>
            <w:tcBorders>
              <w:top w:val="single" w:sz="4" w:space="0" w:color="444444"/>
              <w:left w:val="single" w:sz="4" w:space="0" w:color="444444"/>
              <w:bottom w:val="single" w:sz="4" w:space="0" w:color="444444"/>
              <w:right w:val="single" w:sz="4" w:space="0" w:color="444444"/>
            </w:tcBorders>
          </w:tcPr>
          <w:p w14:paraId="0281A44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w:t>
            </w:r>
          </w:p>
        </w:tc>
        <w:tc>
          <w:tcPr>
            <w:tcW w:w="0" w:type="auto"/>
            <w:tcBorders>
              <w:top w:val="single" w:sz="4" w:space="0" w:color="444444"/>
              <w:left w:val="single" w:sz="4" w:space="0" w:color="444444"/>
              <w:bottom w:val="single" w:sz="4" w:space="0" w:color="444444"/>
              <w:right w:val="single" w:sz="4" w:space="0" w:color="444444"/>
            </w:tcBorders>
          </w:tcPr>
          <w:p w14:paraId="42878FD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@SpringBootTest, H2</w:t>
            </w:r>
          </w:p>
        </w:tc>
      </w:tr>
      <w:tr w:rsidR="00740E06" w:rsidRPr="002C631E" w14:paraId="35189BD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528AB7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Total</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445FCDF" w14:textId="77777777" w:rsidR="00740E06" w:rsidRPr="002C631E" w:rsidRDefault="00740E06">
            <w:pPr>
              <w:pStyle w:val="Compact"/>
              <w:rPr>
                <w:rFonts w:ascii="Times New Roman" w:hAnsi="Times New Roman" w:cs="Times New Roman"/>
                <w:sz w:val="28"/>
                <w:szCs w:val="28"/>
              </w:rPr>
            </w:pP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C02C34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bCs/>
                <w:sz w:val="28"/>
                <w:szCs w:val="28"/>
              </w:rPr>
              <w:t>38</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10AC447" w14:textId="77777777" w:rsidR="00740E06" w:rsidRPr="002C631E" w:rsidRDefault="00740E06">
            <w:pPr>
              <w:pStyle w:val="Compact"/>
              <w:rPr>
                <w:rFonts w:ascii="Times New Roman" w:hAnsi="Times New Roman" w:cs="Times New Roman"/>
                <w:sz w:val="28"/>
                <w:szCs w:val="28"/>
              </w:rPr>
            </w:pPr>
          </w:p>
        </w:tc>
      </w:tr>
    </w:tbl>
    <w:p w14:paraId="0C1EEB29" w14:textId="77777777" w:rsidR="00740E06" w:rsidRPr="002C631E" w:rsidRDefault="00000000">
      <w:pPr>
        <w:pStyle w:val="Heading3"/>
        <w:rPr>
          <w:rFonts w:ascii="Times New Roman" w:hAnsi="Times New Roman" w:cs="Times New Roman"/>
          <w:sz w:val="28"/>
          <w:szCs w:val="28"/>
        </w:rPr>
      </w:pPr>
      <w:bookmarkStart w:id="106" w:name="maven"/>
      <w:bookmarkEnd w:id="102"/>
      <w:bookmarkEnd w:id="105"/>
      <w:r w:rsidRPr="002C631E">
        <w:rPr>
          <w:rFonts w:ascii="Times New Roman" w:hAnsi="Times New Roman" w:cs="Times New Roman"/>
          <w:sz w:val="28"/>
          <w:szCs w:val="28"/>
        </w:rPr>
        <w:t>8.12 Maven</w:t>
      </w:r>
    </w:p>
    <w:p w14:paraId="193040E4"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Apache Maven 3.9.x manages the project build lifecycle, dependency resolution, and packaging. The </w:t>
      </w:r>
      <w:r w:rsidRPr="002C631E">
        <w:rPr>
          <w:rStyle w:val="VerbatimChar"/>
          <w:rFonts w:ascii="Times New Roman" w:hAnsi="Times New Roman" w:cs="Times New Roman"/>
          <w:sz w:val="28"/>
          <w:szCs w:val="28"/>
        </w:rPr>
        <w:t>pom.xml</w:t>
      </w:r>
      <w:r w:rsidRPr="002C631E">
        <w:rPr>
          <w:rFonts w:ascii="Times New Roman" w:hAnsi="Times New Roman" w:cs="Times New Roman"/>
          <w:sz w:val="28"/>
          <w:szCs w:val="28"/>
        </w:rPr>
        <w:t xml:space="preserve"> declares all dependencies with explicit versions, inheriting most from </w:t>
      </w:r>
      <w:r w:rsidRPr="002C631E">
        <w:rPr>
          <w:rStyle w:val="VerbatimChar"/>
          <w:rFonts w:ascii="Times New Roman" w:hAnsi="Times New Roman" w:cs="Times New Roman"/>
          <w:sz w:val="28"/>
          <w:szCs w:val="28"/>
        </w:rPr>
        <w:t>spring-boot-starter-parent</w:t>
      </w:r>
      <w:r w:rsidRPr="002C631E">
        <w:rPr>
          <w:rFonts w:ascii="Times New Roman" w:hAnsi="Times New Roman" w:cs="Times New Roman"/>
          <w:sz w:val="28"/>
          <w:szCs w:val="28"/>
        </w:rPr>
        <w:t xml:space="preserve"> BOM (Bill of Materials) to ensure compatible version sets. Key plugins used are:</w:t>
      </w:r>
    </w:p>
    <w:p w14:paraId="6B3618C2" w14:textId="77777777" w:rsidR="00740E06" w:rsidRPr="002C631E" w:rsidRDefault="00000000">
      <w:pPr>
        <w:pStyle w:val="Compact"/>
        <w:numPr>
          <w:ilvl w:val="0"/>
          <w:numId w:val="14"/>
        </w:numPr>
        <w:rPr>
          <w:rFonts w:ascii="Times New Roman" w:hAnsi="Times New Roman" w:cs="Times New Roman"/>
          <w:sz w:val="28"/>
          <w:szCs w:val="28"/>
        </w:rPr>
      </w:pPr>
      <w:r w:rsidRPr="002C631E">
        <w:rPr>
          <w:rFonts w:ascii="Times New Roman" w:hAnsi="Times New Roman" w:cs="Times New Roman"/>
          <w:b/>
          <w:bCs/>
          <w:sz w:val="28"/>
          <w:szCs w:val="28"/>
        </w:rPr>
        <w:t>spring-boot-maven-plugin:</w:t>
      </w:r>
      <w:r w:rsidRPr="002C631E">
        <w:rPr>
          <w:rFonts w:ascii="Times New Roman" w:hAnsi="Times New Roman" w:cs="Times New Roman"/>
          <w:sz w:val="28"/>
          <w:szCs w:val="28"/>
        </w:rPr>
        <w:t xml:space="preserve"> Packages the application as a self-contained fat JAR with an embedded Tomcat server and a </w:t>
      </w:r>
      <w:r w:rsidRPr="002C631E">
        <w:rPr>
          <w:rStyle w:val="VerbatimChar"/>
          <w:rFonts w:ascii="Times New Roman" w:hAnsi="Times New Roman" w:cs="Times New Roman"/>
          <w:sz w:val="28"/>
          <w:szCs w:val="28"/>
        </w:rPr>
        <w:t>BOOT-INF/lib</w:t>
      </w:r>
      <w:r w:rsidRPr="002C631E">
        <w:rPr>
          <w:rFonts w:ascii="Times New Roman" w:hAnsi="Times New Roman" w:cs="Times New Roman"/>
          <w:sz w:val="28"/>
          <w:szCs w:val="28"/>
        </w:rPr>
        <w:t xml:space="preserve"> classpath.</w:t>
      </w:r>
    </w:p>
    <w:p w14:paraId="1560B195" w14:textId="77777777" w:rsidR="00740E06" w:rsidRPr="002C631E" w:rsidRDefault="00000000">
      <w:pPr>
        <w:pStyle w:val="Compact"/>
        <w:numPr>
          <w:ilvl w:val="0"/>
          <w:numId w:val="14"/>
        </w:numPr>
        <w:rPr>
          <w:rFonts w:ascii="Times New Roman" w:hAnsi="Times New Roman" w:cs="Times New Roman"/>
          <w:sz w:val="28"/>
          <w:szCs w:val="28"/>
        </w:rPr>
      </w:pPr>
      <w:r w:rsidRPr="002C631E">
        <w:rPr>
          <w:rFonts w:ascii="Times New Roman" w:hAnsi="Times New Roman" w:cs="Times New Roman"/>
          <w:b/>
          <w:bCs/>
          <w:sz w:val="28"/>
          <w:szCs w:val="28"/>
        </w:rPr>
        <w:t>maven-surefire-plugin:</w:t>
      </w:r>
      <w:r w:rsidRPr="002C631E">
        <w:rPr>
          <w:rFonts w:ascii="Times New Roman" w:hAnsi="Times New Roman" w:cs="Times New Roman"/>
          <w:sz w:val="28"/>
          <w:szCs w:val="28"/>
        </w:rPr>
        <w:t xml:space="preserve"> Executes unit tests (</w:t>
      </w:r>
      <w:r w:rsidRPr="002C631E">
        <w:rPr>
          <w:rStyle w:val="VerbatimChar"/>
          <w:rFonts w:ascii="Times New Roman" w:hAnsi="Times New Roman" w:cs="Times New Roman"/>
          <w:sz w:val="28"/>
          <w:szCs w:val="28"/>
        </w:rPr>
        <w:t>mvn test</w:t>
      </w:r>
      <w:r w:rsidRPr="002C631E">
        <w:rPr>
          <w:rFonts w:ascii="Times New Roman" w:hAnsi="Times New Roman" w:cs="Times New Roman"/>
          <w:sz w:val="28"/>
          <w:szCs w:val="28"/>
        </w:rPr>
        <w:t>). Configured to fail on test error with clear output.</w:t>
      </w:r>
    </w:p>
    <w:p w14:paraId="39895235" w14:textId="77777777" w:rsidR="00740E06" w:rsidRPr="002C631E" w:rsidRDefault="00000000">
      <w:pPr>
        <w:pStyle w:val="Compact"/>
        <w:numPr>
          <w:ilvl w:val="0"/>
          <w:numId w:val="14"/>
        </w:numPr>
        <w:rPr>
          <w:rFonts w:ascii="Times New Roman" w:hAnsi="Times New Roman" w:cs="Times New Roman"/>
          <w:sz w:val="28"/>
          <w:szCs w:val="28"/>
        </w:rPr>
      </w:pPr>
      <w:r w:rsidRPr="002C631E">
        <w:rPr>
          <w:rFonts w:ascii="Times New Roman" w:hAnsi="Times New Roman" w:cs="Times New Roman"/>
          <w:b/>
          <w:bCs/>
          <w:sz w:val="28"/>
          <w:szCs w:val="28"/>
        </w:rPr>
        <w:t>maven-compiler-plugin:</w:t>
      </w:r>
      <w:r w:rsidRPr="002C631E">
        <w:rPr>
          <w:rFonts w:ascii="Times New Roman" w:hAnsi="Times New Roman" w:cs="Times New Roman"/>
          <w:sz w:val="28"/>
          <w:szCs w:val="28"/>
        </w:rPr>
        <w:t xml:space="preserve"> Compiles Java 17 source with </w:t>
      </w:r>
      <w:r w:rsidRPr="002C631E">
        <w:rPr>
          <w:rStyle w:val="VerbatimChar"/>
          <w:rFonts w:ascii="Times New Roman" w:hAnsi="Times New Roman" w:cs="Times New Roman"/>
          <w:sz w:val="28"/>
          <w:szCs w:val="28"/>
        </w:rPr>
        <w:t>-parameters</w:t>
      </w:r>
      <w:r w:rsidRPr="002C631E">
        <w:rPr>
          <w:rFonts w:ascii="Times New Roman" w:hAnsi="Times New Roman" w:cs="Times New Roman"/>
          <w:sz w:val="28"/>
          <w:szCs w:val="28"/>
        </w:rPr>
        <w:t xml:space="preserve"> flag, which preserves method parameter names at runtime — required by Spring MVC for resolving </w:t>
      </w:r>
      <w:r w:rsidRPr="002C631E">
        <w:rPr>
          <w:rStyle w:val="VerbatimChar"/>
          <w:rFonts w:ascii="Times New Roman" w:hAnsi="Times New Roman" w:cs="Times New Roman"/>
          <w:sz w:val="28"/>
          <w:szCs w:val="28"/>
        </w:rPr>
        <w:t>@PathVariable</w:t>
      </w:r>
      <w:r w:rsidRPr="002C631E">
        <w:rPr>
          <w:rFonts w:ascii="Times New Roman" w:hAnsi="Times New Roman" w:cs="Times New Roman"/>
          <w:sz w:val="28"/>
          <w:szCs w:val="28"/>
        </w:rPr>
        <w:t xml:space="preserve"> and </w:t>
      </w:r>
      <w:r w:rsidRPr="002C631E">
        <w:rPr>
          <w:rStyle w:val="VerbatimChar"/>
          <w:rFonts w:ascii="Times New Roman" w:hAnsi="Times New Roman" w:cs="Times New Roman"/>
          <w:sz w:val="28"/>
          <w:szCs w:val="28"/>
        </w:rPr>
        <w:t>@RequestParam</w:t>
      </w:r>
      <w:r w:rsidRPr="002C631E">
        <w:rPr>
          <w:rFonts w:ascii="Times New Roman" w:hAnsi="Times New Roman" w:cs="Times New Roman"/>
          <w:sz w:val="28"/>
          <w:szCs w:val="28"/>
        </w:rPr>
        <w:t xml:space="preserve"> by name without explicit </w:t>
      </w:r>
      <w:r w:rsidRPr="002C631E">
        <w:rPr>
          <w:rStyle w:val="VerbatimChar"/>
          <w:rFonts w:ascii="Times New Roman" w:hAnsi="Times New Roman" w:cs="Times New Roman"/>
          <w:sz w:val="28"/>
          <w:szCs w:val="28"/>
        </w:rPr>
        <w:t>name =</w:t>
      </w:r>
      <w:r w:rsidRPr="002C631E">
        <w:rPr>
          <w:rFonts w:ascii="Times New Roman" w:hAnsi="Times New Roman" w:cs="Times New Roman"/>
          <w:sz w:val="28"/>
          <w:szCs w:val="28"/>
        </w:rPr>
        <w:t xml:space="preserve"> attributes.</w:t>
      </w:r>
    </w:p>
    <w:p w14:paraId="6423941E" w14:textId="77777777" w:rsidR="00740E06" w:rsidRPr="002C631E" w:rsidRDefault="00000000">
      <w:pPr>
        <w:pStyle w:val="Heading2"/>
        <w:rPr>
          <w:rFonts w:ascii="Times New Roman" w:hAnsi="Times New Roman" w:cs="Times New Roman"/>
        </w:rPr>
      </w:pPr>
      <w:bookmarkStart w:id="107" w:name="chapter-9-conclusion"/>
      <w:bookmarkEnd w:id="106"/>
      <w:r w:rsidRPr="002C631E">
        <w:rPr>
          <w:rFonts w:ascii="Times New Roman" w:hAnsi="Times New Roman" w:cs="Times New Roman"/>
        </w:rPr>
        <w:t>Chapter 9: Conclusion</w:t>
      </w:r>
    </w:p>
    <w:p w14:paraId="43F62D12" w14:textId="77777777" w:rsidR="00740E06" w:rsidRPr="002C631E" w:rsidRDefault="00000000">
      <w:pPr>
        <w:pStyle w:val="Heading3"/>
        <w:rPr>
          <w:rFonts w:ascii="Times New Roman" w:hAnsi="Times New Roman" w:cs="Times New Roman"/>
          <w:sz w:val="28"/>
          <w:szCs w:val="28"/>
        </w:rPr>
      </w:pPr>
      <w:bookmarkStart w:id="108" w:name="project-summary"/>
      <w:r w:rsidRPr="002C631E">
        <w:rPr>
          <w:rFonts w:ascii="Times New Roman" w:hAnsi="Times New Roman" w:cs="Times New Roman"/>
          <w:sz w:val="28"/>
          <w:szCs w:val="28"/>
        </w:rPr>
        <w:t>9.1 Project Summary</w:t>
      </w:r>
    </w:p>
    <w:p w14:paraId="562BF423"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This project undertook a comprehensive redesign and improvement of the DigitalBanking Spring Boot backend application, transforming it from a prototype-grade codebase with significant financial correctness, security, and architectural deficiencies into a production-ready banking API that adheres to industry best practices.</w:t>
      </w:r>
    </w:p>
    <w:p w14:paraId="6F41D26E"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work addressed 87 specific improvement items organised across six phases: financial correctness, architecture, security, database management, testing, and observability. Each phase built upon the previous, ensuring that foundational changes (such as the introduction of BigDecimal and the BankAccount entity) were in place before dependent features (such as pessimistic locking and the transfer service) were implemented.</w:t>
      </w:r>
    </w:p>
    <w:p w14:paraId="4B32BF7F" w14:textId="77777777" w:rsidR="00740E06" w:rsidRPr="002C631E" w:rsidRDefault="00000000">
      <w:pPr>
        <w:pStyle w:val="Heading3"/>
        <w:rPr>
          <w:rFonts w:ascii="Times New Roman" w:hAnsi="Times New Roman" w:cs="Times New Roman"/>
          <w:sz w:val="28"/>
          <w:szCs w:val="28"/>
        </w:rPr>
      </w:pPr>
      <w:bookmarkStart w:id="109" w:name="key-technical-achievements"/>
      <w:bookmarkEnd w:id="108"/>
      <w:r w:rsidRPr="002C631E">
        <w:rPr>
          <w:rFonts w:ascii="Times New Roman" w:hAnsi="Times New Roman" w:cs="Times New Roman"/>
          <w:sz w:val="28"/>
          <w:szCs w:val="28"/>
        </w:rPr>
        <w:lastRenderedPageBreak/>
        <w:t>9.2 Key Technical Achievements</w:t>
      </w:r>
    </w:p>
    <w:p w14:paraId="74E93670" w14:textId="77777777" w:rsidR="00740E06" w:rsidRPr="002C631E" w:rsidRDefault="00000000">
      <w:pPr>
        <w:pStyle w:val="Heading4"/>
        <w:rPr>
          <w:rFonts w:ascii="Times New Roman" w:hAnsi="Times New Roman" w:cs="Times New Roman"/>
          <w:sz w:val="28"/>
          <w:szCs w:val="28"/>
        </w:rPr>
      </w:pPr>
      <w:bookmarkStart w:id="110" w:name="financial-correctness"/>
      <w:r w:rsidRPr="002C631E">
        <w:rPr>
          <w:rFonts w:ascii="Times New Roman" w:hAnsi="Times New Roman" w:cs="Times New Roman"/>
          <w:sz w:val="28"/>
          <w:szCs w:val="28"/>
        </w:rPr>
        <w:t>9.2.1 Financial Correctness</w:t>
      </w:r>
    </w:p>
    <w:p w14:paraId="31DA5595"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most critical improvements were in financial correctness. The original codebase stored monetary amounts as </w:t>
      </w:r>
      <w:r w:rsidRPr="002C631E">
        <w:rPr>
          <w:rStyle w:val="VerbatimChar"/>
          <w:rFonts w:ascii="Times New Roman" w:hAnsi="Times New Roman" w:cs="Times New Roman"/>
          <w:sz w:val="28"/>
          <w:szCs w:val="28"/>
        </w:rPr>
        <w:t>long</w:t>
      </w:r>
      <w:r w:rsidRPr="002C631E">
        <w:rPr>
          <w:rFonts w:ascii="Times New Roman" w:hAnsi="Times New Roman" w:cs="Times New Roman"/>
          <w:sz w:val="28"/>
          <w:szCs w:val="28"/>
        </w:rPr>
        <w:t xml:space="preserve"> integers and derived the current balance from the most recent transaction record — both practices that introduce data loss in production banking systems. The redesigned system stores all monetary values as </w:t>
      </w:r>
      <w:r w:rsidRPr="002C631E">
        <w:rPr>
          <w:rStyle w:val="VerbatimChar"/>
          <w:rFonts w:ascii="Times New Roman" w:hAnsi="Times New Roman" w:cs="Times New Roman"/>
          <w:sz w:val="28"/>
          <w:szCs w:val="28"/>
        </w:rPr>
        <w:t>DECIMAL(19,4)</w:t>
      </w:r>
      <w:r w:rsidRPr="002C631E">
        <w:rPr>
          <w:rFonts w:ascii="Times New Roman" w:hAnsi="Times New Roman" w:cs="Times New Roman"/>
          <w:sz w:val="28"/>
          <w:szCs w:val="28"/>
        </w:rPr>
        <w:t xml:space="preserve"> in MySQL and </w:t>
      </w:r>
      <w:r w:rsidRPr="002C631E">
        <w:rPr>
          <w:rStyle w:val="VerbatimChar"/>
          <w:rFonts w:ascii="Times New Roman" w:hAnsi="Times New Roman" w:cs="Times New Roman"/>
          <w:sz w:val="28"/>
          <w:szCs w:val="28"/>
        </w:rPr>
        <w:t>java.math.BigDecimal</w:t>
      </w:r>
      <w:r w:rsidRPr="002C631E">
        <w:rPr>
          <w:rFonts w:ascii="Times New Roman" w:hAnsi="Times New Roman" w:cs="Times New Roman"/>
          <w:sz w:val="28"/>
          <w:szCs w:val="28"/>
        </w:rPr>
        <w:t xml:space="preserve"> in Java, with a dedicated </w:t>
      </w:r>
      <w:r w:rsidRPr="002C631E">
        <w:rPr>
          <w:rStyle w:val="VerbatimChar"/>
          <w:rFonts w:ascii="Times New Roman" w:hAnsi="Times New Roman" w:cs="Times New Roman"/>
          <w:sz w:val="28"/>
          <w:szCs w:val="28"/>
        </w:rPr>
        <w:t>bank_accounts</w:t>
      </w:r>
      <w:r w:rsidRPr="002C631E">
        <w:rPr>
          <w:rFonts w:ascii="Times New Roman" w:hAnsi="Times New Roman" w:cs="Times New Roman"/>
          <w:sz w:val="28"/>
          <w:szCs w:val="28"/>
        </w:rPr>
        <w:t xml:space="preserve"> table as the single source of truth for the current balance. Race conditions that could cause two concurrent transactions to both read the same balance and produce incorrect results are eliminated through pessimistic write locking (</w:t>
      </w:r>
      <w:r w:rsidRPr="002C631E">
        <w:rPr>
          <w:rStyle w:val="VerbatimChar"/>
          <w:rFonts w:ascii="Times New Roman" w:hAnsi="Times New Roman" w:cs="Times New Roman"/>
          <w:sz w:val="28"/>
          <w:szCs w:val="28"/>
        </w:rPr>
        <w:t>SELECT FOR UPDATE</w:t>
      </w:r>
      <w:r w:rsidRPr="002C631E">
        <w:rPr>
          <w:rFonts w:ascii="Times New Roman" w:hAnsi="Times New Roman" w:cs="Times New Roman"/>
          <w:sz w:val="28"/>
          <w:szCs w:val="28"/>
        </w:rPr>
        <w:t>) and optimistic locking (</w:t>
      </w:r>
      <w:r w:rsidRPr="002C631E">
        <w:rPr>
          <w:rStyle w:val="VerbatimChar"/>
          <w:rFonts w:ascii="Times New Roman" w:hAnsi="Times New Roman" w:cs="Times New Roman"/>
          <w:sz w:val="28"/>
          <w:szCs w:val="28"/>
        </w:rPr>
        <w:t>@Version</w:t>
      </w:r>
      <w:r w:rsidRPr="002C631E">
        <w:rPr>
          <w:rFonts w:ascii="Times New Roman" w:hAnsi="Times New Roman" w:cs="Times New Roman"/>
          <w:sz w:val="28"/>
          <w:szCs w:val="28"/>
        </w:rPr>
        <w:t>).</w:t>
      </w:r>
    </w:p>
    <w:p w14:paraId="20120860" w14:textId="77777777" w:rsidR="00740E06" w:rsidRPr="002C631E" w:rsidRDefault="00000000">
      <w:pPr>
        <w:pStyle w:val="Heading4"/>
        <w:rPr>
          <w:rFonts w:ascii="Times New Roman" w:hAnsi="Times New Roman" w:cs="Times New Roman"/>
          <w:sz w:val="28"/>
          <w:szCs w:val="28"/>
        </w:rPr>
      </w:pPr>
      <w:bookmarkStart w:id="111" w:name="security"/>
      <w:bookmarkEnd w:id="110"/>
      <w:r w:rsidRPr="002C631E">
        <w:rPr>
          <w:rFonts w:ascii="Times New Roman" w:hAnsi="Times New Roman" w:cs="Times New Roman"/>
          <w:sz w:val="28"/>
          <w:szCs w:val="28"/>
        </w:rPr>
        <w:t>9.2.2 Security</w:t>
      </w:r>
    </w:p>
    <w:p w14:paraId="6ED81D25"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security architecture was rebuilt from scratch: structured JWT claims with issuer and audience validation, BCrypt password hashing, refresh token rotation with server-side revocation, account lockout after five failed attempts, rate limiting at 100 requests per minute per IP, and least-privilege URL-based authorization rules. Sensitive configuration values (JWT secret, database credentials) are externalized as environment variables backed by AWS Secrets Manager in production, never hardcoded in source files.</w:t>
      </w:r>
    </w:p>
    <w:p w14:paraId="73E2FF36" w14:textId="77777777" w:rsidR="00740E06" w:rsidRPr="002C631E" w:rsidRDefault="00000000">
      <w:pPr>
        <w:pStyle w:val="Heading4"/>
        <w:rPr>
          <w:rFonts w:ascii="Times New Roman" w:hAnsi="Times New Roman" w:cs="Times New Roman"/>
          <w:sz w:val="28"/>
          <w:szCs w:val="28"/>
        </w:rPr>
      </w:pPr>
      <w:bookmarkStart w:id="112" w:name="architecture"/>
      <w:bookmarkEnd w:id="111"/>
      <w:r w:rsidRPr="002C631E">
        <w:rPr>
          <w:rFonts w:ascii="Times New Roman" w:hAnsi="Times New Roman" w:cs="Times New Roman"/>
          <w:sz w:val="28"/>
          <w:szCs w:val="28"/>
        </w:rPr>
        <w:t>9.2.3 Architecture</w:t>
      </w:r>
    </w:p>
    <w:p w14:paraId="6665B4AC"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architectural improvements follow the SOLID principles and clean architecture patterns expected of production Java enterprise applications: constructor injection replaces field injection throughout, domain-specific exceptions replace generic </w:t>
      </w:r>
      <w:r w:rsidRPr="002C631E">
        <w:rPr>
          <w:rStyle w:val="VerbatimChar"/>
          <w:rFonts w:ascii="Times New Roman" w:hAnsi="Times New Roman" w:cs="Times New Roman"/>
          <w:sz w:val="28"/>
          <w:szCs w:val="28"/>
        </w:rPr>
        <w:t>RuntimeException</w:t>
      </w:r>
      <w:r w:rsidRPr="002C631E">
        <w:rPr>
          <w:rFonts w:ascii="Times New Roman" w:hAnsi="Times New Roman" w:cs="Times New Roman"/>
          <w:sz w:val="28"/>
          <w:szCs w:val="28"/>
        </w:rPr>
        <w:t xml:space="preserve"> usage, response DTOs replace direct entity serialization, and a global exception handler provides consistent, structured error responses with HTTP status codes, trace IDs, and machine-readable error bodies. The AOP logging aspect provides method-level tracing without the cross-cutting concern polluting business logic.</w:t>
      </w:r>
    </w:p>
    <w:p w14:paraId="66D126A3" w14:textId="77777777" w:rsidR="00740E06" w:rsidRPr="002C631E" w:rsidRDefault="00000000">
      <w:pPr>
        <w:pStyle w:val="Heading4"/>
        <w:rPr>
          <w:rFonts w:ascii="Times New Roman" w:hAnsi="Times New Roman" w:cs="Times New Roman"/>
          <w:sz w:val="28"/>
          <w:szCs w:val="28"/>
        </w:rPr>
      </w:pPr>
      <w:bookmarkStart w:id="113" w:name="testability"/>
      <w:bookmarkEnd w:id="112"/>
      <w:r w:rsidRPr="002C631E">
        <w:rPr>
          <w:rFonts w:ascii="Times New Roman" w:hAnsi="Times New Roman" w:cs="Times New Roman"/>
          <w:sz w:val="28"/>
          <w:szCs w:val="28"/>
        </w:rPr>
        <w:t>9.2.4 Testability</w:t>
      </w:r>
    </w:p>
    <w:p w14:paraId="00C43A99"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38-test suite provides coverage at three levels: unit tests for service logic with Mockito mocks, repository tests against H2 in-memory databases with </w:t>
      </w:r>
      <w:r w:rsidRPr="002C631E">
        <w:rPr>
          <w:rStyle w:val="VerbatimChar"/>
          <w:rFonts w:ascii="Times New Roman" w:hAnsi="Times New Roman" w:cs="Times New Roman"/>
          <w:sz w:val="28"/>
          <w:szCs w:val="28"/>
        </w:rPr>
        <w:t>@DataJpaTest</w:t>
      </w:r>
      <w:r w:rsidRPr="002C631E">
        <w:rPr>
          <w:rFonts w:ascii="Times New Roman" w:hAnsi="Times New Roman" w:cs="Times New Roman"/>
          <w:sz w:val="28"/>
          <w:szCs w:val="28"/>
        </w:rPr>
        <w:t xml:space="preserve">, and end-to-end integration tests against real MySQL using Testcontainers. The use of constructor injection (rather than field injection) is what makes the unit tests possible: Mockito cannot inject </w:t>
      </w:r>
      <w:r w:rsidRPr="002C631E">
        <w:rPr>
          <w:rStyle w:val="VerbatimChar"/>
          <w:rFonts w:ascii="Times New Roman" w:hAnsi="Times New Roman" w:cs="Times New Roman"/>
          <w:sz w:val="28"/>
          <w:szCs w:val="28"/>
        </w:rPr>
        <w:t>@Autowired</w:t>
      </w:r>
      <w:r w:rsidRPr="002C631E">
        <w:rPr>
          <w:rFonts w:ascii="Times New Roman" w:hAnsi="Times New Roman" w:cs="Times New Roman"/>
          <w:sz w:val="28"/>
          <w:szCs w:val="28"/>
        </w:rPr>
        <w:t xml:space="preserve"> field mocks into </w:t>
      </w:r>
      <w:r w:rsidRPr="002C631E">
        <w:rPr>
          <w:rFonts w:ascii="Times New Roman" w:hAnsi="Times New Roman" w:cs="Times New Roman"/>
          <w:sz w:val="28"/>
          <w:szCs w:val="28"/>
        </w:rPr>
        <w:lastRenderedPageBreak/>
        <w:t>a class that requires a running Spring context, but can trivially pass mock objects to a constructor.</w:t>
      </w:r>
    </w:p>
    <w:p w14:paraId="0308AAF8" w14:textId="77777777" w:rsidR="00740E06" w:rsidRPr="002C631E" w:rsidRDefault="00000000">
      <w:pPr>
        <w:pStyle w:val="Heading3"/>
        <w:rPr>
          <w:rFonts w:ascii="Times New Roman" w:hAnsi="Times New Roman" w:cs="Times New Roman"/>
          <w:sz w:val="28"/>
          <w:szCs w:val="28"/>
        </w:rPr>
      </w:pPr>
      <w:bookmarkStart w:id="114" w:name="practical-applications"/>
      <w:bookmarkEnd w:id="109"/>
      <w:bookmarkEnd w:id="113"/>
      <w:r w:rsidRPr="002C631E">
        <w:rPr>
          <w:rFonts w:ascii="Times New Roman" w:hAnsi="Times New Roman" w:cs="Times New Roman"/>
          <w:sz w:val="28"/>
          <w:szCs w:val="28"/>
        </w:rPr>
        <w:t>9.3 Practical Applications</w:t>
      </w:r>
    </w:p>
    <w:p w14:paraId="7E93A616"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patterns implemented in this project are directly applicable to production banking and fintech systems:</w:t>
      </w:r>
    </w:p>
    <w:p w14:paraId="015795F6" w14:textId="77777777" w:rsidR="00740E06" w:rsidRPr="002C631E" w:rsidRDefault="00000000">
      <w:pPr>
        <w:pStyle w:val="Compact"/>
        <w:numPr>
          <w:ilvl w:val="0"/>
          <w:numId w:val="15"/>
        </w:numPr>
        <w:rPr>
          <w:rFonts w:ascii="Times New Roman" w:hAnsi="Times New Roman" w:cs="Times New Roman"/>
          <w:sz w:val="28"/>
          <w:szCs w:val="28"/>
        </w:rPr>
      </w:pPr>
      <w:r w:rsidRPr="002C631E">
        <w:rPr>
          <w:rFonts w:ascii="Times New Roman" w:hAnsi="Times New Roman" w:cs="Times New Roman"/>
          <w:b/>
          <w:bCs/>
          <w:sz w:val="28"/>
          <w:szCs w:val="28"/>
        </w:rPr>
        <w:t>Idempotency keys</w:t>
      </w:r>
      <w:r w:rsidRPr="002C631E">
        <w:rPr>
          <w:rFonts w:ascii="Times New Roman" w:hAnsi="Times New Roman" w:cs="Times New Roman"/>
          <w:sz w:val="28"/>
          <w:szCs w:val="28"/>
        </w:rPr>
        <w:t xml:space="preserve"> are used by Stripe, Razorpay, and virtually every financial API to allow safe client retries. The implementation pattern demonstrated here (check key → process → store response → return) is the canonical approach.</w:t>
      </w:r>
    </w:p>
    <w:p w14:paraId="1820C22E" w14:textId="77777777" w:rsidR="00740E06" w:rsidRPr="002C631E" w:rsidRDefault="00000000">
      <w:pPr>
        <w:pStyle w:val="Compact"/>
        <w:numPr>
          <w:ilvl w:val="0"/>
          <w:numId w:val="15"/>
        </w:numPr>
        <w:rPr>
          <w:rFonts w:ascii="Times New Roman" w:hAnsi="Times New Roman" w:cs="Times New Roman"/>
          <w:sz w:val="28"/>
          <w:szCs w:val="28"/>
        </w:rPr>
      </w:pPr>
      <w:r w:rsidRPr="002C631E">
        <w:rPr>
          <w:rFonts w:ascii="Times New Roman" w:hAnsi="Times New Roman" w:cs="Times New Roman"/>
          <w:b/>
          <w:bCs/>
          <w:sz w:val="28"/>
          <w:szCs w:val="28"/>
        </w:rPr>
        <w:t>Deadlock-safe lock ordering</w:t>
      </w:r>
      <w:r w:rsidRPr="002C631E">
        <w:rPr>
          <w:rFonts w:ascii="Times New Roman" w:hAnsi="Times New Roman" w:cs="Times New Roman"/>
          <w:sz w:val="28"/>
          <w:szCs w:val="28"/>
        </w:rPr>
        <w:t xml:space="preserve"> is a standard technique in databases and operating systems. The min-ID-first approach used in the transfer service is equivalent to the algorithm used by database engines themselves to prevent deadlocks during page locking.</w:t>
      </w:r>
    </w:p>
    <w:p w14:paraId="3BC620F3" w14:textId="77777777" w:rsidR="00740E06" w:rsidRPr="002C631E" w:rsidRDefault="00000000">
      <w:pPr>
        <w:pStyle w:val="Compact"/>
        <w:numPr>
          <w:ilvl w:val="0"/>
          <w:numId w:val="15"/>
        </w:numPr>
        <w:rPr>
          <w:rFonts w:ascii="Times New Roman" w:hAnsi="Times New Roman" w:cs="Times New Roman"/>
          <w:sz w:val="28"/>
          <w:szCs w:val="28"/>
        </w:rPr>
      </w:pPr>
      <w:r w:rsidRPr="002C631E">
        <w:rPr>
          <w:rFonts w:ascii="Times New Roman" w:hAnsi="Times New Roman" w:cs="Times New Roman"/>
          <w:b/>
          <w:bCs/>
          <w:sz w:val="28"/>
          <w:szCs w:val="28"/>
        </w:rPr>
        <w:t>Token rotation</w:t>
      </w:r>
      <w:r w:rsidRPr="002C631E">
        <w:rPr>
          <w:rFonts w:ascii="Times New Roman" w:hAnsi="Times New Roman" w:cs="Times New Roman"/>
          <w:sz w:val="28"/>
          <w:szCs w:val="28"/>
        </w:rPr>
        <w:t xml:space="preserve"> with server-side storage is the recommended approach for refresh tokens in the OAuth 2.0 Security Best Current Practice specification, providing a defence against token theft.</w:t>
      </w:r>
    </w:p>
    <w:p w14:paraId="3AEADF22" w14:textId="77777777" w:rsidR="00740E06" w:rsidRPr="002C631E" w:rsidRDefault="00000000">
      <w:pPr>
        <w:pStyle w:val="Compact"/>
        <w:numPr>
          <w:ilvl w:val="0"/>
          <w:numId w:val="15"/>
        </w:numPr>
        <w:rPr>
          <w:rFonts w:ascii="Times New Roman" w:hAnsi="Times New Roman" w:cs="Times New Roman"/>
          <w:sz w:val="28"/>
          <w:szCs w:val="28"/>
        </w:rPr>
      </w:pPr>
      <w:r w:rsidRPr="002C631E">
        <w:rPr>
          <w:rFonts w:ascii="Times New Roman" w:hAnsi="Times New Roman" w:cs="Times New Roman"/>
          <w:b/>
          <w:bCs/>
          <w:sz w:val="28"/>
          <w:szCs w:val="28"/>
        </w:rPr>
        <w:t>Rate limiting with token buckets</w:t>
      </w:r>
      <w:r w:rsidRPr="002C631E">
        <w:rPr>
          <w:rFonts w:ascii="Times New Roman" w:hAnsi="Times New Roman" w:cs="Times New Roman"/>
          <w:sz w:val="28"/>
          <w:szCs w:val="28"/>
        </w:rPr>
        <w:t xml:space="preserve"> is the algorithm used by Cloudflare, nginx (</w:t>
      </w:r>
      <w:r w:rsidRPr="002C631E">
        <w:rPr>
          <w:rStyle w:val="VerbatimChar"/>
          <w:rFonts w:ascii="Times New Roman" w:hAnsi="Times New Roman" w:cs="Times New Roman"/>
          <w:sz w:val="28"/>
          <w:szCs w:val="28"/>
        </w:rPr>
        <w:t>limit_req</w:t>
      </w:r>
      <w:r w:rsidRPr="002C631E">
        <w:rPr>
          <w:rFonts w:ascii="Times New Roman" w:hAnsi="Times New Roman" w:cs="Times New Roman"/>
          <w:sz w:val="28"/>
          <w:szCs w:val="28"/>
        </w:rPr>
        <w:t>), and AWS API Gateway for request throttling.</w:t>
      </w:r>
    </w:p>
    <w:p w14:paraId="5F7EFD35" w14:textId="77777777" w:rsidR="00740E06" w:rsidRPr="002C631E" w:rsidRDefault="00000000">
      <w:pPr>
        <w:pStyle w:val="Compact"/>
        <w:numPr>
          <w:ilvl w:val="0"/>
          <w:numId w:val="15"/>
        </w:numPr>
        <w:rPr>
          <w:rFonts w:ascii="Times New Roman" w:hAnsi="Times New Roman" w:cs="Times New Roman"/>
          <w:sz w:val="28"/>
          <w:szCs w:val="28"/>
        </w:rPr>
      </w:pPr>
      <w:r w:rsidRPr="002C631E">
        <w:rPr>
          <w:rFonts w:ascii="Times New Roman" w:hAnsi="Times New Roman" w:cs="Times New Roman"/>
          <w:b/>
          <w:bCs/>
          <w:sz w:val="28"/>
          <w:szCs w:val="28"/>
        </w:rPr>
        <w:t>Flyway migrations</w:t>
      </w:r>
      <w:r w:rsidRPr="002C631E">
        <w:rPr>
          <w:rFonts w:ascii="Times New Roman" w:hAnsi="Times New Roman" w:cs="Times New Roman"/>
          <w:sz w:val="28"/>
          <w:szCs w:val="28"/>
        </w:rPr>
        <w:t xml:space="preserve"> are used by companies including Netflix, GitHub, and Atlassian to manage database schema changes in CI/CD pipelines.</w:t>
      </w:r>
    </w:p>
    <w:p w14:paraId="25C4BCA3" w14:textId="77777777" w:rsidR="00740E06" w:rsidRPr="002C631E" w:rsidRDefault="00000000">
      <w:pPr>
        <w:pStyle w:val="Heading3"/>
        <w:rPr>
          <w:rFonts w:ascii="Times New Roman" w:hAnsi="Times New Roman" w:cs="Times New Roman"/>
          <w:sz w:val="28"/>
          <w:szCs w:val="28"/>
        </w:rPr>
      </w:pPr>
      <w:bookmarkStart w:id="115" w:name="limitations-and-known-constraints"/>
      <w:bookmarkEnd w:id="107"/>
      <w:bookmarkEnd w:id="114"/>
      <w:r w:rsidRPr="002C631E">
        <w:rPr>
          <w:rFonts w:ascii="Times New Roman" w:hAnsi="Times New Roman" w:cs="Times New Roman"/>
          <w:sz w:val="28"/>
          <w:szCs w:val="28"/>
        </w:rPr>
        <w:t>9.4 Limitations and Known Constraints</w:t>
      </w:r>
    </w:p>
    <w:p w14:paraId="07857FA7"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following limitations are acknowledged and represent areas for future improvement:</w:t>
      </w:r>
    </w:p>
    <w:p w14:paraId="277ED341" w14:textId="77777777" w:rsidR="00740E06" w:rsidRPr="002C631E" w:rsidRDefault="00000000">
      <w:pPr>
        <w:pStyle w:val="Heading4"/>
        <w:rPr>
          <w:rFonts w:ascii="Times New Roman" w:hAnsi="Times New Roman" w:cs="Times New Roman"/>
          <w:sz w:val="28"/>
          <w:szCs w:val="28"/>
        </w:rPr>
      </w:pPr>
      <w:bookmarkStart w:id="116" w:name="rate-limiting-scalability"/>
      <w:r w:rsidRPr="002C631E">
        <w:rPr>
          <w:rFonts w:ascii="Times New Roman" w:hAnsi="Times New Roman" w:cs="Times New Roman"/>
          <w:sz w:val="28"/>
          <w:szCs w:val="28"/>
        </w:rPr>
        <w:t>9.4.1 Rate Limiting Scalability</w:t>
      </w:r>
    </w:p>
    <w:p w14:paraId="477B372F"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current </w:t>
      </w:r>
      <w:r w:rsidRPr="002C631E">
        <w:rPr>
          <w:rStyle w:val="VerbatimChar"/>
          <w:rFonts w:ascii="Times New Roman" w:hAnsi="Times New Roman" w:cs="Times New Roman"/>
          <w:sz w:val="28"/>
          <w:szCs w:val="28"/>
        </w:rPr>
        <w:t>RateLimitingFilter</w:t>
      </w:r>
      <w:r w:rsidRPr="002C631E">
        <w:rPr>
          <w:rFonts w:ascii="Times New Roman" w:hAnsi="Times New Roman" w:cs="Times New Roman"/>
          <w:sz w:val="28"/>
          <w:szCs w:val="28"/>
        </w:rPr>
        <w:t xml:space="preserve"> stores per-IP rate-limit buckets in a </w:t>
      </w:r>
      <w:r w:rsidRPr="002C631E">
        <w:rPr>
          <w:rStyle w:val="VerbatimChar"/>
          <w:rFonts w:ascii="Times New Roman" w:hAnsi="Times New Roman" w:cs="Times New Roman"/>
          <w:sz w:val="28"/>
          <w:szCs w:val="28"/>
        </w:rPr>
        <w:t>ConcurrentHashMap</w:t>
      </w:r>
      <w:r w:rsidRPr="002C631E">
        <w:rPr>
          <w:rFonts w:ascii="Times New Roman" w:hAnsi="Times New Roman" w:cs="Times New Roman"/>
          <w:sz w:val="28"/>
          <w:szCs w:val="28"/>
        </w:rPr>
        <w:t xml:space="preserve"> in the JVM heap. This is correct for a single-node deployment but does not distribute rate limit state across multiple EC2 instances in the Elastic Beanstalk Auto Scaling Group. A user could circumvent the limit by having their requests routed to different instances by the load balancer. Production-grade multi-node rate limiting requires a Redis-backed distributed bucket store using the Bucket4j Redis extension (</w:t>
      </w:r>
      <w:r w:rsidRPr="002C631E">
        <w:rPr>
          <w:rStyle w:val="VerbatimChar"/>
          <w:rFonts w:ascii="Times New Roman" w:hAnsi="Times New Roman" w:cs="Times New Roman"/>
          <w:sz w:val="28"/>
          <w:szCs w:val="28"/>
        </w:rPr>
        <w:t>bucket4j-redis</w:t>
      </w:r>
      <w:r w:rsidRPr="002C631E">
        <w:rPr>
          <w:rFonts w:ascii="Times New Roman" w:hAnsi="Times New Roman" w:cs="Times New Roman"/>
          <w:sz w:val="28"/>
          <w:szCs w:val="28"/>
        </w:rPr>
        <w:t>).</w:t>
      </w:r>
    </w:p>
    <w:p w14:paraId="5D00E65B" w14:textId="77777777" w:rsidR="00740E06" w:rsidRPr="002C631E" w:rsidRDefault="00000000">
      <w:pPr>
        <w:pStyle w:val="Heading4"/>
        <w:rPr>
          <w:rFonts w:ascii="Times New Roman" w:hAnsi="Times New Roman" w:cs="Times New Roman"/>
          <w:sz w:val="28"/>
          <w:szCs w:val="28"/>
        </w:rPr>
      </w:pPr>
      <w:bookmarkStart w:id="117" w:name="spring-cache-simple-provider"/>
      <w:bookmarkEnd w:id="116"/>
      <w:r w:rsidRPr="002C631E">
        <w:rPr>
          <w:rFonts w:ascii="Times New Roman" w:hAnsi="Times New Roman" w:cs="Times New Roman"/>
          <w:sz w:val="28"/>
          <w:szCs w:val="28"/>
        </w:rPr>
        <w:t>9.4.2 Spring Cache: Simple Provider</w:t>
      </w:r>
    </w:p>
    <w:p w14:paraId="06921A90"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current cache implementation uses </w:t>
      </w:r>
      <w:r w:rsidRPr="002C631E">
        <w:rPr>
          <w:rStyle w:val="VerbatimChar"/>
          <w:rFonts w:ascii="Times New Roman" w:hAnsi="Times New Roman" w:cs="Times New Roman"/>
          <w:sz w:val="28"/>
          <w:szCs w:val="28"/>
        </w:rPr>
        <w:t>spring.cache.type=simple</w:t>
      </w:r>
      <w:r w:rsidRPr="002C631E">
        <w:rPr>
          <w:rFonts w:ascii="Times New Roman" w:hAnsi="Times New Roman" w:cs="Times New Roman"/>
          <w:sz w:val="28"/>
          <w:szCs w:val="28"/>
        </w:rPr>
        <w:t xml:space="preserve">, which stores cached objects in a </w:t>
      </w:r>
      <w:r w:rsidRPr="002C631E">
        <w:rPr>
          <w:rStyle w:val="VerbatimChar"/>
          <w:rFonts w:ascii="Times New Roman" w:hAnsi="Times New Roman" w:cs="Times New Roman"/>
          <w:sz w:val="28"/>
          <w:szCs w:val="28"/>
        </w:rPr>
        <w:t>ConcurrentHashMap</w:t>
      </w:r>
      <w:r w:rsidRPr="002C631E">
        <w:rPr>
          <w:rFonts w:ascii="Times New Roman" w:hAnsi="Times New Roman" w:cs="Times New Roman"/>
          <w:sz w:val="28"/>
          <w:szCs w:val="28"/>
        </w:rPr>
        <w:t xml:space="preserve"> in the JVM heap. Like the rate limiter, </w:t>
      </w:r>
      <w:r w:rsidRPr="002C631E">
        <w:rPr>
          <w:rFonts w:ascii="Times New Roman" w:hAnsi="Times New Roman" w:cs="Times New Roman"/>
          <w:sz w:val="28"/>
          <w:szCs w:val="28"/>
        </w:rPr>
        <w:lastRenderedPageBreak/>
        <w:t xml:space="preserve">this does not share cache state across instances, meaning each instance builds its own cache from scratch. In a multi-node deployment, cache invalidation (when a customer is updated) only clears the cache on the instance that processed the update request. Upgrading to </w:t>
      </w:r>
      <w:r w:rsidRPr="002C631E">
        <w:rPr>
          <w:rStyle w:val="VerbatimChar"/>
          <w:rFonts w:ascii="Times New Roman" w:hAnsi="Times New Roman" w:cs="Times New Roman"/>
          <w:sz w:val="28"/>
          <w:szCs w:val="28"/>
        </w:rPr>
        <w:t>spring.cache.type=redis</w:t>
      </w:r>
      <w:r w:rsidRPr="002C631E">
        <w:rPr>
          <w:rFonts w:ascii="Times New Roman" w:hAnsi="Times New Roman" w:cs="Times New Roman"/>
          <w:sz w:val="28"/>
          <w:szCs w:val="28"/>
        </w:rPr>
        <w:t xml:space="preserve"> with a shared ElastiCache Redis cluster would provide consistent cache invalidation across all instances.</w:t>
      </w:r>
    </w:p>
    <w:p w14:paraId="2E11B033" w14:textId="77777777" w:rsidR="00740E06" w:rsidRPr="002C631E" w:rsidRDefault="00000000">
      <w:pPr>
        <w:pStyle w:val="Heading4"/>
        <w:rPr>
          <w:rFonts w:ascii="Times New Roman" w:hAnsi="Times New Roman" w:cs="Times New Roman"/>
          <w:sz w:val="28"/>
          <w:szCs w:val="28"/>
        </w:rPr>
      </w:pPr>
      <w:bookmarkStart w:id="118" w:name="hmac-sha256-vs-rsa-jwt-signing"/>
      <w:bookmarkEnd w:id="117"/>
      <w:r w:rsidRPr="002C631E">
        <w:rPr>
          <w:rFonts w:ascii="Times New Roman" w:hAnsi="Times New Roman" w:cs="Times New Roman"/>
          <w:sz w:val="28"/>
          <w:szCs w:val="28"/>
        </w:rPr>
        <w:t>9.4.3 HMAC-SHA256 vs RSA JWT Signing</w:t>
      </w:r>
    </w:p>
    <w:p w14:paraId="77A15C9B"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JWT is signed with HMAC-SHA256 (symmetric), meaning the same secret key is used for both signing and verification. This is appropriate for a monolithic application where only one service generates and verifies tokens. However, in a microservices architecture where different services need to independently verify tokens without having access to the signing secret, RSA (RS256) or ECDSA (ES256) asymmetric signing would be preferable: the private key signs tokens and only the corresponding public key is needed for verification.</w:t>
      </w:r>
    </w:p>
    <w:p w14:paraId="046A9C79" w14:textId="77777777" w:rsidR="00740E06" w:rsidRPr="002C631E" w:rsidRDefault="00000000">
      <w:pPr>
        <w:pStyle w:val="Heading4"/>
        <w:rPr>
          <w:rFonts w:ascii="Times New Roman" w:hAnsi="Times New Roman" w:cs="Times New Roman"/>
          <w:sz w:val="28"/>
          <w:szCs w:val="28"/>
        </w:rPr>
      </w:pPr>
      <w:bookmarkStart w:id="119" w:name="X62787d25abe6e0cd9f99770594b657ebd53292d"/>
      <w:bookmarkEnd w:id="118"/>
      <w:r w:rsidRPr="002C631E">
        <w:rPr>
          <w:rFonts w:ascii="Times New Roman" w:hAnsi="Times New Roman" w:cs="Times New Roman"/>
          <w:sz w:val="28"/>
          <w:szCs w:val="28"/>
        </w:rPr>
        <w:t>9.4.4 Missing Daily and Monthly Transaction Limit Enforcement</w:t>
      </w:r>
    </w:p>
    <w:p w14:paraId="090192AC"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w:t>
      </w:r>
      <w:r w:rsidRPr="002C631E">
        <w:rPr>
          <w:rStyle w:val="VerbatimChar"/>
          <w:rFonts w:ascii="Times New Roman" w:hAnsi="Times New Roman" w:cs="Times New Roman"/>
          <w:sz w:val="28"/>
          <w:szCs w:val="28"/>
        </w:rPr>
        <w:t>TransactionLimitConfig</w:t>
      </w:r>
      <w:r w:rsidRPr="002C631E">
        <w:rPr>
          <w:rFonts w:ascii="Times New Roman" w:hAnsi="Times New Roman" w:cs="Times New Roman"/>
          <w:sz w:val="28"/>
          <w:szCs w:val="28"/>
        </w:rPr>
        <w:t xml:space="preserve"> defines daily and monthly transaction limits (</w:t>
      </w:r>
      <w:r w:rsidRPr="002C631E">
        <w:rPr>
          <w:rStyle w:val="VerbatimChar"/>
          <w:rFonts w:ascii="Times New Roman" w:hAnsi="Times New Roman" w:cs="Times New Roman"/>
          <w:sz w:val="28"/>
          <w:szCs w:val="28"/>
        </w:rPr>
        <w:t>banking.transaction.daily-limit=1000000</w:t>
      </w:r>
      <w:r w:rsidRPr="002C631E">
        <w:rPr>
          <w:rFonts w:ascii="Times New Roman" w:hAnsi="Times New Roman" w:cs="Times New Roman"/>
          <w:sz w:val="28"/>
          <w:szCs w:val="28"/>
        </w:rPr>
        <w:t xml:space="preserve">, </w:t>
      </w:r>
      <w:r w:rsidRPr="002C631E">
        <w:rPr>
          <w:rStyle w:val="VerbatimChar"/>
          <w:rFonts w:ascii="Times New Roman" w:hAnsi="Times New Roman" w:cs="Times New Roman"/>
          <w:sz w:val="28"/>
          <w:szCs w:val="28"/>
        </w:rPr>
        <w:t>banking.transaction.monthly-limit=5000000</w:t>
      </w:r>
      <w:r w:rsidRPr="002C631E">
        <w:rPr>
          <w:rFonts w:ascii="Times New Roman" w:hAnsi="Times New Roman" w:cs="Times New Roman"/>
          <w:sz w:val="28"/>
          <w:szCs w:val="28"/>
        </w:rPr>
        <w:t>) but the current service implementation only enforces the per-transaction limit. A complete implementation would require a query aggregating the sum of a customer's transactions within the current calendar day/month before allowing a new transaction, which is omitted from the current scope.</w:t>
      </w:r>
    </w:p>
    <w:p w14:paraId="1C647341" w14:textId="77777777" w:rsidR="00740E06" w:rsidRPr="002C631E" w:rsidRDefault="00000000">
      <w:pPr>
        <w:pStyle w:val="Heading4"/>
        <w:rPr>
          <w:rFonts w:ascii="Times New Roman" w:hAnsi="Times New Roman" w:cs="Times New Roman"/>
          <w:sz w:val="28"/>
          <w:szCs w:val="28"/>
        </w:rPr>
      </w:pPr>
      <w:bookmarkStart w:id="120" w:name="two-factor-authentication"/>
      <w:bookmarkEnd w:id="119"/>
      <w:r w:rsidRPr="002C631E">
        <w:rPr>
          <w:rFonts w:ascii="Times New Roman" w:hAnsi="Times New Roman" w:cs="Times New Roman"/>
          <w:sz w:val="28"/>
          <w:szCs w:val="28"/>
        </w:rPr>
        <w:t>9.4.5 Two-Factor Authentication</w:t>
      </w:r>
    </w:p>
    <w:p w14:paraId="54A642E1"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Banking-grade security typically requires two-factor authentication (2FA) for high-value transactions or login from a new device. The current implementation provides username/password authentication with JWT but does not implement OTP, TOTP, or push notification 2FA. This is acknowledged as a future enhancement.</w:t>
      </w:r>
    </w:p>
    <w:p w14:paraId="09608968" w14:textId="77777777" w:rsidR="00740E06" w:rsidRPr="002C631E" w:rsidRDefault="00000000">
      <w:pPr>
        <w:pStyle w:val="Heading3"/>
        <w:rPr>
          <w:rFonts w:ascii="Times New Roman" w:hAnsi="Times New Roman" w:cs="Times New Roman"/>
          <w:sz w:val="28"/>
          <w:szCs w:val="28"/>
        </w:rPr>
      </w:pPr>
      <w:bookmarkStart w:id="121" w:name="future-enhancements"/>
      <w:bookmarkEnd w:id="115"/>
      <w:bookmarkEnd w:id="120"/>
      <w:r w:rsidRPr="002C631E">
        <w:rPr>
          <w:rFonts w:ascii="Times New Roman" w:hAnsi="Times New Roman" w:cs="Times New Roman"/>
          <w:sz w:val="28"/>
          <w:szCs w:val="28"/>
        </w:rPr>
        <w:t>9.5 Future Enhancements</w:t>
      </w:r>
    </w:p>
    <w:p w14:paraId="57842230"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Table 9.01 – Planned Future Enhancements</w:t>
      </w:r>
    </w:p>
    <w:tbl>
      <w:tblPr>
        <w:tblStyle w:val="Table"/>
        <w:tblW w:w="0" w:type="auto"/>
        <w:tblLook w:val="0020" w:firstRow="1" w:lastRow="0" w:firstColumn="0" w:lastColumn="0" w:noHBand="0" w:noVBand="0"/>
      </w:tblPr>
      <w:tblGrid>
        <w:gridCol w:w="3467"/>
        <w:gridCol w:w="1165"/>
        <w:gridCol w:w="4944"/>
      </w:tblGrid>
      <w:tr w:rsidR="00740E06" w:rsidRPr="002C631E" w14:paraId="31405FBD"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320694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Enhancement</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0D727F9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Priority</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7C9668D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Technology</w:t>
            </w:r>
          </w:p>
        </w:tc>
      </w:tr>
      <w:tr w:rsidR="00740E06" w:rsidRPr="002C631E" w14:paraId="1A7A7870" w14:textId="77777777" w:rsidTr="00740E06">
        <w:tc>
          <w:tcPr>
            <w:tcW w:w="0" w:type="auto"/>
            <w:tcBorders>
              <w:top w:val="single" w:sz="4" w:space="0" w:color="444444"/>
              <w:left w:val="single" w:sz="4" w:space="0" w:color="444444"/>
              <w:bottom w:val="single" w:sz="4" w:space="0" w:color="444444"/>
              <w:right w:val="single" w:sz="4" w:space="0" w:color="444444"/>
            </w:tcBorders>
          </w:tcPr>
          <w:p w14:paraId="0DA59D8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Redis-backed distributed rate limiting</w:t>
            </w:r>
          </w:p>
        </w:tc>
        <w:tc>
          <w:tcPr>
            <w:tcW w:w="0" w:type="auto"/>
            <w:tcBorders>
              <w:top w:val="single" w:sz="4" w:space="0" w:color="444444"/>
              <w:left w:val="single" w:sz="4" w:space="0" w:color="444444"/>
              <w:bottom w:val="single" w:sz="4" w:space="0" w:color="444444"/>
              <w:right w:val="single" w:sz="4" w:space="0" w:color="444444"/>
            </w:tcBorders>
          </w:tcPr>
          <w:p w14:paraId="2598B23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High</w:t>
            </w:r>
          </w:p>
        </w:tc>
        <w:tc>
          <w:tcPr>
            <w:tcW w:w="0" w:type="auto"/>
            <w:tcBorders>
              <w:top w:val="single" w:sz="4" w:space="0" w:color="444444"/>
              <w:left w:val="single" w:sz="4" w:space="0" w:color="444444"/>
              <w:bottom w:val="single" w:sz="4" w:space="0" w:color="444444"/>
              <w:right w:val="single" w:sz="4" w:space="0" w:color="444444"/>
            </w:tcBorders>
          </w:tcPr>
          <w:p w14:paraId="6DF9929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Bucket4j Redis, AWS ElastiCache</w:t>
            </w:r>
          </w:p>
        </w:tc>
      </w:tr>
      <w:tr w:rsidR="00740E06" w:rsidRPr="002C631E" w14:paraId="7AFDF55C"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76B2D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Redis-backed Spring Cache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5C2B4F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High</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9A506A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spring-data-redis, @Cacheable</w:t>
            </w:r>
          </w:p>
        </w:tc>
      </w:tr>
      <w:tr w:rsidR="00740E06" w:rsidRPr="002C631E" w14:paraId="4F0CBE78" w14:textId="77777777" w:rsidTr="00740E06">
        <w:tc>
          <w:tcPr>
            <w:tcW w:w="0" w:type="auto"/>
            <w:tcBorders>
              <w:top w:val="single" w:sz="4" w:space="0" w:color="444444"/>
              <w:left w:val="single" w:sz="4" w:space="0" w:color="444444"/>
              <w:bottom w:val="single" w:sz="4" w:space="0" w:color="444444"/>
              <w:right w:val="single" w:sz="4" w:space="0" w:color="444444"/>
            </w:tcBorders>
          </w:tcPr>
          <w:p w14:paraId="7BBAB47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Daily/monthly limit </w:t>
            </w:r>
            <w:r w:rsidRPr="002C631E">
              <w:rPr>
                <w:rFonts w:ascii="Times New Roman" w:hAnsi="Times New Roman" w:cs="Times New Roman"/>
                <w:sz w:val="28"/>
                <w:szCs w:val="28"/>
              </w:rPr>
              <w:lastRenderedPageBreak/>
              <w:t>enforcement</w:t>
            </w:r>
          </w:p>
        </w:tc>
        <w:tc>
          <w:tcPr>
            <w:tcW w:w="0" w:type="auto"/>
            <w:tcBorders>
              <w:top w:val="single" w:sz="4" w:space="0" w:color="444444"/>
              <w:left w:val="single" w:sz="4" w:space="0" w:color="444444"/>
              <w:bottom w:val="single" w:sz="4" w:space="0" w:color="444444"/>
              <w:right w:val="single" w:sz="4" w:space="0" w:color="444444"/>
            </w:tcBorders>
          </w:tcPr>
          <w:p w14:paraId="44A9542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High</w:t>
            </w:r>
          </w:p>
        </w:tc>
        <w:tc>
          <w:tcPr>
            <w:tcW w:w="0" w:type="auto"/>
            <w:tcBorders>
              <w:top w:val="single" w:sz="4" w:space="0" w:color="444444"/>
              <w:left w:val="single" w:sz="4" w:space="0" w:color="444444"/>
              <w:bottom w:val="single" w:sz="4" w:space="0" w:color="444444"/>
              <w:right w:val="single" w:sz="4" w:space="0" w:color="444444"/>
            </w:tcBorders>
          </w:tcPr>
          <w:p w14:paraId="2F0E34C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JPQL aggregate query in </w:t>
            </w:r>
            <w:r w:rsidRPr="002C631E">
              <w:rPr>
                <w:rFonts w:ascii="Times New Roman" w:hAnsi="Times New Roman" w:cs="Times New Roman"/>
                <w:sz w:val="28"/>
                <w:szCs w:val="28"/>
              </w:rPr>
              <w:lastRenderedPageBreak/>
              <w:t>TransactionServiceImpl</w:t>
            </w:r>
          </w:p>
        </w:tc>
      </w:tr>
      <w:tr w:rsidR="00740E06" w:rsidRPr="002C631E" w14:paraId="0E253E5B"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6F3D03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TOTP two-factor authentication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286D66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Medium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9DBBE6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Google Authenticator, RFC 6238</w:t>
            </w:r>
          </w:p>
        </w:tc>
      </w:tr>
      <w:tr w:rsidR="00740E06" w:rsidRPr="002C631E" w14:paraId="1FF91C0C" w14:textId="77777777" w:rsidTr="00740E06">
        <w:tc>
          <w:tcPr>
            <w:tcW w:w="0" w:type="auto"/>
            <w:tcBorders>
              <w:top w:val="single" w:sz="4" w:space="0" w:color="444444"/>
              <w:left w:val="single" w:sz="4" w:space="0" w:color="444444"/>
              <w:bottom w:val="single" w:sz="4" w:space="0" w:color="444444"/>
              <w:right w:val="single" w:sz="4" w:space="0" w:color="444444"/>
            </w:tcBorders>
          </w:tcPr>
          <w:p w14:paraId="45D5EBF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Audit log table</w:t>
            </w:r>
          </w:p>
        </w:tc>
        <w:tc>
          <w:tcPr>
            <w:tcW w:w="0" w:type="auto"/>
            <w:tcBorders>
              <w:top w:val="single" w:sz="4" w:space="0" w:color="444444"/>
              <w:left w:val="single" w:sz="4" w:space="0" w:color="444444"/>
              <w:bottom w:val="single" w:sz="4" w:space="0" w:color="444444"/>
              <w:right w:val="single" w:sz="4" w:space="0" w:color="444444"/>
            </w:tcBorders>
          </w:tcPr>
          <w:p w14:paraId="3ACA6AC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Medium</w:t>
            </w:r>
          </w:p>
        </w:tc>
        <w:tc>
          <w:tcPr>
            <w:tcW w:w="0" w:type="auto"/>
            <w:tcBorders>
              <w:top w:val="single" w:sz="4" w:space="0" w:color="444444"/>
              <w:left w:val="single" w:sz="4" w:space="0" w:color="444444"/>
              <w:bottom w:val="single" w:sz="4" w:space="0" w:color="444444"/>
              <w:right w:val="single" w:sz="4" w:space="0" w:color="444444"/>
            </w:tcBorders>
          </w:tcPr>
          <w:p w14:paraId="02700EE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Data Auditing, @CreatedBy, @LastModifiedBy</w:t>
            </w:r>
          </w:p>
        </w:tc>
      </w:tr>
      <w:tr w:rsidR="00740E06" w:rsidRPr="002C631E" w14:paraId="6E17AE3D"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B5C79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RSA JWT signing for microservices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2B5A99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Low</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E36F9B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JJWT RS256, java.security.KeyPairGenerator</w:t>
            </w:r>
          </w:p>
        </w:tc>
      </w:tr>
      <w:tr w:rsidR="00740E06" w:rsidRPr="002C631E" w14:paraId="3D334511" w14:textId="77777777" w:rsidTr="00740E06">
        <w:tc>
          <w:tcPr>
            <w:tcW w:w="0" w:type="auto"/>
            <w:tcBorders>
              <w:top w:val="single" w:sz="4" w:space="0" w:color="444444"/>
              <w:left w:val="single" w:sz="4" w:space="0" w:color="444444"/>
              <w:bottom w:val="single" w:sz="4" w:space="0" w:color="444444"/>
              <w:right w:val="single" w:sz="4" w:space="0" w:color="444444"/>
            </w:tcBorders>
          </w:tcPr>
          <w:p w14:paraId="1D843E3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Containerisation with Docker + ECS Fargate</w:t>
            </w:r>
          </w:p>
        </w:tc>
        <w:tc>
          <w:tcPr>
            <w:tcW w:w="0" w:type="auto"/>
            <w:tcBorders>
              <w:top w:val="single" w:sz="4" w:space="0" w:color="444444"/>
              <w:left w:val="single" w:sz="4" w:space="0" w:color="444444"/>
              <w:bottom w:val="single" w:sz="4" w:space="0" w:color="444444"/>
              <w:right w:val="single" w:sz="4" w:space="0" w:color="444444"/>
            </w:tcBorders>
          </w:tcPr>
          <w:p w14:paraId="7552A42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Medium</w:t>
            </w:r>
          </w:p>
        </w:tc>
        <w:tc>
          <w:tcPr>
            <w:tcW w:w="0" w:type="auto"/>
            <w:tcBorders>
              <w:top w:val="single" w:sz="4" w:space="0" w:color="444444"/>
              <w:left w:val="single" w:sz="4" w:space="0" w:color="444444"/>
              <w:bottom w:val="single" w:sz="4" w:space="0" w:color="444444"/>
              <w:right w:val="single" w:sz="4" w:space="0" w:color="444444"/>
            </w:tcBorders>
          </w:tcPr>
          <w:p w14:paraId="7E7081D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Docker, AWS ECS, ECR</w:t>
            </w:r>
          </w:p>
        </w:tc>
      </w:tr>
      <w:tr w:rsidR="00740E06" w:rsidRPr="002C631E" w14:paraId="70895F4D"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2ED7D2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 documentation with OpenAPI 3</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BE75B8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Medium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5AEDE0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springdoc-openapi-starter-webmvc-ui</w:t>
            </w:r>
          </w:p>
        </w:tc>
      </w:tr>
      <w:tr w:rsidR="00740E06" w:rsidRPr="002C631E" w14:paraId="2E70FA52" w14:textId="77777777" w:rsidTr="00740E06">
        <w:tc>
          <w:tcPr>
            <w:tcW w:w="0" w:type="auto"/>
            <w:tcBorders>
              <w:top w:val="single" w:sz="4" w:space="0" w:color="444444"/>
              <w:left w:val="single" w:sz="4" w:space="0" w:color="444444"/>
              <w:bottom w:val="single" w:sz="4" w:space="0" w:color="444444"/>
              <w:right w:val="single" w:sz="4" w:space="0" w:color="444444"/>
            </w:tcBorders>
          </w:tcPr>
          <w:p w14:paraId="611A113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Event-driven notifications via Kafka</w:t>
            </w:r>
          </w:p>
        </w:tc>
        <w:tc>
          <w:tcPr>
            <w:tcW w:w="0" w:type="auto"/>
            <w:tcBorders>
              <w:top w:val="single" w:sz="4" w:space="0" w:color="444444"/>
              <w:left w:val="single" w:sz="4" w:space="0" w:color="444444"/>
              <w:bottom w:val="single" w:sz="4" w:space="0" w:color="444444"/>
              <w:right w:val="single" w:sz="4" w:space="0" w:color="444444"/>
            </w:tcBorders>
          </w:tcPr>
          <w:p w14:paraId="4013821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Low</w:t>
            </w:r>
          </w:p>
        </w:tc>
        <w:tc>
          <w:tcPr>
            <w:tcW w:w="0" w:type="auto"/>
            <w:tcBorders>
              <w:top w:val="single" w:sz="4" w:space="0" w:color="444444"/>
              <w:left w:val="single" w:sz="4" w:space="0" w:color="444444"/>
              <w:bottom w:val="single" w:sz="4" w:space="0" w:color="444444"/>
              <w:right w:val="single" w:sz="4" w:space="0" w:color="444444"/>
            </w:tcBorders>
          </w:tcPr>
          <w:p w14:paraId="4773542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Spring Kafka, AWS MSK</w:t>
            </w:r>
          </w:p>
        </w:tc>
      </w:tr>
      <w:tr w:rsidR="00740E06" w:rsidRPr="002C631E" w14:paraId="77075F19"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F3FE99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Fraud detection rules engine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1F027F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Low</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53AACE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Drools, custom RuleEngine service</w:t>
            </w:r>
          </w:p>
        </w:tc>
      </w:tr>
    </w:tbl>
    <w:p w14:paraId="70D82BBA" w14:textId="77777777" w:rsidR="00740E06" w:rsidRPr="002C631E" w:rsidRDefault="00000000">
      <w:pPr>
        <w:pStyle w:val="Heading3"/>
        <w:rPr>
          <w:rFonts w:ascii="Times New Roman" w:hAnsi="Times New Roman" w:cs="Times New Roman"/>
          <w:sz w:val="28"/>
          <w:szCs w:val="28"/>
        </w:rPr>
      </w:pPr>
      <w:bookmarkStart w:id="122" w:name="personal-learning-outcomes"/>
      <w:bookmarkEnd w:id="121"/>
      <w:r w:rsidRPr="002C631E">
        <w:rPr>
          <w:rFonts w:ascii="Times New Roman" w:hAnsi="Times New Roman" w:cs="Times New Roman"/>
          <w:sz w:val="28"/>
          <w:szCs w:val="28"/>
        </w:rPr>
        <w:t>9.6 Personal Learning Outcomes</w:t>
      </w:r>
    </w:p>
    <w:p w14:paraId="3012831F"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Through the development of this project, the following technical skills were deepened and applied to real production-quality code:</w:t>
      </w:r>
    </w:p>
    <w:p w14:paraId="513CFC2D" w14:textId="77777777" w:rsidR="00740E06" w:rsidRPr="002C631E" w:rsidRDefault="00000000">
      <w:pPr>
        <w:pStyle w:val="Compact"/>
        <w:numPr>
          <w:ilvl w:val="0"/>
          <w:numId w:val="16"/>
        </w:numPr>
        <w:rPr>
          <w:rFonts w:ascii="Times New Roman" w:hAnsi="Times New Roman" w:cs="Times New Roman"/>
          <w:sz w:val="28"/>
          <w:szCs w:val="28"/>
        </w:rPr>
      </w:pPr>
      <w:r w:rsidRPr="002C631E">
        <w:rPr>
          <w:rFonts w:ascii="Times New Roman" w:hAnsi="Times New Roman" w:cs="Times New Roman"/>
          <w:b/>
          <w:bCs/>
          <w:sz w:val="28"/>
          <w:szCs w:val="28"/>
        </w:rPr>
        <w:t>Database transaction management:</w:t>
      </w:r>
      <w:r w:rsidRPr="002C631E">
        <w:rPr>
          <w:rFonts w:ascii="Times New Roman" w:hAnsi="Times New Roman" w:cs="Times New Roman"/>
          <w:sz w:val="28"/>
          <w:szCs w:val="28"/>
        </w:rPr>
        <w:t xml:space="preserve"> Understanding when pessimistic vs. optimistic locking is appropriate, and how deadlocks arise and can be prevented through deterministic lock ordering.</w:t>
      </w:r>
    </w:p>
    <w:p w14:paraId="2BA321DE" w14:textId="77777777" w:rsidR="00740E06" w:rsidRPr="002C631E" w:rsidRDefault="00000000">
      <w:pPr>
        <w:pStyle w:val="Compact"/>
        <w:numPr>
          <w:ilvl w:val="0"/>
          <w:numId w:val="16"/>
        </w:numPr>
        <w:rPr>
          <w:rFonts w:ascii="Times New Roman" w:hAnsi="Times New Roman" w:cs="Times New Roman"/>
          <w:sz w:val="28"/>
          <w:szCs w:val="28"/>
        </w:rPr>
      </w:pPr>
      <w:r w:rsidRPr="002C631E">
        <w:rPr>
          <w:rFonts w:ascii="Times New Roman" w:hAnsi="Times New Roman" w:cs="Times New Roman"/>
          <w:b/>
          <w:bCs/>
          <w:sz w:val="28"/>
          <w:szCs w:val="28"/>
        </w:rPr>
        <w:t>JWT security:</w:t>
      </w:r>
      <w:r w:rsidRPr="002C631E">
        <w:rPr>
          <w:rFonts w:ascii="Times New Roman" w:hAnsi="Times New Roman" w:cs="Times New Roman"/>
          <w:sz w:val="28"/>
          <w:szCs w:val="28"/>
        </w:rPr>
        <w:t xml:space="preserve"> Implementing structured claims, token rotation, and server-side revocation — going beyond the common tutorial pattern of simple HMAC-signed opaque tokens.</w:t>
      </w:r>
    </w:p>
    <w:p w14:paraId="2C56FB1F" w14:textId="77777777" w:rsidR="00740E06" w:rsidRPr="002C631E" w:rsidRDefault="00000000">
      <w:pPr>
        <w:pStyle w:val="Compact"/>
        <w:numPr>
          <w:ilvl w:val="0"/>
          <w:numId w:val="16"/>
        </w:numPr>
        <w:rPr>
          <w:rFonts w:ascii="Times New Roman" w:hAnsi="Times New Roman" w:cs="Times New Roman"/>
          <w:sz w:val="28"/>
          <w:szCs w:val="28"/>
        </w:rPr>
      </w:pPr>
      <w:r w:rsidRPr="002C631E">
        <w:rPr>
          <w:rFonts w:ascii="Times New Roman" w:hAnsi="Times New Roman" w:cs="Times New Roman"/>
          <w:b/>
          <w:bCs/>
          <w:sz w:val="28"/>
          <w:szCs w:val="28"/>
        </w:rPr>
        <w:t>Spring Boot production patterns:</w:t>
      </w:r>
      <w:r w:rsidRPr="002C631E">
        <w:rPr>
          <w:rFonts w:ascii="Times New Roman" w:hAnsi="Times New Roman" w:cs="Times New Roman"/>
          <w:sz w:val="28"/>
          <w:szCs w:val="28"/>
        </w:rPr>
        <w:t xml:space="preserve"> Constructor injection, typed </w:t>
      </w:r>
      <w:r w:rsidRPr="002C631E">
        <w:rPr>
          <w:rStyle w:val="VerbatimChar"/>
          <w:rFonts w:ascii="Times New Roman" w:hAnsi="Times New Roman" w:cs="Times New Roman"/>
          <w:sz w:val="28"/>
          <w:szCs w:val="28"/>
        </w:rPr>
        <w:t>@ConfigurationProperties</w:t>
      </w:r>
      <w:r w:rsidRPr="002C631E">
        <w:rPr>
          <w:rFonts w:ascii="Times New Roman" w:hAnsi="Times New Roman" w:cs="Times New Roman"/>
          <w:sz w:val="28"/>
          <w:szCs w:val="28"/>
        </w:rPr>
        <w:t>, profile-based configuration, and Flyway-managed schema evolution.</w:t>
      </w:r>
    </w:p>
    <w:p w14:paraId="1FEC93F4" w14:textId="77777777" w:rsidR="00740E06" w:rsidRPr="002C631E" w:rsidRDefault="00000000">
      <w:pPr>
        <w:pStyle w:val="Compact"/>
        <w:numPr>
          <w:ilvl w:val="0"/>
          <w:numId w:val="16"/>
        </w:numPr>
        <w:rPr>
          <w:rFonts w:ascii="Times New Roman" w:hAnsi="Times New Roman" w:cs="Times New Roman"/>
          <w:sz w:val="28"/>
          <w:szCs w:val="28"/>
        </w:rPr>
      </w:pPr>
      <w:r w:rsidRPr="002C631E">
        <w:rPr>
          <w:rFonts w:ascii="Times New Roman" w:hAnsi="Times New Roman" w:cs="Times New Roman"/>
          <w:b/>
          <w:bCs/>
          <w:sz w:val="28"/>
          <w:szCs w:val="28"/>
        </w:rPr>
        <w:t>Testing at multiple levels:</w:t>
      </w:r>
      <w:r w:rsidRPr="002C631E">
        <w:rPr>
          <w:rFonts w:ascii="Times New Roman" w:hAnsi="Times New Roman" w:cs="Times New Roman"/>
          <w:sz w:val="28"/>
          <w:szCs w:val="28"/>
        </w:rPr>
        <w:t xml:space="preserve"> Writing meaningful unit tests with Mockito that test behaviour rather than implementation, repository tests with </w:t>
      </w:r>
      <w:r w:rsidRPr="002C631E">
        <w:rPr>
          <w:rStyle w:val="VerbatimChar"/>
          <w:rFonts w:ascii="Times New Roman" w:hAnsi="Times New Roman" w:cs="Times New Roman"/>
          <w:sz w:val="28"/>
          <w:szCs w:val="28"/>
        </w:rPr>
        <w:t>@DataJpaTest</w:t>
      </w:r>
      <w:r w:rsidRPr="002C631E">
        <w:rPr>
          <w:rFonts w:ascii="Times New Roman" w:hAnsi="Times New Roman" w:cs="Times New Roman"/>
          <w:sz w:val="28"/>
          <w:szCs w:val="28"/>
        </w:rPr>
        <w:t xml:space="preserve"> that test SQL, and integration tests with Testcontainers that test the full stack.</w:t>
      </w:r>
    </w:p>
    <w:p w14:paraId="51F4BA40" w14:textId="77777777" w:rsidR="00740E06" w:rsidRPr="002C631E" w:rsidRDefault="00000000">
      <w:pPr>
        <w:pStyle w:val="Compact"/>
        <w:numPr>
          <w:ilvl w:val="0"/>
          <w:numId w:val="16"/>
        </w:numPr>
        <w:rPr>
          <w:rFonts w:ascii="Times New Roman" w:hAnsi="Times New Roman" w:cs="Times New Roman"/>
          <w:sz w:val="28"/>
          <w:szCs w:val="28"/>
        </w:rPr>
      </w:pPr>
      <w:r w:rsidRPr="002C631E">
        <w:rPr>
          <w:rFonts w:ascii="Times New Roman" w:hAnsi="Times New Roman" w:cs="Times New Roman"/>
          <w:b/>
          <w:bCs/>
          <w:sz w:val="28"/>
          <w:szCs w:val="28"/>
        </w:rPr>
        <w:t>Observability:</w:t>
      </w:r>
      <w:r w:rsidRPr="002C631E">
        <w:rPr>
          <w:rFonts w:ascii="Times New Roman" w:hAnsi="Times New Roman" w:cs="Times New Roman"/>
          <w:sz w:val="28"/>
          <w:szCs w:val="28"/>
        </w:rPr>
        <w:t xml:space="preserve"> Instrumenting application code with Micrometer counters and timers, and understanding how these metrics flow from the application to Prometheus to Grafana dashboards in a production monitoring setup.</w:t>
      </w:r>
    </w:p>
    <w:p w14:paraId="349A1573" w14:textId="77777777" w:rsidR="00740E06" w:rsidRPr="002C631E" w:rsidRDefault="00000000">
      <w:pPr>
        <w:pStyle w:val="Heading3"/>
        <w:rPr>
          <w:rFonts w:ascii="Times New Roman" w:hAnsi="Times New Roman" w:cs="Times New Roman"/>
          <w:sz w:val="28"/>
          <w:szCs w:val="28"/>
        </w:rPr>
      </w:pPr>
      <w:bookmarkStart w:id="123" w:name="conclusion"/>
      <w:bookmarkEnd w:id="122"/>
      <w:r w:rsidRPr="002C631E">
        <w:rPr>
          <w:rFonts w:ascii="Times New Roman" w:hAnsi="Times New Roman" w:cs="Times New Roman"/>
          <w:sz w:val="28"/>
          <w:szCs w:val="28"/>
        </w:rPr>
        <w:lastRenderedPageBreak/>
        <w:t>9.7 Conclusion</w:t>
      </w:r>
    </w:p>
    <w:p w14:paraId="16359B58"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DigitalBanking project demonstrates that building a production-ready backend for financial services requires careful attention to correctness, security, and observability at every layer of the stack. A working prototype that passes manual testing is not sufficient — a banking system must guarantee that concurrent operations produce correct results, that security controls cannot be bypassed, that failures produce meaningful diagnostics, and that the schema can evolve safely over time without data loss or downtime.</w:t>
      </w:r>
    </w:p>
    <w:p w14:paraId="21954C2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87 improvements implemented across six phases address these requirements systematically, each traceable to a specific failure mode or industry best practice. The result is an application that is not merely functional but is demonstrably correct under concurrent load, secure against the OWASP Top 10 threats relevant to API authentication, observable through structured logging and Prometheus metrics, and deployable to production AWS infrastructure with a clear migration path from the development configuration.</w:t>
      </w:r>
    </w:p>
    <w:p w14:paraId="779704B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The patterns employed here — pessimistic database locking for financial operations, idempotency keys for safe retries, JWT token rotation for session management, Flyway migrations for schema management, and Micrometer metrics for observability — are standard practices in the fintech industry and are directly transferable to real-world banking application development.</w:t>
      </w:r>
    </w:p>
    <w:p w14:paraId="779D32E0" w14:textId="77777777" w:rsidR="00740E06" w:rsidRPr="002C631E" w:rsidRDefault="00000000">
      <w:pPr>
        <w:pStyle w:val="Heading2"/>
        <w:rPr>
          <w:rFonts w:ascii="Times New Roman" w:hAnsi="Times New Roman" w:cs="Times New Roman"/>
        </w:rPr>
      </w:pPr>
      <w:bookmarkStart w:id="124" w:name="references"/>
      <w:bookmarkEnd w:id="123"/>
      <w:r w:rsidRPr="002C631E">
        <w:rPr>
          <w:rFonts w:ascii="Times New Roman" w:hAnsi="Times New Roman" w:cs="Times New Roman"/>
        </w:rPr>
        <w:t>References</w:t>
      </w:r>
    </w:p>
    <w:p w14:paraId="64B5BD60"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following references were consulted during the design, implementation, and documentation of the DigitalBanking Spring Boot project. References are listed in alphabetical order by author or organisation.</w:t>
      </w:r>
    </w:p>
    <w:p w14:paraId="2B2EEB6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[1] Amazon Web Services. (2024). </w:t>
      </w:r>
      <w:r w:rsidRPr="002C631E">
        <w:rPr>
          <w:rFonts w:ascii="Times New Roman" w:hAnsi="Times New Roman" w:cs="Times New Roman"/>
          <w:i/>
          <w:iCs/>
          <w:sz w:val="28"/>
          <w:szCs w:val="28"/>
        </w:rPr>
        <w:t>AWS Well-Architected Framework</w:t>
      </w:r>
      <w:r w:rsidRPr="002C631E">
        <w:rPr>
          <w:rFonts w:ascii="Times New Roman" w:hAnsi="Times New Roman" w:cs="Times New Roman"/>
          <w:sz w:val="28"/>
          <w:szCs w:val="28"/>
        </w:rPr>
        <w:t>. Amazon Web Services, Inc. Retrieved from https://docs.aws.amazon.com/wellarchitected/latest/framework/welcome.html</w:t>
      </w:r>
    </w:p>
    <w:p w14:paraId="4209E553"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[2] Baeldung. (2024). </w:t>
      </w:r>
      <w:r w:rsidRPr="002C631E">
        <w:rPr>
          <w:rFonts w:ascii="Times New Roman" w:hAnsi="Times New Roman" w:cs="Times New Roman"/>
          <w:i/>
          <w:iCs/>
          <w:sz w:val="28"/>
          <w:szCs w:val="28"/>
        </w:rPr>
        <w:t>A Guide to Spring Session</w:t>
      </w:r>
      <w:r w:rsidRPr="002C631E">
        <w:rPr>
          <w:rFonts w:ascii="Times New Roman" w:hAnsi="Times New Roman" w:cs="Times New Roman"/>
          <w:sz w:val="28"/>
          <w:szCs w:val="28"/>
        </w:rPr>
        <w:t>. Retrieved from https://www.baeldung.com/spring-session</w:t>
      </w:r>
    </w:p>
    <w:p w14:paraId="10AF7440"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[3] Baeldung. (2024). </w:t>
      </w:r>
      <w:r w:rsidRPr="002C631E">
        <w:rPr>
          <w:rFonts w:ascii="Times New Roman" w:hAnsi="Times New Roman" w:cs="Times New Roman"/>
          <w:i/>
          <w:iCs/>
          <w:sz w:val="28"/>
          <w:szCs w:val="28"/>
        </w:rPr>
        <w:t>Introduction to Spring Data JPA</w:t>
      </w:r>
      <w:r w:rsidRPr="002C631E">
        <w:rPr>
          <w:rFonts w:ascii="Times New Roman" w:hAnsi="Times New Roman" w:cs="Times New Roman"/>
          <w:sz w:val="28"/>
          <w:szCs w:val="28"/>
        </w:rPr>
        <w:t>. Retrieved from https://www.baeldung.com/the-persistence-layer-with-spring-data-jpa</w:t>
      </w:r>
    </w:p>
    <w:p w14:paraId="360B7F9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[4] Baeldung. (2024). </w:t>
      </w:r>
      <w:r w:rsidRPr="002C631E">
        <w:rPr>
          <w:rFonts w:ascii="Times New Roman" w:hAnsi="Times New Roman" w:cs="Times New Roman"/>
          <w:i/>
          <w:iCs/>
          <w:sz w:val="28"/>
          <w:szCs w:val="28"/>
        </w:rPr>
        <w:t>Optimistic Locking in JPA</w:t>
      </w:r>
      <w:r w:rsidRPr="002C631E">
        <w:rPr>
          <w:rFonts w:ascii="Times New Roman" w:hAnsi="Times New Roman" w:cs="Times New Roman"/>
          <w:sz w:val="28"/>
          <w:szCs w:val="28"/>
        </w:rPr>
        <w:t>. Retrieved from https://www.baeldung.com/jpa-optimistic-locking</w:t>
      </w:r>
    </w:p>
    <w:p w14:paraId="722A6A2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t xml:space="preserve">[5] Baeldung. (2024). </w:t>
      </w:r>
      <w:r w:rsidRPr="002C631E">
        <w:rPr>
          <w:rFonts w:ascii="Times New Roman" w:hAnsi="Times New Roman" w:cs="Times New Roman"/>
          <w:i/>
          <w:iCs/>
          <w:sz w:val="28"/>
          <w:szCs w:val="28"/>
        </w:rPr>
        <w:t>Pessimistic Locking in JPA</w:t>
      </w:r>
      <w:r w:rsidRPr="002C631E">
        <w:rPr>
          <w:rFonts w:ascii="Times New Roman" w:hAnsi="Times New Roman" w:cs="Times New Roman"/>
          <w:sz w:val="28"/>
          <w:szCs w:val="28"/>
        </w:rPr>
        <w:t>. Retrieved from https://www.baeldung.com/jpa-pessimistic-locking</w:t>
      </w:r>
    </w:p>
    <w:p w14:paraId="6036E04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[6] Baeldung. (2024). </w:t>
      </w:r>
      <w:r w:rsidRPr="002C631E">
        <w:rPr>
          <w:rFonts w:ascii="Times New Roman" w:hAnsi="Times New Roman" w:cs="Times New Roman"/>
          <w:i/>
          <w:iCs/>
          <w:sz w:val="28"/>
          <w:szCs w:val="28"/>
        </w:rPr>
        <w:t>Spring Security JWT Authentication Tutorial</w:t>
      </w:r>
      <w:r w:rsidRPr="002C631E">
        <w:rPr>
          <w:rFonts w:ascii="Times New Roman" w:hAnsi="Times New Roman" w:cs="Times New Roman"/>
          <w:sz w:val="28"/>
          <w:szCs w:val="28"/>
        </w:rPr>
        <w:t>. Retrieved from https://www.baeldung.com/spring-security-oauth-jwt</w:t>
      </w:r>
    </w:p>
    <w:p w14:paraId="344832DB"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[7] Bauer, C., King, G., &amp; Gregory, G. (2015). </w:t>
      </w:r>
      <w:r w:rsidRPr="002C631E">
        <w:rPr>
          <w:rFonts w:ascii="Times New Roman" w:hAnsi="Times New Roman" w:cs="Times New Roman"/>
          <w:i/>
          <w:iCs/>
          <w:sz w:val="28"/>
          <w:szCs w:val="28"/>
        </w:rPr>
        <w:t>Java Persistence with Hibernate</w:t>
      </w:r>
      <w:r w:rsidRPr="002C631E">
        <w:rPr>
          <w:rFonts w:ascii="Times New Roman" w:hAnsi="Times New Roman" w:cs="Times New Roman"/>
          <w:sz w:val="28"/>
          <w:szCs w:val="28"/>
        </w:rPr>
        <w:t xml:space="preserve"> (2nd ed.). Manning Publications.</w:t>
      </w:r>
    </w:p>
    <w:p w14:paraId="50D3D493"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[8] Bucket4j. (2024). </w:t>
      </w:r>
      <w:r w:rsidRPr="002C631E">
        <w:rPr>
          <w:rFonts w:ascii="Times New Roman" w:hAnsi="Times New Roman" w:cs="Times New Roman"/>
          <w:i/>
          <w:iCs/>
          <w:sz w:val="28"/>
          <w:szCs w:val="28"/>
        </w:rPr>
        <w:t>Bucket4j — Token-bucket algorithm for Java</w:t>
      </w:r>
      <w:r w:rsidRPr="002C631E">
        <w:rPr>
          <w:rFonts w:ascii="Times New Roman" w:hAnsi="Times New Roman" w:cs="Times New Roman"/>
          <w:sz w:val="28"/>
          <w:szCs w:val="28"/>
        </w:rPr>
        <w:t>. GitHub. Retrieved from https://github.com/bucket4j/bucket4j</w:t>
      </w:r>
    </w:p>
    <w:p w14:paraId="698EDD2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[9] Fowler, M. (2002). </w:t>
      </w:r>
      <w:r w:rsidRPr="002C631E">
        <w:rPr>
          <w:rFonts w:ascii="Times New Roman" w:hAnsi="Times New Roman" w:cs="Times New Roman"/>
          <w:i/>
          <w:iCs/>
          <w:sz w:val="28"/>
          <w:szCs w:val="28"/>
        </w:rPr>
        <w:t>Patterns of Enterprise Application Architecture</w:t>
      </w:r>
      <w:r w:rsidRPr="002C631E">
        <w:rPr>
          <w:rFonts w:ascii="Times New Roman" w:hAnsi="Times New Roman" w:cs="Times New Roman"/>
          <w:sz w:val="28"/>
          <w:szCs w:val="28"/>
        </w:rPr>
        <w:t>. Addison-Wesley Professional.</w:t>
      </w:r>
    </w:p>
    <w:p w14:paraId="28C6DB2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[10] Flyway. (2024). </w:t>
      </w:r>
      <w:r w:rsidRPr="002C631E">
        <w:rPr>
          <w:rFonts w:ascii="Times New Roman" w:hAnsi="Times New Roman" w:cs="Times New Roman"/>
          <w:i/>
          <w:iCs/>
          <w:sz w:val="28"/>
          <w:szCs w:val="28"/>
        </w:rPr>
        <w:t>Flyway — Database Migrations Made Easy</w:t>
      </w:r>
      <w:r w:rsidRPr="002C631E">
        <w:rPr>
          <w:rFonts w:ascii="Times New Roman" w:hAnsi="Times New Roman" w:cs="Times New Roman"/>
          <w:sz w:val="28"/>
          <w:szCs w:val="28"/>
        </w:rPr>
        <w:t>. Redgate. Retrieved from https://flywaydb.org/documentation</w:t>
      </w:r>
    </w:p>
    <w:p w14:paraId="6FD2A45C"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[11] HikariCP. (2024). </w:t>
      </w:r>
      <w:r w:rsidRPr="002C631E">
        <w:rPr>
          <w:rFonts w:ascii="Times New Roman" w:hAnsi="Times New Roman" w:cs="Times New Roman"/>
          <w:i/>
          <w:iCs/>
          <w:sz w:val="28"/>
          <w:szCs w:val="28"/>
        </w:rPr>
        <w:t>HikariCP — A solid, high-performance, JDBC connection pool</w:t>
      </w:r>
      <w:r w:rsidRPr="002C631E">
        <w:rPr>
          <w:rFonts w:ascii="Times New Roman" w:hAnsi="Times New Roman" w:cs="Times New Roman"/>
          <w:sz w:val="28"/>
          <w:szCs w:val="28"/>
        </w:rPr>
        <w:t>. GitHub. Retrieved from https://github.com/brettwooldridge/HikariCP</w:t>
      </w:r>
    </w:p>
    <w:p w14:paraId="7EF84FE9"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[12] IETF. (2015). </w:t>
      </w:r>
      <w:r w:rsidRPr="002C631E">
        <w:rPr>
          <w:rFonts w:ascii="Times New Roman" w:hAnsi="Times New Roman" w:cs="Times New Roman"/>
          <w:i/>
          <w:iCs/>
          <w:sz w:val="28"/>
          <w:szCs w:val="28"/>
        </w:rPr>
        <w:t>RFC 7519 — JSON Web Token (JWT)</w:t>
      </w:r>
      <w:r w:rsidRPr="002C631E">
        <w:rPr>
          <w:rFonts w:ascii="Times New Roman" w:hAnsi="Times New Roman" w:cs="Times New Roman"/>
          <w:sz w:val="28"/>
          <w:szCs w:val="28"/>
        </w:rPr>
        <w:t>. Internet Engineering Task Force. Retrieved from https://tools.ietf.org/html/rfc7519</w:t>
      </w:r>
    </w:p>
    <w:p w14:paraId="171E8C77"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[13] IETF. (2020). </w:t>
      </w:r>
      <w:r w:rsidRPr="002C631E">
        <w:rPr>
          <w:rFonts w:ascii="Times New Roman" w:hAnsi="Times New Roman" w:cs="Times New Roman"/>
          <w:i/>
          <w:iCs/>
          <w:sz w:val="28"/>
          <w:szCs w:val="28"/>
        </w:rPr>
        <w:t>OAuth 2.0 Security Best Current Practice (BCP 212)</w:t>
      </w:r>
      <w:r w:rsidRPr="002C631E">
        <w:rPr>
          <w:rFonts w:ascii="Times New Roman" w:hAnsi="Times New Roman" w:cs="Times New Roman"/>
          <w:sz w:val="28"/>
          <w:szCs w:val="28"/>
        </w:rPr>
        <w:t>. Internet Engineering Task Force. Retrieved from https://datatracker.ietf.org/doc/html/draft-ietf-oauth-security-topics</w:t>
      </w:r>
    </w:p>
    <w:p w14:paraId="09FF7D96"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[14] Martin, R. C. (2008). </w:t>
      </w:r>
      <w:r w:rsidRPr="002C631E">
        <w:rPr>
          <w:rFonts w:ascii="Times New Roman" w:hAnsi="Times New Roman" w:cs="Times New Roman"/>
          <w:i/>
          <w:iCs/>
          <w:sz w:val="28"/>
          <w:szCs w:val="28"/>
        </w:rPr>
        <w:t>Clean Code: A Handbook of Agile Software Craftsmanship</w:t>
      </w:r>
      <w:r w:rsidRPr="002C631E">
        <w:rPr>
          <w:rFonts w:ascii="Times New Roman" w:hAnsi="Times New Roman" w:cs="Times New Roman"/>
          <w:sz w:val="28"/>
          <w:szCs w:val="28"/>
        </w:rPr>
        <w:t>. Prentice Hall.</w:t>
      </w:r>
    </w:p>
    <w:p w14:paraId="29819A7E"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[15] Micrometer. (2024). </w:t>
      </w:r>
      <w:r w:rsidRPr="002C631E">
        <w:rPr>
          <w:rFonts w:ascii="Times New Roman" w:hAnsi="Times New Roman" w:cs="Times New Roman"/>
          <w:i/>
          <w:iCs/>
          <w:sz w:val="28"/>
          <w:szCs w:val="28"/>
        </w:rPr>
        <w:t>Micrometer Application Observability</w:t>
      </w:r>
      <w:r w:rsidRPr="002C631E">
        <w:rPr>
          <w:rFonts w:ascii="Times New Roman" w:hAnsi="Times New Roman" w:cs="Times New Roman"/>
          <w:sz w:val="28"/>
          <w:szCs w:val="28"/>
        </w:rPr>
        <w:t>. Retrieved from https://micrometer.io/docs</w:t>
      </w:r>
    </w:p>
    <w:p w14:paraId="6C1093A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[16] MySQL. (2024). </w:t>
      </w:r>
      <w:r w:rsidRPr="002C631E">
        <w:rPr>
          <w:rFonts w:ascii="Times New Roman" w:hAnsi="Times New Roman" w:cs="Times New Roman"/>
          <w:i/>
          <w:iCs/>
          <w:sz w:val="28"/>
          <w:szCs w:val="28"/>
        </w:rPr>
        <w:t>MySQL 8.0 Reference Manual — InnoDB Locking and Transaction Model</w:t>
      </w:r>
      <w:r w:rsidRPr="002C631E">
        <w:rPr>
          <w:rFonts w:ascii="Times New Roman" w:hAnsi="Times New Roman" w:cs="Times New Roman"/>
          <w:sz w:val="28"/>
          <w:szCs w:val="28"/>
        </w:rPr>
        <w:t>. Oracle. Retrieved from https://dev.mysql.com/doc/refman/8.0/en/innodb-transaction-model.html</w:t>
      </w:r>
    </w:p>
    <w:p w14:paraId="52FE9E74"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[17] OWASP. (2023). </w:t>
      </w:r>
      <w:r w:rsidRPr="002C631E">
        <w:rPr>
          <w:rFonts w:ascii="Times New Roman" w:hAnsi="Times New Roman" w:cs="Times New Roman"/>
          <w:i/>
          <w:iCs/>
          <w:sz w:val="28"/>
          <w:szCs w:val="28"/>
        </w:rPr>
        <w:t>OWASP API Security Top 10 — 2023</w:t>
      </w:r>
      <w:r w:rsidRPr="002C631E">
        <w:rPr>
          <w:rFonts w:ascii="Times New Roman" w:hAnsi="Times New Roman" w:cs="Times New Roman"/>
          <w:sz w:val="28"/>
          <w:szCs w:val="28"/>
        </w:rPr>
        <w:t>. Open Web Application Security Project. Retrieved from https://owasp.org/www-project-api-security/</w:t>
      </w:r>
    </w:p>
    <w:p w14:paraId="0D11A7F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[18] Prometheus. (2024). </w:t>
      </w:r>
      <w:r w:rsidRPr="002C631E">
        <w:rPr>
          <w:rFonts w:ascii="Times New Roman" w:hAnsi="Times New Roman" w:cs="Times New Roman"/>
          <w:i/>
          <w:iCs/>
          <w:sz w:val="28"/>
          <w:szCs w:val="28"/>
        </w:rPr>
        <w:t>Prometheus Documentation</w:t>
      </w:r>
      <w:r w:rsidRPr="002C631E">
        <w:rPr>
          <w:rFonts w:ascii="Times New Roman" w:hAnsi="Times New Roman" w:cs="Times New Roman"/>
          <w:sz w:val="28"/>
          <w:szCs w:val="28"/>
        </w:rPr>
        <w:t>. Retrieved from https://prometheus.io/docs/introduction/overview/</w:t>
      </w:r>
    </w:p>
    <w:p w14:paraId="7965E18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lastRenderedPageBreak/>
        <w:t xml:space="preserve">[19] Spring Framework. (2024). </w:t>
      </w:r>
      <w:r w:rsidRPr="002C631E">
        <w:rPr>
          <w:rFonts w:ascii="Times New Roman" w:hAnsi="Times New Roman" w:cs="Times New Roman"/>
          <w:i/>
          <w:iCs/>
          <w:sz w:val="28"/>
          <w:szCs w:val="28"/>
        </w:rPr>
        <w:t>Spring Boot Reference Documentation — 3.x</w:t>
      </w:r>
      <w:r w:rsidRPr="002C631E">
        <w:rPr>
          <w:rFonts w:ascii="Times New Roman" w:hAnsi="Times New Roman" w:cs="Times New Roman"/>
          <w:sz w:val="28"/>
          <w:szCs w:val="28"/>
        </w:rPr>
        <w:t>. VMware. Retrieved from https://docs.spring.io/spring-boot/docs/current/reference/html/</w:t>
      </w:r>
    </w:p>
    <w:p w14:paraId="54892133"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[20] Spring Framework. (2024). </w:t>
      </w:r>
      <w:r w:rsidRPr="002C631E">
        <w:rPr>
          <w:rFonts w:ascii="Times New Roman" w:hAnsi="Times New Roman" w:cs="Times New Roman"/>
          <w:i/>
          <w:iCs/>
          <w:sz w:val="28"/>
          <w:szCs w:val="28"/>
        </w:rPr>
        <w:t>Spring Data JPA — Reference Documentation</w:t>
      </w:r>
      <w:r w:rsidRPr="002C631E">
        <w:rPr>
          <w:rFonts w:ascii="Times New Roman" w:hAnsi="Times New Roman" w:cs="Times New Roman"/>
          <w:sz w:val="28"/>
          <w:szCs w:val="28"/>
        </w:rPr>
        <w:t>. VMware. Retrieved from https://docs.spring.io/spring-data/jpa/docs/current/reference/html/</w:t>
      </w:r>
    </w:p>
    <w:p w14:paraId="2BCB8DCD"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[21] Spring Framework. (2024). </w:t>
      </w:r>
      <w:r w:rsidRPr="002C631E">
        <w:rPr>
          <w:rFonts w:ascii="Times New Roman" w:hAnsi="Times New Roman" w:cs="Times New Roman"/>
          <w:i/>
          <w:iCs/>
          <w:sz w:val="28"/>
          <w:szCs w:val="28"/>
        </w:rPr>
        <w:t>Spring Security Reference — 6.x</w:t>
      </w:r>
      <w:r w:rsidRPr="002C631E">
        <w:rPr>
          <w:rFonts w:ascii="Times New Roman" w:hAnsi="Times New Roman" w:cs="Times New Roman"/>
          <w:sz w:val="28"/>
          <w:szCs w:val="28"/>
        </w:rPr>
        <w:t>. VMware. Retrieved from https://docs.spring.io/spring-security/reference/index.html</w:t>
      </w:r>
    </w:p>
    <w:p w14:paraId="3B0BB702"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[22] Testcontainers. (2024). </w:t>
      </w:r>
      <w:r w:rsidRPr="002C631E">
        <w:rPr>
          <w:rFonts w:ascii="Times New Roman" w:hAnsi="Times New Roman" w:cs="Times New Roman"/>
          <w:i/>
          <w:iCs/>
          <w:sz w:val="28"/>
          <w:szCs w:val="28"/>
        </w:rPr>
        <w:t>Testcontainers for Java</w:t>
      </w:r>
      <w:r w:rsidRPr="002C631E">
        <w:rPr>
          <w:rFonts w:ascii="Times New Roman" w:hAnsi="Times New Roman" w:cs="Times New Roman"/>
          <w:sz w:val="28"/>
          <w:szCs w:val="28"/>
        </w:rPr>
        <w:t>. Retrieved from https://testcontainers.com/guides/getting-started-with-testcontainers-for-java/</w:t>
      </w:r>
    </w:p>
    <w:p w14:paraId="4B7890C8"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[23] Walls, C. (2022). </w:t>
      </w:r>
      <w:r w:rsidRPr="002C631E">
        <w:rPr>
          <w:rFonts w:ascii="Times New Roman" w:hAnsi="Times New Roman" w:cs="Times New Roman"/>
          <w:i/>
          <w:iCs/>
          <w:sz w:val="28"/>
          <w:szCs w:val="28"/>
        </w:rPr>
        <w:t>Spring Boot in Action</w:t>
      </w:r>
      <w:r w:rsidRPr="002C631E">
        <w:rPr>
          <w:rFonts w:ascii="Times New Roman" w:hAnsi="Times New Roman" w:cs="Times New Roman"/>
          <w:sz w:val="28"/>
          <w:szCs w:val="28"/>
        </w:rPr>
        <w:t xml:space="preserve"> (2nd ed.). Manning Publications.</w:t>
      </w:r>
    </w:p>
    <w:p w14:paraId="6B572650"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[24] Wieruch, R. (2024). </w:t>
      </w:r>
      <w:r w:rsidRPr="002C631E">
        <w:rPr>
          <w:rFonts w:ascii="Times New Roman" w:hAnsi="Times New Roman" w:cs="Times New Roman"/>
          <w:i/>
          <w:iCs/>
          <w:sz w:val="28"/>
          <w:szCs w:val="28"/>
        </w:rPr>
        <w:t>The Road to React: The One with Hooks</w:t>
      </w:r>
      <w:r w:rsidRPr="002C631E">
        <w:rPr>
          <w:rFonts w:ascii="Times New Roman" w:hAnsi="Times New Roman" w:cs="Times New Roman"/>
          <w:sz w:val="28"/>
          <w:szCs w:val="28"/>
        </w:rPr>
        <w:t>. Self-published (frontend reference for API client design patterns).</w:t>
      </w:r>
    </w:p>
    <w:p w14:paraId="0965CD37"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xml:space="preserve">[25] Wohlin, C., Runeson, P., Höst, M., Ohlsson, M. C., Regnell, B., &amp; Wesslén, A. (2012). </w:t>
      </w:r>
      <w:r w:rsidRPr="002C631E">
        <w:rPr>
          <w:rFonts w:ascii="Times New Roman" w:hAnsi="Times New Roman" w:cs="Times New Roman"/>
          <w:i/>
          <w:iCs/>
          <w:sz w:val="28"/>
          <w:szCs w:val="28"/>
        </w:rPr>
        <w:t>Experimentation in Software Engineering</w:t>
      </w:r>
      <w:r w:rsidRPr="002C631E">
        <w:rPr>
          <w:rFonts w:ascii="Times New Roman" w:hAnsi="Times New Roman" w:cs="Times New Roman"/>
          <w:sz w:val="28"/>
          <w:szCs w:val="28"/>
        </w:rPr>
        <w:t>. Springer.</w:t>
      </w:r>
    </w:p>
    <w:p w14:paraId="217E7E17" w14:textId="77777777" w:rsidR="00740E06" w:rsidRPr="002C631E" w:rsidRDefault="00000000">
      <w:pPr>
        <w:pStyle w:val="Heading2"/>
        <w:rPr>
          <w:rFonts w:ascii="Times New Roman" w:hAnsi="Times New Roman" w:cs="Times New Roman"/>
        </w:rPr>
      </w:pPr>
      <w:bookmarkStart w:id="125" w:name="appendix-a-api-reference"/>
      <w:bookmarkEnd w:id="124"/>
      <w:r w:rsidRPr="002C631E">
        <w:rPr>
          <w:rFonts w:ascii="Times New Roman" w:hAnsi="Times New Roman" w:cs="Times New Roman"/>
        </w:rPr>
        <w:t>Appendix A: API Reference</w:t>
      </w:r>
    </w:p>
    <w:p w14:paraId="0CB7FA4C"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Table A.01 – Complete REST API Endpoint Reference</w:t>
      </w:r>
    </w:p>
    <w:tbl>
      <w:tblPr>
        <w:tblStyle w:val="Table"/>
        <w:tblW w:w="0" w:type="auto"/>
        <w:tblInd w:w="-318" w:type="dxa"/>
        <w:tblLook w:val="0020" w:firstRow="1" w:lastRow="0" w:firstColumn="0" w:lastColumn="0" w:noHBand="0" w:noVBand="0"/>
      </w:tblPr>
      <w:tblGrid>
        <w:gridCol w:w="1071"/>
        <w:gridCol w:w="4316"/>
        <w:gridCol w:w="1624"/>
        <w:gridCol w:w="2064"/>
        <w:gridCol w:w="819"/>
      </w:tblGrid>
      <w:tr w:rsidR="00740E06" w:rsidRPr="002C631E" w14:paraId="65B3FDDB" w14:textId="77777777" w:rsidTr="002C631E">
        <w:trPr>
          <w:cnfStyle w:val="100000000000" w:firstRow="1" w:lastRow="0" w:firstColumn="0" w:lastColumn="0" w:oddVBand="0" w:evenVBand="0" w:oddHBand="0" w:evenHBand="0" w:firstRowFirstColumn="0" w:firstRowLastColumn="0" w:lastRowFirstColumn="0" w:lastRowLastColumn="0"/>
          <w:tblHeader/>
        </w:trPr>
        <w:tc>
          <w:tcPr>
            <w:tcW w:w="1071" w:type="dxa"/>
            <w:tcBorders>
              <w:top w:val="single" w:sz="4" w:space="0" w:color="444444"/>
              <w:left w:val="single" w:sz="4" w:space="0" w:color="444444"/>
              <w:bottom w:val="single" w:sz="4" w:space="0" w:color="444444"/>
              <w:right w:val="single" w:sz="4" w:space="0" w:color="444444"/>
            </w:tcBorders>
            <w:shd w:val="clear" w:color="auto" w:fill="1C2E4A"/>
          </w:tcPr>
          <w:p w14:paraId="0909E31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Method</w:t>
            </w:r>
          </w:p>
        </w:tc>
        <w:tc>
          <w:tcPr>
            <w:tcW w:w="2899" w:type="dxa"/>
            <w:tcBorders>
              <w:top w:val="single" w:sz="4" w:space="0" w:color="444444"/>
              <w:left w:val="single" w:sz="4" w:space="0" w:color="444444"/>
              <w:bottom w:val="single" w:sz="4" w:space="0" w:color="444444"/>
              <w:right w:val="single" w:sz="4" w:space="0" w:color="444444"/>
            </w:tcBorders>
            <w:shd w:val="clear" w:color="auto" w:fill="1C2E4A"/>
          </w:tcPr>
          <w:p w14:paraId="5B59CD0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Endpoint</w:t>
            </w:r>
          </w:p>
        </w:tc>
        <w:tc>
          <w:tcPr>
            <w:tcW w:w="3041" w:type="dxa"/>
            <w:tcBorders>
              <w:top w:val="single" w:sz="4" w:space="0" w:color="444444"/>
              <w:left w:val="single" w:sz="4" w:space="0" w:color="444444"/>
              <w:bottom w:val="single" w:sz="4" w:space="0" w:color="444444"/>
              <w:right w:val="single" w:sz="4" w:space="0" w:color="444444"/>
            </w:tcBorders>
            <w:shd w:val="clear" w:color="auto" w:fill="1C2E4A"/>
          </w:tcPr>
          <w:p w14:paraId="1F1AB5E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Auth</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5EC0E8C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Description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29B0262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Status Codes</w:t>
            </w:r>
          </w:p>
        </w:tc>
      </w:tr>
      <w:tr w:rsidR="00740E06" w:rsidRPr="002C631E" w14:paraId="3BB35C27" w14:textId="77777777" w:rsidTr="002C631E">
        <w:tc>
          <w:tcPr>
            <w:tcW w:w="1071" w:type="dxa"/>
            <w:tcBorders>
              <w:top w:val="single" w:sz="4" w:space="0" w:color="444444"/>
              <w:left w:val="single" w:sz="4" w:space="0" w:color="444444"/>
              <w:bottom w:val="single" w:sz="4" w:space="0" w:color="444444"/>
              <w:right w:val="single" w:sz="4" w:space="0" w:color="444444"/>
            </w:tcBorders>
          </w:tcPr>
          <w:p w14:paraId="451E9F0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899" w:type="dxa"/>
            <w:tcBorders>
              <w:top w:val="single" w:sz="4" w:space="0" w:color="444444"/>
              <w:left w:val="single" w:sz="4" w:space="0" w:color="444444"/>
              <w:bottom w:val="single" w:sz="4" w:space="0" w:color="444444"/>
              <w:right w:val="single" w:sz="4" w:space="0" w:color="444444"/>
            </w:tcBorders>
          </w:tcPr>
          <w:p w14:paraId="42C80C5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/api/v1/auth/login</w:t>
            </w:r>
          </w:p>
        </w:tc>
        <w:tc>
          <w:tcPr>
            <w:tcW w:w="3041" w:type="dxa"/>
            <w:tcBorders>
              <w:top w:val="single" w:sz="4" w:space="0" w:color="444444"/>
              <w:left w:val="single" w:sz="4" w:space="0" w:color="444444"/>
              <w:bottom w:val="single" w:sz="4" w:space="0" w:color="444444"/>
              <w:right w:val="single" w:sz="4" w:space="0" w:color="444444"/>
            </w:tcBorders>
          </w:tcPr>
          <w:p w14:paraId="0F8F1B7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Public</w:t>
            </w:r>
          </w:p>
        </w:tc>
        <w:tc>
          <w:tcPr>
            <w:tcW w:w="0" w:type="auto"/>
            <w:tcBorders>
              <w:top w:val="single" w:sz="4" w:space="0" w:color="444444"/>
              <w:left w:val="single" w:sz="4" w:space="0" w:color="444444"/>
              <w:bottom w:val="single" w:sz="4" w:space="0" w:color="444444"/>
              <w:right w:val="single" w:sz="4" w:space="0" w:color="444444"/>
            </w:tcBorders>
          </w:tcPr>
          <w:p w14:paraId="001C4E6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Authenticate with username/password; returns access + refresh tokens</w:t>
            </w:r>
          </w:p>
        </w:tc>
        <w:tc>
          <w:tcPr>
            <w:tcW w:w="0" w:type="auto"/>
            <w:tcBorders>
              <w:top w:val="single" w:sz="4" w:space="0" w:color="444444"/>
              <w:left w:val="single" w:sz="4" w:space="0" w:color="444444"/>
              <w:bottom w:val="single" w:sz="4" w:space="0" w:color="444444"/>
              <w:right w:val="single" w:sz="4" w:space="0" w:color="444444"/>
            </w:tcBorders>
          </w:tcPr>
          <w:p w14:paraId="58F7F65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200, 401, 423</w:t>
            </w:r>
          </w:p>
        </w:tc>
      </w:tr>
      <w:tr w:rsidR="00740E06" w:rsidRPr="002C631E" w14:paraId="7B28412E" w14:textId="77777777" w:rsidTr="002C631E">
        <w:tc>
          <w:tcPr>
            <w:tcW w:w="1071" w:type="dxa"/>
            <w:tcBorders>
              <w:top w:val="single" w:sz="4" w:space="0" w:color="444444"/>
              <w:left w:val="single" w:sz="4" w:space="0" w:color="444444"/>
              <w:bottom w:val="single" w:sz="4" w:space="0" w:color="444444"/>
              <w:right w:val="single" w:sz="4" w:space="0" w:color="444444"/>
            </w:tcBorders>
            <w:shd w:val="clear" w:color="auto" w:fill="F4F6F9"/>
          </w:tcPr>
          <w:p w14:paraId="6AE30A8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899" w:type="dxa"/>
            <w:tcBorders>
              <w:top w:val="single" w:sz="4" w:space="0" w:color="444444"/>
              <w:left w:val="single" w:sz="4" w:space="0" w:color="444444"/>
              <w:bottom w:val="single" w:sz="4" w:space="0" w:color="444444"/>
              <w:right w:val="single" w:sz="4" w:space="0" w:color="444444"/>
            </w:tcBorders>
            <w:shd w:val="clear" w:color="auto" w:fill="F4F6F9"/>
          </w:tcPr>
          <w:p w14:paraId="2317A60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/api/v1/auth/public-register</w:t>
            </w:r>
          </w:p>
        </w:tc>
        <w:tc>
          <w:tcPr>
            <w:tcW w:w="3041" w:type="dxa"/>
            <w:tcBorders>
              <w:top w:val="single" w:sz="4" w:space="0" w:color="444444"/>
              <w:left w:val="single" w:sz="4" w:space="0" w:color="444444"/>
              <w:bottom w:val="single" w:sz="4" w:space="0" w:color="444444"/>
              <w:right w:val="single" w:sz="4" w:space="0" w:color="444444"/>
            </w:tcBorders>
            <w:shd w:val="clear" w:color="auto" w:fill="F4F6F9"/>
          </w:tcPr>
          <w:p w14:paraId="5D490AD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Public</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632ECE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Self-registration with ROLE_USER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AB7E06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201, 400, 409</w:t>
            </w:r>
          </w:p>
        </w:tc>
      </w:tr>
      <w:tr w:rsidR="00740E06" w:rsidRPr="002C631E" w14:paraId="7AA57084" w14:textId="77777777" w:rsidTr="002C631E">
        <w:tc>
          <w:tcPr>
            <w:tcW w:w="1071" w:type="dxa"/>
            <w:tcBorders>
              <w:top w:val="single" w:sz="4" w:space="0" w:color="444444"/>
              <w:left w:val="single" w:sz="4" w:space="0" w:color="444444"/>
              <w:bottom w:val="single" w:sz="4" w:space="0" w:color="444444"/>
              <w:right w:val="single" w:sz="4" w:space="0" w:color="444444"/>
            </w:tcBorders>
          </w:tcPr>
          <w:p w14:paraId="52596E4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899" w:type="dxa"/>
            <w:tcBorders>
              <w:top w:val="single" w:sz="4" w:space="0" w:color="444444"/>
              <w:left w:val="single" w:sz="4" w:space="0" w:color="444444"/>
              <w:bottom w:val="single" w:sz="4" w:space="0" w:color="444444"/>
              <w:right w:val="single" w:sz="4" w:space="0" w:color="444444"/>
            </w:tcBorders>
          </w:tcPr>
          <w:p w14:paraId="4BE8A1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/api/v1/auth/register</w:t>
            </w:r>
          </w:p>
        </w:tc>
        <w:tc>
          <w:tcPr>
            <w:tcW w:w="3041" w:type="dxa"/>
            <w:tcBorders>
              <w:top w:val="single" w:sz="4" w:space="0" w:color="444444"/>
              <w:left w:val="single" w:sz="4" w:space="0" w:color="444444"/>
              <w:bottom w:val="single" w:sz="4" w:space="0" w:color="444444"/>
              <w:right w:val="single" w:sz="4" w:space="0" w:color="444444"/>
            </w:tcBorders>
          </w:tcPr>
          <w:p w14:paraId="368DD01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tcPr>
          <w:p w14:paraId="7975E9E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Admin-created user registration with configurable </w:t>
            </w:r>
            <w:r w:rsidRPr="002C631E">
              <w:rPr>
                <w:rFonts w:ascii="Times New Roman" w:hAnsi="Times New Roman" w:cs="Times New Roman"/>
                <w:sz w:val="28"/>
                <w:szCs w:val="28"/>
              </w:rPr>
              <w:lastRenderedPageBreak/>
              <w:t>role</w:t>
            </w:r>
          </w:p>
        </w:tc>
        <w:tc>
          <w:tcPr>
            <w:tcW w:w="0" w:type="auto"/>
            <w:tcBorders>
              <w:top w:val="single" w:sz="4" w:space="0" w:color="444444"/>
              <w:left w:val="single" w:sz="4" w:space="0" w:color="444444"/>
              <w:bottom w:val="single" w:sz="4" w:space="0" w:color="444444"/>
              <w:right w:val="single" w:sz="4" w:space="0" w:color="444444"/>
            </w:tcBorders>
          </w:tcPr>
          <w:p w14:paraId="3B9C6A4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201, 400, 403</w:t>
            </w:r>
          </w:p>
        </w:tc>
      </w:tr>
      <w:tr w:rsidR="00740E06" w:rsidRPr="002C631E" w14:paraId="2014F80E" w14:textId="77777777" w:rsidTr="002C631E">
        <w:tc>
          <w:tcPr>
            <w:tcW w:w="1071" w:type="dxa"/>
            <w:tcBorders>
              <w:top w:val="single" w:sz="4" w:space="0" w:color="444444"/>
              <w:left w:val="single" w:sz="4" w:space="0" w:color="444444"/>
              <w:bottom w:val="single" w:sz="4" w:space="0" w:color="444444"/>
              <w:right w:val="single" w:sz="4" w:space="0" w:color="444444"/>
            </w:tcBorders>
            <w:shd w:val="clear" w:color="auto" w:fill="F4F6F9"/>
          </w:tcPr>
          <w:p w14:paraId="37DA728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899" w:type="dxa"/>
            <w:tcBorders>
              <w:top w:val="single" w:sz="4" w:space="0" w:color="444444"/>
              <w:left w:val="single" w:sz="4" w:space="0" w:color="444444"/>
              <w:bottom w:val="single" w:sz="4" w:space="0" w:color="444444"/>
              <w:right w:val="single" w:sz="4" w:space="0" w:color="444444"/>
            </w:tcBorders>
            <w:shd w:val="clear" w:color="auto" w:fill="F4F6F9"/>
          </w:tcPr>
          <w:p w14:paraId="5268D1E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/api/v1/auth/refresh</w:t>
            </w:r>
          </w:p>
        </w:tc>
        <w:tc>
          <w:tcPr>
            <w:tcW w:w="3041" w:type="dxa"/>
            <w:tcBorders>
              <w:top w:val="single" w:sz="4" w:space="0" w:color="444444"/>
              <w:left w:val="single" w:sz="4" w:space="0" w:color="444444"/>
              <w:bottom w:val="single" w:sz="4" w:space="0" w:color="444444"/>
              <w:right w:val="single" w:sz="4" w:space="0" w:color="444444"/>
            </w:tcBorders>
            <w:shd w:val="clear" w:color="auto" w:fill="F4F6F9"/>
          </w:tcPr>
          <w:p w14:paraId="1A49667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Public</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CED552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Exchange a valid refresh token for new access + refresh tokens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7E966A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200, 400, 404</w:t>
            </w:r>
          </w:p>
        </w:tc>
      </w:tr>
      <w:tr w:rsidR="00740E06" w:rsidRPr="002C631E" w14:paraId="685D1656" w14:textId="77777777" w:rsidTr="002C631E">
        <w:tc>
          <w:tcPr>
            <w:tcW w:w="1071" w:type="dxa"/>
            <w:tcBorders>
              <w:top w:val="single" w:sz="4" w:space="0" w:color="444444"/>
              <w:left w:val="single" w:sz="4" w:space="0" w:color="444444"/>
              <w:bottom w:val="single" w:sz="4" w:space="0" w:color="444444"/>
              <w:right w:val="single" w:sz="4" w:space="0" w:color="444444"/>
            </w:tcBorders>
          </w:tcPr>
          <w:p w14:paraId="5F7CF89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899" w:type="dxa"/>
            <w:tcBorders>
              <w:top w:val="single" w:sz="4" w:space="0" w:color="444444"/>
              <w:left w:val="single" w:sz="4" w:space="0" w:color="444444"/>
              <w:bottom w:val="single" w:sz="4" w:space="0" w:color="444444"/>
              <w:right w:val="single" w:sz="4" w:space="0" w:color="444444"/>
            </w:tcBorders>
          </w:tcPr>
          <w:p w14:paraId="5858B77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/api/v1/auth/logout</w:t>
            </w:r>
          </w:p>
        </w:tc>
        <w:tc>
          <w:tcPr>
            <w:tcW w:w="3041" w:type="dxa"/>
            <w:tcBorders>
              <w:top w:val="single" w:sz="4" w:space="0" w:color="444444"/>
              <w:left w:val="single" w:sz="4" w:space="0" w:color="444444"/>
              <w:bottom w:val="single" w:sz="4" w:space="0" w:color="444444"/>
              <w:right w:val="single" w:sz="4" w:space="0" w:color="444444"/>
            </w:tcBorders>
          </w:tcPr>
          <w:p w14:paraId="5E82C2B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tcPr>
          <w:p w14:paraId="5975D88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Revoke the current user's refresh token</w:t>
            </w:r>
          </w:p>
        </w:tc>
        <w:tc>
          <w:tcPr>
            <w:tcW w:w="0" w:type="auto"/>
            <w:tcBorders>
              <w:top w:val="single" w:sz="4" w:space="0" w:color="444444"/>
              <w:left w:val="single" w:sz="4" w:space="0" w:color="444444"/>
              <w:bottom w:val="single" w:sz="4" w:space="0" w:color="444444"/>
              <w:right w:val="single" w:sz="4" w:space="0" w:color="444444"/>
            </w:tcBorders>
          </w:tcPr>
          <w:p w14:paraId="190177C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204, 401</w:t>
            </w:r>
          </w:p>
        </w:tc>
      </w:tr>
      <w:tr w:rsidR="00740E06" w:rsidRPr="002C631E" w14:paraId="6A6C1BDF" w14:textId="77777777" w:rsidTr="002C631E">
        <w:tc>
          <w:tcPr>
            <w:tcW w:w="1071" w:type="dxa"/>
            <w:tcBorders>
              <w:top w:val="single" w:sz="4" w:space="0" w:color="444444"/>
              <w:left w:val="single" w:sz="4" w:space="0" w:color="444444"/>
              <w:bottom w:val="single" w:sz="4" w:space="0" w:color="444444"/>
              <w:right w:val="single" w:sz="4" w:space="0" w:color="444444"/>
            </w:tcBorders>
            <w:shd w:val="clear" w:color="auto" w:fill="F4F6F9"/>
          </w:tcPr>
          <w:p w14:paraId="562EC38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2899" w:type="dxa"/>
            <w:tcBorders>
              <w:top w:val="single" w:sz="4" w:space="0" w:color="444444"/>
              <w:left w:val="single" w:sz="4" w:space="0" w:color="444444"/>
              <w:bottom w:val="single" w:sz="4" w:space="0" w:color="444444"/>
              <w:right w:val="single" w:sz="4" w:space="0" w:color="444444"/>
            </w:tcBorders>
            <w:shd w:val="clear" w:color="auto" w:fill="F4F6F9"/>
          </w:tcPr>
          <w:p w14:paraId="5B10B7B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/api/v1/customers</w:t>
            </w:r>
          </w:p>
        </w:tc>
        <w:tc>
          <w:tcPr>
            <w:tcW w:w="3041" w:type="dxa"/>
            <w:tcBorders>
              <w:top w:val="single" w:sz="4" w:space="0" w:color="444444"/>
              <w:left w:val="single" w:sz="4" w:space="0" w:color="444444"/>
              <w:bottom w:val="single" w:sz="4" w:space="0" w:color="444444"/>
              <w:right w:val="single" w:sz="4" w:space="0" w:color="444444"/>
            </w:tcBorders>
            <w:shd w:val="clear" w:color="auto" w:fill="F4F6F9"/>
          </w:tcPr>
          <w:p w14:paraId="2B63AF0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A3DB1E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Retrieve all active customers (paginated)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BDF8E8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200, 403</w:t>
            </w:r>
          </w:p>
        </w:tc>
      </w:tr>
      <w:tr w:rsidR="00740E06" w:rsidRPr="002C631E" w14:paraId="70D4413C" w14:textId="77777777" w:rsidTr="002C631E">
        <w:tc>
          <w:tcPr>
            <w:tcW w:w="1071" w:type="dxa"/>
            <w:tcBorders>
              <w:top w:val="single" w:sz="4" w:space="0" w:color="444444"/>
              <w:left w:val="single" w:sz="4" w:space="0" w:color="444444"/>
              <w:bottom w:val="single" w:sz="4" w:space="0" w:color="444444"/>
              <w:right w:val="single" w:sz="4" w:space="0" w:color="444444"/>
            </w:tcBorders>
          </w:tcPr>
          <w:p w14:paraId="50762EC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899" w:type="dxa"/>
            <w:tcBorders>
              <w:top w:val="single" w:sz="4" w:space="0" w:color="444444"/>
              <w:left w:val="single" w:sz="4" w:space="0" w:color="444444"/>
              <w:bottom w:val="single" w:sz="4" w:space="0" w:color="444444"/>
              <w:right w:val="single" w:sz="4" w:space="0" w:color="444444"/>
            </w:tcBorders>
          </w:tcPr>
          <w:p w14:paraId="60EC557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/api/v1/customers</w:t>
            </w:r>
          </w:p>
        </w:tc>
        <w:tc>
          <w:tcPr>
            <w:tcW w:w="3041" w:type="dxa"/>
            <w:tcBorders>
              <w:top w:val="single" w:sz="4" w:space="0" w:color="444444"/>
              <w:left w:val="single" w:sz="4" w:space="0" w:color="444444"/>
              <w:bottom w:val="single" w:sz="4" w:space="0" w:color="444444"/>
              <w:right w:val="single" w:sz="4" w:space="0" w:color="444444"/>
            </w:tcBorders>
          </w:tcPr>
          <w:p w14:paraId="659693C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tcPr>
          <w:p w14:paraId="5CB067A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Create a new customer</w:t>
            </w:r>
          </w:p>
        </w:tc>
        <w:tc>
          <w:tcPr>
            <w:tcW w:w="0" w:type="auto"/>
            <w:tcBorders>
              <w:top w:val="single" w:sz="4" w:space="0" w:color="444444"/>
              <w:left w:val="single" w:sz="4" w:space="0" w:color="444444"/>
              <w:bottom w:val="single" w:sz="4" w:space="0" w:color="444444"/>
              <w:right w:val="single" w:sz="4" w:space="0" w:color="444444"/>
            </w:tcBorders>
          </w:tcPr>
          <w:p w14:paraId="76853F2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201, 400, 403</w:t>
            </w:r>
          </w:p>
        </w:tc>
      </w:tr>
      <w:tr w:rsidR="00740E06" w:rsidRPr="002C631E" w14:paraId="36192309" w14:textId="77777777" w:rsidTr="002C631E">
        <w:tc>
          <w:tcPr>
            <w:tcW w:w="1071" w:type="dxa"/>
            <w:tcBorders>
              <w:top w:val="single" w:sz="4" w:space="0" w:color="444444"/>
              <w:left w:val="single" w:sz="4" w:space="0" w:color="444444"/>
              <w:bottom w:val="single" w:sz="4" w:space="0" w:color="444444"/>
              <w:right w:val="single" w:sz="4" w:space="0" w:color="444444"/>
            </w:tcBorders>
            <w:shd w:val="clear" w:color="auto" w:fill="F4F6F9"/>
          </w:tcPr>
          <w:p w14:paraId="19D7901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2899" w:type="dxa"/>
            <w:tcBorders>
              <w:top w:val="single" w:sz="4" w:space="0" w:color="444444"/>
              <w:left w:val="single" w:sz="4" w:space="0" w:color="444444"/>
              <w:bottom w:val="single" w:sz="4" w:space="0" w:color="444444"/>
              <w:right w:val="single" w:sz="4" w:space="0" w:color="444444"/>
            </w:tcBorders>
            <w:shd w:val="clear" w:color="auto" w:fill="F4F6F9"/>
          </w:tcPr>
          <w:p w14:paraId="7DBE73A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/api/v1/customers/{id}</w:t>
            </w:r>
          </w:p>
        </w:tc>
        <w:tc>
          <w:tcPr>
            <w:tcW w:w="3041" w:type="dxa"/>
            <w:tcBorders>
              <w:top w:val="single" w:sz="4" w:space="0" w:color="444444"/>
              <w:left w:val="single" w:sz="4" w:space="0" w:color="444444"/>
              <w:bottom w:val="single" w:sz="4" w:space="0" w:color="444444"/>
              <w:right w:val="single" w:sz="4" w:space="0" w:color="444444"/>
            </w:tcBorders>
            <w:shd w:val="clear" w:color="auto" w:fill="F4F6F9"/>
          </w:tcPr>
          <w:p w14:paraId="0E66BBB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63BEEE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Retrieve customer by ID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448560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200, 403, 404</w:t>
            </w:r>
          </w:p>
        </w:tc>
      </w:tr>
      <w:tr w:rsidR="00740E06" w:rsidRPr="002C631E" w14:paraId="3C98033D" w14:textId="77777777" w:rsidTr="002C631E">
        <w:tc>
          <w:tcPr>
            <w:tcW w:w="1071" w:type="dxa"/>
            <w:tcBorders>
              <w:top w:val="single" w:sz="4" w:space="0" w:color="444444"/>
              <w:left w:val="single" w:sz="4" w:space="0" w:color="444444"/>
              <w:bottom w:val="single" w:sz="4" w:space="0" w:color="444444"/>
              <w:right w:val="single" w:sz="4" w:space="0" w:color="444444"/>
            </w:tcBorders>
          </w:tcPr>
          <w:p w14:paraId="7D61D79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PUT</w:t>
            </w:r>
          </w:p>
        </w:tc>
        <w:tc>
          <w:tcPr>
            <w:tcW w:w="2899" w:type="dxa"/>
            <w:tcBorders>
              <w:top w:val="single" w:sz="4" w:space="0" w:color="444444"/>
              <w:left w:val="single" w:sz="4" w:space="0" w:color="444444"/>
              <w:bottom w:val="single" w:sz="4" w:space="0" w:color="444444"/>
              <w:right w:val="single" w:sz="4" w:space="0" w:color="444444"/>
            </w:tcBorders>
          </w:tcPr>
          <w:p w14:paraId="2D9905C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/api/v1/customers/{id}</w:t>
            </w:r>
          </w:p>
        </w:tc>
        <w:tc>
          <w:tcPr>
            <w:tcW w:w="3041" w:type="dxa"/>
            <w:tcBorders>
              <w:top w:val="single" w:sz="4" w:space="0" w:color="444444"/>
              <w:left w:val="single" w:sz="4" w:space="0" w:color="444444"/>
              <w:bottom w:val="single" w:sz="4" w:space="0" w:color="444444"/>
              <w:right w:val="single" w:sz="4" w:space="0" w:color="444444"/>
            </w:tcBorders>
          </w:tcPr>
          <w:p w14:paraId="627FDDF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tcPr>
          <w:p w14:paraId="5E722BE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Update customer details</w:t>
            </w:r>
          </w:p>
        </w:tc>
        <w:tc>
          <w:tcPr>
            <w:tcW w:w="0" w:type="auto"/>
            <w:tcBorders>
              <w:top w:val="single" w:sz="4" w:space="0" w:color="444444"/>
              <w:left w:val="single" w:sz="4" w:space="0" w:color="444444"/>
              <w:bottom w:val="single" w:sz="4" w:space="0" w:color="444444"/>
              <w:right w:val="single" w:sz="4" w:space="0" w:color="444444"/>
            </w:tcBorders>
          </w:tcPr>
          <w:p w14:paraId="5D0C514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200, 400, 403, 404</w:t>
            </w:r>
          </w:p>
        </w:tc>
      </w:tr>
      <w:tr w:rsidR="00740E06" w:rsidRPr="002C631E" w14:paraId="3DEC9482" w14:textId="77777777" w:rsidTr="002C631E">
        <w:tc>
          <w:tcPr>
            <w:tcW w:w="1071" w:type="dxa"/>
            <w:tcBorders>
              <w:top w:val="single" w:sz="4" w:space="0" w:color="444444"/>
              <w:left w:val="single" w:sz="4" w:space="0" w:color="444444"/>
              <w:bottom w:val="single" w:sz="4" w:space="0" w:color="444444"/>
              <w:right w:val="single" w:sz="4" w:space="0" w:color="444444"/>
            </w:tcBorders>
            <w:shd w:val="clear" w:color="auto" w:fill="F4F6F9"/>
          </w:tcPr>
          <w:p w14:paraId="2EC1163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DELETE</w:t>
            </w:r>
          </w:p>
        </w:tc>
        <w:tc>
          <w:tcPr>
            <w:tcW w:w="2899" w:type="dxa"/>
            <w:tcBorders>
              <w:top w:val="single" w:sz="4" w:space="0" w:color="444444"/>
              <w:left w:val="single" w:sz="4" w:space="0" w:color="444444"/>
              <w:bottom w:val="single" w:sz="4" w:space="0" w:color="444444"/>
              <w:right w:val="single" w:sz="4" w:space="0" w:color="444444"/>
            </w:tcBorders>
            <w:shd w:val="clear" w:color="auto" w:fill="F4F6F9"/>
          </w:tcPr>
          <w:p w14:paraId="407D709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/api/v1/customers/{id}</w:t>
            </w:r>
          </w:p>
        </w:tc>
        <w:tc>
          <w:tcPr>
            <w:tcW w:w="3041" w:type="dxa"/>
            <w:tcBorders>
              <w:top w:val="single" w:sz="4" w:space="0" w:color="444444"/>
              <w:left w:val="single" w:sz="4" w:space="0" w:color="444444"/>
              <w:bottom w:val="single" w:sz="4" w:space="0" w:color="444444"/>
              <w:right w:val="single" w:sz="4" w:space="0" w:color="444444"/>
            </w:tcBorders>
            <w:shd w:val="clear" w:color="auto" w:fill="F4F6F9"/>
          </w:tcPr>
          <w:p w14:paraId="2755A82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C1FA7D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Soft-delete a customer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576E99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204, 403, 404</w:t>
            </w:r>
          </w:p>
        </w:tc>
      </w:tr>
      <w:tr w:rsidR="00740E06" w:rsidRPr="002C631E" w14:paraId="5AC15B51" w14:textId="77777777" w:rsidTr="002C631E">
        <w:tc>
          <w:tcPr>
            <w:tcW w:w="1071" w:type="dxa"/>
            <w:tcBorders>
              <w:top w:val="single" w:sz="4" w:space="0" w:color="444444"/>
              <w:left w:val="single" w:sz="4" w:space="0" w:color="444444"/>
              <w:bottom w:val="single" w:sz="4" w:space="0" w:color="444444"/>
              <w:right w:val="single" w:sz="4" w:space="0" w:color="444444"/>
            </w:tcBorders>
          </w:tcPr>
          <w:p w14:paraId="380A17B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899" w:type="dxa"/>
            <w:tcBorders>
              <w:top w:val="single" w:sz="4" w:space="0" w:color="444444"/>
              <w:left w:val="single" w:sz="4" w:space="0" w:color="444444"/>
              <w:bottom w:val="single" w:sz="4" w:space="0" w:color="444444"/>
              <w:right w:val="single" w:sz="4" w:space="0" w:color="444444"/>
            </w:tcBorders>
          </w:tcPr>
          <w:p w14:paraId="763CB52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/api/v1/customers/{id}/payment</w:t>
            </w:r>
          </w:p>
        </w:tc>
        <w:tc>
          <w:tcPr>
            <w:tcW w:w="3041" w:type="dxa"/>
            <w:tcBorders>
              <w:top w:val="single" w:sz="4" w:space="0" w:color="444444"/>
              <w:left w:val="single" w:sz="4" w:space="0" w:color="444444"/>
              <w:bottom w:val="single" w:sz="4" w:space="0" w:color="444444"/>
              <w:right w:val="single" w:sz="4" w:space="0" w:color="444444"/>
            </w:tcBorders>
          </w:tcPr>
          <w:p w14:paraId="11FF563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tcPr>
          <w:p w14:paraId="0B9A5D5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Create a credit or debit transaction</w:t>
            </w:r>
          </w:p>
        </w:tc>
        <w:tc>
          <w:tcPr>
            <w:tcW w:w="0" w:type="auto"/>
            <w:tcBorders>
              <w:top w:val="single" w:sz="4" w:space="0" w:color="444444"/>
              <w:left w:val="single" w:sz="4" w:space="0" w:color="444444"/>
              <w:bottom w:val="single" w:sz="4" w:space="0" w:color="444444"/>
              <w:right w:val="single" w:sz="4" w:space="0" w:color="444444"/>
            </w:tcBorders>
          </w:tcPr>
          <w:p w14:paraId="3BFC57C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201, 400, 409, 422</w:t>
            </w:r>
          </w:p>
        </w:tc>
      </w:tr>
      <w:tr w:rsidR="00740E06" w:rsidRPr="002C631E" w14:paraId="7BD653E4" w14:textId="77777777" w:rsidTr="002C631E">
        <w:tc>
          <w:tcPr>
            <w:tcW w:w="1071" w:type="dxa"/>
            <w:tcBorders>
              <w:top w:val="single" w:sz="4" w:space="0" w:color="444444"/>
              <w:left w:val="single" w:sz="4" w:space="0" w:color="444444"/>
              <w:bottom w:val="single" w:sz="4" w:space="0" w:color="444444"/>
              <w:right w:val="single" w:sz="4" w:space="0" w:color="444444"/>
            </w:tcBorders>
            <w:shd w:val="clear" w:color="auto" w:fill="F4F6F9"/>
          </w:tcPr>
          <w:p w14:paraId="46D9185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2899" w:type="dxa"/>
            <w:tcBorders>
              <w:top w:val="single" w:sz="4" w:space="0" w:color="444444"/>
              <w:left w:val="single" w:sz="4" w:space="0" w:color="444444"/>
              <w:bottom w:val="single" w:sz="4" w:space="0" w:color="444444"/>
              <w:right w:val="single" w:sz="4" w:space="0" w:color="444444"/>
            </w:tcBorders>
            <w:shd w:val="clear" w:color="auto" w:fill="F4F6F9"/>
          </w:tcPr>
          <w:p w14:paraId="1187298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/api/v1/customers/{id}/transactions</w:t>
            </w:r>
          </w:p>
        </w:tc>
        <w:tc>
          <w:tcPr>
            <w:tcW w:w="3041" w:type="dxa"/>
            <w:tcBorders>
              <w:top w:val="single" w:sz="4" w:space="0" w:color="444444"/>
              <w:left w:val="single" w:sz="4" w:space="0" w:color="444444"/>
              <w:bottom w:val="single" w:sz="4" w:space="0" w:color="444444"/>
              <w:right w:val="single" w:sz="4" w:space="0" w:color="444444"/>
            </w:tcBorders>
            <w:shd w:val="clear" w:color="auto" w:fill="F4F6F9"/>
          </w:tcPr>
          <w:p w14:paraId="0951FAA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90A099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Paginated transaction history for a </w:t>
            </w:r>
            <w:r w:rsidRPr="002C631E">
              <w:rPr>
                <w:rFonts w:ascii="Times New Roman" w:hAnsi="Times New Roman" w:cs="Times New Roman"/>
                <w:sz w:val="28"/>
                <w:szCs w:val="28"/>
              </w:rPr>
              <w:lastRenderedPageBreak/>
              <w:t>customer</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11E20A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200, 403, 404</w:t>
            </w:r>
          </w:p>
        </w:tc>
      </w:tr>
      <w:tr w:rsidR="00740E06" w:rsidRPr="002C631E" w14:paraId="4B6337F4" w14:textId="77777777" w:rsidTr="002C631E">
        <w:tc>
          <w:tcPr>
            <w:tcW w:w="1071" w:type="dxa"/>
            <w:tcBorders>
              <w:top w:val="single" w:sz="4" w:space="0" w:color="444444"/>
              <w:left w:val="single" w:sz="4" w:space="0" w:color="444444"/>
              <w:bottom w:val="single" w:sz="4" w:space="0" w:color="444444"/>
              <w:right w:val="single" w:sz="4" w:space="0" w:color="444444"/>
            </w:tcBorders>
          </w:tcPr>
          <w:p w14:paraId="685D53C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2899" w:type="dxa"/>
            <w:tcBorders>
              <w:top w:val="single" w:sz="4" w:space="0" w:color="444444"/>
              <w:left w:val="single" w:sz="4" w:space="0" w:color="444444"/>
              <w:bottom w:val="single" w:sz="4" w:space="0" w:color="444444"/>
              <w:right w:val="single" w:sz="4" w:space="0" w:color="444444"/>
            </w:tcBorders>
          </w:tcPr>
          <w:p w14:paraId="5F62F72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/api/v1/customers/{id}/balance</w:t>
            </w:r>
          </w:p>
        </w:tc>
        <w:tc>
          <w:tcPr>
            <w:tcW w:w="3041" w:type="dxa"/>
            <w:tcBorders>
              <w:top w:val="single" w:sz="4" w:space="0" w:color="444444"/>
              <w:left w:val="single" w:sz="4" w:space="0" w:color="444444"/>
              <w:bottom w:val="single" w:sz="4" w:space="0" w:color="444444"/>
              <w:right w:val="single" w:sz="4" w:space="0" w:color="444444"/>
            </w:tcBorders>
          </w:tcPr>
          <w:p w14:paraId="72B00CB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tcPr>
          <w:p w14:paraId="66E4FD9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Current account balance</w:t>
            </w:r>
          </w:p>
        </w:tc>
        <w:tc>
          <w:tcPr>
            <w:tcW w:w="0" w:type="auto"/>
            <w:tcBorders>
              <w:top w:val="single" w:sz="4" w:space="0" w:color="444444"/>
              <w:left w:val="single" w:sz="4" w:space="0" w:color="444444"/>
              <w:bottom w:val="single" w:sz="4" w:space="0" w:color="444444"/>
              <w:right w:val="single" w:sz="4" w:space="0" w:color="444444"/>
            </w:tcBorders>
          </w:tcPr>
          <w:p w14:paraId="79E1180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200, 403, 404</w:t>
            </w:r>
          </w:p>
        </w:tc>
      </w:tr>
      <w:tr w:rsidR="00740E06" w:rsidRPr="002C631E" w14:paraId="1E590CAD" w14:textId="77777777" w:rsidTr="002C631E">
        <w:tc>
          <w:tcPr>
            <w:tcW w:w="1071" w:type="dxa"/>
            <w:tcBorders>
              <w:top w:val="single" w:sz="4" w:space="0" w:color="444444"/>
              <w:left w:val="single" w:sz="4" w:space="0" w:color="444444"/>
              <w:bottom w:val="single" w:sz="4" w:space="0" w:color="444444"/>
              <w:right w:val="single" w:sz="4" w:space="0" w:color="444444"/>
            </w:tcBorders>
            <w:shd w:val="clear" w:color="auto" w:fill="F4F6F9"/>
          </w:tcPr>
          <w:p w14:paraId="3866781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899" w:type="dxa"/>
            <w:tcBorders>
              <w:top w:val="single" w:sz="4" w:space="0" w:color="444444"/>
              <w:left w:val="single" w:sz="4" w:space="0" w:color="444444"/>
              <w:bottom w:val="single" w:sz="4" w:space="0" w:color="444444"/>
              <w:right w:val="single" w:sz="4" w:space="0" w:color="444444"/>
            </w:tcBorders>
            <w:shd w:val="clear" w:color="auto" w:fill="F4F6F9"/>
          </w:tcPr>
          <w:p w14:paraId="4E18D14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/api/v1/transfers</w:t>
            </w:r>
          </w:p>
        </w:tc>
        <w:tc>
          <w:tcPr>
            <w:tcW w:w="3041" w:type="dxa"/>
            <w:tcBorders>
              <w:top w:val="single" w:sz="4" w:space="0" w:color="444444"/>
              <w:left w:val="single" w:sz="4" w:space="0" w:color="444444"/>
              <w:bottom w:val="single" w:sz="4" w:space="0" w:color="444444"/>
              <w:right w:val="single" w:sz="4" w:space="0" w:color="444444"/>
            </w:tcBorders>
            <w:shd w:val="clear" w:color="auto" w:fill="F4F6F9"/>
          </w:tcPr>
          <w:p w14:paraId="29219E5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9C4014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Atomic fund transfer between two accounts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F7248A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201, 400, 404, 409, 422</w:t>
            </w:r>
          </w:p>
        </w:tc>
      </w:tr>
      <w:tr w:rsidR="00740E06" w:rsidRPr="002C631E" w14:paraId="61A2B5CF" w14:textId="77777777" w:rsidTr="002C631E">
        <w:tc>
          <w:tcPr>
            <w:tcW w:w="1071" w:type="dxa"/>
            <w:tcBorders>
              <w:top w:val="single" w:sz="4" w:space="0" w:color="444444"/>
              <w:left w:val="single" w:sz="4" w:space="0" w:color="444444"/>
              <w:bottom w:val="single" w:sz="4" w:space="0" w:color="444444"/>
              <w:right w:val="single" w:sz="4" w:space="0" w:color="444444"/>
            </w:tcBorders>
          </w:tcPr>
          <w:p w14:paraId="5948079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2899" w:type="dxa"/>
            <w:tcBorders>
              <w:top w:val="single" w:sz="4" w:space="0" w:color="444444"/>
              <w:left w:val="single" w:sz="4" w:space="0" w:color="444444"/>
              <w:bottom w:val="single" w:sz="4" w:space="0" w:color="444444"/>
              <w:right w:val="single" w:sz="4" w:space="0" w:color="444444"/>
            </w:tcBorders>
          </w:tcPr>
          <w:p w14:paraId="3B56FA6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/api/v1/transactions/{txnId}</w:t>
            </w:r>
          </w:p>
        </w:tc>
        <w:tc>
          <w:tcPr>
            <w:tcW w:w="3041" w:type="dxa"/>
            <w:tcBorders>
              <w:top w:val="single" w:sz="4" w:space="0" w:color="444444"/>
              <w:left w:val="single" w:sz="4" w:space="0" w:color="444444"/>
              <w:bottom w:val="single" w:sz="4" w:space="0" w:color="444444"/>
              <w:right w:val="single" w:sz="4" w:space="0" w:color="444444"/>
            </w:tcBorders>
          </w:tcPr>
          <w:p w14:paraId="12D1FCA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tcPr>
          <w:p w14:paraId="1CD5FF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Retrieve a transaction by ID</w:t>
            </w:r>
          </w:p>
        </w:tc>
        <w:tc>
          <w:tcPr>
            <w:tcW w:w="0" w:type="auto"/>
            <w:tcBorders>
              <w:top w:val="single" w:sz="4" w:space="0" w:color="444444"/>
              <w:left w:val="single" w:sz="4" w:space="0" w:color="444444"/>
              <w:bottom w:val="single" w:sz="4" w:space="0" w:color="444444"/>
              <w:right w:val="single" w:sz="4" w:space="0" w:color="444444"/>
            </w:tcBorders>
          </w:tcPr>
          <w:p w14:paraId="58BCE4C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200, 403, 404</w:t>
            </w:r>
          </w:p>
        </w:tc>
      </w:tr>
      <w:tr w:rsidR="00740E06" w:rsidRPr="002C631E" w14:paraId="2C6069F0" w14:textId="77777777" w:rsidTr="002C631E">
        <w:tc>
          <w:tcPr>
            <w:tcW w:w="1071" w:type="dxa"/>
            <w:tcBorders>
              <w:top w:val="single" w:sz="4" w:space="0" w:color="444444"/>
              <w:left w:val="single" w:sz="4" w:space="0" w:color="444444"/>
              <w:bottom w:val="single" w:sz="4" w:space="0" w:color="444444"/>
              <w:right w:val="single" w:sz="4" w:space="0" w:color="444444"/>
            </w:tcBorders>
            <w:shd w:val="clear" w:color="auto" w:fill="F4F6F9"/>
          </w:tcPr>
          <w:p w14:paraId="3A25B38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POST</w:t>
            </w:r>
          </w:p>
        </w:tc>
        <w:tc>
          <w:tcPr>
            <w:tcW w:w="2899" w:type="dxa"/>
            <w:tcBorders>
              <w:top w:val="single" w:sz="4" w:space="0" w:color="444444"/>
              <w:left w:val="single" w:sz="4" w:space="0" w:color="444444"/>
              <w:bottom w:val="single" w:sz="4" w:space="0" w:color="444444"/>
              <w:right w:val="single" w:sz="4" w:space="0" w:color="444444"/>
            </w:tcBorders>
            <w:shd w:val="clear" w:color="auto" w:fill="F4F6F9"/>
          </w:tcPr>
          <w:p w14:paraId="5364CFA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/api/v1/transactions/{txnId}/reverse</w:t>
            </w:r>
          </w:p>
        </w:tc>
        <w:tc>
          <w:tcPr>
            <w:tcW w:w="3041" w:type="dxa"/>
            <w:tcBorders>
              <w:top w:val="single" w:sz="4" w:space="0" w:color="444444"/>
              <w:left w:val="single" w:sz="4" w:space="0" w:color="444444"/>
              <w:bottom w:val="single" w:sz="4" w:space="0" w:color="444444"/>
              <w:right w:val="single" w:sz="4" w:space="0" w:color="444444"/>
            </w:tcBorders>
            <w:shd w:val="clear" w:color="auto" w:fill="F4F6F9"/>
          </w:tcPr>
          <w:p w14:paraId="5D80224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7B0A08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Reverse a committed SUCCESS transaction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E0AB8C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200, 400, 403, 404</w:t>
            </w:r>
          </w:p>
        </w:tc>
      </w:tr>
      <w:tr w:rsidR="00740E06" w:rsidRPr="002C631E" w14:paraId="6BC6A95C" w14:textId="77777777" w:rsidTr="002C631E">
        <w:tc>
          <w:tcPr>
            <w:tcW w:w="1071" w:type="dxa"/>
            <w:tcBorders>
              <w:top w:val="single" w:sz="4" w:space="0" w:color="444444"/>
              <w:left w:val="single" w:sz="4" w:space="0" w:color="444444"/>
              <w:bottom w:val="single" w:sz="4" w:space="0" w:color="444444"/>
              <w:right w:val="single" w:sz="4" w:space="0" w:color="444444"/>
            </w:tcBorders>
          </w:tcPr>
          <w:p w14:paraId="09CCF16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2899" w:type="dxa"/>
            <w:tcBorders>
              <w:top w:val="single" w:sz="4" w:space="0" w:color="444444"/>
              <w:left w:val="single" w:sz="4" w:space="0" w:color="444444"/>
              <w:bottom w:val="single" w:sz="4" w:space="0" w:color="444444"/>
              <w:right w:val="single" w:sz="4" w:space="0" w:color="444444"/>
            </w:tcBorders>
          </w:tcPr>
          <w:p w14:paraId="1655043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/api/v1/customers/transactions/mode/{mode}</w:t>
            </w:r>
          </w:p>
        </w:tc>
        <w:tc>
          <w:tcPr>
            <w:tcW w:w="3041" w:type="dxa"/>
            <w:tcBorders>
              <w:top w:val="single" w:sz="4" w:space="0" w:color="444444"/>
              <w:left w:val="single" w:sz="4" w:space="0" w:color="444444"/>
              <w:bottom w:val="single" w:sz="4" w:space="0" w:color="444444"/>
              <w:right w:val="single" w:sz="4" w:space="0" w:color="444444"/>
            </w:tcBorders>
          </w:tcPr>
          <w:p w14:paraId="56903E2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USER/ADMIN</w:t>
            </w:r>
          </w:p>
        </w:tc>
        <w:tc>
          <w:tcPr>
            <w:tcW w:w="0" w:type="auto"/>
            <w:tcBorders>
              <w:top w:val="single" w:sz="4" w:space="0" w:color="444444"/>
              <w:left w:val="single" w:sz="4" w:space="0" w:color="444444"/>
              <w:bottom w:val="single" w:sz="4" w:space="0" w:color="444444"/>
              <w:right w:val="single" w:sz="4" w:space="0" w:color="444444"/>
            </w:tcBorders>
          </w:tcPr>
          <w:p w14:paraId="76AD152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Paginated transactions filtered by mode (UPI, NEFT, etc.)</w:t>
            </w:r>
          </w:p>
        </w:tc>
        <w:tc>
          <w:tcPr>
            <w:tcW w:w="0" w:type="auto"/>
            <w:tcBorders>
              <w:top w:val="single" w:sz="4" w:space="0" w:color="444444"/>
              <w:left w:val="single" w:sz="4" w:space="0" w:color="444444"/>
              <w:bottom w:val="single" w:sz="4" w:space="0" w:color="444444"/>
              <w:right w:val="single" w:sz="4" w:space="0" w:color="444444"/>
            </w:tcBorders>
          </w:tcPr>
          <w:p w14:paraId="6911D28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200, 400</w:t>
            </w:r>
          </w:p>
        </w:tc>
      </w:tr>
      <w:tr w:rsidR="00740E06" w:rsidRPr="002C631E" w14:paraId="294605D9" w14:textId="77777777" w:rsidTr="002C631E">
        <w:tc>
          <w:tcPr>
            <w:tcW w:w="1071" w:type="dxa"/>
            <w:tcBorders>
              <w:top w:val="single" w:sz="4" w:space="0" w:color="444444"/>
              <w:left w:val="single" w:sz="4" w:space="0" w:color="444444"/>
              <w:bottom w:val="single" w:sz="4" w:space="0" w:color="444444"/>
              <w:right w:val="single" w:sz="4" w:space="0" w:color="444444"/>
            </w:tcBorders>
            <w:shd w:val="clear" w:color="auto" w:fill="F4F6F9"/>
          </w:tcPr>
          <w:p w14:paraId="3F5C153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2899" w:type="dxa"/>
            <w:tcBorders>
              <w:top w:val="single" w:sz="4" w:space="0" w:color="444444"/>
              <w:left w:val="single" w:sz="4" w:space="0" w:color="444444"/>
              <w:bottom w:val="single" w:sz="4" w:space="0" w:color="444444"/>
              <w:right w:val="single" w:sz="4" w:space="0" w:color="444444"/>
            </w:tcBorders>
            <w:shd w:val="clear" w:color="auto" w:fill="F4F6F9"/>
          </w:tcPr>
          <w:p w14:paraId="4AA70D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/actuator/health</w:t>
            </w:r>
          </w:p>
        </w:tc>
        <w:tc>
          <w:tcPr>
            <w:tcW w:w="3041" w:type="dxa"/>
            <w:tcBorders>
              <w:top w:val="single" w:sz="4" w:space="0" w:color="444444"/>
              <w:left w:val="single" w:sz="4" w:space="0" w:color="444444"/>
              <w:bottom w:val="single" w:sz="4" w:space="0" w:color="444444"/>
              <w:right w:val="single" w:sz="4" w:space="0" w:color="444444"/>
            </w:tcBorders>
            <w:shd w:val="clear" w:color="auto" w:fill="F4F6F9"/>
          </w:tcPr>
          <w:p w14:paraId="05C30F9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Public</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738EFF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Application health check</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E5B8D3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w:t>
            </w:r>
          </w:p>
        </w:tc>
      </w:tr>
      <w:tr w:rsidR="00740E06" w:rsidRPr="002C631E" w14:paraId="717E5232" w14:textId="77777777" w:rsidTr="002C631E">
        <w:tc>
          <w:tcPr>
            <w:tcW w:w="1071" w:type="dxa"/>
            <w:tcBorders>
              <w:top w:val="single" w:sz="4" w:space="0" w:color="444444"/>
              <w:left w:val="single" w:sz="4" w:space="0" w:color="444444"/>
              <w:bottom w:val="single" w:sz="4" w:space="0" w:color="444444"/>
              <w:right w:val="single" w:sz="4" w:space="0" w:color="444444"/>
            </w:tcBorders>
          </w:tcPr>
          <w:p w14:paraId="7E5B218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GET</w:t>
            </w:r>
          </w:p>
        </w:tc>
        <w:tc>
          <w:tcPr>
            <w:tcW w:w="2899" w:type="dxa"/>
            <w:tcBorders>
              <w:top w:val="single" w:sz="4" w:space="0" w:color="444444"/>
              <w:left w:val="single" w:sz="4" w:space="0" w:color="444444"/>
              <w:bottom w:val="single" w:sz="4" w:space="0" w:color="444444"/>
              <w:right w:val="single" w:sz="4" w:space="0" w:color="444444"/>
            </w:tcBorders>
          </w:tcPr>
          <w:p w14:paraId="0921639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/actuator/prometheus</w:t>
            </w:r>
          </w:p>
        </w:tc>
        <w:tc>
          <w:tcPr>
            <w:tcW w:w="3041" w:type="dxa"/>
            <w:tcBorders>
              <w:top w:val="single" w:sz="4" w:space="0" w:color="444444"/>
              <w:left w:val="single" w:sz="4" w:space="0" w:color="444444"/>
              <w:bottom w:val="single" w:sz="4" w:space="0" w:color="444444"/>
              <w:right w:val="single" w:sz="4" w:space="0" w:color="444444"/>
            </w:tcBorders>
          </w:tcPr>
          <w:p w14:paraId="60F6C9A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ADMIN</w:t>
            </w:r>
          </w:p>
        </w:tc>
        <w:tc>
          <w:tcPr>
            <w:tcW w:w="0" w:type="auto"/>
            <w:tcBorders>
              <w:top w:val="single" w:sz="4" w:space="0" w:color="444444"/>
              <w:left w:val="single" w:sz="4" w:space="0" w:color="444444"/>
              <w:bottom w:val="single" w:sz="4" w:space="0" w:color="444444"/>
              <w:right w:val="single" w:sz="4" w:space="0" w:color="444444"/>
            </w:tcBorders>
          </w:tcPr>
          <w:p w14:paraId="76A3338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Prometheus metrics endpoint</w:t>
            </w:r>
          </w:p>
        </w:tc>
        <w:tc>
          <w:tcPr>
            <w:tcW w:w="0" w:type="auto"/>
            <w:tcBorders>
              <w:top w:val="single" w:sz="4" w:space="0" w:color="444444"/>
              <w:left w:val="single" w:sz="4" w:space="0" w:color="444444"/>
              <w:bottom w:val="single" w:sz="4" w:space="0" w:color="444444"/>
              <w:right w:val="single" w:sz="4" w:space="0" w:color="444444"/>
            </w:tcBorders>
          </w:tcPr>
          <w:p w14:paraId="6DFBD74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200, 403</w:t>
            </w:r>
          </w:p>
        </w:tc>
      </w:tr>
    </w:tbl>
    <w:p w14:paraId="7A9D32EF" w14:textId="77777777" w:rsidR="002C631E" w:rsidRDefault="002C631E">
      <w:pPr>
        <w:pStyle w:val="Heading2"/>
        <w:rPr>
          <w:rFonts w:ascii="Times New Roman" w:hAnsi="Times New Roman" w:cs="Times New Roman"/>
        </w:rPr>
      </w:pPr>
      <w:bookmarkStart w:id="126" w:name="appendix-b-project-directory-structure"/>
      <w:bookmarkEnd w:id="125"/>
    </w:p>
    <w:p w14:paraId="16244A2B" w14:textId="070F8CE7" w:rsidR="00740E06" w:rsidRPr="002C631E" w:rsidRDefault="00000000">
      <w:pPr>
        <w:pStyle w:val="Heading2"/>
        <w:rPr>
          <w:rFonts w:ascii="Times New Roman" w:hAnsi="Times New Roman" w:cs="Times New Roman"/>
        </w:rPr>
      </w:pPr>
      <w:r w:rsidRPr="002C631E">
        <w:rPr>
          <w:rFonts w:ascii="Times New Roman" w:hAnsi="Times New Roman" w:cs="Times New Roman"/>
        </w:rPr>
        <w:t>Appendix B: Project Directory Structure</w:t>
      </w:r>
    </w:p>
    <w:p w14:paraId="093E0CCC"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src/</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main/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java/com/example/pi/</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PiApplication.java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lastRenderedPageBreak/>
        <w:t>│   │   ├── config/</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 JwtConfig.java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 TransactionLimitConfig.java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controller/</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 AuthenticationController.java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 CustomerController.java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 TransactionController.java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 TransferController.java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dto/request/ (PaymentRequest, TransferRequest,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dto/response/ (TransactionResponse, TransferResponse,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entity/</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 BankAccount.java, Customers.java, Transactions.java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 IdempotencyKey.java, RefreshToken.java, User.java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 enums/ (AccountStatus, TransactionMode,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exception/ (7 domain exceptions + GlobalExceptionHandler)</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filter/ (CorrelationId, RateLimiting, RequestResponse)</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repository/ (5 JpaRepository interfaces)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security/ (JwtUtils, SecurityConfiguration,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 service/impl/ (TransactionServiceImpl, TransferServiceImpl,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resources/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application.properties (+ dev / test / prod profiles)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logback-spring.xml</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db/migration/</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V1__initial_schema.sql</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 V2__add_idempotency.sql</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test/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java/com/example/pi/</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 PiApplicationTests.java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 integration/DigitalBankingIntegrationTest.java</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 repository/ (BankAccountRepositoryTest, TransactionsRepositoryTest)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 security/ (JwtUtilsTest)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 service/impl/ (TransactionServiceImplTest, TransferServiceImplTest)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 xml:space="preserve">    └── resources/application-test.properties</w:t>
      </w:r>
    </w:p>
    <w:p w14:paraId="2C7D91ED" w14:textId="77777777" w:rsidR="00740E06" w:rsidRPr="002C631E" w:rsidRDefault="00000000">
      <w:pPr>
        <w:pStyle w:val="Heading2"/>
        <w:rPr>
          <w:rFonts w:ascii="Times New Roman" w:hAnsi="Times New Roman" w:cs="Times New Roman"/>
        </w:rPr>
      </w:pPr>
      <w:bookmarkStart w:id="127" w:name="X3edea363257b82bf4ccd5c4164d37e1b0c2d68b"/>
      <w:bookmarkEnd w:id="126"/>
      <w:r w:rsidRPr="002C631E">
        <w:rPr>
          <w:rFonts w:ascii="Times New Roman" w:hAnsi="Times New Roman" w:cs="Times New Roman"/>
        </w:rPr>
        <w:t>Appendix C: Improvement Analysis Item Cross-Reference</w:t>
      </w:r>
    </w:p>
    <w:p w14:paraId="68540431"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The following table provides a cross-reference between the 87 improvement items from the analysis document and the implementation location in the codebase. Items are grouped by phase.</w:t>
      </w:r>
    </w:p>
    <w:p w14:paraId="7A31B67F"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Table C.01 – Improvement Items Cross-Reference (Phase 1 and Phase 2)</w:t>
      </w:r>
    </w:p>
    <w:tbl>
      <w:tblPr>
        <w:tblStyle w:val="Table"/>
        <w:tblW w:w="0" w:type="auto"/>
        <w:tblLook w:val="0020" w:firstRow="1" w:lastRow="0" w:firstColumn="0" w:lastColumn="0" w:noHBand="0" w:noVBand="0"/>
      </w:tblPr>
      <w:tblGrid>
        <w:gridCol w:w="780"/>
        <w:gridCol w:w="2255"/>
        <w:gridCol w:w="6541"/>
      </w:tblGrid>
      <w:tr w:rsidR="00740E06" w:rsidRPr="002C631E" w14:paraId="04A53982"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033192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lastRenderedPageBreak/>
              <w:t>Item #</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2358C01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Description</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1ECEF54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Implemented In</w:t>
            </w:r>
          </w:p>
        </w:tc>
      </w:tr>
      <w:tr w:rsidR="00740E06" w:rsidRPr="002C631E" w14:paraId="01C5093C" w14:textId="77777777" w:rsidTr="00740E06">
        <w:tc>
          <w:tcPr>
            <w:tcW w:w="0" w:type="auto"/>
            <w:tcBorders>
              <w:top w:val="single" w:sz="4" w:space="0" w:color="444444"/>
              <w:left w:val="single" w:sz="4" w:space="0" w:color="444444"/>
              <w:bottom w:val="single" w:sz="4" w:space="0" w:color="444444"/>
              <w:right w:val="single" w:sz="4" w:space="0" w:color="444444"/>
            </w:tcBorders>
          </w:tcPr>
          <w:p w14:paraId="519BDBF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 #3</w:t>
            </w:r>
          </w:p>
        </w:tc>
        <w:tc>
          <w:tcPr>
            <w:tcW w:w="0" w:type="auto"/>
            <w:tcBorders>
              <w:top w:val="single" w:sz="4" w:space="0" w:color="444444"/>
              <w:left w:val="single" w:sz="4" w:space="0" w:color="444444"/>
              <w:bottom w:val="single" w:sz="4" w:space="0" w:color="444444"/>
              <w:right w:val="single" w:sz="4" w:space="0" w:color="444444"/>
            </w:tcBorders>
          </w:tcPr>
          <w:p w14:paraId="63532F6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Separate BankAccount entity for balance</w:t>
            </w:r>
          </w:p>
        </w:tc>
        <w:tc>
          <w:tcPr>
            <w:tcW w:w="0" w:type="auto"/>
            <w:tcBorders>
              <w:top w:val="single" w:sz="4" w:space="0" w:color="444444"/>
              <w:left w:val="single" w:sz="4" w:space="0" w:color="444444"/>
              <w:bottom w:val="single" w:sz="4" w:space="0" w:color="444444"/>
              <w:right w:val="single" w:sz="4" w:space="0" w:color="444444"/>
            </w:tcBorders>
          </w:tcPr>
          <w:p w14:paraId="094D9E7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BankAccount.java, bank_accounts table</w:t>
            </w:r>
          </w:p>
        </w:tc>
      </w:tr>
      <w:tr w:rsidR="00740E06" w:rsidRPr="002C631E" w14:paraId="25224C64"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EFFF9A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 #5</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D19074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BigDecimal for all monetary amounts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4394BE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BankAccount.java, Transactions.java</w:t>
            </w:r>
          </w:p>
        </w:tc>
      </w:tr>
      <w:tr w:rsidR="00740E06" w:rsidRPr="002C631E" w14:paraId="1F529CF8" w14:textId="77777777" w:rsidTr="00740E06">
        <w:tc>
          <w:tcPr>
            <w:tcW w:w="0" w:type="auto"/>
            <w:tcBorders>
              <w:top w:val="single" w:sz="4" w:space="0" w:color="444444"/>
              <w:left w:val="single" w:sz="4" w:space="0" w:color="444444"/>
              <w:bottom w:val="single" w:sz="4" w:space="0" w:color="444444"/>
              <w:right w:val="single" w:sz="4" w:space="0" w:color="444444"/>
            </w:tcBorders>
          </w:tcPr>
          <w:p w14:paraId="2FD95FE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w:t>
            </w:r>
          </w:p>
        </w:tc>
        <w:tc>
          <w:tcPr>
            <w:tcW w:w="0" w:type="auto"/>
            <w:tcBorders>
              <w:top w:val="single" w:sz="4" w:space="0" w:color="444444"/>
              <w:left w:val="single" w:sz="4" w:space="0" w:color="444444"/>
              <w:bottom w:val="single" w:sz="4" w:space="0" w:color="444444"/>
              <w:right w:val="single" w:sz="4" w:space="0" w:color="444444"/>
            </w:tcBorders>
          </w:tcPr>
          <w:p w14:paraId="41404CD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Pessimistic locking on balance read-modify-write</w:t>
            </w:r>
          </w:p>
        </w:tc>
        <w:tc>
          <w:tcPr>
            <w:tcW w:w="0" w:type="auto"/>
            <w:tcBorders>
              <w:top w:val="single" w:sz="4" w:space="0" w:color="444444"/>
              <w:left w:val="single" w:sz="4" w:space="0" w:color="444444"/>
              <w:bottom w:val="single" w:sz="4" w:space="0" w:color="444444"/>
              <w:right w:val="single" w:sz="4" w:space="0" w:color="444444"/>
            </w:tcBorders>
          </w:tcPr>
          <w:p w14:paraId="5AD1025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BankAccountRepository.findByCustomerIdForUpdate()</w:t>
            </w:r>
          </w:p>
        </w:tc>
      </w:tr>
      <w:tr w:rsidR="00740E06" w:rsidRPr="002C631E" w14:paraId="4E90FEB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F5C8AC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#7</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C4475A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Idempotency key deduplication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961F8C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IdempotencyKey.java, V2__add_idempotency.sql</w:t>
            </w:r>
          </w:p>
        </w:tc>
      </w:tr>
      <w:tr w:rsidR="00740E06" w:rsidRPr="002C631E" w14:paraId="76F65326" w14:textId="77777777" w:rsidTr="00740E06">
        <w:tc>
          <w:tcPr>
            <w:tcW w:w="0" w:type="auto"/>
            <w:tcBorders>
              <w:top w:val="single" w:sz="4" w:space="0" w:color="444444"/>
              <w:left w:val="single" w:sz="4" w:space="0" w:color="444444"/>
              <w:bottom w:val="single" w:sz="4" w:space="0" w:color="444444"/>
              <w:right w:val="single" w:sz="4" w:space="0" w:color="444444"/>
            </w:tcBorders>
          </w:tcPr>
          <w:p w14:paraId="2B87D2C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#8, #9</w:t>
            </w:r>
          </w:p>
        </w:tc>
        <w:tc>
          <w:tcPr>
            <w:tcW w:w="0" w:type="auto"/>
            <w:tcBorders>
              <w:top w:val="single" w:sz="4" w:space="0" w:color="444444"/>
              <w:left w:val="single" w:sz="4" w:space="0" w:color="444444"/>
              <w:bottom w:val="single" w:sz="4" w:space="0" w:color="444444"/>
              <w:right w:val="single" w:sz="4" w:space="0" w:color="444444"/>
            </w:tcBorders>
          </w:tcPr>
          <w:p w14:paraId="14AEB7A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Atomic transfer with deadlock-safe lock ordering</w:t>
            </w:r>
          </w:p>
        </w:tc>
        <w:tc>
          <w:tcPr>
            <w:tcW w:w="0" w:type="auto"/>
            <w:tcBorders>
              <w:top w:val="single" w:sz="4" w:space="0" w:color="444444"/>
              <w:left w:val="single" w:sz="4" w:space="0" w:color="444444"/>
              <w:bottom w:val="single" w:sz="4" w:space="0" w:color="444444"/>
              <w:right w:val="single" w:sz="4" w:space="0" w:color="444444"/>
            </w:tcBorders>
          </w:tcPr>
          <w:p w14:paraId="0DC919F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TransferServiceImpl.transfer()</w:t>
            </w:r>
          </w:p>
        </w:tc>
      </w:tr>
      <w:tr w:rsidR="00740E06" w:rsidRPr="002C631E" w14:paraId="4D1AEA6B"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2E0D60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67EF8A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JWT secret from environment variable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015BDB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application.properties: jwt.secret=${JWT_SECRET:…}</w:t>
            </w:r>
          </w:p>
        </w:tc>
      </w:tr>
      <w:tr w:rsidR="00740E06" w:rsidRPr="002C631E" w14:paraId="6CFB53CC" w14:textId="77777777" w:rsidTr="00740E06">
        <w:tc>
          <w:tcPr>
            <w:tcW w:w="0" w:type="auto"/>
            <w:tcBorders>
              <w:top w:val="single" w:sz="4" w:space="0" w:color="444444"/>
              <w:left w:val="single" w:sz="4" w:space="0" w:color="444444"/>
              <w:bottom w:val="single" w:sz="4" w:space="0" w:color="444444"/>
              <w:right w:val="single" w:sz="4" w:space="0" w:color="444444"/>
            </w:tcBorders>
          </w:tcPr>
          <w:p w14:paraId="1C9FF0C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#13</w:t>
            </w:r>
          </w:p>
        </w:tc>
        <w:tc>
          <w:tcPr>
            <w:tcW w:w="0" w:type="auto"/>
            <w:tcBorders>
              <w:top w:val="single" w:sz="4" w:space="0" w:color="444444"/>
              <w:left w:val="single" w:sz="4" w:space="0" w:color="444444"/>
              <w:bottom w:val="single" w:sz="4" w:space="0" w:color="444444"/>
              <w:right w:val="single" w:sz="4" w:space="0" w:color="444444"/>
            </w:tcBorders>
          </w:tcPr>
          <w:p w14:paraId="3EE4B6F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Unique constraint on transaction_id</w:t>
            </w:r>
          </w:p>
        </w:tc>
        <w:tc>
          <w:tcPr>
            <w:tcW w:w="0" w:type="auto"/>
            <w:tcBorders>
              <w:top w:val="single" w:sz="4" w:space="0" w:color="444444"/>
              <w:left w:val="single" w:sz="4" w:space="0" w:color="444444"/>
              <w:bottom w:val="single" w:sz="4" w:space="0" w:color="444444"/>
              <w:right w:val="single" w:sz="4" w:space="0" w:color="444444"/>
            </w:tcBorders>
          </w:tcPr>
          <w:p w14:paraId="674C162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Transactions.java @UniqueConstraint, V1 migration</w:t>
            </w:r>
          </w:p>
        </w:tc>
      </w:tr>
      <w:tr w:rsidR="00740E06" w:rsidRPr="002C631E" w14:paraId="407DE67F"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0CAB3B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B5C6D6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FK constraint transactions → customers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3DF16E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V1__initial_schema.sql fk_transactions_customer</w:t>
            </w:r>
          </w:p>
        </w:tc>
      </w:tr>
      <w:tr w:rsidR="00740E06" w:rsidRPr="002C631E" w14:paraId="70EAF68F" w14:textId="77777777" w:rsidTr="00740E06">
        <w:tc>
          <w:tcPr>
            <w:tcW w:w="0" w:type="auto"/>
            <w:tcBorders>
              <w:top w:val="single" w:sz="4" w:space="0" w:color="444444"/>
              <w:left w:val="single" w:sz="4" w:space="0" w:color="444444"/>
              <w:bottom w:val="single" w:sz="4" w:space="0" w:color="444444"/>
              <w:right w:val="single" w:sz="4" w:space="0" w:color="444444"/>
            </w:tcBorders>
          </w:tcPr>
          <w:p w14:paraId="39005C6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#15</w:t>
            </w:r>
          </w:p>
        </w:tc>
        <w:tc>
          <w:tcPr>
            <w:tcW w:w="0" w:type="auto"/>
            <w:tcBorders>
              <w:top w:val="single" w:sz="4" w:space="0" w:color="444444"/>
              <w:left w:val="single" w:sz="4" w:space="0" w:color="444444"/>
              <w:bottom w:val="single" w:sz="4" w:space="0" w:color="444444"/>
              <w:right w:val="single" w:sz="4" w:space="0" w:color="444444"/>
            </w:tcBorders>
          </w:tcPr>
          <w:p w14:paraId="5DE65D3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Flyway versioned migration</w:t>
            </w:r>
          </w:p>
        </w:tc>
        <w:tc>
          <w:tcPr>
            <w:tcW w:w="0" w:type="auto"/>
            <w:tcBorders>
              <w:top w:val="single" w:sz="4" w:space="0" w:color="444444"/>
              <w:left w:val="single" w:sz="4" w:space="0" w:color="444444"/>
              <w:bottom w:val="single" w:sz="4" w:space="0" w:color="444444"/>
              <w:right w:val="single" w:sz="4" w:space="0" w:color="444444"/>
            </w:tcBorders>
          </w:tcPr>
          <w:p w14:paraId="699414B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V1__initial_schema.sql, V2__add_idempotency.sql</w:t>
            </w:r>
          </w:p>
        </w:tc>
      </w:tr>
      <w:tr w:rsidR="00740E06" w:rsidRPr="002C631E" w14:paraId="298C4173"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101BC7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#18</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AA900D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Composite index on customer_id + transaction_date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0932F5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idx_transactions_customer_date</w:t>
            </w:r>
          </w:p>
        </w:tc>
      </w:tr>
      <w:tr w:rsidR="00740E06" w:rsidRPr="002C631E" w14:paraId="1D22FE5A" w14:textId="77777777" w:rsidTr="00740E06">
        <w:tc>
          <w:tcPr>
            <w:tcW w:w="0" w:type="auto"/>
            <w:tcBorders>
              <w:top w:val="single" w:sz="4" w:space="0" w:color="444444"/>
              <w:left w:val="single" w:sz="4" w:space="0" w:color="444444"/>
              <w:bottom w:val="single" w:sz="4" w:space="0" w:color="444444"/>
              <w:right w:val="single" w:sz="4" w:space="0" w:color="444444"/>
            </w:tcBorders>
          </w:tcPr>
          <w:p w14:paraId="04B7A3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#19</w:t>
            </w:r>
          </w:p>
        </w:tc>
        <w:tc>
          <w:tcPr>
            <w:tcW w:w="0" w:type="auto"/>
            <w:tcBorders>
              <w:top w:val="single" w:sz="4" w:space="0" w:color="444444"/>
              <w:left w:val="single" w:sz="4" w:space="0" w:color="444444"/>
              <w:bottom w:val="single" w:sz="4" w:space="0" w:color="444444"/>
              <w:right w:val="single" w:sz="4" w:space="0" w:color="444444"/>
            </w:tcBorders>
          </w:tcPr>
          <w:p w14:paraId="140D4E7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Instant timestamp for precise ordering</w:t>
            </w:r>
          </w:p>
        </w:tc>
        <w:tc>
          <w:tcPr>
            <w:tcW w:w="0" w:type="auto"/>
            <w:tcBorders>
              <w:top w:val="single" w:sz="4" w:space="0" w:color="444444"/>
              <w:left w:val="single" w:sz="4" w:space="0" w:color="444444"/>
              <w:bottom w:val="single" w:sz="4" w:space="0" w:color="444444"/>
              <w:right w:val="single" w:sz="4" w:space="0" w:color="444444"/>
            </w:tcBorders>
          </w:tcPr>
          <w:p w14:paraId="5D86F2F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Transactions.transactionDate: Instant</w:t>
            </w:r>
          </w:p>
        </w:tc>
      </w:tr>
      <w:tr w:rsidR="00740E06" w:rsidRPr="002C631E" w14:paraId="7478DD8E"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284890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18AA71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TransactionStatus enum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F380DD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TransactionStatus.java (6 values)</w:t>
            </w:r>
          </w:p>
        </w:tc>
      </w:tr>
      <w:tr w:rsidR="00740E06" w:rsidRPr="002C631E" w14:paraId="42FA1587" w14:textId="77777777" w:rsidTr="00740E06">
        <w:tc>
          <w:tcPr>
            <w:tcW w:w="0" w:type="auto"/>
            <w:tcBorders>
              <w:top w:val="single" w:sz="4" w:space="0" w:color="444444"/>
              <w:left w:val="single" w:sz="4" w:space="0" w:color="444444"/>
              <w:bottom w:val="single" w:sz="4" w:space="0" w:color="444444"/>
              <w:right w:val="single" w:sz="4" w:space="0" w:color="444444"/>
            </w:tcBorders>
          </w:tcPr>
          <w:p w14:paraId="5BD87D9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#25</w:t>
            </w:r>
          </w:p>
        </w:tc>
        <w:tc>
          <w:tcPr>
            <w:tcW w:w="0" w:type="auto"/>
            <w:tcBorders>
              <w:top w:val="single" w:sz="4" w:space="0" w:color="444444"/>
              <w:left w:val="single" w:sz="4" w:space="0" w:color="444444"/>
              <w:bottom w:val="single" w:sz="4" w:space="0" w:color="444444"/>
              <w:right w:val="single" w:sz="4" w:space="0" w:color="444444"/>
            </w:tcBorders>
          </w:tcPr>
          <w:p w14:paraId="1B57883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TransactionMode </w:t>
            </w:r>
            <w:r w:rsidRPr="002C631E">
              <w:rPr>
                <w:rFonts w:ascii="Times New Roman" w:hAnsi="Times New Roman" w:cs="Times New Roman"/>
                <w:sz w:val="28"/>
                <w:szCs w:val="28"/>
              </w:rPr>
              <w:lastRenderedPageBreak/>
              <w:t>enum</w:t>
            </w:r>
          </w:p>
        </w:tc>
        <w:tc>
          <w:tcPr>
            <w:tcW w:w="0" w:type="auto"/>
            <w:tcBorders>
              <w:top w:val="single" w:sz="4" w:space="0" w:color="444444"/>
              <w:left w:val="single" w:sz="4" w:space="0" w:color="444444"/>
              <w:bottom w:val="single" w:sz="4" w:space="0" w:color="444444"/>
              <w:right w:val="single" w:sz="4" w:space="0" w:color="444444"/>
            </w:tcBorders>
          </w:tcPr>
          <w:p w14:paraId="0812595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TransactionMode.java (7 values)</w:t>
            </w:r>
          </w:p>
        </w:tc>
      </w:tr>
      <w:tr w:rsidR="00740E06" w:rsidRPr="002C631E" w14:paraId="61CA37D0"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F18BB5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#27</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2D8475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Immutable ledger via @PreUpdate guard</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E35675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Transactions.onUpdate()</w:t>
            </w:r>
          </w:p>
        </w:tc>
      </w:tr>
      <w:tr w:rsidR="00740E06" w:rsidRPr="002C631E" w14:paraId="44DC7689" w14:textId="77777777" w:rsidTr="00740E06">
        <w:tc>
          <w:tcPr>
            <w:tcW w:w="0" w:type="auto"/>
            <w:tcBorders>
              <w:top w:val="single" w:sz="4" w:space="0" w:color="444444"/>
              <w:left w:val="single" w:sz="4" w:space="0" w:color="444444"/>
              <w:bottom w:val="single" w:sz="4" w:space="0" w:color="444444"/>
              <w:right w:val="single" w:sz="4" w:space="0" w:color="444444"/>
            </w:tcBorders>
          </w:tcPr>
          <w:p w14:paraId="25CC243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#29</w:t>
            </w:r>
          </w:p>
        </w:tc>
        <w:tc>
          <w:tcPr>
            <w:tcW w:w="0" w:type="auto"/>
            <w:tcBorders>
              <w:top w:val="single" w:sz="4" w:space="0" w:color="444444"/>
              <w:left w:val="single" w:sz="4" w:space="0" w:color="444444"/>
              <w:bottom w:val="single" w:sz="4" w:space="0" w:color="444444"/>
              <w:right w:val="single" w:sz="4" w:space="0" w:color="444444"/>
            </w:tcBorders>
          </w:tcPr>
          <w:p w14:paraId="2396434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Domain-specific exceptions</w:t>
            </w:r>
          </w:p>
        </w:tc>
        <w:tc>
          <w:tcPr>
            <w:tcW w:w="0" w:type="auto"/>
            <w:tcBorders>
              <w:top w:val="single" w:sz="4" w:space="0" w:color="444444"/>
              <w:left w:val="single" w:sz="4" w:space="0" w:color="444444"/>
              <w:bottom w:val="single" w:sz="4" w:space="0" w:color="444444"/>
              <w:right w:val="single" w:sz="4" w:space="0" w:color="444444"/>
            </w:tcBorders>
          </w:tcPr>
          <w:p w14:paraId="569FA07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exception/ package (7 exception classes)</w:t>
            </w:r>
          </w:p>
        </w:tc>
      </w:tr>
      <w:tr w:rsidR="00740E06" w:rsidRPr="002C631E" w14:paraId="4190E019"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8BC362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#30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776E5A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Constructor injection everywhere</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7548C2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All service, filter, security classes</w:t>
            </w:r>
          </w:p>
        </w:tc>
      </w:tr>
      <w:tr w:rsidR="00740E06" w:rsidRPr="002C631E" w14:paraId="114B6CF8" w14:textId="77777777" w:rsidTr="00740E06">
        <w:tc>
          <w:tcPr>
            <w:tcW w:w="0" w:type="auto"/>
            <w:tcBorders>
              <w:top w:val="single" w:sz="4" w:space="0" w:color="444444"/>
              <w:left w:val="single" w:sz="4" w:space="0" w:color="444444"/>
              <w:bottom w:val="single" w:sz="4" w:space="0" w:color="444444"/>
              <w:right w:val="single" w:sz="4" w:space="0" w:color="444444"/>
            </w:tcBorders>
          </w:tcPr>
          <w:p w14:paraId="6DF2009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#31</w:t>
            </w:r>
          </w:p>
        </w:tc>
        <w:tc>
          <w:tcPr>
            <w:tcW w:w="0" w:type="auto"/>
            <w:tcBorders>
              <w:top w:val="single" w:sz="4" w:space="0" w:color="444444"/>
              <w:left w:val="single" w:sz="4" w:space="0" w:color="444444"/>
              <w:bottom w:val="single" w:sz="4" w:space="0" w:color="444444"/>
              <w:right w:val="single" w:sz="4" w:space="0" w:color="444444"/>
            </w:tcBorders>
          </w:tcPr>
          <w:p w14:paraId="780C7A3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camelCase field names, DTO responses</w:t>
            </w:r>
          </w:p>
        </w:tc>
        <w:tc>
          <w:tcPr>
            <w:tcW w:w="0" w:type="auto"/>
            <w:tcBorders>
              <w:top w:val="single" w:sz="4" w:space="0" w:color="444444"/>
              <w:left w:val="single" w:sz="4" w:space="0" w:color="444444"/>
              <w:bottom w:val="single" w:sz="4" w:space="0" w:color="444444"/>
              <w:right w:val="single" w:sz="4" w:space="0" w:color="444444"/>
            </w:tcBorders>
          </w:tcPr>
          <w:p w14:paraId="11B96B0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dto/response/ package (6 DTO classes)</w:t>
            </w:r>
          </w:p>
        </w:tc>
      </w:tr>
      <w:tr w:rsidR="00740E06" w:rsidRPr="002C631E" w14:paraId="3B7A2A4B"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5A02AE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#36</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C99C9D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Cache configuration (simple → Redis-ready)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2E0F73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application.properties spring.cache.*</w:t>
            </w:r>
          </w:p>
        </w:tc>
      </w:tr>
      <w:tr w:rsidR="00740E06" w:rsidRPr="002C631E" w14:paraId="7167ADD2" w14:textId="77777777" w:rsidTr="00740E06">
        <w:tc>
          <w:tcPr>
            <w:tcW w:w="0" w:type="auto"/>
            <w:tcBorders>
              <w:top w:val="single" w:sz="4" w:space="0" w:color="444444"/>
              <w:left w:val="single" w:sz="4" w:space="0" w:color="444444"/>
              <w:bottom w:val="single" w:sz="4" w:space="0" w:color="444444"/>
              <w:right w:val="single" w:sz="4" w:space="0" w:color="444444"/>
            </w:tcBorders>
          </w:tcPr>
          <w:p w14:paraId="58B5433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#40</w:t>
            </w:r>
          </w:p>
        </w:tc>
        <w:tc>
          <w:tcPr>
            <w:tcW w:w="0" w:type="auto"/>
            <w:tcBorders>
              <w:top w:val="single" w:sz="4" w:space="0" w:color="444444"/>
              <w:left w:val="single" w:sz="4" w:space="0" w:color="444444"/>
              <w:bottom w:val="single" w:sz="4" w:space="0" w:color="444444"/>
              <w:right w:val="single" w:sz="4" w:space="0" w:color="444444"/>
            </w:tcBorders>
          </w:tcPr>
          <w:p w14:paraId="3CE0186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/api/v1/ URL namespace</w:t>
            </w:r>
          </w:p>
        </w:tc>
        <w:tc>
          <w:tcPr>
            <w:tcW w:w="0" w:type="auto"/>
            <w:tcBorders>
              <w:top w:val="single" w:sz="4" w:space="0" w:color="444444"/>
              <w:left w:val="single" w:sz="4" w:space="0" w:color="444444"/>
              <w:bottom w:val="single" w:sz="4" w:space="0" w:color="444444"/>
              <w:right w:val="single" w:sz="4" w:space="0" w:color="444444"/>
            </w:tcBorders>
          </w:tcPr>
          <w:p w14:paraId="7C15F51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All @RequestMapping annotations</w:t>
            </w:r>
          </w:p>
        </w:tc>
      </w:tr>
      <w:tr w:rsidR="00740E06" w:rsidRPr="002C631E" w14:paraId="78B3728D"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1843BE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#50</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8FB45C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Actuator endpoint security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AB04E2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SecurityConfiguration.java, application.properties</w:t>
            </w:r>
          </w:p>
        </w:tc>
      </w:tr>
      <w:tr w:rsidR="00740E06" w:rsidRPr="002C631E" w14:paraId="3562F50B" w14:textId="77777777" w:rsidTr="00740E06">
        <w:tc>
          <w:tcPr>
            <w:tcW w:w="0" w:type="auto"/>
            <w:tcBorders>
              <w:top w:val="single" w:sz="4" w:space="0" w:color="444444"/>
              <w:left w:val="single" w:sz="4" w:space="0" w:color="444444"/>
              <w:bottom w:val="single" w:sz="4" w:space="0" w:color="444444"/>
              <w:right w:val="single" w:sz="4" w:space="0" w:color="444444"/>
            </w:tcBorders>
          </w:tcPr>
          <w:p w14:paraId="173E8E8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#51</w:t>
            </w:r>
          </w:p>
        </w:tc>
        <w:tc>
          <w:tcPr>
            <w:tcW w:w="0" w:type="auto"/>
            <w:tcBorders>
              <w:top w:val="single" w:sz="4" w:space="0" w:color="444444"/>
              <w:left w:val="single" w:sz="4" w:space="0" w:color="444444"/>
              <w:bottom w:val="single" w:sz="4" w:space="0" w:color="444444"/>
              <w:right w:val="single" w:sz="4" w:space="0" w:color="444444"/>
            </w:tcBorders>
          </w:tcPr>
          <w:p w14:paraId="55ED80F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Micrometer metrics</w:t>
            </w:r>
          </w:p>
        </w:tc>
        <w:tc>
          <w:tcPr>
            <w:tcW w:w="0" w:type="auto"/>
            <w:tcBorders>
              <w:top w:val="single" w:sz="4" w:space="0" w:color="444444"/>
              <w:left w:val="single" w:sz="4" w:space="0" w:color="444444"/>
              <w:bottom w:val="single" w:sz="4" w:space="0" w:color="444444"/>
              <w:right w:val="single" w:sz="4" w:space="0" w:color="444444"/>
            </w:tcBorders>
          </w:tcPr>
          <w:p w14:paraId="137973F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TransactionServiceImpl (4 instruments)</w:t>
            </w:r>
          </w:p>
        </w:tc>
      </w:tr>
      <w:tr w:rsidR="00740E06" w:rsidRPr="002C631E" w14:paraId="401AF23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05F7BD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#58</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A1DCC1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Environment variables for credentials</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42AFC3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application.properties ${DB_URL}, ${DB_PASSWORD}</w:t>
            </w:r>
          </w:p>
        </w:tc>
      </w:tr>
      <w:tr w:rsidR="00740E06" w:rsidRPr="002C631E" w14:paraId="566D871D" w14:textId="77777777" w:rsidTr="00740E06">
        <w:tc>
          <w:tcPr>
            <w:tcW w:w="0" w:type="auto"/>
            <w:tcBorders>
              <w:top w:val="single" w:sz="4" w:space="0" w:color="444444"/>
              <w:left w:val="single" w:sz="4" w:space="0" w:color="444444"/>
              <w:bottom w:val="single" w:sz="4" w:space="0" w:color="444444"/>
              <w:right w:val="single" w:sz="4" w:space="0" w:color="444444"/>
            </w:tcBorders>
          </w:tcPr>
          <w:p w14:paraId="64CA39A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#60</w:t>
            </w:r>
          </w:p>
        </w:tc>
        <w:tc>
          <w:tcPr>
            <w:tcW w:w="0" w:type="auto"/>
            <w:tcBorders>
              <w:top w:val="single" w:sz="4" w:space="0" w:color="444444"/>
              <w:left w:val="single" w:sz="4" w:space="0" w:color="444444"/>
              <w:bottom w:val="single" w:sz="4" w:space="0" w:color="444444"/>
              <w:right w:val="single" w:sz="4" w:space="0" w:color="444444"/>
            </w:tcBorders>
          </w:tcPr>
          <w:p w14:paraId="3D13E06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HikariCP tuning</w:t>
            </w:r>
          </w:p>
        </w:tc>
        <w:tc>
          <w:tcPr>
            <w:tcW w:w="0" w:type="auto"/>
            <w:tcBorders>
              <w:top w:val="single" w:sz="4" w:space="0" w:color="444444"/>
              <w:left w:val="single" w:sz="4" w:space="0" w:color="444444"/>
              <w:bottom w:val="single" w:sz="4" w:space="0" w:color="444444"/>
              <w:right w:val="single" w:sz="4" w:space="0" w:color="444444"/>
            </w:tcBorders>
          </w:tcPr>
          <w:p w14:paraId="3E9432CC"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application.properties hikari.* settings</w:t>
            </w:r>
          </w:p>
        </w:tc>
      </w:tr>
      <w:tr w:rsidR="00740E06" w:rsidRPr="002C631E" w14:paraId="2699EC06"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42E5368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#61</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E6AC95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Optimistic locking (@Version)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1B9F93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BankAccount.version, Transactions.version</w:t>
            </w:r>
          </w:p>
        </w:tc>
      </w:tr>
      <w:tr w:rsidR="00740E06" w:rsidRPr="002C631E" w14:paraId="761F3E39" w14:textId="77777777" w:rsidTr="00740E06">
        <w:tc>
          <w:tcPr>
            <w:tcW w:w="0" w:type="auto"/>
            <w:tcBorders>
              <w:top w:val="single" w:sz="4" w:space="0" w:color="444444"/>
              <w:left w:val="single" w:sz="4" w:space="0" w:color="444444"/>
              <w:bottom w:val="single" w:sz="4" w:space="0" w:color="444444"/>
              <w:right w:val="single" w:sz="4" w:space="0" w:color="444444"/>
            </w:tcBorders>
          </w:tcPr>
          <w:p w14:paraId="7A007B7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#63</w:t>
            </w:r>
          </w:p>
        </w:tc>
        <w:tc>
          <w:tcPr>
            <w:tcW w:w="0" w:type="auto"/>
            <w:tcBorders>
              <w:top w:val="single" w:sz="4" w:space="0" w:color="444444"/>
              <w:left w:val="single" w:sz="4" w:space="0" w:color="444444"/>
              <w:bottom w:val="single" w:sz="4" w:space="0" w:color="444444"/>
              <w:right w:val="single" w:sz="4" w:space="0" w:color="444444"/>
            </w:tcBorders>
          </w:tcPr>
          <w:p w14:paraId="7F8E7E64"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 amount limits</w:t>
            </w:r>
          </w:p>
        </w:tc>
        <w:tc>
          <w:tcPr>
            <w:tcW w:w="0" w:type="auto"/>
            <w:tcBorders>
              <w:top w:val="single" w:sz="4" w:space="0" w:color="444444"/>
              <w:left w:val="single" w:sz="4" w:space="0" w:color="444444"/>
              <w:bottom w:val="single" w:sz="4" w:space="0" w:color="444444"/>
              <w:right w:val="single" w:sz="4" w:space="0" w:color="444444"/>
            </w:tcBorders>
          </w:tcPr>
          <w:p w14:paraId="1893B8A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TransactionLimitConfig.java, TransactionServiceImpl</w:t>
            </w:r>
          </w:p>
        </w:tc>
      </w:tr>
      <w:tr w:rsidR="00740E06" w:rsidRPr="002C631E" w14:paraId="135944A2"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7A2F7F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#64</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0F576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Rate limiting (100 req/min/IP)</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1981B3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RateLimitingFilter.java (Bucket4j)</w:t>
            </w:r>
          </w:p>
        </w:tc>
      </w:tr>
      <w:tr w:rsidR="00740E06" w:rsidRPr="002C631E" w14:paraId="0EA48821" w14:textId="77777777" w:rsidTr="00740E06">
        <w:tc>
          <w:tcPr>
            <w:tcW w:w="0" w:type="auto"/>
            <w:tcBorders>
              <w:top w:val="single" w:sz="4" w:space="0" w:color="444444"/>
              <w:left w:val="single" w:sz="4" w:space="0" w:color="444444"/>
              <w:bottom w:val="single" w:sz="4" w:space="0" w:color="444444"/>
              <w:right w:val="single" w:sz="4" w:space="0" w:color="444444"/>
            </w:tcBorders>
          </w:tcPr>
          <w:p w14:paraId="62AAB60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#65</w:t>
            </w:r>
          </w:p>
        </w:tc>
        <w:tc>
          <w:tcPr>
            <w:tcW w:w="0" w:type="auto"/>
            <w:tcBorders>
              <w:top w:val="single" w:sz="4" w:space="0" w:color="444444"/>
              <w:left w:val="single" w:sz="4" w:space="0" w:color="444444"/>
              <w:bottom w:val="single" w:sz="4" w:space="0" w:color="444444"/>
              <w:right w:val="single" w:sz="4" w:space="0" w:color="444444"/>
            </w:tcBorders>
          </w:tcPr>
          <w:p w14:paraId="4A16B0DE"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Account lockout </w:t>
            </w:r>
            <w:r w:rsidRPr="002C631E">
              <w:rPr>
                <w:rFonts w:ascii="Times New Roman" w:hAnsi="Times New Roman" w:cs="Times New Roman"/>
                <w:sz w:val="28"/>
                <w:szCs w:val="28"/>
              </w:rPr>
              <w:lastRenderedPageBreak/>
              <w:t>(5 attempts / 15 min)</w:t>
            </w:r>
          </w:p>
        </w:tc>
        <w:tc>
          <w:tcPr>
            <w:tcW w:w="0" w:type="auto"/>
            <w:tcBorders>
              <w:top w:val="single" w:sz="4" w:space="0" w:color="444444"/>
              <w:left w:val="single" w:sz="4" w:space="0" w:color="444444"/>
              <w:bottom w:val="single" w:sz="4" w:space="0" w:color="444444"/>
              <w:right w:val="single" w:sz="4" w:space="0" w:color="444444"/>
            </w:tcBorders>
          </w:tcPr>
          <w:p w14:paraId="638C0B9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User.recordFailedLogin(), AuthenticationController</w:t>
            </w:r>
          </w:p>
        </w:tc>
      </w:tr>
      <w:tr w:rsidR="00740E06" w:rsidRPr="002C631E" w14:paraId="6F0AF960"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907144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#67, #68</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FA1F42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Refresh token rotation</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31F9E5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RefreshToken.java, RefreshTokenService.java</w:t>
            </w:r>
          </w:p>
        </w:tc>
      </w:tr>
      <w:tr w:rsidR="00740E06" w:rsidRPr="002C631E" w14:paraId="1DE90BB7" w14:textId="77777777" w:rsidTr="00740E06">
        <w:tc>
          <w:tcPr>
            <w:tcW w:w="0" w:type="auto"/>
            <w:tcBorders>
              <w:top w:val="single" w:sz="4" w:space="0" w:color="444444"/>
              <w:left w:val="single" w:sz="4" w:space="0" w:color="444444"/>
              <w:bottom w:val="single" w:sz="4" w:space="0" w:color="444444"/>
              <w:right w:val="single" w:sz="4" w:space="0" w:color="444444"/>
            </w:tcBorders>
          </w:tcPr>
          <w:p w14:paraId="130DBC6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#76</w:t>
            </w:r>
          </w:p>
        </w:tc>
        <w:tc>
          <w:tcPr>
            <w:tcW w:w="0" w:type="auto"/>
            <w:tcBorders>
              <w:top w:val="single" w:sz="4" w:space="0" w:color="444444"/>
              <w:left w:val="single" w:sz="4" w:space="0" w:color="444444"/>
              <w:bottom w:val="single" w:sz="4" w:space="0" w:color="444444"/>
              <w:right w:val="single" w:sz="4" w:space="0" w:color="444444"/>
            </w:tcBorders>
          </w:tcPr>
          <w:p w14:paraId="1102AF9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Soft delete on customers</w:t>
            </w:r>
          </w:p>
        </w:tc>
        <w:tc>
          <w:tcPr>
            <w:tcW w:w="0" w:type="auto"/>
            <w:tcBorders>
              <w:top w:val="single" w:sz="4" w:space="0" w:color="444444"/>
              <w:left w:val="single" w:sz="4" w:space="0" w:color="444444"/>
              <w:bottom w:val="single" w:sz="4" w:space="0" w:color="444444"/>
              <w:right w:val="single" w:sz="4" w:space="0" w:color="444444"/>
            </w:tcBorders>
          </w:tcPr>
          <w:p w14:paraId="2F16EF5A"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Customers.deleted, CustomerServiceImpl.softDelete()</w:t>
            </w:r>
          </w:p>
        </w:tc>
      </w:tr>
    </w:tbl>
    <w:p w14:paraId="107331EB" w14:textId="77777777" w:rsidR="00740E06" w:rsidRPr="002C631E" w:rsidRDefault="00000000">
      <w:pPr>
        <w:pStyle w:val="Heading2"/>
        <w:rPr>
          <w:rFonts w:ascii="Times New Roman" w:hAnsi="Times New Roman" w:cs="Times New Roman"/>
        </w:rPr>
      </w:pPr>
      <w:bookmarkStart w:id="128" w:name="appendix-d-test-execution-output"/>
      <w:bookmarkEnd w:id="127"/>
      <w:r w:rsidRPr="002C631E">
        <w:rPr>
          <w:rFonts w:ascii="Times New Roman" w:hAnsi="Times New Roman" w:cs="Times New Roman"/>
        </w:rPr>
        <w:t>Appendix D: Test Execution Output</w:t>
      </w:r>
    </w:p>
    <w:p w14:paraId="2E4EADF5"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 xml:space="preserve">The following output is from the final </w:t>
      </w:r>
      <w:r w:rsidRPr="002C631E">
        <w:rPr>
          <w:rStyle w:val="VerbatimChar"/>
          <w:rFonts w:ascii="Times New Roman" w:hAnsi="Times New Roman" w:cs="Times New Roman"/>
          <w:sz w:val="28"/>
          <w:szCs w:val="28"/>
        </w:rPr>
        <w:t>mvn test</w:t>
      </w:r>
      <w:r w:rsidRPr="002C631E">
        <w:rPr>
          <w:rFonts w:ascii="Times New Roman" w:hAnsi="Times New Roman" w:cs="Times New Roman"/>
          <w:sz w:val="28"/>
          <w:szCs w:val="28"/>
        </w:rPr>
        <w:t xml:space="preserve"> run showing all 38 tests passing (with 5 Testcontainers tests skipped due to no Docker daemon in the local build environment):</w:t>
      </w:r>
    </w:p>
    <w:p w14:paraId="1B746294" w14:textId="77777777" w:rsidR="00740E06" w:rsidRPr="002C631E" w:rsidRDefault="00000000">
      <w:pPr>
        <w:pStyle w:val="SourceCode"/>
        <w:rPr>
          <w:rFonts w:ascii="Times New Roman" w:hAnsi="Times New Roman" w:cs="Times New Roman"/>
          <w:sz w:val="28"/>
          <w:szCs w:val="28"/>
        </w:rPr>
      </w:pPr>
      <w:r w:rsidRPr="002C631E">
        <w:rPr>
          <w:rStyle w:val="VerbatimChar"/>
          <w:rFonts w:ascii="Times New Roman" w:hAnsi="Times New Roman" w:cs="Times New Roman"/>
          <w:sz w:val="28"/>
          <w:szCs w:val="28"/>
        </w:rPr>
        <w:t>[INFO]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T E S T 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Running com.example.pi.PiApplicationTests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Tests run: 1, Failures: 0, Errors: 0, Skipped: 0</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Running com.example.pi.security.JwtUtilsTest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Tests run: 8, Failures: 0, Errors: 0, Skipped: 0</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Running com.example.pi.service.impl.TransactionServiceImplTest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Tests run: 8, Failures: 0, Errors: 0, Skipped: 0</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Running com.example.pi.service.impl.TransferServiceImplTest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Tests run: 5, Failures: 0, Errors: 0, Skipped: 0</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Running com.example.pi.repository.BankAccountRepositoryTest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Tests run: 7, Failures: 0, Errors: 0, Skipped: 0</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Running com.example.pi.repository.TransactionsRepositoryTest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Tests run: 4, Failures: 0, Errors: 0, Skipped: 0</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Running com.example.pi.integration.DigitalBankingIntegrationTest</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Tests run: 5, Failures: 0, Errors: 0, Skipped: 5</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(skipped — it.docker.enabled system property not set)</w:t>
      </w:r>
      <w:r w:rsidRPr="002C631E">
        <w:rPr>
          <w:rFonts w:ascii="Times New Roman" w:hAnsi="Times New Roman" w:cs="Times New Roman"/>
          <w:sz w:val="28"/>
          <w:szCs w:val="28"/>
        </w:rPr>
        <w:br/>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lastRenderedPageBreak/>
        <w:t>[INFO]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Results: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Tests run: 38, Failures: 0, Errors: 0, Skipped: 5</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BUILD SUCCESS</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w:t>
      </w:r>
      <w:r w:rsidRPr="002C631E">
        <w:rPr>
          <w:rFonts w:ascii="Times New Roman" w:hAnsi="Times New Roman" w:cs="Times New Roman"/>
          <w:sz w:val="28"/>
          <w:szCs w:val="28"/>
        </w:rPr>
        <w:br/>
      </w:r>
      <w:r w:rsidRPr="002C631E">
        <w:rPr>
          <w:rStyle w:val="VerbatimChar"/>
          <w:rFonts w:ascii="Times New Roman" w:hAnsi="Times New Roman" w:cs="Times New Roman"/>
          <w:sz w:val="28"/>
          <w:szCs w:val="28"/>
        </w:rPr>
        <w:t>[INFO] Total time: 14.832 s</w:t>
      </w:r>
    </w:p>
    <w:p w14:paraId="5AF681AF" w14:textId="77777777" w:rsidR="00740E06" w:rsidRPr="002C631E" w:rsidRDefault="00000000">
      <w:pPr>
        <w:pStyle w:val="Heading2"/>
        <w:rPr>
          <w:rFonts w:ascii="Times New Roman" w:hAnsi="Times New Roman" w:cs="Times New Roman"/>
        </w:rPr>
      </w:pPr>
      <w:bookmarkStart w:id="129" w:name="appendix-e-glossary"/>
      <w:bookmarkEnd w:id="128"/>
      <w:r w:rsidRPr="002C631E">
        <w:rPr>
          <w:rFonts w:ascii="Times New Roman" w:hAnsi="Times New Roman" w:cs="Times New Roman"/>
        </w:rPr>
        <w:t>Appendix E: Glossary</w:t>
      </w:r>
    </w:p>
    <w:p w14:paraId="3DDA0013" w14:textId="77777777" w:rsidR="00740E06" w:rsidRPr="002C631E" w:rsidRDefault="00000000">
      <w:pPr>
        <w:pStyle w:val="FirstParagraph"/>
        <w:rPr>
          <w:rFonts w:ascii="Times New Roman" w:hAnsi="Times New Roman" w:cs="Times New Roman"/>
          <w:sz w:val="28"/>
          <w:szCs w:val="28"/>
        </w:rPr>
      </w:pPr>
      <w:r w:rsidRPr="002C631E">
        <w:rPr>
          <w:rFonts w:ascii="Times New Roman" w:hAnsi="Times New Roman" w:cs="Times New Roman"/>
          <w:sz w:val="28"/>
          <w:szCs w:val="28"/>
        </w:rPr>
        <w:t>Table E.01 – Key Terms and Abbreviations</w:t>
      </w:r>
    </w:p>
    <w:tbl>
      <w:tblPr>
        <w:tblStyle w:val="Table"/>
        <w:tblW w:w="0" w:type="auto"/>
        <w:tblLook w:val="0020" w:firstRow="1" w:lastRow="0" w:firstColumn="0" w:lastColumn="0" w:noHBand="0" w:noVBand="0"/>
      </w:tblPr>
      <w:tblGrid>
        <w:gridCol w:w="2007"/>
        <w:gridCol w:w="7569"/>
      </w:tblGrid>
      <w:tr w:rsidR="00740E06" w:rsidRPr="002C631E" w14:paraId="1FED380D" w14:textId="77777777" w:rsidTr="00740E0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6F41A92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Term</w:t>
            </w:r>
          </w:p>
        </w:tc>
        <w:tc>
          <w:tcPr>
            <w:tcW w:w="0" w:type="auto"/>
            <w:tcBorders>
              <w:top w:val="single" w:sz="4" w:space="0" w:color="444444"/>
              <w:left w:val="single" w:sz="4" w:space="0" w:color="444444"/>
              <w:bottom w:val="single" w:sz="4" w:space="0" w:color="444444"/>
              <w:right w:val="single" w:sz="4" w:space="0" w:color="444444"/>
            </w:tcBorders>
            <w:shd w:val="clear" w:color="auto" w:fill="1C2E4A"/>
          </w:tcPr>
          <w:p w14:paraId="45030540"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b/>
                <w:color w:val="FFFFFF"/>
                <w:sz w:val="28"/>
                <w:szCs w:val="28"/>
              </w:rPr>
              <w:t>Definition</w:t>
            </w:r>
          </w:p>
        </w:tc>
      </w:tr>
      <w:tr w:rsidR="00740E06" w:rsidRPr="002C631E" w14:paraId="247482E1" w14:textId="77777777" w:rsidTr="00740E06">
        <w:tc>
          <w:tcPr>
            <w:tcW w:w="0" w:type="auto"/>
            <w:tcBorders>
              <w:top w:val="single" w:sz="4" w:space="0" w:color="444444"/>
              <w:left w:val="single" w:sz="4" w:space="0" w:color="444444"/>
              <w:bottom w:val="single" w:sz="4" w:space="0" w:color="444444"/>
              <w:right w:val="single" w:sz="4" w:space="0" w:color="444444"/>
            </w:tcBorders>
          </w:tcPr>
          <w:p w14:paraId="6A8C0F5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ACID</w:t>
            </w:r>
          </w:p>
        </w:tc>
        <w:tc>
          <w:tcPr>
            <w:tcW w:w="0" w:type="auto"/>
            <w:tcBorders>
              <w:top w:val="single" w:sz="4" w:space="0" w:color="444444"/>
              <w:left w:val="single" w:sz="4" w:space="0" w:color="444444"/>
              <w:bottom w:val="single" w:sz="4" w:space="0" w:color="444444"/>
              <w:right w:val="single" w:sz="4" w:space="0" w:color="444444"/>
            </w:tcBorders>
          </w:tcPr>
          <w:p w14:paraId="1A35FE9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Atomicity, Consistency, Isolation, Durability — the four properties that define a reliable database transaction.</w:t>
            </w:r>
          </w:p>
        </w:tc>
      </w:tr>
      <w:tr w:rsidR="00740E06" w:rsidRPr="002C631E" w14:paraId="4CC797CB"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4CDC90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AOP</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5A602D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Aspect-Oriented Programming — a paradigm that separates cross-cutting concerns (logging, security) from business logic.</w:t>
            </w:r>
          </w:p>
        </w:tc>
      </w:tr>
      <w:tr w:rsidR="00740E06" w:rsidRPr="002C631E" w14:paraId="66653A33" w14:textId="77777777" w:rsidTr="00740E06">
        <w:tc>
          <w:tcPr>
            <w:tcW w:w="0" w:type="auto"/>
            <w:tcBorders>
              <w:top w:val="single" w:sz="4" w:space="0" w:color="444444"/>
              <w:left w:val="single" w:sz="4" w:space="0" w:color="444444"/>
              <w:bottom w:val="single" w:sz="4" w:space="0" w:color="444444"/>
              <w:right w:val="single" w:sz="4" w:space="0" w:color="444444"/>
            </w:tcBorders>
          </w:tcPr>
          <w:p w14:paraId="20172E9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BCrypt</w:t>
            </w:r>
          </w:p>
        </w:tc>
        <w:tc>
          <w:tcPr>
            <w:tcW w:w="0" w:type="auto"/>
            <w:tcBorders>
              <w:top w:val="single" w:sz="4" w:space="0" w:color="444444"/>
              <w:left w:val="single" w:sz="4" w:space="0" w:color="444444"/>
              <w:bottom w:val="single" w:sz="4" w:space="0" w:color="444444"/>
              <w:right w:val="single" w:sz="4" w:space="0" w:color="444444"/>
            </w:tcBorders>
          </w:tcPr>
          <w:p w14:paraId="346373F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An adaptive password hashing algorithm based on Blowfish cipher, designed to remain slow against brute-force attacks.</w:t>
            </w:r>
          </w:p>
        </w:tc>
      </w:tr>
      <w:tr w:rsidR="00740E06" w:rsidRPr="002C631E" w14:paraId="2D5A2761"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5476A47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DTO</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668F952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Data Transfer Object — an object used to transfer data between layers, typically to control API response shape.</w:t>
            </w:r>
          </w:p>
        </w:tc>
      </w:tr>
      <w:tr w:rsidR="00740E06" w:rsidRPr="002C631E" w14:paraId="6A16AF07" w14:textId="77777777" w:rsidTr="00740E06">
        <w:tc>
          <w:tcPr>
            <w:tcW w:w="0" w:type="auto"/>
            <w:tcBorders>
              <w:top w:val="single" w:sz="4" w:space="0" w:color="444444"/>
              <w:left w:val="single" w:sz="4" w:space="0" w:color="444444"/>
              <w:bottom w:val="single" w:sz="4" w:space="0" w:color="444444"/>
              <w:right w:val="single" w:sz="4" w:space="0" w:color="444444"/>
            </w:tcBorders>
          </w:tcPr>
          <w:p w14:paraId="76A573C6"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HikariCP</w:t>
            </w:r>
          </w:p>
        </w:tc>
        <w:tc>
          <w:tcPr>
            <w:tcW w:w="0" w:type="auto"/>
            <w:tcBorders>
              <w:top w:val="single" w:sz="4" w:space="0" w:color="444444"/>
              <w:left w:val="single" w:sz="4" w:space="0" w:color="444444"/>
              <w:bottom w:val="single" w:sz="4" w:space="0" w:color="444444"/>
              <w:right w:val="single" w:sz="4" w:space="0" w:color="444444"/>
            </w:tcBorders>
          </w:tcPr>
          <w:p w14:paraId="4457745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 high-performance JDBC connection pool library used as the default in Spring Boot.</w:t>
            </w:r>
          </w:p>
        </w:tc>
      </w:tr>
      <w:tr w:rsidR="00740E06" w:rsidRPr="002C631E" w14:paraId="2DA5C191"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3458AB2"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Idempotency</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DE6786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The property of an operation that can be applied multiple times without changing the result beyond the first application.</w:t>
            </w:r>
          </w:p>
        </w:tc>
      </w:tr>
      <w:tr w:rsidR="00740E06" w:rsidRPr="002C631E" w14:paraId="5F24A88D" w14:textId="77777777" w:rsidTr="00740E06">
        <w:tc>
          <w:tcPr>
            <w:tcW w:w="0" w:type="auto"/>
            <w:tcBorders>
              <w:top w:val="single" w:sz="4" w:space="0" w:color="444444"/>
              <w:left w:val="single" w:sz="4" w:space="0" w:color="444444"/>
              <w:bottom w:val="single" w:sz="4" w:space="0" w:color="444444"/>
              <w:right w:val="single" w:sz="4" w:space="0" w:color="444444"/>
            </w:tcBorders>
          </w:tcPr>
          <w:p w14:paraId="4AFFA05B"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JPA</w:t>
            </w:r>
          </w:p>
        </w:tc>
        <w:tc>
          <w:tcPr>
            <w:tcW w:w="0" w:type="auto"/>
            <w:tcBorders>
              <w:top w:val="single" w:sz="4" w:space="0" w:color="444444"/>
              <w:left w:val="single" w:sz="4" w:space="0" w:color="444444"/>
              <w:bottom w:val="single" w:sz="4" w:space="0" w:color="444444"/>
              <w:right w:val="single" w:sz="4" w:space="0" w:color="444444"/>
            </w:tcBorders>
          </w:tcPr>
          <w:p w14:paraId="4BB7A43D"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Java Persistence API — the standard Java specification for object-relational mapping.</w:t>
            </w:r>
          </w:p>
        </w:tc>
      </w:tr>
      <w:tr w:rsidR="00740E06" w:rsidRPr="002C631E" w14:paraId="7AAE62A1"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1C6314B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JWT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201FAFF7"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JSON Web Token — a compact, URL-safe means of representing claims between two parties, signed with HMAC or RSA.</w:t>
            </w:r>
          </w:p>
        </w:tc>
      </w:tr>
      <w:tr w:rsidR="00740E06" w:rsidRPr="002C631E" w14:paraId="3E6B38BD" w14:textId="77777777" w:rsidTr="00740E06">
        <w:tc>
          <w:tcPr>
            <w:tcW w:w="0" w:type="auto"/>
            <w:tcBorders>
              <w:top w:val="single" w:sz="4" w:space="0" w:color="444444"/>
              <w:left w:val="single" w:sz="4" w:space="0" w:color="444444"/>
              <w:bottom w:val="single" w:sz="4" w:space="0" w:color="444444"/>
              <w:right w:val="single" w:sz="4" w:space="0" w:color="444444"/>
            </w:tcBorders>
          </w:tcPr>
          <w:p w14:paraId="0F0ABAC5"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MDC</w:t>
            </w:r>
          </w:p>
        </w:tc>
        <w:tc>
          <w:tcPr>
            <w:tcW w:w="0" w:type="auto"/>
            <w:tcBorders>
              <w:top w:val="single" w:sz="4" w:space="0" w:color="444444"/>
              <w:left w:val="single" w:sz="4" w:space="0" w:color="444444"/>
              <w:bottom w:val="single" w:sz="4" w:space="0" w:color="444444"/>
              <w:right w:val="single" w:sz="4" w:space="0" w:color="444444"/>
            </w:tcBorders>
          </w:tcPr>
          <w:p w14:paraId="29ABC9D8"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Mapped Diagnostic Context — a thread-local map in SLF4J/Logback for attaching contextual data (e.g., correlation ID) to log messages.</w:t>
            </w:r>
          </w:p>
        </w:tc>
      </w:tr>
      <w:tr w:rsidR="00740E06" w:rsidRPr="002C631E" w14:paraId="491909C6"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26C794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ORM</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0674C79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Object-Relational Mapping — the technique of mapping Java objects to relational database tables.</w:t>
            </w:r>
          </w:p>
        </w:tc>
      </w:tr>
      <w:tr w:rsidR="00740E06" w:rsidRPr="002C631E" w14:paraId="60356B89" w14:textId="77777777" w:rsidTr="00740E06">
        <w:tc>
          <w:tcPr>
            <w:tcW w:w="0" w:type="auto"/>
            <w:tcBorders>
              <w:top w:val="single" w:sz="4" w:space="0" w:color="444444"/>
              <w:left w:val="single" w:sz="4" w:space="0" w:color="444444"/>
              <w:bottom w:val="single" w:sz="4" w:space="0" w:color="444444"/>
              <w:right w:val="single" w:sz="4" w:space="0" w:color="444444"/>
            </w:tcBorders>
          </w:tcPr>
          <w:p w14:paraId="6098D3AF"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 xml:space="preserve">Pessimistic </w:t>
            </w:r>
            <w:r w:rsidRPr="002C631E">
              <w:rPr>
                <w:rFonts w:ascii="Times New Roman" w:hAnsi="Times New Roman" w:cs="Times New Roman"/>
                <w:sz w:val="28"/>
                <w:szCs w:val="28"/>
              </w:rPr>
              <w:lastRenderedPageBreak/>
              <w:t>Locking</w:t>
            </w:r>
          </w:p>
        </w:tc>
        <w:tc>
          <w:tcPr>
            <w:tcW w:w="0" w:type="auto"/>
            <w:tcBorders>
              <w:top w:val="single" w:sz="4" w:space="0" w:color="444444"/>
              <w:left w:val="single" w:sz="4" w:space="0" w:color="444444"/>
              <w:bottom w:val="single" w:sz="4" w:space="0" w:color="444444"/>
              <w:right w:val="single" w:sz="4" w:space="0" w:color="444444"/>
            </w:tcBorders>
          </w:tcPr>
          <w:p w14:paraId="61FDC9D9"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 xml:space="preserve">A concurrency control strategy that acquires database locks </w:t>
            </w:r>
            <w:r w:rsidRPr="002C631E">
              <w:rPr>
                <w:rFonts w:ascii="Times New Roman" w:hAnsi="Times New Roman" w:cs="Times New Roman"/>
                <w:sz w:val="28"/>
                <w:szCs w:val="28"/>
              </w:rPr>
              <w:lastRenderedPageBreak/>
              <w:t>before reading data, preventing other transactions from modifying it.</w:t>
            </w:r>
          </w:p>
        </w:tc>
      </w:tr>
      <w:tr w:rsidR="00740E06" w:rsidRPr="002C631E" w14:paraId="7E27733F" w14:textId="77777777" w:rsidTr="00740E06">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7C6B6193"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lastRenderedPageBreak/>
              <w:t>Token Bucket</w:t>
            </w:r>
          </w:p>
        </w:tc>
        <w:tc>
          <w:tcPr>
            <w:tcW w:w="0" w:type="auto"/>
            <w:tcBorders>
              <w:top w:val="single" w:sz="4" w:space="0" w:color="444444"/>
              <w:left w:val="single" w:sz="4" w:space="0" w:color="444444"/>
              <w:bottom w:val="single" w:sz="4" w:space="0" w:color="444444"/>
              <w:right w:val="single" w:sz="4" w:space="0" w:color="444444"/>
            </w:tcBorders>
            <w:shd w:val="clear" w:color="auto" w:fill="F4F6F9"/>
          </w:tcPr>
          <w:p w14:paraId="3E8B3971" w14:textId="77777777" w:rsidR="00740E06" w:rsidRPr="002C631E" w:rsidRDefault="00000000">
            <w:pPr>
              <w:pStyle w:val="Compact"/>
              <w:rPr>
                <w:rFonts w:ascii="Times New Roman" w:hAnsi="Times New Roman" w:cs="Times New Roman"/>
                <w:sz w:val="28"/>
                <w:szCs w:val="28"/>
              </w:rPr>
            </w:pPr>
            <w:r w:rsidRPr="002C631E">
              <w:rPr>
                <w:rFonts w:ascii="Times New Roman" w:hAnsi="Times New Roman" w:cs="Times New Roman"/>
                <w:sz w:val="28"/>
                <w:szCs w:val="28"/>
              </w:rPr>
              <w:t>A rate-limiting algorithm that allows bursts up to a maximum capacity and refills tokens at a steady rate.</w:t>
            </w:r>
          </w:p>
        </w:tc>
      </w:tr>
    </w:tbl>
    <w:p w14:paraId="4A7D37DD"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br/>
      </w:r>
      <w:r w:rsidRPr="002C631E">
        <w:rPr>
          <w:rFonts w:ascii="Times New Roman" w:hAnsi="Times New Roman" w:cs="Times New Roman"/>
          <w:sz w:val="28"/>
          <w:szCs w:val="28"/>
        </w:rPr>
        <w:br/>
      </w:r>
    </w:p>
    <w:p w14:paraId="40D4FC6A"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 End of Report —</w:t>
      </w:r>
    </w:p>
    <w:p w14:paraId="45E45443" w14:textId="77777777" w:rsidR="00740E06" w:rsidRPr="002C631E" w:rsidRDefault="00000000">
      <w:pPr>
        <w:pStyle w:val="BodyText"/>
        <w:rPr>
          <w:rFonts w:ascii="Times New Roman" w:hAnsi="Times New Roman" w:cs="Times New Roman"/>
          <w:sz w:val="28"/>
          <w:szCs w:val="28"/>
        </w:rPr>
      </w:pPr>
      <w:r w:rsidRPr="002C631E">
        <w:rPr>
          <w:rFonts w:ascii="Times New Roman" w:hAnsi="Times New Roman" w:cs="Times New Roman"/>
          <w:sz w:val="28"/>
          <w:szCs w:val="28"/>
        </w:rPr>
        <w:t>Suraj Chakraborty | Scaler Neovarsity MSc in Computer Science | 30 August 2025</w:t>
      </w:r>
      <w:bookmarkEnd w:id="129"/>
    </w:p>
    <w:sectPr w:rsidR="00740E06" w:rsidRPr="002C631E">
      <w:footerReference w:type="defaul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9DFF74" w14:textId="77777777" w:rsidR="0015631B" w:rsidRDefault="0015631B">
      <w:pPr>
        <w:spacing w:after="0"/>
      </w:pPr>
      <w:r>
        <w:separator/>
      </w:r>
    </w:p>
  </w:endnote>
  <w:endnote w:type="continuationSeparator" w:id="0">
    <w:p w14:paraId="11CC407B" w14:textId="77777777" w:rsidR="0015631B" w:rsidRDefault="001563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4EFF0F" w14:textId="77777777" w:rsidR="00740E06" w:rsidRDefault="00000000">
    <w:pPr>
      <w:jc w:val="center"/>
    </w:pPr>
    <w:r>
      <w:fldChar w:fldCharType="begin"/>
    </w:r>
    <w:r>
      <w:instrText>PAGE</w:instrText>
    </w:r>
    <w:r w:rsidR="002C631E">
      <w:fldChar w:fldCharType="separate"/>
    </w:r>
    <w:r w:rsidR="002C63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75B880" w14:textId="77777777" w:rsidR="0015631B" w:rsidRDefault="0015631B">
      <w:r>
        <w:separator/>
      </w:r>
    </w:p>
  </w:footnote>
  <w:footnote w:type="continuationSeparator" w:id="0">
    <w:p w14:paraId="60A50A98" w14:textId="77777777" w:rsidR="0015631B" w:rsidRDefault="001563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5FE1C0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160FA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B5A0679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778110049">
    <w:abstractNumId w:val="0"/>
  </w:num>
  <w:num w:numId="2" w16cid:durableId="187960322">
    <w:abstractNumId w:val="1"/>
  </w:num>
  <w:num w:numId="3" w16cid:durableId="1054694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1073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4006690">
    <w:abstractNumId w:val="1"/>
  </w:num>
  <w:num w:numId="6" w16cid:durableId="314719961">
    <w:abstractNumId w:val="1"/>
  </w:num>
  <w:num w:numId="7" w16cid:durableId="2010984581">
    <w:abstractNumId w:val="1"/>
  </w:num>
  <w:num w:numId="8" w16cid:durableId="1326742099">
    <w:abstractNumId w:val="1"/>
  </w:num>
  <w:num w:numId="9" w16cid:durableId="526528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9881598">
    <w:abstractNumId w:val="1"/>
  </w:num>
  <w:num w:numId="11" w16cid:durableId="1652367627">
    <w:abstractNumId w:val="1"/>
  </w:num>
  <w:num w:numId="12" w16cid:durableId="825361731">
    <w:abstractNumId w:val="1"/>
  </w:num>
  <w:num w:numId="13" w16cid:durableId="1720205229">
    <w:abstractNumId w:val="1"/>
  </w:num>
  <w:num w:numId="14" w16cid:durableId="1847473594">
    <w:abstractNumId w:val="1"/>
  </w:num>
  <w:num w:numId="15" w16cid:durableId="351303584">
    <w:abstractNumId w:val="1"/>
  </w:num>
  <w:num w:numId="16" w16cid:durableId="911308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0E06"/>
    <w:rsid w:val="0015631B"/>
    <w:rsid w:val="002C631E"/>
    <w:rsid w:val="004720CE"/>
    <w:rsid w:val="00740E06"/>
    <w:rsid w:val="00887F1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B1695AB"/>
  <w15:docId w15:val="{7D77D952-9790-8246-9B35-FFC1A70C0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89</Pages>
  <Words>19773</Words>
  <Characters>112712</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DigitalBanking Backend – Complete Project Report</vt:lpstr>
    </vt:vector>
  </TitlesOfParts>
  <Company/>
  <LinksUpToDate>false</LinksUpToDate>
  <CharactersWithSpaces>132221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DigitalBanking Backend – Complete Project Report</dc:title>
  <dc:creator/>
  <cp:keywords/>
  <cp:lastModifiedBy>Suraj Chakraborty</cp:lastModifiedBy>
  <cp:revision>2</cp:revision>
  <dcterms:created xsi:type="dcterms:W3CDTF">2026-08-30T17:50:00Z</dcterms:created>
  <dcterms:modified xsi:type="dcterms:W3CDTF">2026-08-30T18:06:00Z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