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EEAC8E" w14:textId="7618BA81" w:rsidR="0055539E" w:rsidRDefault="00B30FDB">
      <w:r>
        <w:rPr>
          <w:noProof/>
          <w:lang w:val="en-US"/>
        </w:rPr>
        <w:drawing>
          <wp:anchor distT="0" distB="0" distL="114300" distR="114300" simplePos="0" relativeHeight="251657216" behindDoc="0" locked="0" layoutInCell="1" allowOverlap="1" wp14:anchorId="73010C2A" wp14:editId="44B19BE0">
            <wp:simplePos x="0" y="0"/>
            <wp:positionH relativeFrom="page">
              <wp:align>left</wp:align>
            </wp:positionH>
            <wp:positionV relativeFrom="page">
              <wp:align>top</wp:align>
            </wp:positionV>
            <wp:extent cx="7560000" cy="5040000"/>
            <wp:effectExtent l="0" t="0" r="3175" b="825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560000" cy="504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5168" behindDoc="1" locked="0" layoutInCell="1" allowOverlap="1" wp14:anchorId="54D44179" wp14:editId="6DE093A0">
            <wp:simplePos x="0" y="0"/>
            <wp:positionH relativeFrom="page">
              <wp:align>right</wp:align>
            </wp:positionH>
            <wp:positionV relativeFrom="paragraph">
              <wp:posOffset>-914400</wp:posOffset>
            </wp:positionV>
            <wp:extent cx="9588589" cy="3491633"/>
            <wp:effectExtent l="0" t="0" r="0" b="0"/>
            <wp:wrapNone/>
            <wp:docPr id="5" name="Picture 5" descr="https://www.lexisnexis.com.au/__data/assets/image/0020/314921/Affinity-Matters-928x180px-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lexisnexis.com.au/__data/assets/image/0020/314921/Affinity-Matters-928x180px-D.jpg"/>
                    <pic:cNvPicPr>
                      <a:picLocks noChangeAspect="1" noChangeArrowheads="1"/>
                    </pic:cNvPicPr>
                  </pic:nvPicPr>
                  <pic:blipFill rotWithShape="1">
                    <a:blip r:embed="rId12">
                      <a:extLst>
                        <a:ext uri="{28A0092B-C50C-407E-A947-70E740481C1C}">
                          <a14:useLocalDpi xmlns:a14="http://schemas.microsoft.com/office/drawing/2010/main" val="0"/>
                        </a:ext>
                      </a:extLst>
                    </a:blip>
                    <a:srcRect r="46710"/>
                    <a:stretch/>
                  </pic:blipFill>
                  <pic:spPr bwMode="auto">
                    <a:xfrm>
                      <a:off x="0" y="0"/>
                      <a:ext cx="9588589" cy="349163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5EB374" w14:textId="77777777" w:rsidR="0055539E" w:rsidRDefault="0055539E"/>
    <w:p w14:paraId="09174A54" w14:textId="77777777" w:rsidR="0055539E" w:rsidRDefault="0055539E"/>
    <w:p w14:paraId="5D8B1C2E" w14:textId="77777777" w:rsidR="0055539E" w:rsidRDefault="0055539E"/>
    <w:p w14:paraId="3CC4FC3C" w14:textId="77777777" w:rsidR="0055539E" w:rsidRDefault="0055539E"/>
    <w:p w14:paraId="6C0D565F" w14:textId="77777777" w:rsidR="0055539E" w:rsidRDefault="0055539E"/>
    <w:p w14:paraId="56B76CC7" w14:textId="77777777" w:rsidR="0055539E" w:rsidRDefault="0055539E"/>
    <w:p w14:paraId="55D4E848" w14:textId="62BCA49B" w:rsidR="0055539E" w:rsidRDefault="0055539E"/>
    <w:p w14:paraId="63DFF1C3" w14:textId="77777777" w:rsidR="0055539E" w:rsidRDefault="0055539E"/>
    <w:p w14:paraId="214ABD5A" w14:textId="77777777" w:rsidR="0055539E" w:rsidRDefault="0055539E"/>
    <w:p w14:paraId="4B4EF4AB" w14:textId="77777777" w:rsidR="0055539E" w:rsidRDefault="0055539E"/>
    <w:p w14:paraId="2F0D2F32" w14:textId="77777777" w:rsidR="0055539E" w:rsidRDefault="0055539E"/>
    <w:p w14:paraId="27D85A4C" w14:textId="6D6BFB41" w:rsidR="0055539E" w:rsidRDefault="0055539E"/>
    <w:p w14:paraId="320CD3E0" w14:textId="77777777" w:rsidR="0055539E" w:rsidRDefault="0055539E"/>
    <w:p w14:paraId="3129100B" w14:textId="77777777" w:rsidR="0055539E" w:rsidRDefault="0055539E"/>
    <w:p w14:paraId="0F593D68" w14:textId="77777777" w:rsidR="0055539E" w:rsidRDefault="0055539E"/>
    <w:p w14:paraId="6D95763A" w14:textId="77777777" w:rsidR="0055539E" w:rsidRDefault="0055539E"/>
    <w:p w14:paraId="19E578CC" w14:textId="33D6AF0E" w:rsidR="0055539E" w:rsidRDefault="00B30FDB">
      <w:r>
        <w:rPr>
          <w:noProof/>
          <w:lang w:val="en-US"/>
        </w:rPr>
        <mc:AlternateContent>
          <mc:Choice Requires="wps">
            <w:drawing>
              <wp:anchor distT="0" distB="0" distL="114300" distR="114300" simplePos="0" relativeHeight="251656192" behindDoc="0" locked="0" layoutInCell="1" allowOverlap="1" wp14:anchorId="5B8C44B4" wp14:editId="66F9F88F">
                <wp:simplePos x="0" y="0"/>
                <wp:positionH relativeFrom="column">
                  <wp:posOffset>-679781</wp:posOffset>
                </wp:positionH>
                <wp:positionV relativeFrom="paragraph">
                  <wp:posOffset>139065</wp:posOffset>
                </wp:positionV>
                <wp:extent cx="218364" cy="7047230"/>
                <wp:effectExtent l="0" t="0" r="10795" b="20320"/>
                <wp:wrapNone/>
                <wp:docPr id="11" name="Rectangle 11"/>
                <wp:cNvGraphicFramePr/>
                <a:graphic xmlns:a="http://schemas.openxmlformats.org/drawingml/2006/main">
                  <a:graphicData uri="http://schemas.microsoft.com/office/word/2010/wordprocessingShape">
                    <wps:wsp>
                      <wps:cNvSpPr/>
                      <wps:spPr>
                        <a:xfrm>
                          <a:off x="0" y="0"/>
                          <a:ext cx="218364" cy="70472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16="http://schemas.microsoft.com/office/drawing/2014/main" xmlns:asvg="http://schemas.microsoft.com/office/drawing/2016/SVG/main">
            <w:pict w14:anchorId="5171BC10">
              <v:rect id="Rectangle 11" style="position:absolute;margin-left:-53.55pt;margin-top:10.95pt;width:17.2pt;height:554.9pt;z-index:25165619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color="white [3212]" strokeweight="1pt" w14:anchorId="6CB7872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"/>
            </w:pict>
          </mc:Fallback>
        </mc:AlternateContent>
      </w:r>
    </w:p>
    <w:p w14:paraId="1357E8FA" w14:textId="77777777" w:rsidR="0055539E" w:rsidRDefault="0055539E"/>
    <w:p w14:paraId="2E918182" w14:textId="77777777" w:rsidR="0055539E" w:rsidRDefault="0055539E"/>
    <w:p w14:paraId="1F222508" w14:textId="6D3870AA" w:rsidR="0055539E" w:rsidRDefault="0055539E"/>
    <w:p w14:paraId="7BF35E59" w14:textId="05110DFF" w:rsidR="0055539E" w:rsidRDefault="0055539E"/>
    <w:p w14:paraId="4277703F" w14:textId="4889C450" w:rsidR="0055539E" w:rsidRDefault="0055539E"/>
    <w:p w14:paraId="7B19FAB9" w14:textId="5E058E3F" w:rsidR="00B95FA0" w:rsidRDefault="00B95FA0">
      <w:pPr>
        <w:rPr>
          <w:rFonts w:ascii="Lato Heavy" w:hAnsi="Lato Heavy"/>
          <w:color w:val="000000" w:themeColor="text1"/>
          <w:sz w:val="52"/>
        </w:rPr>
      </w:pPr>
    </w:p>
    <w:p w14:paraId="2EB4833E" w14:textId="77777777" w:rsidR="00D23AFD" w:rsidRDefault="00D23AFD">
      <w:pPr>
        <w:rPr>
          <w:rFonts w:ascii="Lato Heavy" w:hAnsi="Lato Heavy"/>
          <w:color w:val="000000" w:themeColor="text1"/>
          <w:sz w:val="52"/>
        </w:rPr>
      </w:pPr>
    </w:p>
    <w:p w14:paraId="5E1BBB10" w14:textId="77777777" w:rsidR="00D23AFD" w:rsidRDefault="00D23AFD">
      <w:pPr>
        <w:rPr>
          <w:rFonts w:ascii="Lato Heavy" w:hAnsi="Lato Heavy"/>
          <w:color w:val="000000" w:themeColor="text1"/>
          <w:sz w:val="52"/>
        </w:rPr>
      </w:pPr>
    </w:p>
    <w:p w14:paraId="68E430F9" w14:textId="31272763" w:rsidR="00B95FA0" w:rsidRDefault="006567E2">
      <w:pPr>
        <w:rPr>
          <w:rFonts w:ascii="Lato Heavy" w:hAnsi="Lato Heavy"/>
          <w:color w:val="000000" w:themeColor="text1"/>
          <w:sz w:val="52"/>
        </w:rPr>
      </w:pPr>
      <w:r w:rsidRPr="009B624F">
        <w:rPr>
          <w:rFonts w:ascii="Lato Heavy" w:hAnsi="Lato Heavy"/>
          <w:noProof/>
          <w:color w:val="000000" w:themeColor="text1"/>
          <w:sz w:val="52"/>
        </w:rPr>
        <w:drawing>
          <wp:inline distT="0" distB="0" distL="0" distR="0" wp14:anchorId="5FD898C5" wp14:editId="1A8B3C86">
            <wp:extent cx="2134925" cy="36510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00" t="11328" r="2682" b="8568"/>
                    <a:stretch/>
                  </pic:blipFill>
                  <pic:spPr bwMode="auto">
                    <a:xfrm>
                      <a:off x="0" y="0"/>
                      <a:ext cx="2252959" cy="385288"/>
                    </a:xfrm>
                    <a:prstGeom prst="rect">
                      <a:avLst/>
                    </a:prstGeom>
                    <a:ln>
                      <a:noFill/>
                    </a:ln>
                    <a:extLst>
                      <a:ext uri="{53640926-AAD7-44D8-BBD7-CCE9431645EC}">
                        <a14:shadowObscured xmlns:a14="http://schemas.microsoft.com/office/drawing/2010/main"/>
                      </a:ext>
                    </a:extLst>
                  </pic:spPr>
                </pic:pic>
              </a:graphicData>
            </a:graphic>
          </wp:inline>
        </w:drawing>
      </w:r>
    </w:p>
    <w:p w14:paraId="1537AA55" w14:textId="5229C3DA" w:rsidR="00B95FA0" w:rsidRDefault="00B95FA0" w:rsidP="00B95FA0">
      <w:pPr>
        <w:pStyle w:val="WorkbookTitle"/>
      </w:pPr>
      <w:r>
        <w:t xml:space="preserve">Proposal for </w:t>
      </w:r>
      <w:r w:rsidR="001760BE" w:rsidRPr="00600E41">
        <w:t>{</w:t>
      </w:r>
      <w:proofErr w:type="spellStart"/>
      <w:r w:rsidRPr="00600E41">
        <w:t>client_name</w:t>
      </w:r>
      <w:proofErr w:type="spellEnd"/>
      <w:r w:rsidRPr="00600E41">
        <w:t>}</w:t>
      </w:r>
    </w:p>
    <w:p w14:paraId="138E4B9C" w14:textId="34C77ACC" w:rsidR="00D23AFD" w:rsidRPr="00D23AFD" w:rsidRDefault="001760BE" w:rsidP="00D23AFD">
      <w:pPr>
        <w:pStyle w:val="WorkbookTitle"/>
        <w:rPr>
          <w:b w:val="0"/>
          <w:color w:val="2E74B5" w:themeColor="accent5" w:themeShade="BF"/>
          <w:sz w:val="44"/>
        </w:rPr>
      </w:pPr>
      <w:r>
        <w:rPr>
          <w:b w:val="0"/>
          <w:color w:val="2E74B5" w:themeColor="accent5" w:themeShade="BF"/>
          <w:sz w:val="44"/>
        </w:rPr>
        <w:t>{</w:t>
      </w:r>
      <w:proofErr w:type="spellStart"/>
      <w:r w:rsidR="00B95FA0">
        <w:rPr>
          <w:b w:val="0"/>
          <w:color w:val="2E74B5" w:themeColor="accent5" w:themeShade="BF"/>
          <w:sz w:val="44"/>
        </w:rPr>
        <w:t>pro_date</w:t>
      </w:r>
      <w:proofErr w:type="spellEnd"/>
      <w:r w:rsidR="00B95FA0">
        <w:rPr>
          <w:b w:val="0"/>
          <w:color w:val="2E74B5" w:themeColor="accent5" w:themeShade="BF"/>
          <w:sz w:val="44"/>
        </w:rPr>
        <w:t>}</w:t>
      </w:r>
    </w:p>
    <w:p w14:paraId="54F75326" w14:textId="4AF81047" w:rsidR="00836464" w:rsidRDefault="00836464" w:rsidP="00D23AFD">
      <w:pPr>
        <w:spacing w:after="40"/>
        <w:jc w:val="right"/>
        <w:rPr>
          <w:noProof/>
          <w:lang w:val="en-US"/>
        </w:rPr>
      </w:pPr>
    </w:p>
    <w:p w14:paraId="2F3DAA7A" w14:textId="4F097F36" w:rsidR="009C3339" w:rsidRDefault="009C3339" w:rsidP="00D23AFD">
      <w:pPr>
        <w:spacing w:after="40"/>
        <w:jc w:val="right"/>
        <w:rPr>
          <w:noProof/>
          <w:lang w:val="en-US"/>
        </w:rPr>
      </w:pPr>
    </w:p>
    <w:p w14:paraId="6BC1E3B5" w14:textId="63393ECB" w:rsidR="009C3339" w:rsidRDefault="009C3339" w:rsidP="00D23AFD">
      <w:pPr>
        <w:spacing w:after="40"/>
        <w:jc w:val="right"/>
        <w:rPr>
          <w:noProof/>
          <w:lang w:val="en-US"/>
        </w:rPr>
      </w:pPr>
    </w:p>
    <w:p w14:paraId="08498B59" w14:textId="603899F6" w:rsidR="009C3339" w:rsidRDefault="009C3339" w:rsidP="00D23AFD">
      <w:pPr>
        <w:spacing w:after="40"/>
        <w:jc w:val="right"/>
        <w:rPr>
          <w:noProof/>
          <w:lang w:val="en-US"/>
        </w:rPr>
      </w:pPr>
    </w:p>
    <w:p w14:paraId="08737ABA" w14:textId="32A58D2F" w:rsidR="009C3339" w:rsidRDefault="009C3339" w:rsidP="00D23AFD">
      <w:pPr>
        <w:spacing w:after="40"/>
        <w:jc w:val="right"/>
        <w:rPr>
          <w:rFonts w:ascii="Segoe UI Light" w:eastAsia="Times New Roman" w:hAnsi="Segoe UI Light" w:cs="Segoe UI Light"/>
          <w:b/>
          <w:bCs/>
          <w:color w:val="373739"/>
        </w:rPr>
      </w:pPr>
    </w:p>
    <w:p w14:paraId="5137D72F" w14:textId="260A3C56" w:rsidR="00D753C8" w:rsidRDefault="00D753C8" w:rsidP="00D23AFD">
      <w:pPr>
        <w:spacing w:after="40"/>
        <w:jc w:val="right"/>
        <w:rPr>
          <w:rFonts w:ascii="Segoe UI Light" w:eastAsia="Times New Roman" w:hAnsi="Segoe UI Light" w:cs="Segoe UI Light"/>
          <w:b/>
          <w:bCs/>
          <w:color w:val="373739"/>
        </w:rPr>
      </w:pPr>
    </w:p>
    <w:p w14:paraId="664706F4" w14:textId="77777777" w:rsidR="00D753C8" w:rsidRPr="00D23AFD" w:rsidRDefault="00D753C8" w:rsidP="00D23AFD">
      <w:pPr>
        <w:spacing w:after="40"/>
        <w:jc w:val="right"/>
        <w:rPr>
          <w:rFonts w:ascii="Segoe UI Light" w:eastAsia="Times New Roman" w:hAnsi="Segoe UI Light" w:cs="Segoe UI Light"/>
          <w:b/>
          <w:bCs/>
          <w:color w:val="373739"/>
        </w:rPr>
      </w:pPr>
    </w:p>
    <w:p w14:paraId="4DE2B986" w14:textId="2368148B" w:rsidR="00836464" w:rsidRPr="00600E41" w:rsidRDefault="001760BE" w:rsidP="00836464">
      <w:pPr>
        <w:jc w:val="right"/>
        <w:rPr>
          <w:rFonts w:ascii="Lato" w:eastAsia="Times New Roman" w:hAnsi="Lato" w:cs="Segoe UI Light"/>
          <w:color w:val="2E74B5" w:themeColor="accent5" w:themeShade="BF"/>
          <w:sz w:val="32"/>
          <w:szCs w:val="36"/>
        </w:rPr>
      </w:pPr>
      <w:r w:rsidRPr="00600E41">
        <w:rPr>
          <w:rFonts w:ascii="Lato" w:eastAsia="Times New Roman" w:hAnsi="Lato" w:cs="Segoe UI Light"/>
          <w:color w:val="2E74B5" w:themeColor="accent5" w:themeShade="BF"/>
          <w:sz w:val="32"/>
          <w:szCs w:val="36"/>
        </w:rPr>
        <w:t>{</w:t>
      </w:r>
      <w:proofErr w:type="spellStart"/>
      <w:r w:rsidR="00836464" w:rsidRPr="00600E41">
        <w:rPr>
          <w:rFonts w:ascii="Lato" w:eastAsia="Times New Roman" w:hAnsi="Lato" w:cs="Segoe UI Light"/>
          <w:color w:val="2E74B5" w:themeColor="accent5" w:themeShade="BF"/>
          <w:sz w:val="32"/>
          <w:szCs w:val="36"/>
        </w:rPr>
        <w:t>ss_name</w:t>
      </w:r>
      <w:proofErr w:type="spellEnd"/>
      <w:r w:rsidR="00836464" w:rsidRPr="00600E41">
        <w:rPr>
          <w:rFonts w:ascii="Lato" w:eastAsia="Times New Roman" w:hAnsi="Lato" w:cs="Segoe UI Light"/>
          <w:color w:val="2E74B5" w:themeColor="accent5" w:themeShade="BF"/>
          <w:sz w:val="32"/>
          <w:szCs w:val="36"/>
        </w:rPr>
        <w:t>}</w:t>
      </w:r>
    </w:p>
    <w:p w14:paraId="0DF41F53" w14:textId="039A1568" w:rsidR="00836464" w:rsidRPr="00600E41" w:rsidRDefault="001760BE" w:rsidP="00836464">
      <w:pPr>
        <w:spacing w:after="40"/>
        <w:jc w:val="right"/>
        <w:rPr>
          <w:rFonts w:eastAsia="Times New Roman" w:cs="Segoe UI Light"/>
          <w:color w:val="2E74B5" w:themeColor="accent5" w:themeShade="BF"/>
          <w:sz w:val="22"/>
          <w:szCs w:val="28"/>
        </w:rPr>
      </w:pPr>
      <w:r w:rsidRPr="00600E41">
        <w:rPr>
          <w:rFonts w:eastAsia="Times New Roman" w:cs="Segoe UI Light"/>
          <w:color w:val="373739"/>
          <w:sz w:val="28"/>
          <w:szCs w:val="32"/>
        </w:rPr>
        <w:t>{</w:t>
      </w:r>
      <w:proofErr w:type="spellStart"/>
      <w:r w:rsidR="00836464" w:rsidRPr="00600E41">
        <w:rPr>
          <w:rFonts w:eastAsia="Times New Roman" w:cs="Segoe UI Light"/>
          <w:color w:val="373739"/>
          <w:sz w:val="28"/>
          <w:szCs w:val="32"/>
        </w:rPr>
        <w:t>ss_designation</w:t>
      </w:r>
      <w:proofErr w:type="spellEnd"/>
      <w:r w:rsidR="00836464" w:rsidRPr="00600E41">
        <w:rPr>
          <w:rFonts w:eastAsia="Times New Roman" w:cs="Segoe UI Light"/>
          <w:color w:val="373739"/>
          <w:sz w:val="28"/>
          <w:szCs w:val="32"/>
        </w:rPr>
        <w:t>}</w:t>
      </w:r>
      <w:r w:rsidR="00836464" w:rsidRPr="00600E41">
        <w:rPr>
          <w:rFonts w:eastAsia="Times New Roman" w:cs="Segoe UI Light"/>
          <w:color w:val="373739"/>
          <w:sz w:val="28"/>
          <w:szCs w:val="32"/>
        </w:rPr>
        <w:br/>
      </w:r>
      <w:hyperlink r:id="rId14" w:history="1">
        <w:r w:rsidRPr="00600E41">
          <w:rPr>
            <w:rStyle w:val="Hyperlink"/>
            <w:rFonts w:eastAsia="Times New Roman" w:cs="Segoe UI Light"/>
            <w:color w:val="2E74B5" w:themeColor="accent5" w:themeShade="BF"/>
            <w:sz w:val="22"/>
            <w:szCs w:val="28"/>
          </w:rPr>
          <w:t>{</w:t>
        </w:r>
        <w:proofErr w:type="spellStart"/>
        <w:r w:rsidR="00836464" w:rsidRPr="00600E41">
          <w:rPr>
            <w:rStyle w:val="Hyperlink"/>
            <w:rFonts w:eastAsia="Times New Roman" w:cs="Segoe UI Light"/>
            <w:color w:val="2E74B5" w:themeColor="accent5" w:themeShade="BF"/>
            <w:sz w:val="22"/>
            <w:szCs w:val="28"/>
          </w:rPr>
          <w:t>ss_email</w:t>
        </w:r>
        <w:proofErr w:type="spellEnd"/>
        <w:r w:rsidR="00836464" w:rsidRPr="00600E41">
          <w:rPr>
            <w:rStyle w:val="Hyperlink"/>
            <w:rFonts w:eastAsia="Times New Roman" w:cs="Segoe UI Light"/>
            <w:color w:val="2E74B5" w:themeColor="accent5" w:themeShade="BF"/>
            <w:sz w:val="22"/>
            <w:szCs w:val="28"/>
          </w:rPr>
          <w:t>}</w:t>
        </w:r>
      </w:hyperlink>
    </w:p>
    <w:p w14:paraId="69627E3A" w14:textId="669DA3EF" w:rsidR="0055539E" w:rsidRDefault="00836464" w:rsidP="00D23AFD">
      <w:pPr>
        <w:spacing w:after="40"/>
        <w:jc w:val="right"/>
        <w:rPr>
          <w:rFonts w:eastAsia="Times New Roman" w:cs="Segoe UI Light"/>
          <w:color w:val="373739"/>
          <w:sz w:val="22"/>
          <w:szCs w:val="28"/>
        </w:rPr>
      </w:pPr>
      <w:r w:rsidRPr="00600E41">
        <w:rPr>
          <w:rFonts w:eastAsia="Times New Roman" w:cs="Segoe UI Light"/>
          <w:color w:val="373739"/>
          <w:sz w:val="22"/>
          <w:szCs w:val="28"/>
        </w:rPr>
        <w:t>Mobile</w:t>
      </w:r>
      <w:proofErr w:type="gramStart"/>
      <w:r w:rsidRPr="00600E41">
        <w:rPr>
          <w:rFonts w:eastAsia="Times New Roman" w:cs="Segoe UI Light"/>
          <w:color w:val="373739"/>
          <w:sz w:val="22"/>
          <w:szCs w:val="28"/>
        </w:rPr>
        <w:t>:  </w:t>
      </w:r>
      <w:r w:rsidR="001760BE" w:rsidRPr="00600E41">
        <w:rPr>
          <w:rFonts w:eastAsia="Times New Roman" w:cs="Segoe UI Light"/>
          <w:color w:val="373739"/>
          <w:sz w:val="22"/>
          <w:szCs w:val="28"/>
        </w:rPr>
        <w:t>{</w:t>
      </w:r>
      <w:proofErr w:type="spellStart"/>
      <w:proofErr w:type="gramEnd"/>
      <w:r w:rsidRPr="00600E41">
        <w:rPr>
          <w:rFonts w:eastAsia="Times New Roman" w:cs="Segoe UI Light"/>
          <w:color w:val="373739"/>
          <w:sz w:val="22"/>
          <w:szCs w:val="28"/>
        </w:rPr>
        <w:t>ss_phone</w:t>
      </w:r>
      <w:proofErr w:type="spellEnd"/>
      <w:r w:rsidRPr="00600E41">
        <w:rPr>
          <w:rFonts w:eastAsia="Times New Roman" w:cs="Segoe UI Light"/>
          <w:color w:val="373739"/>
          <w:sz w:val="22"/>
          <w:szCs w:val="28"/>
        </w:rPr>
        <w:t>}</w:t>
      </w:r>
    </w:p>
    <w:p w14:paraId="0291776D" w14:textId="2137D9C4" w:rsidR="008657B6" w:rsidRDefault="008657B6">
      <w:pPr>
        <w:spacing w:after="160" w:line="259" w:lineRule="auto"/>
        <w:rPr>
          <w:sz w:val="24"/>
          <w:szCs w:val="28"/>
          <w:lang w:val="en-US"/>
        </w:rPr>
      </w:pPr>
      <w:r>
        <w:rPr>
          <w:sz w:val="24"/>
          <w:szCs w:val="28"/>
          <w:lang w:val="en-US"/>
        </w:rPr>
        <w:br w:type="page"/>
      </w:r>
    </w:p>
    <w:p w14:paraId="76A9ECFF" w14:textId="77777777" w:rsidR="00D4513B" w:rsidRDefault="00D4513B" w:rsidP="00D23AFD">
      <w:pPr>
        <w:spacing w:after="40"/>
        <w:jc w:val="right"/>
        <w:rPr>
          <w:sz w:val="24"/>
          <w:szCs w:val="28"/>
          <w:lang w:val="en-US"/>
        </w:rPr>
      </w:pPr>
    </w:p>
    <w:sdt>
      <w:sdtPr>
        <w:rPr>
          <w:rFonts w:ascii="Lato Light" w:eastAsiaTheme="minorHAnsi" w:hAnsi="Lato Light" w:cstheme="minorBidi"/>
          <w:color w:val="auto"/>
          <w:sz w:val="20"/>
          <w:szCs w:val="22"/>
        </w:rPr>
        <w:id w:val="1892915110"/>
        <w:docPartObj>
          <w:docPartGallery w:val="Table of Contents"/>
          <w:docPartUnique/>
        </w:docPartObj>
      </w:sdtPr>
      <w:sdtEndPr>
        <w:rPr>
          <w:rFonts w:ascii="Arial Nova Light" w:hAnsi="Arial Nova Light"/>
          <w:b/>
          <w:bCs/>
          <w:noProof/>
        </w:rPr>
      </w:sdtEndPr>
      <w:sdtContent>
        <w:p w14:paraId="219F49D8" w14:textId="77777777" w:rsidR="0055539E" w:rsidRDefault="00B30FDB">
          <w:pPr>
            <w:pStyle w:val="TOCHeading"/>
          </w:pPr>
          <w:r>
            <w:t>Table of Contents</w:t>
          </w:r>
        </w:p>
        <w:p w14:paraId="76E0B49E" w14:textId="77777777" w:rsidR="0055539E" w:rsidRDefault="0055539E"/>
        <w:p w14:paraId="6C6E4C4C" w14:textId="6D3CA850" w:rsidR="001C702E" w:rsidRDefault="000016DA" w:rsidP="00574051">
          <w:pPr>
            <w:pStyle w:val="TOC1"/>
            <w:rPr>
              <w:rFonts w:asciiTheme="minorHAnsi" w:eastAsiaTheme="minorEastAsia" w:hAnsiTheme="minorHAnsi" w:cs="Mangal"/>
              <w:noProof/>
              <w:sz w:val="22"/>
              <w:szCs w:val="20"/>
              <w:lang w:val="en-US" w:bidi="hi-IN"/>
            </w:rPr>
          </w:pPr>
          <w:r>
            <w:rPr>
              <w:b/>
              <w:bCs/>
              <w:noProof/>
            </w:rPr>
            <w:fldChar w:fldCharType="begin"/>
          </w:r>
          <w:r>
            <w:rPr>
              <w:b/>
              <w:bCs/>
              <w:noProof/>
            </w:rPr>
            <w:instrText xml:space="preserve"> TOC \o "1-2" \h \z \u </w:instrText>
          </w:r>
          <w:r>
            <w:rPr>
              <w:b/>
              <w:bCs/>
              <w:noProof/>
            </w:rPr>
            <w:fldChar w:fldCharType="separate"/>
          </w:r>
          <w:hyperlink w:anchor="_Toc83975603" w:history="1">
            <w:r w:rsidR="001C702E" w:rsidRPr="00EA02CB">
              <w:rPr>
                <w:rStyle w:val="Hyperlink"/>
                <w:noProof/>
              </w:rPr>
              <w:t>Why choose Affinity?</w:t>
            </w:r>
            <w:r w:rsidR="001C702E">
              <w:rPr>
                <w:noProof/>
                <w:webHidden/>
              </w:rPr>
              <w:tab/>
            </w:r>
            <w:r w:rsidR="001C702E">
              <w:rPr>
                <w:noProof/>
                <w:webHidden/>
              </w:rPr>
              <w:fldChar w:fldCharType="begin"/>
            </w:r>
            <w:r w:rsidR="001C702E">
              <w:rPr>
                <w:noProof/>
                <w:webHidden/>
              </w:rPr>
              <w:instrText xml:space="preserve"> PAGEREF _Toc83975603 \h </w:instrText>
            </w:r>
            <w:r w:rsidR="001C702E">
              <w:rPr>
                <w:noProof/>
                <w:webHidden/>
              </w:rPr>
            </w:r>
            <w:r w:rsidR="001C702E">
              <w:rPr>
                <w:noProof/>
                <w:webHidden/>
              </w:rPr>
              <w:fldChar w:fldCharType="separate"/>
            </w:r>
            <w:r w:rsidR="001C702E">
              <w:rPr>
                <w:noProof/>
                <w:webHidden/>
              </w:rPr>
              <w:t>3</w:t>
            </w:r>
            <w:r w:rsidR="001C702E">
              <w:rPr>
                <w:noProof/>
                <w:webHidden/>
              </w:rPr>
              <w:fldChar w:fldCharType="end"/>
            </w:r>
          </w:hyperlink>
        </w:p>
        <w:p w14:paraId="5E71E283" w14:textId="191C4981" w:rsidR="001C702E" w:rsidRDefault="00E93606" w:rsidP="00574051">
          <w:pPr>
            <w:pStyle w:val="TOC1"/>
            <w:rPr>
              <w:rFonts w:asciiTheme="minorHAnsi" w:eastAsiaTheme="minorEastAsia" w:hAnsiTheme="minorHAnsi" w:cs="Mangal"/>
              <w:noProof/>
              <w:sz w:val="22"/>
              <w:szCs w:val="20"/>
              <w:lang w:val="en-US" w:bidi="hi-IN"/>
            </w:rPr>
          </w:pPr>
          <w:hyperlink w:anchor="_Toc83975604" w:history="1">
            <w:r w:rsidR="001C702E" w:rsidRPr="00EA02CB">
              <w:rPr>
                <w:rStyle w:val="Hyperlink"/>
                <w:noProof/>
              </w:rPr>
              <w:t>Solution Specifics</w:t>
            </w:r>
            <w:r w:rsidR="001C702E">
              <w:rPr>
                <w:noProof/>
                <w:webHidden/>
              </w:rPr>
              <w:tab/>
            </w:r>
            <w:r w:rsidR="00CF357F">
              <w:rPr>
                <w:noProof/>
                <w:webHidden/>
              </w:rPr>
              <w:t>4</w:t>
            </w:r>
          </w:hyperlink>
        </w:p>
        <w:p w14:paraId="520BB2CD" w14:textId="528A278E" w:rsidR="001C702E" w:rsidRDefault="00E93606" w:rsidP="00574051">
          <w:pPr>
            <w:pStyle w:val="TOC1"/>
            <w:rPr>
              <w:rFonts w:asciiTheme="minorHAnsi" w:eastAsiaTheme="minorEastAsia" w:hAnsiTheme="minorHAnsi" w:cs="Mangal"/>
              <w:noProof/>
              <w:sz w:val="22"/>
              <w:szCs w:val="20"/>
              <w:lang w:val="en-US" w:bidi="hi-IN"/>
            </w:rPr>
          </w:pPr>
          <w:hyperlink w:anchor="_Toc83975605" w:history="1">
            <w:r w:rsidR="001C702E" w:rsidRPr="00EA02CB">
              <w:rPr>
                <w:rStyle w:val="Hyperlink"/>
                <w:noProof/>
              </w:rPr>
              <w:t>Investment Summary for</w:t>
            </w:r>
            <w:r w:rsidR="001C702E" w:rsidRPr="00EA02CB">
              <w:rPr>
                <w:rStyle w:val="Hyperlink"/>
                <w:bCs/>
                <w:noProof/>
              </w:rPr>
              <w:t xml:space="preserve"> </w:t>
            </w:r>
            <w:r w:rsidR="001760BE">
              <w:rPr>
                <w:rStyle w:val="Hyperlink"/>
                <w:bCs/>
                <w:noProof/>
              </w:rPr>
              <w:t>{</w:t>
            </w:r>
            <w:r w:rsidR="001C702E" w:rsidRPr="00EA02CB">
              <w:rPr>
                <w:rStyle w:val="Hyperlink"/>
                <w:bCs/>
                <w:noProof/>
              </w:rPr>
              <w:t>client_name}</w:t>
            </w:r>
            <w:r w:rsidR="001C702E">
              <w:rPr>
                <w:noProof/>
                <w:webHidden/>
              </w:rPr>
              <w:tab/>
            </w:r>
            <w:r w:rsidR="001C702E">
              <w:rPr>
                <w:noProof/>
                <w:webHidden/>
              </w:rPr>
              <w:fldChar w:fldCharType="begin"/>
            </w:r>
            <w:r w:rsidR="001C702E">
              <w:rPr>
                <w:noProof/>
                <w:webHidden/>
              </w:rPr>
              <w:instrText xml:space="preserve"> PAGEREF _Toc83975605 \h </w:instrText>
            </w:r>
            <w:r w:rsidR="001C702E">
              <w:rPr>
                <w:noProof/>
                <w:webHidden/>
              </w:rPr>
            </w:r>
            <w:r w:rsidR="001C702E">
              <w:rPr>
                <w:noProof/>
                <w:webHidden/>
              </w:rPr>
              <w:fldChar w:fldCharType="separate"/>
            </w:r>
            <w:r w:rsidR="001C702E">
              <w:rPr>
                <w:noProof/>
                <w:webHidden/>
              </w:rPr>
              <w:t>5</w:t>
            </w:r>
            <w:r w:rsidR="001C702E">
              <w:rPr>
                <w:noProof/>
                <w:webHidden/>
              </w:rPr>
              <w:fldChar w:fldCharType="end"/>
            </w:r>
          </w:hyperlink>
        </w:p>
        <w:p w14:paraId="25D73BF0" w14:textId="1F9CE62A" w:rsidR="001C702E" w:rsidRDefault="00E93606" w:rsidP="00574051">
          <w:pPr>
            <w:pStyle w:val="TOC1"/>
            <w:rPr>
              <w:rFonts w:asciiTheme="minorHAnsi" w:eastAsiaTheme="minorEastAsia" w:hAnsiTheme="minorHAnsi" w:cs="Mangal"/>
              <w:noProof/>
              <w:sz w:val="22"/>
              <w:szCs w:val="20"/>
              <w:lang w:val="en-US" w:bidi="hi-IN"/>
            </w:rPr>
          </w:pPr>
          <w:hyperlink w:anchor="_Toc83975606" w:history="1">
            <w:r w:rsidR="00CF357F">
              <w:rPr>
                <w:rStyle w:val="Hyperlink"/>
                <w:noProof/>
              </w:rPr>
              <w:t>R</w:t>
            </w:r>
            <w:r w:rsidR="001C702E" w:rsidRPr="00EA02CB">
              <w:rPr>
                <w:rStyle w:val="Hyperlink"/>
                <w:noProof/>
              </w:rPr>
              <w:t xml:space="preserve">epayments </w:t>
            </w:r>
            <w:r w:rsidR="00CF357F">
              <w:rPr>
                <w:rStyle w:val="Hyperlink"/>
                <w:noProof/>
              </w:rPr>
              <w:t>Plan</w:t>
            </w:r>
            <w:r w:rsidR="001C702E">
              <w:rPr>
                <w:noProof/>
                <w:webHidden/>
              </w:rPr>
              <w:tab/>
            </w:r>
            <w:r w:rsidR="00CF357F">
              <w:rPr>
                <w:noProof/>
                <w:webHidden/>
              </w:rPr>
              <w:t>7</w:t>
            </w:r>
          </w:hyperlink>
        </w:p>
        <w:p w14:paraId="4D233B61" w14:textId="6CC6BF11" w:rsidR="001C702E" w:rsidRDefault="00E93606" w:rsidP="00574051">
          <w:pPr>
            <w:pStyle w:val="TOC1"/>
            <w:rPr>
              <w:rFonts w:asciiTheme="minorHAnsi" w:eastAsiaTheme="minorEastAsia" w:hAnsiTheme="minorHAnsi" w:cs="Mangal"/>
              <w:noProof/>
              <w:sz w:val="22"/>
              <w:szCs w:val="20"/>
              <w:lang w:val="en-US" w:bidi="hi-IN"/>
            </w:rPr>
          </w:pPr>
          <w:hyperlink w:anchor="_Toc83975607" w:history="1">
            <w:r w:rsidR="001C702E" w:rsidRPr="00EA02CB">
              <w:rPr>
                <w:rStyle w:val="Hyperlink"/>
                <w:noProof/>
              </w:rPr>
              <w:t>Assumptions and Exclusions</w:t>
            </w:r>
            <w:r w:rsidR="001C702E">
              <w:rPr>
                <w:noProof/>
                <w:webHidden/>
              </w:rPr>
              <w:tab/>
            </w:r>
            <w:r w:rsidR="00CF357F">
              <w:rPr>
                <w:noProof/>
                <w:webHidden/>
              </w:rPr>
              <w:t>8</w:t>
            </w:r>
          </w:hyperlink>
        </w:p>
        <w:p w14:paraId="5BA9E63B" w14:textId="5F5C2365" w:rsidR="001C702E" w:rsidRDefault="00E93606" w:rsidP="00574051">
          <w:pPr>
            <w:pStyle w:val="TOC1"/>
            <w:rPr>
              <w:rFonts w:asciiTheme="minorHAnsi" w:eastAsiaTheme="minorEastAsia" w:hAnsiTheme="minorHAnsi" w:cs="Mangal"/>
              <w:noProof/>
              <w:sz w:val="22"/>
              <w:szCs w:val="20"/>
              <w:lang w:val="en-US" w:bidi="hi-IN"/>
            </w:rPr>
          </w:pPr>
          <w:hyperlink w:anchor="_Toc83975608" w:history="1">
            <w:r w:rsidR="001C702E" w:rsidRPr="00EA02CB">
              <w:rPr>
                <w:rStyle w:val="Hyperlink"/>
                <w:noProof/>
              </w:rPr>
              <w:t>Important Notes</w:t>
            </w:r>
            <w:r w:rsidR="001C702E">
              <w:rPr>
                <w:noProof/>
                <w:webHidden/>
              </w:rPr>
              <w:tab/>
            </w:r>
          </w:hyperlink>
          <w:r w:rsidR="00CF357F">
            <w:rPr>
              <w:noProof/>
            </w:rPr>
            <w:t>9</w:t>
          </w:r>
        </w:p>
        <w:p w14:paraId="1FF25827" w14:textId="05A7B6B3" w:rsidR="001C702E" w:rsidRDefault="00E93606" w:rsidP="00574051">
          <w:pPr>
            <w:pStyle w:val="TOC1"/>
            <w:rPr>
              <w:rFonts w:asciiTheme="minorHAnsi" w:eastAsiaTheme="minorEastAsia" w:hAnsiTheme="minorHAnsi" w:cs="Mangal"/>
              <w:noProof/>
              <w:sz w:val="22"/>
              <w:szCs w:val="20"/>
              <w:lang w:val="en-US" w:bidi="hi-IN"/>
            </w:rPr>
          </w:pPr>
          <w:hyperlink w:anchor="_Toc83975609" w:history="1">
            <w:r w:rsidR="001C702E" w:rsidRPr="00EA02CB">
              <w:rPr>
                <w:rStyle w:val="Hyperlink"/>
                <w:noProof/>
              </w:rPr>
              <w:t>Appendix I – Data Migration Specification</w:t>
            </w:r>
            <w:r w:rsidR="001C702E">
              <w:rPr>
                <w:noProof/>
                <w:webHidden/>
              </w:rPr>
              <w:tab/>
            </w:r>
            <w:r w:rsidR="001C702E">
              <w:rPr>
                <w:noProof/>
                <w:webHidden/>
              </w:rPr>
              <w:fldChar w:fldCharType="begin"/>
            </w:r>
            <w:r w:rsidR="001C702E">
              <w:rPr>
                <w:noProof/>
                <w:webHidden/>
              </w:rPr>
              <w:instrText xml:space="preserve"> PAGEREF _Toc83975609 \h </w:instrText>
            </w:r>
            <w:r w:rsidR="001C702E">
              <w:rPr>
                <w:noProof/>
                <w:webHidden/>
              </w:rPr>
            </w:r>
            <w:r w:rsidR="001C702E">
              <w:rPr>
                <w:noProof/>
                <w:webHidden/>
              </w:rPr>
              <w:fldChar w:fldCharType="separate"/>
            </w:r>
            <w:r w:rsidR="001C702E">
              <w:rPr>
                <w:noProof/>
                <w:webHidden/>
              </w:rPr>
              <w:t>1</w:t>
            </w:r>
            <w:r w:rsidR="001C702E">
              <w:rPr>
                <w:noProof/>
                <w:webHidden/>
              </w:rPr>
              <w:fldChar w:fldCharType="end"/>
            </w:r>
          </w:hyperlink>
          <w:r w:rsidR="00CF357F">
            <w:rPr>
              <w:noProof/>
            </w:rPr>
            <w:t>4</w:t>
          </w:r>
        </w:p>
        <w:p w14:paraId="2F2C872B" w14:textId="20AF65E7" w:rsidR="001C702E" w:rsidRDefault="00E93606" w:rsidP="00574051">
          <w:pPr>
            <w:pStyle w:val="TOC1"/>
            <w:rPr>
              <w:rFonts w:asciiTheme="minorHAnsi" w:eastAsiaTheme="minorEastAsia" w:hAnsiTheme="minorHAnsi" w:cs="Mangal"/>
              <w:noProof/>
              <w:sz w:val="22"/>
              <w:szCs w:val="20"/>
              <w:lang w:val="en-US" w:bidi="hi-IN"/>
            </w:rPr>
          </w:pPr>
          <w:hyperlink w:anchor="_Toc83975610" w:history="1">
            <w:r w:rsidR="001C702E" w:rsidRPr="00EA02CB">
              <w:rPr>
                <w:rStyle w:val="Hyperlink"/>
                <w:noProof/>
              </w:rPr>
              <w:t>Appendix II - Lexis Affinity product summary</w:t>
            </w:r>
            <w:r w:rsidR="001C702E">
              <w:rPr>
                <w:noProof/>
                <w:webHidden/>
              </w:rPr>
              <w:tab/>
            </w:r>
            <w:r w:rsidR="001C702E">
              <w:rPr>
                <w:noProof/>
                <w:webHidden/>
              </w:rPr>
              <w:fldChar w:fldCharType="begin"/>
            </w:r>
            <w:r w:rsidR="001C702E">
              <w:rPr>
                <w:noProof/>
                <w:webHidden/>
              </w:rPr>
              <w:instrText xml:space="preserve"> PAGEREF _Toc83975610 \h </w:instrText>
            </w:r>
            <w:r w:rsidR="001C702E">
              <w:rPr>
                <w:noProof/>
                <w:webHidden/>
              </w:rPr>
            </w:r>
            <w:r w:rsidR="001C702E">
              <w:rPr>
                <w:noProof/>
                <w:webHidden/>
              </w:rPr>
              <w:fldChar w:fldCharType="separate"/>
            </w:r>
            <w:r w:rsidR="001C702E">
              <w:rPr>
                <w:noProof/>
                <w:webHidden/>
              </w:rPr>
              <w:t>1</w:t>
            </w:r>
            <w:r w:rsidR="001C702E">
              <w:rPr>
                <w:noProof/>
                <w:webHidden/>
              </w:rPr>
              <w:fldChar w:fldCharType="end"/>
            </w:r>
          </w:hyperlink>
          <w:r w:rsidR="00CF357F">
            <w:rPr>
              <w:noProof/>
            </w:rPr>
            <w:t>5</w:t>
          </w:r>
        </w:p>
        <w:p w14:paraId="5A4A3C89" w14:textId="098EE1F3" w:rsidR="001C702E" w:rsidRDefault="00E93606" w:rsidP="00574051">
          <w:pPr>
            <w:pStyle w:val="TOC1"/>
            <w:rPr>
              <w:rFonts w:asciiTheme="minorHAnsi" w:eastAsiaTheme="minorEastAsia" w:hAnsiTheme="minorHAnsi" w:cs="Mangal"/>
              <w:noProof/>
              <w:sz w:val="22"/>
              <w:szCs w:val="20"/>
              <w:lang w:val="en-US" w:bidi="hi-IN"/>
            </w:rPr>
          </w:pPr>
          <w:hyperlink w:anchor="_Toc83975611" w:history="1">
            <w:r w:rsidR="001C702E" w:rsidRPr="00EA02CB">
              <w:rPr>
                <w:rStyle w:val="Hyperlink"/>
                <w:noProof/>
              </w:rPr>
              <w:t>Appendix III – LexisCare, make the most of your investment</w:t>
            </w:r>
            <w:r w:rsidR="001C702E">
              <w:rPr>
                <w:noProof/>
                <w:webHidden/>
              </w:rPr>
              <w:tab/>
            </w:r>
            <w:r w:rsidR="001C702E">
              <w:rPr>
                <w:noProof/>
                <w:webHidden/>
              </w:rPr>
              <w:fldChar w:fldCharType="begin"/>
            </w:r>
            <w:r w:rsidR="001C702E">
              <w:rPr>
                <w:noProof/>
                <w:webHidden/>
              </w:rPr>
              <w:instrText xml:space="preserve"> PAGEREF _Toc83975611 \h </w:instrText>
            </w:r>
            <w:r w:rsidR="001C702E">
              <w:rPr>
                <w:noProof/>
                <w:webHidden/>
              </w:rPr>
            </w:r>
            <w:r w:rsidR="001C702E">
              <w:rPr>
                <w:noProof/>
                <w:webHidden/>
              </w:rPr>
              <w:fldChar w:fldCharType="separate"/>
            </w:r>
            <w:r w:rsidR="001C702E">
              <w:rPr>
                <w:noProof/>
                <w:webHidden/>
              </w:rPr>
              <w:t>1</w:t>
            </w:r>
            <w:r w:rsidR="001C702E">
              <w:rPr>
                <w:noProof/>
                <w:webHidden/>
              </w:rPr>
              <w:fldChar w:fldCharType="end"/>
            </w:r>
          </w:hyperlink>
          <w:r w:rsidR="00CF357F">
            <w:rPr>
              <w:noProof/>
            </w:rPr>
            <w:t>7</w:t>
          </w:r>
        </w:p>
        <w:p w14:paraId="60E66F5A" w14:textId="5519F61E" w:rsidR="001C702E" w:rsidRDefault="00E93606" w:rsidP="00574051">
          <w:pPr>
            <w:pStyle w:val="TOC1"/>
            <w:rPr>
              <w:rFonts w:asciiTheme="minorHAnsi" w:eastAsiaTheme="minorEastAsia" w:hAnsiTheme="minorHAnsi" w:cs="Mangal"/>
              <w:noProof/>
              <w:sz w:val="22"/>
              <w:szCs w:val="20"/>
              <w:lang w:val="en-US" w:bidi="hi-IN"/>
            </w:rPr>
          </w:pPr>
          <w:hyperlink w:anchor="_Toc83975612" w:history="1">
            <w:r w:rsidR="001C702E" w:rsidRPr="00EA02CB">
              <w:rPr>
                <w:rStyle w:val="Hyperlink"/>
                <w:noProof/>
              </w:rPr>
              <w:t>Appendix IV – Lexis Learning online education platform</w:t>
            </w:r>
            <w:r w:rsidR="001C702E">
              <w:rPr>
                <w:noProof/>
                <w:webHidden/>
              </w:rPr>
              <w:tab/>
            </w:r>
            <w:r w:rsidR="001C702E">
              <w:rPr>
                <w:noProof/>
                <w:webHidden/>
              </w:rPr>
              <w:fldChar w:fldCharType="begin"/>
            </w:r>
            <w:r w:rsidR="001C702E">
              <w:rPr>
                <w:noProof/>
                <w:webHidden/>
              </w:rPr>
              <w:instrText xml:space="preserve"> PAGEREF _Toc83975612 \h </w:instrText>
            </w:r>
            <w:r w:rsidR="001C702E">
              <w:rPr>
                <w:noProof/>
                <w:webHidden/>
              </w:rPr>
            </w:r>
            <w:r w:rsidR="001C702E">
              <w:rPr>
                <w:noProof/>
                <w:webHidden/>
              </w:rPr>
              <w:fldChar w:fldCharType="separate"/>
            </w:r>
            <w:r w:rsidR="001C702E">
              <w:rPr>
                <w:noProof/>
                <w:webHidden/>
              </w:rPr>
              <w:t>1</w:t>
            </w:r>
            <w:r w:rsidR="001C702E">
              <w:rPr>
                <w:noProof/>
                <w:webHidden/>
              </w:rPr>
              <w:fldChar w:fldCharType="end"/>
            </w:r>
          </w:hyperlink>
          <w:r w:rsidR="00CF357F">
            <w:rPr>
              <w:noProof/>
            </w:rPr>
            <w:t>8</w:t>
          </w:r>
        </w:p>
        <w:p w14:paraId="1B91FFAF" w14:textId="034AB5D4" w:rsidR="006C431F" w:rsidRDefault="000016DA">
          <w:pPr>
            <w:spacing w:after="160" w:line="259" w:lineRule="auto"/>
            <w:rPr>
              <w:b/>
              <w:bCs/>
              <w:noProof/>
            </w:rPr>
          </w:pPr>
          <w:r>
            <w:rPr>
              <w:b/>
              <w:bCs/>
              <w:noProof/>
            </w:rPr>
            <w:fldChar w:fldCharType="end"/>
          </w:r>
        </w:p>
      </w:sdtContent>
    </w:sdt>
    <w:p w14:paraId="72F12CAF" w14:textId="59E27890" w:rsidR="0055539E" w:rsidRDefault="00B30FDB">
      <w:pPr>
        <w:spacing w:after="160" w:line="259" w:lineRule="auto"/>
      </w:pPr>
      <w:r>
        <w:br w:type="page"/>
      </w:r>
    </w:p>
    <w:p w14:paraId="4DF18C52" w14:textId="6C714B69" w:rsidR="0055539E" w:rsidRDefault="0055539E" w:rsidP="002E042D">
      <w:pPr>
        <w:pStyle w:val="Heading1"/>
        <w:numPr>
          <w:ilvl w:val="0"/>
          <w:numId w:val="0"/>
        </w:numPr>
        <w:sectPr w:rsidR="0055539E">
          <w:headerReference w:type="even" r:id="rId15"/>
          <w:headerReference w:type="default" r:id="rId16"/>
          <w:footerReference w:type="even" r:id="rId17"/>
          <w:footerReference w:type="default" r:id="rId18"/>
          <w:headerReference w:type="first" r:id="rId19"/>
          <w:footerReference w:type="first" r:id="rId20"/>
          <w:pgSz w:w="11906" w:h="16838"/>
          <w:pgMar w:top="1440" w:right="1080" w:bottom="1440" w:left="1080" w:header="708" w:footer="708" w:gutter="0"/>
          <w:cols w:space="708"/>
          <w:docGrid w:linePitch="360"/>
        </w:sectPr>
      </w:pPr>
    </w:p>
    <w:p w14:paraId="30D99409" w14:textId="60F65F95" w:rsidR="008A0C37" w:rsidRDefault="008A0C37">
      <w:pPr>
        <w:sectPr w:rsidR="008A0C37">
          <w:type w:val="continuous"/>
          <w:pgSz w:w="11906" w:h="16838"/>
          <w:pgMar w:top="1440" w:right="1080" w:bottom="1440" w:left="1080" w:header="708" w:footer="708" w:gutter="0"/>
          <w:cols w:space="708"/>
          <w:docGrid w:linePitch="360"/>
        </w:sectPr>
      </w:pPr>
    </w:p>
    <w:p w14:paraId="60CC1E76" w14:textId="6049E97D" w:rsidR="0055539E" w:rsidRDefault="00B30FDB">
      <w:pPr>
        <w:pStyle w:val="Heading1"/>
      </w:pPr>
      <w:bookmarkStart w:id="0" w:name="_Toc83975603"/>
      <w:r>
        <w:t xml:space="preserve">Why </w:t>
      </w:r>
      <w:proofErr w:type="gramStart"/>
      <w:r>
        <w:t>choose</w:t>
      </w:r>
      <w:proofErr w:type="gramEnd"/>
      <w:r>
        <w:t xml:space="preserve"> Affinity</w:t>
      </w:r>
      <w:r w:rsidR="00F276A4">
        <w:t>?</w:t>
      </w:r>
      <w:bookmarkEnd w:id="0"/>
      <w:r>
        <w:t xml:space="preserve"> </w:t>
      </w:r>
    </w:p>
    <w:p w14:paraId="11B98B7B" w14:textId="77777777" w:rsidR="0055539E" w:rsidRDefault="0055539E"/>
    <w:p w14:paraId="1628B5C4" w14:textId="5E0BC36B" w:rsidR="0055539E" w:rsidRDefault="00B30FDB">
      <w:r>
        <w:t>Smart firms choose Affinity for many reasons, including:</w:t>
      </w:r>
    </w:p>
    <w:p w14:paraId="32D1F001" w14:textId="77777777" w:rsidR="0055539E" w:rsidRDefault="0055539E"/>
    <w:p w14:paraId="3AF11B00" w14:textId="77777777" w:rsidR="0055539E" w:rsidRDefault="0055539E">
      <w:pPr>
        <w:sectPr w:rsidR="0055539E">
          <w:type w:val="continuous"/>
          <w:pgSz w:w="11906" w:h="16838"/>
          <w:pgMar w:top="1440" w:right="1080" w:bottom="1440" w:left="1080" w:header="708" w:footer="708" w:gutter="0"/>
          <w:cols w:space="708"/>
          <w:docGrid w:linePitch="360"/>
        </w:sectPr>
      </w:pPr>
    </w:p>
    <w:p w14:paraId="4EA59129" w14:textId="6F2C0FDA" w:rsidR="0055539E" w:rsidRDefault="00B30FDB" w:rsidP="00500123">
      <w:pPr>
        <w:numPr>
          <w:ilvl w:val="0"/>
          <w:numId w:val="5"/>
        </w:numPr>
        <w:spacing w:after="120"/>
        <w:ind w:left="357" w:hanging="357"/>
      </w:pPr>
      <w:r>
        <w:t>A single integrated platform for Document Management, Matter Management, Finance and Accounts, Billing, Workflow, Time Recording, Precedents, Reporting</w:t>
      </w:r>
      <w:r w:rsidR="00A24333">
        <w:t>, CRM</w:t>
      </w:r>
      <w:r>
        <w:t xml:space="preserve"> and more, enabling practice-wide efficiencies, lower software costs and ongoing maintenance.</w:t>
      </w:r>
    </w:p>
    <w:p w14:paraId="40BEBAA5" w14:textId="0454BB83" w:rsidR="0055539E" w:rsidRDefault="00B30FDB" w:rsidP="00500123">
      <w:pPr>
        <w:numPr>
          <w:ilvl w:val="0"/>
          <w:numId w:val="5"/>
        </w:numPr>
        <w:spacing w:after="120"/>
        <w:ind w:left="357" w:hanging="357"/>
      </w:pPr>
      <w:r>
        <w:t>Developed here in Australia, Lexis Affinity</w:t>
      </w:r>
      <w:r w:rsidR="00144CE9">
        <w:t>™</w:t>
      </w:r>
      <w:r>
        <w:t xml:space="preserve"> is backed by a global organisation committed to the ongoing support and development of the platform.</w:t>
      </w:r>
    </w:p>
    <w:p w14:paraId="700B233B" w14:textId="77777777" w:rsidR="0055539E" w:rsidRDefault="00B30FDB" w:rsidP="00500123">
      <w:pPr>
        <w:numPr>
          <w:ilvl w:val="0"/>
          <w:numId w:val="5"/>
        </w:numPr>
        <w:spacing w:after="120"/>
        <w:ind w:left="357" w:hanging="357"/>
      </w:pPr>
      <w:r>
        <w:t>The leading practice management solution for the mid-law market and a proven application used by over 470 firms across the Asia-Pacific region.</w:t>
      </w:r>
    </w:p>
    <w:p w14:paraId="76537FB9" w14:textId="7EDDEDCA" w:rsidR="0055539E" w:rsidRDefault="00B30FDB" w:rsidP="00500123">
      <w:pPr>
        <w:numPr>
          <w:ilvl w:val="0"/>
          <w:numId w:val="5"/>
        </w:numPr>
        <w:spacing w:after="120"/>
        <w:ind w:left="357" w:hanging="357"/>
      </w:pPr>
      <w:r>
        <w:t xml:space="preserve">A refined, </w:t>
      </w:r>
      <w:proofErr w:type="gramStart"/>
      <w:r>
        <w:t>intuitive</w:t>
      </w:r>
      <w:proofErr w:type="gramEnd"/>
      <w:r>
        <w:t xml:space="preserve"> and flexible interface for both </w:t>
      </w:r>
      <w:r w:rsidR="00112969">
        <w:t>practitioners</w:t>
      </w:r>
      <w:r>
        <w:t xml:space="preserve"> and supporting roles in your firm.</w:t>
      </w:r>
    </w:p>
    <w:p w14:paraId="7C57CE9F" w14:textId="77777777" w:rsidR="0055539E" w:rsidRDefault="00B30FDB" w:rsidP="00500123">
      <w:pPr>
        <w:numPr>
          <w:ilvl w:val="0"/>
          <w:numId w:val="5"/>
        </w:numPr>
        <w:spacing w:after="120"/>
        <w:ind w:left="357" w:hanging="357"/>
      </w:pPr>
      <w:r>
        <w:t>Our implementations are professionally planned and managed, by our delivery team who carry over 40 years of experience delivering legal software solutions.</w:t>
      </w:r>
    </w:p>
    <w:p w14:paraId="4F9E91B0" w14:textId="77777777" w:rsidR="0055539E" w:rsidRDefault="00B30FDB" w:rsidP="00500123">
      <w:pPr>
        <w:numPr>
          <w:ilvl w:val="0"/>
          <w:numId w:val="5"/>
        </w:numPr>
        <w:spacing w:after="120"/>
        <w:ind w:left="357" w:hanging="357"/>
      </w:pPr>
      <w:r>
        <w:t>Our Consulting, Training and Support teams are there to support your practice and work with you to achieve the business outcomes you need.</w:t>
      </w:r>
    </w:p>
    <w:p w14:paraId="1147E462" w14:textId="79AA87CB" w:rsidR="0055539E" w:rsidRDefault="00B30FDB" w:rsidP="00500123">
      <w:pPr>
        <w:numPr>
          <w:ilvl w:val="0"/>
          <w:numId w:val="5"/>
        </w:numPr>
        <w:spacing w:after="120"/>
        <w:ind w:left="357" w:hanging="357"/>
        <w:sectPr w:rsidR="0055539E">
          <w:type w:val="continuous"/>
          <w:pgSz w:w="11906" w:h="16838"/>
          <w:pgMar w:top="1440" w:right="1080" w:bottom="1440" w:left="1080" w:header="708" w:footer="708" w:gutter="0"/>
          <w:cols w:num="2" w:space="708"/>
          <w:docGrid w:linePitch="360"/>
        </w:sectPr>
      </w:pPr>
      <w:r>
        <w:t xml:space="preserve">Backed </w:t>
      </w:r>
      <w:r w:rsidR="00F964D7">
        <w:t xml:space="preserve">by </w:t>
      </w:r>
      <w:proofErr w:type="spellStart"/>
      <w:r>
        <w:t>LexisCare</w:t>
      </w:r>
      <w:proofErr w:type="spellEnd"/>
      <w:r>
        <w:t>, your firm will have access to regular software updates, our online knowledge base, online</w:t>
      </w:r>
      <w:r w:rsidR="00B52036">
        <w:t xml:space="preserve"> training and help</w:t>
      </w:r>
      <w:r>
        <w:t xml:space="preserve"> videos and more (see Appendix II for details).</w:t>
      </w:r>
    </w:p>
    <w:p w14:paraId="0E11361B" w14:textId="77777777" w:rsidR="0055539E" w:rsidRDefault="0055539E"/>
    <w:p w14:paraId="45556D9E" w14:textId="3AA7E8E8" w:rsidR="006817BE" w:rsidRDefault="006817BE"/>
    <w:p w14:paraId="05B11755" w14:textId="77777777" w:rsidR="002E042D" w:rsidRDefault="002E042D" w:rsidP="006817BE">
      <w:pPr>
        <w:spacing w:after="160" w:line="259" w:lineRule="auto"/>
      </w:pPr>
      <w:r>
        <w:t xml:space="preserve">From our discussions with you to date, we understand that your firm is facing </w:t>
      </w:r>
      <w:proofErr w:type="gramStart"/>
      <w:r>
        <w:t>a number of</w:t>
      </w:r>
      <w:proofErr w:type="gramEnd"/>
      <w:r>
        <w:t xml:space="preserve"> challenges, including …</w:t>
      </w:r>
    </w:p>
    <w:p w14:paraId="75D8D9AA" w14:textId="77777777" w:rsidR="002E042D" w:rsidRPr="006C7A9F" w:rsidRDefault="002E042D" w:rsidP="002E042D">
      <w:pPr>
        <w:pStyle w:val="ListParagraph"/>
        <w:numPr>
          <w:ilvl w:val="0"/>
          <w:numId w:val="31"/>
        </w:numPr>
      </w:pPr>
      <w:r w:rsidRPr="006C7A9F">
        <w:t>The monthly billing process under your current system is time-consuming and inefficient</w:t>
      </w:r>
    </w:p>
    <w:p w14:paraId="1B233B08" w14:textId="77777777" w:rsidR="002E042D" w:rsidRPr="006C7A9F" w:rsidRDefault="002E042D" w:rsidP="002E042D">
      <w:pPr>
        <w:pStyle w:val="ListParagraph"/>
        <w:numPr>
          <w:ilvl w:val="0"/>
          <w:numId w:val="31"/>
        </w:numPr>
      </w:pPr>
      <w:r w:rsidRPr="006C7A9F">
        <w:t>With your current system, it is difficult for Lawyers and their support staff to find documents quickly and easily</w:t>
      </w:r>
    </w:p>
    <w:p w14:paraId="00F5C21C" w14:textId="77777777" w:rsidR="002E042D" w:rsidRDefault="002E042D" w:rsidP="002E042D">
      <w:pPr>
        <w:pStyle w:val="ListParagraph"/>
        <w:numPr>
          <w:ilvl w:val="0"/>
          <w:numId w:val="31"/>
        </w:numPr>
      </w:pPr>
      <w:r w:rsidRPr="006C7A9F">
        <w:t>Etc.</w:t>
      </w:r>
    </w:p>
    <w:p w14:paraId="143FDA06" w14:textId="77777777" w:rsidR="002E042D" w:rsidRDefault="002E042D" w:rsidP="002E042D"/>
    <w:p w14:paraId="2564CC3F" w14:textId="77777777" w:rsidR="002E042D" w:rsidRDefault="002E042D" w:rsidP="002E042D"/>
    <w:p w14:paraId="26FC5319" w14:textId="77777777" w:rsidR="002E042D" w:rsidRPr="006C7A9F" w:rsidRDefault="002E042D" w:rsidP="002E042D">
      <w:r w:rsidRPr="006C7A9F">
        <w:t>I am pleased to propose Lexis Affinity as a solution to help you address these challenges.</w:t>
      </w:r>
    </w:p>
    <w:p w14:paraId="437C5E3A" w14:textId="709BD5C5" w:rsidR="0055539E" w:rsidRDefault="006817BE" w:rsidP="002E042D">
      <w:r>
        <w:br w:type="page"/>
      </w:r>
    </w:p>
    <w:p w14:paraId="795B2EFF" w14:textId="77777777" w:rsidR="0055539E" w:rsidRDefault="00B30FDB">
      <w:pPr>
        <w:pStyle w:val="Heading1"/>
      </w:pPr>
      <w:bookmarkStart w:id="1" w:name="_Toc83975604"/>
      <w:r>
        <w:lastRenderedPageBreak/>
        <w:t>Solution Specifics</w:t>
      </w:r>
      <w:bookmarkEnd w:id="1"/>
    </w:p>
    <w:p w14:paraId="3A26DC5B" w14:textId="77777777" w:rsidR="0055539E" w:rsidRDefault="0055539E"/>
    <w:p w14:paraId="7FE0624D" w14:textId="407664ED" w:rsidR="0055539E" w:rsidRDefault="00B30FDB">
      <w:r>
        <w:t>This proposal includes the following:</w:t>
      </w:r>
    </w:p>
    <w:p w14:paraId="5E281C9B" w14:textId="77777777" w:rsidR="0055539E" w:rsidRDefault="0055539E"/>
    <w:p w14:paraId="43DE513B" w14:textId="77777777" w:rsidR="0055539E" w:rsidRDefault="0055539E" w:rsidP="00500123">
      <w:pPr>
        <w:pStyle w:val="ListParagraph"/>
        <w:numPr>
          <w:ilvl w:val="0"/>
          <w:numId w:val="8"/>
        </w:numPr>
        <w:spacing w:after="120"/>
        <w:contextualSpacing w:val="0"/>
        <w:sectPr w:rsidR="0055539E">
          <w:type w:val="continuous"/>
          <w:pgSz w:w="11906" w:h="16838"/>
          <w:pgMar w:top="1440" w:right="1080" w:bottom="1440" w:left="1080" w:header="708" w:footer="708" w:gutter="0"/>
          <w:cols w:space="708"/>
          <w:docGrid w:linePitch="360"/>
        </w:sectPr>
      </w:pPr>
    </w:p>
    <w:p w14:paraId="2946825D" w14:textId="56CF896E" w:rsidR="00B456EB" w:rsidRDefault="00B456EB" w:rsidP="00B456EB">
      <w:pPr>
        <w:spacing w:before="240" w:after="120"/>
        <w:rPr>
          <w:rFonts w:ascii="Arial Nova" w:hAnsi="Arial Nova"/>
          <w:bCs/>
        </w:rPr>
      </w:pPr>
      <w:r w:rsidRPr="000068DF">
        <w:rPr>
          <w:rFonts w:ascii="Arial Nova" w:hAnsi="Arial Nova"/>
          <w:bCs/>
        </w:rPr>
        <w:t>{#</w:t>
      </w:r>
      <w:r>
        <w:rPr>
          <w:rFonts w:ascii="Arial Nova" w:hAnsi="Arial Nova"/>
          <w:bCs/>
        </w:rPr>
        <w:t>specificsS</w:t>
      </w:r>
      <w:r w:rsidRPr="000068DF">
        <w:rPr>
          <w:rFonts w:ascii="Arial Nova" w:hAnsi="Arial Nova"/>
          <w:bCs/>
        </w:rPr>
        <w:t>ections}</w:t>
      </w:r>
    </w:p>
    <w:p w14:paraId="1103E941" w14:textId="606F493D" w:rsidR="00B456EB" w:rsidRDefault="00B456EB" w:rsidP="003C1DCE">
      <w:pPr>
        <w:pStyle w:val="ListParagraph"/>
        <w:numPr>
          <w:ilvl w:val="0"/>
          <w:numId w:val="21"/>
        </w:numPr>
        <w:spacing w:before="240"/>
        <w:contextualSpacing w:val="0"/>
      </w:pPr>
      <w:r w:rsidRPr="000068DF">
        <w:rPr>
          <w:rFonts w:ascii="Arial Nova" w:hAnsi="Arial Nova"/>
          <w:bCs/>
        </w:rPr>
        <w:t>{heading}</w:t>
      </w:r>
      <w:r w:rsidRPr="000068DF">
        <w:rPr>
          <w:rFonts w:ascii="Lato" w:hAnsi="Lato"/>
        </w:rPr>
        <w:br/>
      </w:r>
      <w:r>
        <w:t>{text}</w:t>
      </w:r>
    </w:p>
    <w:p w14:paraId="40E841D9" w14:textId="45C19FB7" w:rsidR="00B456EB" w:rsidRDefault="00B456EB" w:rsidP="00B456EB">
      <w:pPr>
        <w:spacing w:before="240" w:after="120"/>
      </w:pPr>
      <w:r>
        <w:t>{/</w:t>
      </w:r>
      <w:proofErr w:type="spellStart"/>
      <w:r w:rsidRPr="00B456EB">
        <w:rPr>
          <w:rFonts w:ascii="Arial Nova" w:hAnsi="Arial Nova"/>
          <w:bCs/>
        </w:rPr>
        <w:t>specificsSections</w:t>
      </w:r>
      <w:proofErr w:type="spellEnd"/>
      <w:r>
        <w:t>}</w:t>
      </w:r>
    </w:p>
    <w:p w14:paraId="5E181051" w14:textId="41C1C7DD" w:rsidR="00B456EB" w:rsidRDefault="00B456EB" w:rsidP="00B456EB">
      <w:pPr>
        <w:spacing w:before="240" w:after="120"/>
      </w:pPr>
    </w:p>
    <w:p w14:paraId="03ED2CFF" w14:textId="2B0B0213" w:rsidR="0055539E" w:rsidRPr="00B456EB" w:rsidRDefault="001760BE" w:rsidP="00B456EB">
      <w:pPr>
        <w:spacing w:after="120"/>
        <w:rPr>
          <w:highlight w:val="red"/>
        </w:rPr>
      </w:pPr>
      <w:r>
        <w:br/>
      </w:r>
    </w:p>
    <w:p w14:paraId="6FFF2444" w14:textId="77777777" w:rsidR="0055539E" w:rsidRDefault="0055539E" w:rsidP="00500123">
      <w:pPr>
        <w:pStyle w:val="ListParagraph"/>
        <w:numPr>
          <w:ilvl w:val="0"/>
          <w:numId w:val="8"/>
        </w:numPr>
        <w:spacing w:after="120"/>
        <w:contextualSpacing w:val="0"/>
        <w:sectPr w:rsidR="0055539E">
          <w:type w:val="continuous"/>
          <w:pgSz w:w="11906" w:h="16838"/>
          <w:pgMar w:top="1440" w:right="1080" w:bottom="1440" w:left="1080" w:header="708" w:footer="708" w:gutter="0"/>
          <w:cols w:num="2" w:space="708"/>
          <w:docGrid w:linePitch="360"/>
        </w:sectPr>
      </w:pPr>
    </w:p>
    <w:p w14:paraId="2A1F273C" w14:textId="0DA5DF58" w:rsidR="004047D3" w:rsidRDefault="004047D3">
      <w:pPr>
        <w:spacing w:after="160" w:line="259" w:lineRule="auto"/>
        <w:rPr>
          <w:rFonts w:ascii="Lato SemiBold" w:eastAsiaTheme="majorEastAsia" w:hAnsi="Lato SemiBold" w:cstheme="majorBidi"/>
          <w:color w:val="000000" w:themeColor="text1"/>
          <w:sz w:val="32"/>
          <w:szCs w:val="32"/>
        </w:rPr>
      </w:pPr>
      <w:r>
        <w:br w:type="page"/>
      </w:r>
    </w:p>
    <w:p w14:paraId="0830FD3F" w14:textId="25A094AD" w:rsidR="0055539E" w:rsidRPr="00CA67B0" w:rsidRDefault="00FA27BF" w:rsidP="00CA67B0">
      <w:pPr>
        <w:pStyle w:val="Heading1"/>
      </w:pPr>
      <w:bookmarkStart w:id="2" w:name="_Toc76128203"/>
      <w:bookmarkStart w:id="3" w:name="_Toc76128215"/>
      <w:bookmarkStart w:id="4" w:name="_Toc76128227"/>
      <w:bookmarkStart w:id="5" w:name="_Toc76128657"/>
      <w:bookmarkStart w:id="6" w:name="_Toc76129626"/>
      <w:bookmarkStart w:id="7" w:name="_Toc83975605"/>
      <w:bookmarkEnd w:id="2"/>
      <w:bookmarkEnd w:id="3"/>
      <w:bookmarkEnd w:id="4"/>
      <w:bookmarkEnd w:id="5"/>
      <w:bookmarkEnd w:id="6"/>
      <w:r w:rsidRPr="00CA67B0">
        <w:lastRenderedPageBreak/>
        <w:t>Investment Summary</w:t>
      </w:r>
      <w:r w:rsidR="00E06C24">
        <w:t xml:space="preserve"> for</w:t>
      </w:r>
      <w:r w:rsidR="00E06C24" w:rsidRPr="00823157">
        <w:rPr>
          <w:bCs/>
        </w:rPr>
        <w:t xml:space="preserve"> </w:t>
      </w:r>
      <w:r w:rsidR="001760BE">
        <w:rPr>
          <w:bCs/>
        </w:rPr>
        <w:t>{</w:t>
      </w:r>
      <w:proofErr w:type="spellStart"/>
      <w:r w:rsidR="00E87570" w:rsidRPr="005161EC">
        <w:rPr>
          <w:bCs/>
        </w:rPr>
        <w:t>client_name</w:t>
      </w:r>
      <w:proofErr w:type="spellEnd"/>
      <w:r w:rsidR="00E87570" w:rsidRPr="005161EC">
        <w:rPr>
          <w:bCs/>
        </w:rPr>
        <w:t>}</w:t>
      </w:r>
      <w:bookmarkEnd w:id="7"/>
      <w:r w:rsidR="00206596">
        <w:rPr>
          <w:b/>
        </w:rPr>
        <w:br/>
      </w:r>
    </w:p>
    <w:tbl>
      <w:tblPr>
        <w:tblW w:w="9010" w:type="dxa"/>
        <w:jc w:val="center"/>
        <w:tblBorders>
          <w:bottom w:val="single" w:sz="4" w:space="0" w:color="auto"/>
        </w:tblBorders>
        <w:tblLayout w:type="fixed"/>
        <w:tblLook w:val="0000" w:firstRow="0" w:lastRow="0" w:firstColumn="0" w:lastColumn="0" w:noHBand="0" w:noVBand="0"/>
      </w:tblPr>
      <w:tblGrid>
        <w:gridCol w:w="6840"/>
        <w:gridCol w:w="2170"/>
      </w:tblGrid>
      <w:tr w:rsidR="004047D3" w:rsidRPr="00190CC3" w14:paraId="2DC645EE" w14:textId="77777777" w:rsidTr="005F33BA">
        <w:trPr>
          <w:trHeight w:val="477"/>
          <w:jc w:val="center"/>
        </w:trPr>
        <w:tc>
          <w:tcPr>
            <w:tcW w:w="6840" w:type="dxa"/>
          </w:tcPr>
          <w:p w14:paraId="1AD3CC36" w14:textId="77777777" w:rsidR="004047D3" w:rsidRPr="00190CC3" w:rsidRDefault="004047D3" w:rsidP="004A6483">
            <w:pPr>
              <w:pStyle w:val="TableNumber"/>
              <w:tabs>
                <w:tab w:val="clear" w:pos="372"/>
                <w:tab w:val="left" w:pos="593"/>
              </w:tabs>
              <w:spacing w:before="60"/>
              <w:ind w:left="26"/>
              <w:rPr>
                <w:rFonts w:ascii="Arial Nova" w:eastAsiaTheme="minorHAnsi" w:hAnsi="Arial Nova" w:cstheme="minorBidi"/>
                <w:bCs/>
                <w:szCs w:val="22"/>
                <w:lang w:eastAsia="en-US"/>
              </w:rPr>
            </w:pPr>
            <w:r w:rsidRPr="00190CC3">
              <w:rPr>
                <w:rFonts w:ascii="Arial Nova" w:eastAsiaTheme="minorHAnsi" w:hAnsi="Arial Nova" w:cstheme="minorBidi"/>
                <w:bCs/>
                <w:szCs w:val="22"/>
                <w:lang w:eastAsia="en-US"/>
              </w:rPr>
              <w:t>Software Licenses and Optional Products</w:t>
            </w:r>
          </w:p>
        </w:tc>
        <w:tc>
          <w:tcPr>
            <w:tcW w:w="2170" w:type="dxa"/>
          </w:tcPr>
          <w:p w14:paraId="4A4E0297" w14:textId="22B5640C" w:rsidR="004047D3" w:rsidRPr="00190CC3" w:rsidRDefault="004047D3" w:rsidP="004A6483">
            <w:pPr>
              <w:pStyle w:val="TableNumber"/>
              <w:tabs>
                <w:tab w:val="clear" w:pos="372"/>
                <w:tab w:val="left" w:pos="593"/>
              </w:tabs>
              <w:spacing w:before="60"/>
              <w:ind w:left="26"/>
              <w:jc w:val="right"/>
              <w:rPr>
                <w:rFonts w:ascii="Arial Nova" w:eastAsiaTheme="minorHAnsi" w:hAnsi="Arial Nova" w:cstheme="minorBidi"/>
                <w:bCs/>
                <w:szCs w:val="22"/>
                <w:lang w:eastAsia="en-US"/>
              </w:rPr>
            </w:pPr>
            <w:r w:rsidRPr="00190CC3">
              <w:rPr>
                <w:rFonts w:ascii="Arial Nova" w:eastAsiaTheme="minorHAnsi" w:hAnsi="Arial Nova" w:cstheme="minorBidi"/>
                <w:bCs/>
                <w:szCs w:val="22"/>
                <w:lang w:eastAsia="en-US"/>
              </w:rPr>
              <w:t>Price</w:t>
            </w:r>
            <w:r w:rsidR="00121EE1">
              <w:rPr>
                <w:rFonts w:ascii="Arial Nova" w:eastAsiaTheme="minorHAnsi" w:hAnsi="Arial Nova" w:cstheme="minorBidi"/>
                <w:bCs/>
                <w:szCs w:val="22"/>
                <w:lang w:eastAsia="en-US"/>
              </w:rPr>
              <w:t xml:space="preserve"> </w:t>
            </w:r>
            <w:r w:rsidR="001760BE">
              <w:rPr>
                <w:rFonts w:ascii="Arial Nova" w:eastAsiaTheme="minorHAnsi" w:hAnsi="Arial Nova" w:cstheme="minorBidi"/>
                <w:bCs/>
                <w:szCs w:val="22"/>
                <w:lang w:eastAsia="en-US"/>
              </w:rPr>
              <w:t>{</w:t>
            </w:r>
            <w:proofErr w:type="gramStart"/>
            <w:r w:rsidR="00121EE1">
              <w:rPr>
                <w:rFonts w:ascii="Arial Nova" w:eastAsiaTheme="minorHAnsi" w:hAnsi="Arial Nova" w:cstheme="minorBidi"/>
                <w:bCs/>
                <w:szCs w:val="22"/>
                <w:lang w:eastAsia="en-US"/>
              </w:rPr>
              <w:t>currency}</w:t>
            </w:r>
            <w:r w:rsidR="001F2318">
              <w:rPr>
                <w:rFonts w:ascii="Arial Nova" w:eastAsiaTheme="minorHAnsi" w:hAnsi="Arial Nova" w:cstheme="minorBidi"/>
                <w:bCs/>
                <w:szCs w:val="22"/>
                <w:lang w:eastAsia="en-US"/>
              </w:rPr>
              <w:t xml:space="preserve">   </w:t>
            </w:r>
            <w:proofErr w:type="gramEnd"/>
            <w:r w:rsidR="001F2318">
              <w:rPr>
                <w:rFonts w:ascii="Arial Nova" w:eastAsiaTheme="minorHAnsi" w:hAnsi="Arial Nova" w:cstheme="minorBidi"/>
                <w:bCs/>
                <w:szCs w:val="22"/>
                <w:lang w:eastAsia="en-US"/>
              </w:rPr>
              <w:t xml:space="preserve">     </w:t>
            </w:r>
          </w:p>
        </w:tc>
      </w:tr>
    </w:tbl>
    <w:p w14:paraId="56E243DB" w14:textId="77777777" w:rsidR="00175BD4" w:rsidRDefault="00175BD4" w:rsidP="00125489">
      <w:pPr>
        <w:pStyle w:val="TableNumber"/>
        <w:tabs>
          <w:tab w:val="clear" w:pos="372"/>
          <w:tab w:val="left" w:pos="6948"/>
        </w:tabs>
        <w:spacing w:before="80" w:after="80"/>
        <w:ind w:left="108"/>
        <w:contextualSpacing/>
        <w:rPr>
          <w:rFonts w:ascii="Arial Nova Light" w:hAnsi="Arial Nova Light"/>
          <w:b w:val="0"/>
          <w:bCs/>
          <w:highlight w:val="green"/>
          <w:lang w:eastAsia="en-US"/>
        </w:rPr>
      </w:pPr>
      <w:r>
        <w:rPr>
          <w:rFonts w:ascii="Arial Nova Light" w:eastAsiaTheme="minorHAnsi" w:hAnsi="Arial Nova Light" w:cstheme="minorBidi"/>
          <w:b w:val="0"/>
          <w:szCs w:val="22"/>
          <w:lang w:eastAsia="en-US"/>
        </w:rPr>
        <w:t>{#software_licenses}</w:t>
      </w:r>
      <w:r w:rsidRPr="00190CC3">
        <w:rPr>
          <w:rFonts w:ascii="Arial Nova Light" w:eastAsiaTheme="minorHAnsi" w:hAnsi="Arial Nova Light" w:cstheme="minorBidi"/>
          <w:b w:val="0"/>
          <w:szCs w:val="22"/>
          <w:lang w:eastAsia="en-US"/>
        </w:rPr>
        <w:tab/>
      </w:r>
    </w:p>
    <w:tbl>
      <w:tblPr>
        <w:tblW w:w="9010" w:type="dxa"/>
        <w:jc w:val="center"/>
        <w:tblLayout w:type="fixed"/>
        <w:tblLook w:val="0000" w:firstRow="0" w:lastRow="0" w:firstColumn="0" w:lastColumn="0" w:noHBand="0" w:noVBand="0"/>
      </w:tblPr>
      <w:tblGrid>
        <w:gridCol w:w="6840"/>
        <w:gridCol w:w="2170"/>
      </w:tblGrid>
      <w:tr w:rsidR="004047D3" w:rsidRPr="00637FA9" w14:paraId="517D61B6" w14:textId="77777777" w:rsidTr="002E4C9C">
        <w:trPr>
          <w:trHeight w:val="361"/>
          <w:jc w:val="center"/>
        </w:trPr>
        <w:tc>
          <w:tcPr>
            <w:tcW w:w="6840" w:type="dxa"/>
          </w:tcPr>
          <w:p w14:paraId="3BF4ACE5" w14:textId="1681F0E0" w:rsidR="00836986" w:rsidRPr="00FA53D0" w:rsidRDefault="00304125" w:rsidP="00FA53D0">
            <w:pPr>
              <w:pStyle w:val="TableNumber"/>
              <w:numPr>
                <w:ilvl w:val="0"/>
                <w:numId w:val="9"/>
              </w:numPr>
              <w:tabs>
                <w:tab w:val="clear" w:pos="372"/>
                <w:tab w:val="left" w:pos="593"/>
              </w:tabs>
              <w:spacing w:before="0" w:after="0"/>
              <w:ind w:left="593" w:hanging="567"/>
              <w:contextualSpacing/>
              <w:rPr>
                <w:rFonts w:ascii="Arial Nova Light" w:hAnsi="Arial Nova Light"/>
                <w:b w:val="0"/>
                <w:bCs/>
                <w:lang w:eastAsia="en-US"/>
              </w:rPr>
            </w:pPr>
            <w:r>
              <w:rPr>
                <w:rFonts w:ascii="Arial Nova Light" w:eastAsiaTheme="minorHAnsi" w:hAnsi="Arial Nova Light" w:cstheme="minorBidi"/>
                <w:b w:val="0"/>
                <w:szCs w:val="22"/>
                <w:lang w:eastAsia="en-US"/>
              </w:rPr>
              <w:t>{label}</w:t>
            </w:r>
            <w:r w:rsidR="00FA53D0" w:rsidRPr="007B54E3">
              <w:rPr>
                <w:rFonts w:ascii="Arial Nova Light" w:hAnsi="Arial Nova Light"/>
                <w:b w:val="0"/>
                <w:bCs/>
                <w:lang w:eastAsia="en-US"/>
              </w:rPr>
              <w:t>{#modules_</w:t>
            </w:r>
            <w:proofErr w:type="gramStart"/>
            <w:r w:rsidR="00FA53D0" w:rsidRPr="007B54E3">
              <w:rPr>
                <w:rFonts w:ascii="Arial Nova Light" w:hAnsi="Arial Nova Light"/>
                <w:b w:val="0"/>
                <w:bCs/>
                <w:lang w:eastAsia="en-US"/>
              </w:rPr>
              <w:t>selected}</w:t>
            </w:r>
            <w:r w:rsidR="00FA53D0">
              <w:rPr>
                <w:rFonts w:ascii="Arial Nova Light" w:hAnsi="Arial Nova Light"/>
                <w:b w:val="0"/>
                <w:bCs/>
                <w:lang w:eastAsia="en-US"/>
              </w:rPr>
              <w:t>{</w:t>
            </w:r>
            <w:proofErr w:type="gramEnd"/>
            <w:r w:rsidR="00FA53D0">
              <w:rPr>
                <w:rFonts w:ascii="Arial Nova Light" w:hAnsi="Arial Nova Light"/>
                <w:b w:val="0"/>
                <w:bCs/>
                <w:lang w:eastAsia="en-US"/>
              </w:rPr>
              <w:t>#module_names}</w:t>
            </w:r>
          </w:p>
          <w:p w14:paraId="2A758498" w14:textId="114575C9" w:rsidR="00136E58" w:rsidRPr="00FA53D0" w:rsidRDefault="00322198" w:rsidP="00E71CBC">
            <w:pPr>
              <w:pStyle w:val="TableNumber"/>
              <w:numPr>
                <w:ilvl w:val="0"/>
                <w:numId w:val="22"/>
              </w:numPr>
              <w:tabs>
                <w:tab w:val="clear" w:pos="372"/>
                <w:tab w:val="left" w:pos="593"/>
              </w:tabs>
              <w:spacing w:before="0" w:after="0"/>
              <w:contextualSpacing/>
              <w:rPr>
                <w:rFonts w:ascii="Arial Nova Light" w:hAnsi="Arial Nova Light"/>
                <w:b w:val="0"/>
                <w:bCs/>
                <w:lang w:eastAsia="en-US"/>
              </w:rPr>
            </w:pPr>
            <w:r>
              <w:rPr>
                <w:rFonts w:ascii="Arial Nova Light" w:hAnsi="Arial Nova Light"/>
                <w:b w:val="0"/>
                <w:bCs/>
                <w:lang w:eastAsia="en-US"/>
              </w:rPr>
              <w:t>{names}</w:t>
            </w:r>
            <w:r w:rsidR="00FA53D0">
              <w:rPr>
                <w:rFonts w:ascii="Arial Nova Light" w:hAnsi="Arial Nova Light"/>
                <w:b w:val="0"/>
                <w:bCs/>
                <w:lang w:eastAsia="en-US"/>
              </w:rPr>
              <w:t>{/</w:t>
            </w:r>
            <w:proofErr w:type="spellStart"/>
            <w:r w:rsidR="00FA53D0">
              <w:rPr>
                <w:rFonts w:ascii="Arial Nova Light" w:hAnsi="Arial Nova Light"/>
                <w:b w:val="0"/>
                <w:bCs/>
                <w:lang w:eastAsia="en-US"/>
              </w:rPr>
              <w:t>module_</w:t>
            </w:r>
            <w:proofErr w:type="gramStart"/>
            <w:r w:rsidR="00FA53D0">
              <w:rPr>
                <w:rFonts w:ascii="Arial Nova Light" w:hAnsi="Arial Nova Light"/>
                <w:b w:val="0"/>
                <w:bCs/>
                <w:lang w:eastAsia="en-US"/>
              </w:rPr>
              <w:t>names</w:t>
            </w:r>
            <w:proofErr w:type="spellEnd"/>
            <w:r w:rsidR="00FA53D0">
              <w:rPr>
                <w:rFonts w:ascii="Arial Nova Light" w:hAnsi="Arial Nova Light"/>
                <w:b w:val="0"/>
                <w:bCs/>
                <w:lang w:eastAsia="en-US"/>
              </w:rPr>
              <w:t>}{</w:t>
            </w:r>
            <w:proofErr w:type="gramEnd"/>
            <w:r w:rsidR="00FA53D0">
              <w:rPr>
                <w:rFonts w:ascii="Arial Nova Light" w:hAnsi="Arial Nova Light"/>
                <w:b w:val="0"/>
                <w:bCs/>
                <w:lang w:eastAsia="en-US"/>
              </w:rPr>
              <w:t>/</w:t>
            </w:r>
            <w:proofErr w:type="spellStart"/>
            <w:r w:rsidR="00FA53D0">
              <w:rPr>
                <w:rFonts w:ascii="Arial Nova Light" w:hAnsi="Arial Nova Light"/>
                <w:b w:val="0"/>
                <w:bCs/>
                <w:lang w:eastAsia="en-US"/>
              </w:rPr>
              <w:t>modules_selected</w:t>
            </w:r>
            <w:proofErr w:type="spellEnd"/>
            <w:r w:rsidR="00FA53D0">
              <w:rPr>
                <w:rFonts w:ascii="Arial Nova Light" w:hAnsi="Arial Nova Light"/>
                <w:b w:val="0"/>
                <w:bCs/>
                <w:lang w:eastAsia="en-US"/>
              </w:rPr>
              <w:t>}</w:t>
            </w:r>
          </w:p>
        </w:tc>
        <w:tc>
          <w:tcPr>
            <w:tcW w:w="2170" w:type="dxa"/>
          </w:tcPr>
          <w:p w14:paraId="4FC79E95" w14:textId="2EB0F03D" w:rsidR="004047D3" w:rsidRPr="00C45E3F" w:rsidRDefault="00304125" w:rsidP="00125489">
            <w:pPr>
              <w:pStyle w:val="TableNumber"/>
              <w:spacing w:before="80" w:after="80"/>
              <w:contextualSpacing/>
              <w:jc w:val="right"/>
              <w:rPr>
                <w:rFonts w:ascii="Arial Nova Light" w:hAnsi="Arial Nova Light"/>
                <w:b w:val="0"/>
                <w:bCs/>
                <w:lang w:eastAsia="en-US"/>
              </w:rPr>
            </w:pPr>
            <w:r w:rsidRPr="00C45E3F">
              <w:rPr>
                <w:rFonts w:ascii="Arial Nova Light" w:hAnsi="Arial Nova Light"/>
                <w:b w:val="0"/>
                <w:bCs/>
                <w:lang w:eastAsia="en-US"/>
              </w:rPr>
              <w:t>{price}</w:t>
            </w:r>
          </w:p>
          <w:p w14:paraId="796C797B" w14:textId="16DA4CF9" w:rsidR="007F2A7D" w:rsidRPr="00637FA9" w:rsidRDefault="007F2A7D" w:rsidP="00125489">
            <w:pPr>
              <w:pStyle w:val="TableNumber"/>
              <w:spacing w:before="80" w:after="80"/>
              <w:contextualSpacing/>
              <w:jc w:val="right"/>
              <w:rPr>
                <w:rFonts w:ascii="Arial Nova Light" w:hAnsi="Arial Nova Light"/>
                <w:b w:val="0"/>
                <w:bCs/>
                <w:highlight w:val="green"/>
                <w:lang w:eastAsia="en-US"/>
              </w:rPr>
            </w:pPr>
          </w:p>
        </w:tc>
      </w:tr>
    </w:tbl>
    <w:p w14:paraId="5056363E" w14:textId="77777777" w:rsidR="00E71CBC" w:rsidRPr="00C45E3F" w:rsidRDefault="00E71CBC" w:rsidP="00125489">
      <w:pPr>
        <w:pStyle w:val="TableNumber"/>
        <w:tabs>
          <w:tab w:val="clear" w:pos="372"/>
          <w:tab w:val="left" w:pos="6948"/>
        </w:tabs>
        <w:spacing w:before="80" w:after="80"/>
        <w:ind w:left="108"/>
        <w:contextualSpacing/>
        <w:rPr>
          <w:rFonts w:ascii="Arial Nova Light" w:hAnsi="Arial Nova Light"/>
          <w:b w:val="0"/>
          <w:bCs/>
          <w:lang w:eastAsia="en-US"/>
        </w:rPr>
      </w:pPr>
      <w:r w:rsidRPr="00E71CBC">
        <w:rPr>
          <w:rFonts w:ascii="Arial Nova Light" w:eastAsiaTheme="minorHAnsi" w:hAnsi="Arial Nova Light" w:cstheme="minorBidi"/>
          <w:b w:val="0"/>
          <w:szCs w:val="22"/>
          <w:lang w:eastAsia="en-US"/>
        </w:rPr>
        <w:t>{/</w:t>
      </w:r>
      <w:proofErr w:type="spellStart"/>
      <w:r w:rsidRPr="00E71CBC">
        <w:rPr>
          <w:rFonts w:ascii="Arial Nova Light" w:eastAsiaTheme="minorHAnsi" w:hAnsi="Arial Nova Light" w:cstheme="minorBidi"/>
          <w:b w:val="0"/>
          <w:szCs w:val="22"/>
          <w:lang w:eastAsia="en-US"/>
        </w:rPr>
        <w:t>software_licenses</w:t>
      </w:r>
      <w:proofErr w:type="spellEnd"/>
      <w:r w:rsidRPr="00E71CBC">
        <w:rPr>
          <w:rFonts w:ascii="Arial Nova Light" w:eastAsiaTheme="minorHAnsi" w:hAnsi="Arial Nova Light" w:cstheme="minorBidi"/>
          <w:b w:val="0"/>
          <w:szCs w:val="22"/>
          <w:lang w:eastAsia="en-US"/>
        </w:rPr>
        <w:t>}</w:t>
      </w:r>
      <w:r>
        <w:rPr>
          <w:rFonts w:ascii="Arial Nova Light" w:eastAsiaTheme="minorHAnsi" w:hAnsi="Arial Nova Light" w:cstheme="minorBidi"/>
          <w:b w:val="0"/>
          <w:szCs w:val="22"/>
          <w:lang w:eastAsia="en-US"/>
        </w:rPr>
        <w:tab/>
      </w:r>
    </w:p>
    <w:p w14:paraId="2A11237C" w14:textId="1EE96EA5" w:rsidR="007612F1" w:rsidRPr="00190CC3" w:rsidRDefault="007612F1" w:rsidP="00CF5805">
      <w:pPr>
        <w:pStyle w:val="TableNumber"/>
        <w:tabs>
          <w:tab w:val="clear" w:pos="372"/>
          <w:tab w:val="left" w:pos="593"/>
        </w:tabs>
        <w:spacing w:before="60"/>
        <w:ind w:left="0"/>
        <w:rPr>
          <w:rFonts w:ascii="Arial Nova Light" w:eastAsiaTheme="minorHAnsi" w:hAnsi="Arial Nova Light" w:cstheme="minorBidi"/>
          <w:b w:val="0"/>
          <w:szCs w:val="22"/>
          <w:lang w:eastAsia="en-US"/>
        </w:rPr>
      </w:pPr>
      <w:bookmarkStart w:id="8" w:name="_Hlk91012755"/>
      <w:r>
        <w:rPr>
          <w:rFonts w:ascii="Arial Nova Light" w:eastAsiaTheme="minorHAnsi" w:hAnsi="Arial Nova Light" w:cstheme="minorBidi"/>
          <w:b w:val="0"/>
          <w:szCs w:val="22"/>
          <w:lang w:eastAsia="en-US"/>
        </w:rPr>
        <w:tab/>
      </w:r>
      <w:r>
        <w:rPr>
          <w:rFonts w:ascii="Arial Nova Light" w:eastAsiaTheme="minorHAnsi" w:hAnsi="Arial Nova Light" w:cstheme="minorBidi"/>
          <w:b w:val="0"/>
          <w:szCs w:val="22"/>
          <w:lang w:eastAsia="en-US"/>
        </w:rPr>
        <w:tab/>
      </w:r>
      <w:r>
        <w:rPr>
          <w:rFonts w:ascii="Arial Nova Light" w:eastAsiaTheme="minorHAnsi" w:hAnsi="Arial Nova Light" w:cstheme="minorBidi"/>
          <w:b w:val="0"/>
          <w:szCs w:val="22"/>
          <w:lang w:eastAsia="en-US"/>
        </w:rPr>
        <w:tab/>
      </w:r>
      <w:r>
        <w:rPr>
          <w:rFonts w:ascii="Arial Nova Light" w:eastAsiaTheme="minorHAnsi" w:hAnsi="Arial Nova Light" w:cstheme="minorBidi"/>
          <w:b w:val="0"/>
          <w:szCs w:val="22"/>
          <w:lang w:eastAsia="en-US"/>
        </w:rPr>
        <w:tab/>
      </w:r>
      <w:r>
        <w:rPr>
          <w:rFonts w:ascii="Arial Nova Light" w:eastAsiaTheme="minorHAnsi" w:hAnsi="Arial Nova Light" w:cstheme="minorBidi"/>
          <w:b w:val="0"/>
          <w:szCs w:val="22"/>
          <w:lang w:eastAsia="en-US"/>
        </w:rPr>
        <w:tab/>
      </w:r>
      <w:r>
        <w:rPr>
          <w:rFonts w:ascii="Arial Nova Light" w:eastAsiaTheme="minorHAnsi" w:hAnsi="Arial Nova Light" w:cstheme="minorBidi"/>
          <w:b w:val="0"/>
          <w:szCs w:val="22"/>
          <w:lang w:eastAsia="en-US"/>
        </w:rPr>
        <w:tab/>
      </w:r>
      <w:r>
        <w:rPr>
          <w:rFonts w:ascii="Arial Nova Light" w:eastAsiaTheme="minorHAnsi" w:hAnsi="Arial Nova Light" w:cstheme="minorBidi"/>
          <w:b w:val="0"/>
          <w:szCs w:val="22"/>
          <w:lang w:eastAsia="en-US"/>
        </w:rPr>
        <w:tab/>
      </w:r>
      <w:r>
        <w:rPr>
          <w:rFonts w:ascii="Arial Nova Light" w:eastAsiaTheme="minorHAnsi" w:hAnsi="Arial Nova Light" w:cstheme="minorBidi"/>
          <w:b w:val="0"/>
          <w:szCs w:val="22"/>
          <w:lang w:eastAsia="en-US"/>
        </w:rPr>
        <w:tab/>
        <w:t xml:space="preserve">          </w:t>
      </w:r>
      <w:r w:rsidR="00D03602">
        <w:rPr>
          <w:rFonts w:ascii="Arial Nova Light" w:eastAsiaTheme="minorHAnsi" w:hAnsi="Arial Nova Light" w:cstheme="minorBidi"/>
          <w:b w:val="0"/>
          <w:szCs w:val="22"/>
          <w:lang w:eastAsia="en-US"/>
        </w:rPr>
        <w:t xml:space="preserve">      </w:t>
      </w:r>
      <w:r w:rsidR="00FE49A8">
        <w:rPr>
          <w:rFonts w:ascii="Arial Nova Light" w:eastAsiaTheme="minorHAnsi" w:hAnsi="Arial Nova Light" w:cstheme="minorBidi"/>
          <w:b w:val="0"/>
          <w:szCs w:val="22"/>
          <w:lang w:eastAsia="en-US"/>
        </w:rPr>
        <w:t xml:space="preserve">        </w:t>
      </w:r>
      <w:r w:rsidRPr="00190CC3">
        <w:rPr>
          <w:rFonts w:ascii="Arial Nova Light" w:eastAsiaTheme="minorHAnsi" w:hAnsi="Arial Nova Light" w:cstheme="minorBidi"/>
          <w:b w:val="0"/>
          <w:szCs w:val="22"/>
          <w:lang w:eastAsia="en-US"/>
        </w:rPr>
        <w:t>Software Subtotal</w:t>
      </w:r>
      <w:r>
        <w:rPr>
          <w:rFonts w:ascii="Arial Nova Light" w:eastAsiaTheme="minorHAnsi" w:hAnsi="Arial Nova Light" w:cstheme="minorBidi"/>
          <w:b w:val="0"/>
          <w:szCs w:val="22"/>
          <w:lang w:eastAsia="en-US"/>
        </w:rPr>
        <w:t>: {</w:t>
      </w:r>
      <w:proofErr w:type="spellStart"/>
      <w:r w:rsidRPr="006A1A94">
        <w:rPr>
          <w:rFonts w:ascii="Arial Nova Light" w:eastAsiaTheme="minorHAnsi" w:hAnsi="Arial Nova Light" w:cstheme="minorBidi"/>
          <w:b w:val="0"/>
          <w:szCs w:val="22"/>
          <w:lang w:eastAsia="en-US"/>
        </w:rPr>
        <w:t>Software</w:t>
      </w:r>
      <w:r>
        <w:rPr>
          <w:rFonts w:ascii="Arial Nova Light" w:eastAsiaTheme="minorHAnsi" w:hAnsi="Arial Nova Light" w:cstheme="minorBidi"/>
          <w:b w:val="0"/>
          <w:szCs w:val="22"/>
          <w:lang w:eastAsia="en-US"/>
        </w:rPr>
        <w:t>_</w:t>
      </w:r>
      <w:r w:rsidRPr="006A1A94">
        <w:rPr>
          <w:rFonts w:ascii="Arial Nova Light" w:eastAsiaTheme="minorHAnsi" w:hAnsi="Arial Nova Light" w:cstheme="minorBidi"/>
          <w:b w:val="0"/>
          <w:szCs w:val="22"/>
          <w:lang w:eastAsia="en-US"/>
        </w:rPr>
        <w:t>SubTotal</w:t>
      </w:r>
      <w:proofErr w:type="spellEnd"/>
      <w:r w:rsidRPr="006A1A94">
        <w:rPr>
          <w:rFonts w:ascii="Arial Nova Light" w:eastAsiaTheme="minorHAnsi" w:hAnsi="Arial Nova Light" w:cstheme="minorBidi"/>
          <w:b w:val="0"/>
          <w:szCs w:val="22"/>
          <w:lang w:eastAsia="en-US"/>
        </w:rPr>
        <w:t>}</w:t>
      </w:r>
    </w:p>
    <w:tbl>
      <w:tblPr>
        <w:tblW w:w="9010" w:type="dxa"/>
        <w:jc w:val="center"/>
        <w:tblLayout w:type="fixed"/>
        <w:tblLook w:val="0000" w:firstRow="0" w:lastRow="0" w:firstColumn="0" w:lastColumn="0" w:noHBand="0" w:noVBand="0"/>
      </w:tblPr>
      <w:tblGrid>
        <w:gridCol w:w="6840"/>
        <w:gridCol w:w="2170"/>
      </w:tblGrid>
      <w:tr w:rsidR="004047D3" w:rsidRPr="00190CC3" w14:paraId="04C4D149" w14:textId="77777777" w:rsidTr="005F33BA">
        <w:trPr>
          <w:trHeight w:val="432"/>
          <w:jc w:val="center"/>
        </w:trPr>
        <w:tc>
          <w:tcPr>
            <w:tcW w:w="6840" w:type="dxa"/>
            <w:tcBorders>
              <w:bottom w:val="single" w:sz="4" w:space="0" w:color="auto"/>
            </w:tcBorders>
          </w:tcPr>
          <w:bookmarkEnd w:id="8"/>
          <w:p w14:paraId="13930302" w14:textId="77777777" w:rsidR="004047D3" w:rsidRPr="00190CC3" w:rsidRDefault="004047D3" w:rsidP="00633292">
            <w:pPr>
              <w:pStyle w:val="TableNumber"/>
              <w:tabs>
                <w:tab w:val="clear" w:pos="372"/>
                <w:tab w:val="left" w:pos="593"/>
              </w:tabs>
              <w:spacing w:before="60"/>
              <w:ind w:left="26"/>
              <w:rPr>
                <w:rFonts w:ascii="Arial Nova" w:eastAsiaTheme="minorHAnsi" w:hAnsi="Arial Nova" w:cstheme="minorBidi"/>
                <w:bCs/>
                <w:szCs w:val="22"/>
                <w:lang w:eastAsia="en-US"/>
              </w:rPr>
            </w:pPr>
            <w:r w:rsidRPr="00190CC3">
              <w:rPr>
                <w:rFonts w:ascii="Arial Nova" w:eastAsiaTheme="minorHAnsi" w:hAnsi="Arial Nova" w:cstheme="minorBidi"/>
                <w:bCs/>
                <w:szCs w:val="22"/>
                <w:lang w:eastAsia="en-US"/>
              </w:rPr>
              <w:t>Professional Services</w:t>
            </w:r>
          </w:p>
        </w:tc>
        <w:tc>
          <w:tcPr>
            <w:tcW w:w="2170" w:type="dxa"/>
            <w:tcBorders>
              <w:bottom w:val="single" w:sz="4" w:space="0" w:color="auto"/>
            </w:tcBorders>
          </w:tcPr>
          <w:p w14:paraId="09E72D62" w14:textId="77777777" w:rsidR="004047D3" w:rsidRPr="00190CC3" w:rsidRDefault="004047D3" w:rsidP="00823157">
            <w:pPr>
              <w:pStyle w:val="TableNumber"/>
              <w:tabs>
                <w:tab w:val="left" w:pos="546"/>
              </w:tabs>
              <w:spacing w:before="80" w:after="80"/>
              <w:ind w:left="560" w:hanging="549"/>
              <w:rPr>
                <w:rFonts w:ascii="Arial Nova" w:hAnsi="Arial Nova"/>
                <w:lang w:eastAsia="en-US"/>
              </w:rPr>
            </w:pPr>
          </w:p>
        </w:tc>
      </w:tr>
    </w:tbl>
    <w:p w14:paraId="7ED51EC9" w14:textId="77777777" w:rsidR="002E2683" w:rsidRPr="00190CC3" w:rsidRDefault="002E2683" w:rsidP="00125489">
      <w:pPr>
        <w:pStyle w:val="TableNumber"/>
        <w:tabs>
          <w:tab w:val="clear" w:pos="372"/>
          <w:tab w:val="left" w:pos="6948"/>
        </w:tabs>
        <w:spacing w:before="60"/>
        <w:ind w:left="108"/>
        <w:contextualSpacing/>
        <w:rPr>
          <w:rFonts w:ascii="Arial Nova Light" w:eastAsiaTheme="minorHAnsi" w:hAnsi="Arial Nova Light" w:cstheme="minorBidi"/>
          <w:b w:val="0"/>
          <w:szCs w:val="22"/>
          <w:lang w:eastAsia="en-US"/>
        </w:rPr>
      </w:pPr>
      <w:r>
        <w:rPr>
          <w:rFonts w:ascii="Arial Nova Light" w:eastAsiaTheme="minorHAnsi" w:hAnsi="Arial Nova Light" w:cstheme="minorBidi"/>
          <w:b w:val="0"/>
          <w:szCs w:val="22"/>
          <w:lang w:eastAsia="en-US"/>
        </w:rPr>
        <w:t>{#prof_services}</w:t>
      </w:r>
      <w:r w:rsidRPr="00190CC3">
        <w:rPr>
          <w:rFonts w:ascii="Arial Nova Light" w:eastAsiaTheme="minorHAnsi" w:hAnsi="Arial Nova Light" w:cstheme="minorBidi"/>
          <w:b w:val="0"/>
          <w:szCs w:val="22"/>
          <w:lang w:eastAsia="en-US"/>
        </w:rPr>
        <w:tab/>
      </w:r>
    </w:p>
    <w:tbl>
      <w:tblPr>
        <w:tblW w:w="9010" w:type="dxa"/>
        <w:jc w:val="center"/>
        <w:tblLayout w:type="fixed"/>
        <w:tblLook w:val="0000" w:firstRow="0" w:lastRow="0" w:firstColumn="0" w:lastColumn="0" w:noHBand="0" w:noVBand="0"/>
      </w:tblPr>
      <w:tblGrid>
        <w:gridCol w:w="6840"/>
        <w:gridCol w:w="2170"/>
      </w:tblGrid>
      <w:tr w:rsidR="00AF158E" w:rsidRPr="00190CC3" w14:paraId="2C29F586" w14:textId="77777777" w:rsidTr="00BD0A67">
        <w:trPr>
          <w:trHeight w:val="361"/>
          <w:jc w:val="center"/>
        </w:trPr>
        <w:tc>
          <w:tcPr>
            <w:tcW w:w="6840" w:type="dxa"/>
          </w:tcPr>
          <w:p w14:paraId="3351E0D8" w14:textId="025555BB" w:rsidR="00AF158E" w:rsidRPr="002E2683" w:rsidRDefault="00AF158E" w:rsidP="002E2683">
            <w:pPr>
              <w:pStyle w:val="TableNumber"/>
              <w:numPr>
                <w:ilvl w:val="0"/>
                <w:numId w:val="9"/>
              </w:numPr>
              <w:tabs>
                <w:tab w:val="clear" w:pos="372"/>
                <w:tab w:val="left" w:pos="593"/>
              </w:tabs>
              <w:spacing w:before="0" w:after="0"/>
              <w:ind w:left="593" w:hanging="567"/>
              <w:contextualSpacing/>
              <w:rPr>
                <w:rFonts w:ascii="Arial Nova Light" w:hAnsi="Arial Nova Light"/>
                <w:b w:val="0"/>
                <w:bCs/>
                <w:lang w:eastAsia="en-US"/>
              </w:rPr>
            </w:pPr>
            <w:r>
              <w:rPr>
                <w:rFonts w:ascii="Arial Nova Light" w:eastAsiaTheme="minorHAnsi" w:hAnsi="Arial Nova Light" w:cstheme="minorBidi"/>
                <w:b w:val="0"/>
                <w:szCs w:val="22"/>
                <w:lang w:eastAsia="en-US"/>
              </w:rPr>
              <w:t>{label}</w:t>
            </w:r>
            <w:r w:rsidR="002E2683">
              <w:rPr>
                <w:rFonts w:ascii="Arial Nova Light" w:eastAsiaTheme="minorHAnsi" w:hAnsi="Arial Nova Light" w:cstheme="minorBidi"/>
                <w:b w:val="0"/>
                <w:szCs w:val="22"/>
                <w:lang w:eastAsia="en-US"/>
              </w:rPr>
              <w:t xml:space="preserve"> </w:t>
            </w:r>
            <w:r w:rsidR="002E2683" w:rsidRPr="002E2683">
              <w:rPr>
                <w:rFonts w:ascii="Arial Nova Light" w:eastAsiaTheme="minorHAnsi" w:hAnsi="Arial Nova Light" w:cstheme="minorBidi"/>
                <w:b w:val="0"/>
                <w:szCs w:val="22"/>
                <w:lang w:eastAsia="en-US"/>
              </w:rPr>
              <w:t>{#module}</w:t>
            </w:r>
            <w:r w:rsidR="002E2683">
              <w:rPr>
                <w:rFonts w:ascii="Arial Nova Light" w:eastAsiaTheme="minorHAnsi" w:hAnsi="Arial Nova Light" w:cstheme="minorBidi"/>
                <w:b w:val="0"/>
                <w:szCs w:val="22"/>
                <w:lang w:eastAsia="en-US"/>
              </w:rPr>
              <w:t xml:space="preserve"> </w:t>
            </w:r>
            <w:r w:rsidRPr="002E2683">
              <w:rPr>
                <w:rFonts w:ascii="Arial Nova Light" w:hAnsi="Arial Nova Light"/>
                <w:b w:val="0"/>
                <w:bCs/>
                <w:lang w:eastAsia="en-US"/>
              </w:rPr>
              <w:t>{#module_names}</w:t>
            </w:r>
          </w:p>
          <w:p w14:paraId="2CF8A736" w14:textId="42EB6DC3" w:rsidR="00BD0A67" w:rsidRPr="002E2683" w:rsidRDefault="00AF158E" w:rsidP="002E2683">
            <w:pPr>
              <w:pStyle w:val="TableNumber"/>
              <w:numPr>
                <w:ilvl w:val="0"/>
                <w:numId w:val="29"/>
              </w:numPr>
              <w:tabs>
                <w:tab w:val="clear" w:pos="372"/>
                <w:tab w:val="left" w:pos="593"/>
              </w:tabs>
              <w:spacing w:before="0" w:after="0"/>
              <w:contextualSpacing/>
              <w:rPr>
                <w:rFonts w:ascii="Arial Nova Light" w:hAnsi="Arial Nova Light"/>
                <w:b w:val="0"/>
                <w:bCs/>
                <w:lang w:eastAsia="en-US"/>
              </w:rPr>
            </w:pPr>
            <w:r>
              <w:rPr>
                <w:rFonts w:ascii="Arial Nova Light" w:hAnsi="Arial Nova Light"/>
                <w:b w:val="0"/>
                <w:bCs/>
                <w:lang w:eastAsia="en-US"/>
              </w:rPr>
              <w:t>{names}</w:t>
            </w:r>
            <w:r w:rsidR="002E2683">
              <w:rPr>
                <w:rFonts w:ascii="Arial Nova Light" w:hAnsi="Arial Nova Light"/>
                <w:b w:val="0"/>
                <w:bCs/>
                <w:lang w:eastAsia="en-US"/>
              </w:rPr>
              <w:t xml:space="preserve"> </w:t>
            </w:r>
            <w:r w:rsidR="002E2683" w:rsidRPr="002E2683">
              <w:rPr>
                <w:rFonts w:ascii="Arial Nova Light" w:hAnsi="Arial Nova Light"/>
                <w:b w:val="0"/>
                <w:bCs/>
                <w:lang w:eastAsia="en-US"/>
              </w:rPr>
              <w:t>{/</w:t>
            </w:r>
            <w:proofErr w:type="spellStart"/>
            <w:r w:rsidR="002E2683" w:rsidRPr="002E2683">
              <w:rPr>
                <w:rFonts w:ascii="Arial Nova Light" w:hAnsi="Arial Nova Light"/>
                <w:b w:val="0"/>
                <w:bCs/>
                <w:lang w:eastAsia="en-US"/>
              </w:rPr>
              <w:t>module_</w:t>
            </w:r>
            <w:proofErr w:type="gramStart"/>
            <w:r w:rsidR="002E2683" w:rsidRPr="002E2683">
              <w:rPr>
                <w:rFonts w:ascii="Arial Nova Light" w:hAnsi="Arial Nova Light"/>
                <w:b w:val="0"/>
                <w:bCs/>
                <w:lang w:eastAsia="en-US"/>
              </w:rPr>
              <w:t>names</w:t>
            </w:r>
            <w:proofErr w:type="spellEnd"/>
            <w:r w:rsidR="002E2683" w:rsidRPr="002E2683">
              <w:rPr>
                <w:rFonts w:ascii="Arial Nova Light" w:hAnsi="Arial Nova Light"/>
                <w:b w:val="0"/>
                <w:bCs/>
                <w:lang w:eastAsia="en-US"/>
              </w:rPr>
              <w:t>}{</w:t>
            </w:r>
            <w:proofErr w:type="gramEnd"/>
            <w:r w:rsidR="002E2683" w:rsidRPr="002E2683">
              <w:rPr>
                <w:rFonts w:ascii="Arial Nova Light" w:hAnsi="Arial Nova Light"/>
                <w:b w:val="0"/>
                <w:bCs/>
                <w:lang w:eastAsia="en-US"/>
              </w:rPr>
              <w:t>/module}</w:t>
            </w:r>
          </w:p>
        </w:tc>
        <w:tc>
          <w:tcPr>
            <w:tcW w:w="2170" w:type="dxa"/>
          </w:tcPr>
          <w:p w14:paraId="6FB288DE" w14:textId="77777777" w:rsidR="00AF158E" w:rsidRDefault="00AF158E" w:rsidP="00125489">
            <w:pPr>
              <w:pStyle w:val="TableNumber"/>
              <w:spacing w:before="80" w:after="80"/>
              <w:contextualSpacing/>
              <w:jc w:val="right"/>
              <w:rPr>
                <w:rFonts w:ascii="Arial Nova Light" w:hAnsi="Arial Nova Light"/>
                <w:b w:val="0"/>
                <w:bCs/>
                <w:highlight w:val="green"/>
                <w:lang w:eastAsia="en-US"/>
              </w:rPr>
            </w:pPr>
            <w:r w:rsidRPr="00C45E3F">
              <w:rPr>
                <w:rFonts w:ascii="Arial Nova Light" w:hAnsi="Arial Nova Light"/>
                <w:b w:val="0"/>
                <w:bCs/>
                <w:lang w:eastAsia="en-US"/>
              </w:rPr>
              <w:t>{price}</w:t>
            </w:r>
          </w:p>
          <w:p w14:paraId="058DCE24" w14:textId="5FDF03A3" w:rsidR="00AF158E" w:rsidRPr="00190CC3" w:rsidRDefault="00AF158E" w:rsidP="00125489">
            <w:pPr>
              <w:pStyle w:val="TableNumber"/>
              <w:tabs>
                <w:tab w:val="clear" w:pos="372"/>
                <w:tab w:val="left" w:pos="593"/>
              </w:tabs>
              <w:spacing w:before="60"/>
              <w:ind w:left="26"/>
              <w:contextualSpacing/>
              <w:rPr>
                <w:rFonts w:ascii="Arial Nova Light" w:eastAsiaTheme="minorHAnsi" w:hAnsi="Arial Nova Light" w:cstheme="minorBidi"/>
                <w:b w:val="0"/>
                <w:szCs w:val="22"/>
                <w:lang w:eastAsia="en-US"/>
              </w:rPr>
            </w:pPr>
          </w:p>
        </w:tc>
      </w:tr>
    </w:tbl>
    <w:p w14:paraId="6FDCDF4F" w14:textId="77777777" w:rsidR="002E2683" w:rsidRPr="00C45E3F" w:rsidRDefault="002E2683" w:rsidP="00125489">
      <w:pPr>
        <w:pStyle w:val="TableNumber"/>
        <w:tabs>
          <w:tab w:val="clear" w:pos="372"/>
          <w:tab w:val="left" w:pos="6948"/>
        </w:tabs>
        <w:spacing w:before="80" w:after="80"/>
        <w:ind w:left="108"/>
        <w:contextualSpacing/>
        <w:rPr>
          <w:rFonts w:ascii="Arial Nova Light" w:hAnsi="Arial Nova Light"/>
          <w:b w:val="0"/>
          <w:bCs/>
          <w:lang w:eastAsia="en-US"/>
        </w:rPr>
      </w:pPr>
      <w:r>
        <w:rPr>
          <w:rFonts w:ascii="Arial Nova Light" w:eastAsiaTheme="minorHAnsi" w:hAnsi="Arial Nova Light" w:cstheme="minorBidi"/>
          <w:b w:val="0"/>
          <w:szCs w:val="22"/>
          <w:lang w:eastAsia="en-US"/>
        </w:rPr>
        <w:t>{/</w:t>
      </w:r>
      <w:proofErr w:type="spellStart"/>
      <w:r>
        <w:rPr>
          <w:rFonts w:ascii="Arial Nova Light" w:eastAsiaTheme="minorHAnsi" w:hAnsi="Arial Nova Light" w:cstheme="minorBidi"/>
          <w:b w:val="0"/>
          <w:szCs w:val="22"/>
          <w:lang w:eastAsia="en-US"/>
        </w:rPr>
        <w:t>prof_services</w:t>
      </w:r>
      <w:proofErr w:type="spellEnd"/>
      <w:r>
        <w:rPr>
          <w:rFonts w:ascii="Arial Nova Light" w:eastAsiaTheme="minorHAnsi" w:hAnsi="Arial Nova Light" w:cstheme="minorBidi"/>
          <w:b w:val="0"/>
          <w:szCs w:val="22"/>
          <w:lang w:eastAsia="en-US"/>
        </w:rPr>
        <w:t>}</w:t>
      </w:r>
      <w:r>
        <w:rPr>
          <w:rFonts w:ascii="Arial Nova Light" w:eastAsiaTheme="minorHAnsi" w:hAnsi="Arial Nova Light" w:cstheme="minorBidi"/>
          <w:b w:val="0"/>
          <w:szCs w:val="22"/>
          <w:lang w:eastAsia="en-US"/>
        </w:rPr>
        <w:tab/>
      </w:r>
    </w:p>
    <w:tbl>
      <w:tblPr>
        <w:tblW w:w="9015" w:type="dxa"/>
        <w:jc w:val="center"/>
        <w:tblLayout w:type="fixed"/>
        <w:tblLook w:val="0000" w:firstRow="0" w:lastRow="0" w:firstColumn="0" w:lastColumn="0" w:noHBand="0" w:noVBand="0"/>
      </w:tblPr>
      <w:tblGrid>
        <w:gridCol w:w="6840"/>
        <w:gridCol w:w="1939"/>
        <w:gridCol w:w="236"/>
      </w:tblGrid>
      <w:tr w:rsidR="00BD0A67" w:rsidRPr="00190CC3" w14:paraId="2733940C" w14:textId="77777777" w:rsidTr="00CF5805">
        <w:trPr>
          <w:trHeight w:val="361"/>
          <w:jc w:val="center"/>
        </w:trPr>
        <w:tc>
          <w:tcPr>
            <w:tcW w:w="8779" w:type="dxa"/>
            <w:gridSpan w:val="2"/>
            <w:tcBorders>
              <w:bottom w:val="single" w:sz="4" w:space="0" w:color="auto"/>
            </w:tcBorders>
          </w:tcPr>
          <w:p w14:paraId="2A623CD4" w14:textId="1141A87D" w:rsidR="00BD0A67" w:rsidRDefault="00CF5805" w:rsidP="00CF5805">
            <w:pPr>
              <w:pStyle w:val="TableNumber"/>
              <w:tabs>
                <w:tab w:val="clear" w:pos="372"/>
                <w:tab w:val="left" w:pos="593"/>
              </w:tabs>
              <w:spacing w:before="60"/>
              <w:ind w:left="593"/>
              <w:contextualSpacing/>
              <w:jc w:val="right"/>
              <w:rPr>
                <w:rFonts w:ascii="Arial Nova Light" w:eastAsiaTheme="minorHAnsi" w:hAnsi="Arial Nova Light" w:cstheme="minorBidi"/>
                <w:b w:val="0"/>
                <w:szCs w:val="22"/>
                <w:lang w:eastAsia="en-US"/>
              </w:rPr>
            </w:pPr>
            <w:r>
              <w:rPr>
                <w:rFonts w:ascii="Arial Nova Light" w:eastAsiaTheme="minorHAnsi" w:hAnsi="Arial Nova Light" w:cstheme="minorBidi"/>
                <w:b w:val="0"/>
                <w:szCs w:val="22"/>
                <w:lang w:eastAsia="en-US"/>
              </w:rPr>
              <w:t xml:space="preserve">        </w:t>
            </w:r>
            <w:r w:rsidR="00BD0A67" w:rsidRPr="00516C12">
              <w:rPr>
                <w:rFonts w:ascii="Arial Nova Light" w:eastAsiaTheme="minorHAnsi" w:hAnsi="Arial Nova Light" w:cstheme="minorBidi"/>
                <w:b w:val="0"/>
                <w:szCs w:val="22"/>
                <w:lang w:eastAsia="en-US"/>
              </w:rPr>
              <w:t>Professional Services Subtotal: {</w:t>
            </w:r>
            <w:proofErr w:type="spellStart"/>
            <w:r w:rsidR="00BD0A67" w:rsidRPr="00516C12">
              <w:rPr>
                <w:rFonts w:ascii="Arial Nova Light" w:eastAsiaTheme="minorHAnsi" w:hAnsi="Arial Nova Light" w:cstheme="minorBidi"/>
                <w:b w:val="0"/>
                <w:szCs w:val="22"/>
                <w:lang w:eastAsia="en-US"/>
              </w:rPr>
              <w:t>ServicesSubTotal</w:t>
            </w:r>
            <w:proofErr w:type="spellEnd"/>
            <w:r w:rsidR="00BD0A67" w:rsidRPr="00516C12">
              <w:rPr>
                <w:rFonts w:ascii="Arial Nova Light" w:eastAsiaTheme="minorHAnsi" w:hAnsi="Arial Nova Light" w:cstheme="minorBidi"/>
                <w:b w:val="0"/>
                <w:szCs w:val="22"/>
                <w:lang w:eastAsia="en-US"/>
              </w:rPr>
              <w:t>}</w:t>
            </w:r>
            <w:r w:rsidR="003A2B53">
              <w:rPr>
                <w:rFonts w:ascii="Arial Nova Light" w:eastAsiaTheme="minorHAnsi" w:hAnsi="Arial Nova Light" w:cstheme="minorBidi"/>
                <w:b w:val="0"/>
                <w:szCs w:val="22"/>
                <w:lang w:eastAsia="en-US"/>
              </w:rPr>
              <w:t xml:space="preserve">  </w:t>
            </w:r>
          </w:p>
        </w:tc>
        <w:tc>
          <w:tcPr>
            <w:tcW w:w="236" w:type="dxa"/>
            <w:tcBorders>
              <w:bottom w:val="single" w:sz="4" w:space="0" w:color="auto"/>
            </w:tcBorders>
          </w:tcPr>
          <w:p w14:paraId="15C44FBC" w14:textId="43B38281" w:rsidR="00BD0A67" w:rsidRDefault="00BD0A67" w:rsidP="00BD0A67">
            <w:pPr>
              <w:pStyle w:val="TableNumber"/>
              <w:spacing w:before="80" w:after="80"/>
              <w:ind w:left="0"/>
              <w:contextualSpacing/>
              <w:rPr>
                <w:rFonts w:ascii="Arial Nova Light" w:hAnsi="Arial Nova Light"/>
                <w:b w:val="0"/>
                <w:bCs/>
                <w:highlight w:val="green"/>
                <w:lang w:eastAsia="en-US"/>
              </w:rPr>
            </w:pPr>
          </w:p>
        </w:tc>
      </w:tr>
      <w:tr w:rsidR="00BD0A67" w:rsidRPr="00190CC3" w14:paraId="3C26A849" w14:textId="77777777" w:rsidTr="00CF5805">
        <w:trPr>
          <w:trHeight w:val="361"/>
          <w:jc w:val="center"/>
        </w:trPr>
        <w:tc>
          <w:tcPr>
            <w:tcW w:w="6840" w:type="dxa"/>
            <w:tcBorders>
              <w:top w:val="single" w:sz="4" w:space="0" w:color="auto"/>
              <w:bottom w:val="single" w:sz="4" w:space="0" w:color="auto"/>
            </w:tcBorders>
          </w:tcPr>
          <w:p w14:paraId="2B3E42A7" w14:textId="0294D744" w:rsidR="00BD0A67" w:rsidRPr="00190CC3" w:rsidRDefault="00BD0A67" w:rsidP="00BD0A67">
            <w:pPr>
              <w:pStyle w:val="TableNumber"/>
              <w:tabs>
                <w:tab w:val="clear" w:pos="372"/>
                <w:tab w:val="left" w:pos="593"/>
              </w:tabs>
              <w:spacing w:before="60"/>
              <w:rPr>
                <w:rFonts w:ascii="Arial Nova" w:eastAsiaTheme="minorHAnsi" w:hAnsi="Arial Nova" w:cstheme="minorBidi"/>
                <w:bCs/>
                <w:szCs w:val="22"/>
                <w:lang w:eastAsia="en-US"/>
              </w:rPr>
            </w:pPr>
            <w:r>
              <w:rPr>
                <w:rFonts w:ascii="Arial Nova" w:eastAsiaTheme="minorHAnsi" w:hAnsi="Arial Nova" w:cstheme="minorBidi"/>
                <w:bCs/>
                <w:szCs w:val="22"/>
                <w:lang w:eastAsia="en-US"/>
              </w:rPr>
              <w:t>{</w:t>
            </w:r>
            <w:proofErr w:type="spellStart"/>
            <w:r w:rsidRPr="00190CC3">
              <w:rPr>
                <w:rFonts w:ascii="Arial Nova" w:eastAsiaTheme="minorHAnsi" w:hAnsi="Arial Nova" w:cstheme="minorBidi"/>
                <w:bCs/>
                <w:szCs w:val="22"/>
                <w:lang w:eastAsia="en-US"/>
              </w:rPr>
              <w:t>UpfrontInvestment</w:t>
            </w:r>
            <w:proofErr w:type="spellEnd"/>
            <w:r>
              <w:rPr>
                <w:rFonts w:ascii="Arial Nova" w:eastAsiaTheme="minorHAnsi" w:hAnsi="Arial Nova" w:cstheme="minorBidi"/>
                <w:bCs/>
                <w:szCs w:val="22"/>
                <w:lang w:eastAsia="en-US"/>
              </w:rPr>
              <w:t>}</w:t>
            </w:r>
            <w:r w:rsidRPr="00190CC3">
              <w:rPr>
                <w:rFonts w:ascii="Arial Nova" w:eastAsiaTheme="minorHAnsi" w:hAnsi="Arial Nova" w:cstheme="minorBidi"/>
                <w:bCs/>
                <w:szCs w:val="22"/>
                <w:lang w:eastAsia="en-US"/>
              </w:rPr>
              <w:t xml:space="preserve"> </w:t>
            </w:r>
          </w:p>
        </w:tc>
        <w:tc>
          <w:tcPr>
            <w:tcW w:w="2170" w:type="dxa"/>
            <w:gridSpan w:val="2"/>
            <w:tcBorders>
              <w:top w:val="single" w:sz="4" w:space="0" w:color="auto"/>
              <w:bottom w:val="single" w:sz="4" w:space="0" w:color="auto"/>
            </w:tcBorders>
          </w:tcPr>
          <w:p w14:paraId="0E8FC289" w14:textId="280B7976" w:rsidR="00BD0A67" w:rsidRPr="00190CC3" w:rsidRDefault="00BD0A67" w:rsidP="00BD0A67">
            <w:pPr>
              <w:pStyle w:val="TableNumber"/>
              <w:tabs>
                <w:tab w:val="left" w:pos="593"/>
              </w:tabs>
              <w:spacing w:before="60"/>
              <w:jc w:val="right"/>
              <w:rPr>
                <w:rFonts w:ascii="Arial Nova" w:eastAsiaTheme="minorHAnsi" w:hAnsi="Arial Nova" w:cstheme="minorBidi"/>
                <w:bCs/>
                <w:szCs w:val="22"/>
                <w:lang w:eastAsia="en-US"/>
              </w:rPr>
            </w:pPr>
            <w:bookmarkStart w:id="9" w:name="TotalCostExcl"/>
            <w:r>
              <w:rPr>
                <w:rFonts w:ascii="Arial Nova" w:eastAsiaTheme="minorHAnsi" w:hAnsi="Arial Nova" w:cstheme="minorBidi"/>
                <w:bCs/>
                <w:szCs w:val="22"/>
                <w:lang w:eastAsia="en-US"/>
              </w:rPr>
              <w:t xml:space="preserve">       {</w:t>
            </w:r>
            <w:proofErr w:type="spellStart"/>
            <w:r w:rsidRPr="00085BBB">
              <w:rPr>
                <w:rFonts w:ascii="Arial Nova" w:eastAsiaTheme="minorHAnsi" w:hAnsi="Arial Nova" w:cstheme="minorBidi"/>
                <w:bCs/>
                <w:szCs w:val="22"/>
                <w:lang w:eastAsia="en-US"/>
              </w:rPr>
              <w:t>TotalCostExcl</w:t>
            </w:r>
            <w:bookmarkEnd w:id="9"/>
            <w:proofErr w:type="spellEnd"/>
            <w:r w:rsidRPr="00085BBB">
              <w:rPr>
                <w:rFonts w:ascii="Arial Nova" w:eastAsiaTheme="minorHAnsi" w:hAnsi="Arial Nova" w:cstheme="minorBidi"/>
                <w:bCs/>
                <w:szCs w:val="22"/>
                <w:lang w:eastAsia="en-US"/>
              </w:rPr>
              <w:t>}</w:t>
            </w:r>
          </w:p>
        </w:tc>
      </w:tr>
      <w:tr w:rsidR="00BD0A67" w:rsidRPr="00B04B80" w14:paraId="5CE2CAC0" w14:textId="77777777" w:rsidTr="00CF5805">
        <w:trPr>
          <w:trHeight w:val="361"/>
          <w:jc w:val="center"/>
        </w:trPr>
        <w:tc>
          <w:tcPr>
            <w:tcW w:w="6840" w:type="dxa"/>
            <w:tcBorders>
              <w:top w:val="single" w:sz="4" w:space="0" w:color="auto"/>
              <w:bottom w:val="single" w:sz="4" w:space="0" w:color="auto"/>
            </w:tcBorders>
          </w:tcPr>
          <w:p w14:paraId="3212B9EF" w14:textId="2956ED83" w:rsidR="00BD0A67" w:rsidRPr="00B04B80" w:rsidRDefault="00BD0A67" w:rsidP="00BD0A67">
            <w:pPr>
              <w:pStyle w:val="TableNumber"/>
              <w:tabs>
                <w:tab w:val="clear" w:pos="372"/>
                <w:tab w:val="left" w:pos="593"/>
              </w:tabs>
              <w:spacing w:before="60"/>
              <w:rPr>
                <w:rFonts w:ascii="Arial Nova Light" w:eastAsiaTheme="minorHAnsi" w:hAnsi="Arial Nova Light" w:cstheme="minorBidi"/>
                <w:b w:val="0"/>
                <w:szCs w:val="22"/>
                <w:lang w:eastAsia="en-US"/>
              </w:rPr>
            </w:pPr>
            <w:r w:rsidRPr="00B04B80">
              <w:rPr>
                <w:rFonts w:ascii="Arial Nova Light" w:eastAsiaTheme="minorHAnsi" w:hAnsi="Arial Nova Light" w:cstheme="minorBidi"/>
                <w:b w:val="0"/>
                <w:szCs w:val="22"/>
                <w:lang w:eastAsia="en-US"/>
              </w:rPr>
              <w:t xml:space="preserve">GST Payable </w:t>
            </w:r>
            <w:r w:rsidRPr="00085BBB">
              <w:rPr>
                <w:rFonts w:ascii="Arial Nova Light" w:eastAsiaTheme="minorHAnsi" w:hAnsi="Arial Nova Light" w:cstheme="minorBidi"/>
                <w:b w:val="0"/>
                <w:szCs w:val="22"/>
                <w:lang w:eastAsia="en-US"/>
              </w:rPr>
              <w:t xml:space="preserve">at </w:t>
            </w:r>
            <w:r>
              <w:rPr>
                <w:rFonts w:ascii="Arial Nova Light" w:eastAsiaTheme="minorHAnsi" w:hAnsi="Arial Nova Light" w:cstheme="minorBidi"/>
                <w:b w:val="0"/>
                <w:szCs w:val="22"/>
                <w:lang w:eastAsia="en-US"/>
              </w:rPr>
              <w:t>{</w:t>
            </w:r>
            <w:proofErr w:type="spellStart"/>
            <w:r w:rsidRPr="00085BBB">
              <w:rPr>
                <w:rFonts w:ascii="Arial Nova Light" w:eastAsiaTheme="minorHAnsi" w:hAnsi="Arial Nova Light" w:cstheme="minorBidi"/>
                <w:b w:val="0"/>
                <w:szCs w:val="22"/>
                <w:lang w:eastAsia="en-US"/>
              </w:rPr>
              <w:t>GST_</w:t>
            </w:r>
            <w:proofErr w:type="gramStart"/>
            <w:r w:rsidRPr="00085BBB">
              <w:rPr>
                <w:rFonts w:ascii="Arial Nova Light" w:eastAsiaTheme="minorHAnsi" w:hAnsi="Arial Nova Light" w:cstheme="minorBidi"/>
                <w:b w:val="0"/>
                <w:szCs w:val="22"/>
                <w:lang w:eastAsia="en-US"/>
              </w:rPr>
              <w:t>percentage</w:t>
            </w:r>
            <w:proofErr w:type="spellEnd"/>
            <w:r w:rsidRPr="00085BBB">
              <w:rPr>
                <w:rFonts w:ascii="Arial Nova Light" w:eastAsiaTheme="minorHAnsi" w:hAnsi="Arial Nova Light" w:cstheme="minorBidi"/>
                <w:b w:val="0"/>
                <w:szCs w:val="22"/>
                <w:lang w:eastAsia="en-US"/>
              </w:rPr>
              <w:t>}%</w:t>
            </w:r>
            <w:proofErr w:type="gramEnd"/>
          </w:p>
        </w:tc>
        <w:tc>
          <w:tcPr>
            <w:tcW w:w="2170" w:type="dxa"/>
            <w:gridSpan w:val="2"/>
            <w:tcBorders>
              <w:top w:val="single" w:sz="4" w:space="0" w:color="auto"/>
              <w:bottom w:val="single" w:sz="4" w:space="0" w:color="auto"/>
            </w:tcBorders>
          </w:tcPr>
          <w:p w14:paraId="1373CF42" w14:textId="3A0F580B" w:rsidR="00BD0A67" w:rsidRPr="00B04B80" w:rsidRDefault="00BD0A67" w:rsidP="00BD0A67">
            <w:pPr>
              <w:pStyle w:val="TableNumber"/>
              <w:tabs>
                <w:tab w:val="clear" w:pos="372"/>
                <w:tab w:val="left" w:pos="593"/>
              </w:tabs>
              <w:spacing w:before="60"/>
              <w:ind w:left="593"/>
              <w:jc w:val="right"/>
              <w:rPr>
                <w:rFonts w:ascii="Arial Nova Light" w:eastAsiaTheme="minorHAnsi" w:hAnsi="Arial Nova Light" w:cstheme="minorBidi"/>
                <w:b w:val="0"/>
                <w:szCs w:val="22"/>
                <w:lang w:eastAsia="en-US"/>
              </w:rPr>
            </w:pPr>
            <w:bookmarkStart w:id="10" w:name="GSTonTotal"/>
            <w:r>
              <w:rPr>
                <w:rFonts w:ascii="Arial Nova Light" w:eastAsiaTheme="minorHAnsi" w:hAnsi="Arial Nova Light" w:cstheme="minorBidi"/>
                <w:b w:val="0"/>
                <w:szCs w:val="22"/>
                <w:lang w:eastAsia="en-US"/>
              </w:rPr>
              <w:t>{</w:t>
            </w:r>
            <w:proofErr w:type="spellStart"/>
            <w:r w:rsidRPr="00085BBB">
              <w:rPr>
                <w:rFonts w:ascii="Arial Nova Light" w:eastAsiaTheme="minorHAnsi" w:hAnsi="Arial Nova Light" w:cstheme="minorBidi"/>
                <w:b w:val="0"/>
                <w:szCs w:val="22"/>
                <w:lang w:eastAsia="en-US"/>
              </w:rPr>
              <w:t>GSTonTotal</w:t>
            </w:r>
            <w:bookmarkEnd w:id="10"/>
            <w:proofErr w:type="spellEnd"/>
            <w:r w:rsidRPr="00085BBB">
              <w:rPr>
                <w:rFonts w:ascii="Arial Nova Light" w:eastAsiaTheme="minorHAnsi" w:hAnsi="Arial Nova Light" w:cstheme="minorBidi"/>
                <w:b w:val="0"/>
                <w:szCs w:val="22"/>
                <w:lang w:eastAsia="en-US"/>
              </w:rPr>
              <w:t>}</w:t>
            </w:r>
          </w:p>
        </w:tc>
      </w:tr>
      <w:tr w:rsidR="00BD0A67" w:rsidRPr="00B04B80" w14:paraId="2F9310AE" w14:textId="77777777" w:rsidTr="00CF5805">
        <w:trPr>
          <w:trHeight w:val="361"/>
          <w:jc w:val="center"/>
        </w:trPr>
        <w:tc>
          <w:tcPr>
            <w:tcW w:w="6840" w:type="dxa"/>
            <w:tcBorders>
              <w:top w:val="single" w:sz="4" w:space="0" w:color="auto"/>
              <w:bottom w:val="single" w:sz="4" w:space="0" w:color="auto"/>
            </w:tcBorders>
          </w:tcPr>
          <w:p w14:paraId="0389154D" w14:textId="77777777" w:rsidR="00BD0A67" w:rsidRPr="00B04B80" w:rsidRDefault="00BD0A67" w:rsidP="00BD0A67">
            <w:pPr>
              <w:pStyle w:val="TableNumber"/>
              <w:tabs>
                <w:tab w:val="clear" w:pos="372"/>
                <w:tab w:val="left" w:pos="593"/>
              </w:tabs>
              <w:spacing w:before="60"/>
              <w:rPr>
                <w:rFonts w:ascii="Arial Nova" w:eastAsiaTheme="minorHAnsi" w:hAnsi="Arial Nova" w:cstheme="minorBidi"/>
                <w:bCs/>
                <w:szCs w:val="22"/>
                <w:lang w:eastAsia="en-US"/>
              </w:rPr>
            </w:pPr>
            <w:r w:rsidRPr="00B04B80">
              <w:rPr>
                <w:rFonts w:ascii="Arial Nova" w:eastAsiaTheme="minorHAnsi" w:hAnsi="Arial Nova" w:cstheme="minorBidi"/>
                <w:bCs/>
                <w:szCs w:val="22"/>
                <w:lang w:eastAsia="en-US"/>
              </w:rPr>
              <w:t xml:space="preserve">Up-front Investment GST inclusive </w:t>
            </w:r>
          </w:p>
        </w:tc>
        <w:tc>
          <w:tcPr>
            <w:tcW w:w="2170" w:type="dxa"/>
            <w:gridSpan w:val="2"/>
            <w:tcBorders>
              <w:top w:val="single" w:sz="4" w:space="0" w:color="auto"/>
              <w:bottom w:val="single" w:sz="4" w:space="0" w:color="auto"/>
            </w:tcBorders>
          </w:tcPr>
          <w:p w14:paraId="3D02CD84" w14:textId="27B10587" w:rsidR="00BD0A67" w:rsidRPr="00B04B80" w:rsidRDefault="00BD0A67" w:rsidP="00BD0A67">
            <w:pPr>
              <w:pStyle w:val="TableNumber"/>
              <w:tabs>
                <w:tab w:val="clear" w:pos="372"/>
                <w:tab w:val="left" w:pos="593"/>
              </w:tabs>
              <w:spacing w:before="60"/>
              <w:jc w:val="right"/>
              <w:rPr>
                <w:rFonts w:ascii="Arial Nova" w:eastAsiaTheme="minorHAnsi" w:hAnsi="Arial Nova" w:cstheme="minorBidi"/>
                <w:bCs/>
                <w:szCs w:val="22"/>
                <w:lang w:eastAsia="en-US"/>
              </w:rPr>
            </w:pPr>
            <w:bookmarkStart w:id="11" w:name="TotalCost"/>
            <w:r>
              <w:rPr>
                <w:rFonts w:ascii="Arial Nova" w:eastAsiaTheme="minorHAnsi" w:hAnsi="Arial Nova" w:cstheme="minorBidi"/>
                <w:bCs/>
                <w:szCs w:val="22"/>
                <w:lang w:eastAsia="en-US"/>
              </w:rPr>
              <w:t>{</w:t>
            </w:r>
            <w:proofErr w:type="spellStart"/>
            <w:r w:rsidRPr="00085BBB">
              <w:rPr>
                <w:rFonts w:ascii="Arial Nova" w:eastAsiaTheme="minorHAnsi" w:hAnsi="Arial Nova" w:cstheme="minorBidi"/>
                <w:bCs/>
                <w:szCs w:val="22"/>
                <w:lang w:eastAsia="en-US"/>
              </w:rPr>
              <w:t>TotalCost</w:t>
            </w:r>
            <w:bookmarkEnd w:id="11"/>
            <w:r w:rsidRPr="00085BBB">
              <w:rPr>
                <w:rFonts w:ascii="Arial Nova" w:eastAsiaTheme="minorHAnsi" w:hAnsi="Arial Nova" w:cstheme="minorBidi"/>
                <w:bCs/>
                <w:szCs w:val="22"/>
                <w:lang w:eastAsia="en-US"/>
              </w:rPr>
              <w:t>IncGST</w:t>
            </w:r>
            <w:proofErr w:type="spellEnd"/>
            <w:r w:rsidRPr="00085BBB">
              <w:rPr>
                <w:rFonts w:ascii="Arial Nova" w:eastAsiaTheme="minorHAnsi" w:hAnsi="Arial Nova" w:cstheme="minorBidi"/>
                <w:bCs/>
                <w:szCs w:val="22"/>
                <w:lang w:eastAsia="en-US"/>
              </w:rPr>
              <w:t>}</w:t>
            </w:r>
          </w:p>
        </w:tc>
      </w:tr>
    </w:tbl>
    <w:p w14:paraId="1DBCDF1A" w14:textId="0977A357" w:rsidR="00E06C24" w:rsidRDefault="00E06C24" w:rsidP="004047D3">
      <w:bookmarkStart w:id="12" w:name="LexisSmart"/>
    </w:p>
    <w:bookmarkEnd w:id="12"/>
    <w:p w14:paraId="7055A8C4" w14:textId="7008361E" w:rsidR="00F50228" w:rsidRDefault="009B04E8" w:rsidP="001D6B00">
      <w:pPr>
        <w:ind w:left="2880" w:firstLine="720"/>
        <w:rPr>
          <w:b/>
        </w:rPr>
      </w:pPr>
      <w:proofErr w:type="gramStart"/>
      <w:r>
        <w:rPr>
          <w:b/>
        </w:rPr>
        <w:t>Continues on</w:t>
      </w:r>
      <w:proofErr w:type="gramEnd"/>
      <w:r>
        <w:rPr>
          <w:b/>
        </w:rPr>
        <w:t xml:space="preserve"> next page</w:t>
      </w:r>
    </w:p>
    <w:p w14:paraId="763BD285" w14:textId="08820EF3" w:rsidR="00B60D25" w:rsidRDefault="00B60D25">
      <w:pPr>
        <w:spacing w:after="160" w:line="259" w:lineRule="auto"/>
        <w:rPr>
          <w:b/>
        </w:rPr>
      </w:pPr>
      <w:r>
        <w:rPr>
          <w:b/>
        </w:rPr>
        <w:br w:type="page"/>
      </w:r>
    </w:p>
    <w:p w14:paraId="00842299" w14:textId="77777777" w:rsidR="00857990" w:rsidRPr="00F50228" w:rsidRDefault="00857990" w:rsidP="00F50228">
      <w:pPr>
        <w:spacing w:after="160" w:line="259" w:lineRule="auto"/>
        <w:rPr>
          <w:b/>
        </w:rPr>
      </w:pPr>
    </w:p>
    <w:tbl>
      <w:tblPr>
        <w:tblW w:w="9010" w:type="dxa"/>
        <w:jc w:val="center"/>
        <w:tblBorders>
          <w:bottom w:val="single" w:sz="4" w:space="0" w:color="auto"/>
        </w:tblBorders>
        <w:tblLayout w:type="fixed"/>
        <w:tblLook w:val="0000" w:firstRow="0" w:lastRow="0" w:firstColumn="0" w:lastColumn="0" w:noHBand="0" w:noVBand="0"/>
      </w:tblPr>
      <w:tblGrid>
        <w:gridCol w:w="6840"/>
        <w:gridCol w:w="2170"/>
      </w:tblGrid>
      <w:tr w:rsidR="004047D3" w:rsidRPr="00B04B80" w14:paraId="6F43489C" w14:textId="77777777" w:rsidTr="00E50F33">
        <w:trPr>
          <w:jc w:val="center"/>
        </w:trPr>
        <w:tc>
          <w:tcPr>
            <w:tcW w:w="6840" w:type="dxa"/>
          </w:tcPr>
          <w:p w14:paraId="186F9E06" w14:textId="5C4B3E1C" w:rsidR="004047D3" w:rsidRPr="00B04B80" w:rsidRDefault="004047D3" w:rsidP="006B485D">
            <w:pPr>
              <w:pStyle w:val="TableNumber"/>
              <w:tabs>
                <w:tab w:val="clear" w:pos="372"/>
                <w:tab w:val="left" w:pos="593"/>
              </w:tabs>
              <w:spacing w:before="60"/>
              <w:ind w:left="26"/>
              <w:rPr>
                <w:rFonts w:ascii="Arial Nova" w:eastAsiaTheme="minorHAnsi" w:hAnsi="Arial Nova" w:cstheme="minorBidi"/>
                <w:bCs/>
                <w:szCs w:val="22"/>
                <w:lang w:eastAsia="en-US"/>
              </w:rPr>
            </w:pPr>
            <w:r w:rsidRPr="00B04B80">
              <w:rPr>
                <w:rFonts w:ascii="Arial Nova" w:eastAsiaTheme="minorHAnsi" w:hAnsi="Arial Nova" w:cstheme="minorBidi"/>
                <w:bCs/>
                <w:szCs w:val="22"/>
                <w:lang w:eastAsia="en-US"/>
              </w:rPr>
              <w:br w:type="page"/>
              <w:t>Ongoing Annual Maintenance Fees</w:t>
            </w:r>
          </w:p>
        </w:tc>
        <w:tc>
          <w:tcPr>
            <w:tcW w:w="2170" w:type="dxa"/>
          </w:tcPr>
          <w:p w14:paraId="0D0E0E32" w14:textId="77777777" w:rsidR="004047D3" w:rsidRPr="00B04B80" w:rsidRDefault="004047D3" w:rsidP="006B485D">
            <w:pPr>
              <w:pStyle w:val="TableNumber"/>
              <w:tabs>
                <w:tab w:val="clear" w:pos="372"/>
                <w:tab w:val="left" w:pos="593"/>
              </w:tabs>
              <w:spacing w:before="60"/>
              <w:ind w:left="26"/>
              <w:rPr>
                <w:rFonts w:ascii="Arial Nova" w:eastAsiaTheme="minorHAnsi" w:hAnsi="Arial Nova" w:cstheme="minorBidi"/>
                <w:bCs/>
                <w:szCs w:val="22"/>
                <w:lang w:eastAsia="en-US"/>
              </w:rPr>
            </w:pPr>
          </w:p>
        </w:tc>
      </w:tr>
    </w:tbl>
    <w:p w14:paraId="5EA33B7D" w14:textId="206B7877" w:rsidR="00DC5F06" w:rsidRPr="00637FA9" w:rsidRDefault="00DC5F06" w:rsidP="00DC5F06">
      <w:pPr>
        <w:pStyle w:val="TableNumber"/>
        <w:tabs>
          <w:tab w:val="clear" w:pos="372"/>
          <w:tab w:val="left" w:pos="6948"/>
        </w:tabs>
        <w:spacing w:before="60"/>
        <w:contextualSpacing/>
        <w:rPr>
          <w:rFonts w:ascii="Arial Nova Light" w:eastAsiaTheme="minorHAnsi" w:hAnsi="Arial Nova Light" w:cstheme="minorBidi"/>
          <w:b w:val="0"/>
          <w:szCs w:val="22"/>
          <w:highlight w:val="green"/>
          <w:lang w:eastAsia="en-US"/>
        </w:rPr>
      </w:pPr>
      <w:r>
        <w:rPr>
          <w:rFonts w:ascii="Arial Nova Light" w:eastAsiaTheme="minorHAnsi" w:hAnsi="Arial Nova Light" w:cstheme="minorBidi"/>
          <w:b w:val="0"/>
          <w:szCs w:val="22"/>
          <w:lang w:eastAsia="en-US"/>
        </w:rPr>
        <w:t xml:space="preserve">       {#ongoing_maintenance}</w:t>
      </w:r>
      <w:r w:rsidRPr="00B04B80">
        <w:rPr>
          <w:rFonts w:ascii="Arial Nova Light" w:eastAsiaTheme="minorHAnsi" w:hAnsi="Arial Nova Light" w:cstheme="minorBidi"/>
          <w:b w:val="0"/>
          <w:szCs w:val="22"/>
          <w:lang w:eastAsia="en-US"/>
        </w:rPr>
        <w:tab/>
      </w:r>
    </w:p>
    <w:tbl>
      <w:tblPr>
        <w:tblW w:w="9010" w:type="dxa"/>
        <w:jc w:val="center"/>
        <w:tblLayout w:type="fixed"/>
        <w:tblLook w:val="0000" w:firstRow="0" w:lastRow="0" w:firstColumn="0" w:lastColumn="0" w:noHBand="0" w:noVBand="0"/>
      </w:tblPr>
      <w:tblGrid>
        <w:gridCol w:w="6840"/>
        <w:gridCol w:w="2170"/>
      </w:tblGrid>
      <w:tr w:rsidR="00E73C7D" w:rsidRPr="00637FA9" w14:paraId="20EDDD26" w14:textId="77777777" w:rsidTr="00403B27">
        <w:trPr>
          <w:trHeight w:val="315"/>
          <w:jc w:val="center"/>
        </w:trPr>
        <w:tc>
          <w:tcPr>
            <w:tcW w:w="6840" w:type="dxa"/>
          </w:tcPr>
          <w:p w14:paraId="73063847" w14:textId="18148A83" w:rsidR="00E73C7D" w:rsidRPr="00403B27" w:rsidRDefault="00E73C7D" w:rsidP="00403B27">
            <w:pPr>
              <w:pStyle w:val="TableNumber"/>
              <w:numPr>
                <w:ilvl w:val="0"/>
                <w:numId w:val="24"/>
              </w:numPr>
              <w:tabs>
                <w:tab w:val="clear" w:pos="372"/>
                <w:tab w:val="left" w:pos="593"/>
              </w:tabs>
              <w:spacing w:before="60"/>
              <w:contextualSpacing/>
              <w:rPr>
                <w:rFonts w:ascii="Arial Nova Light" w:eastAsiaTheme="minorHAnsi" w:hAnsi="Arial Nova Light" w:cstheme="minorBidi"/>
                <w:b w:val="0"/>
                <w:szCs w:val="22"/>
                <w:lang w:eastAsia="en-US"/>
              </w:rPr>
            </w:pPr>
            <w:r>
              <w:rPr>
                <w:rFonts w:ascii="Arial Nova Light" w:eastAsiaTheme="minorHAnsi" w:hAnsi="Arial Nova Light" w:cstheme="minorBidi"/>
                <w:b w:val="0"/>
                <w:szCs w:val="22"/>
                <w:lang w:eastAsia="en-US"/>
              </w:rPr>
              <w:t>{label}</w:t>
            </w:r>
          </w:p>
        </w:tc>
        <w:tc>
          <w:tcPr>
            <w:tcW w:w="2170" w:type="dxa"/>
          </w:tcPr>
          <w:p w14:paraId="50A9E61E" w14:textId="609B6A73" w:rsidR="00E73C7D" w:rsidRPr="0049770A" w:rsidRDefault="00E73C7D" w:rsidP="0049770A">
            <w:pPr>
              <w:pStyle w:val="TableNumber"/>
              <w:spacing w:before="80" w:after="80"/>
              <w:contextualSpacing/>
              <w:jc w:val="right"/>
              <w:rPr>
                <w:rFonts w:ascii="Arial Nova Light" w:hAnsi="Arial Nova Light"/>
                <w:b w:val="0"/>
                <w:bCs/>
                <w:highlight w:val="green"/>
                <w:lang w:eastAsia="en-US"/>
              </w:rPr>
            </w:pPr>
            <w:r w:rsidRPr="00600E41">
              <w:rPr>
                <w:rFonts w:ascii="Arial Nova Light" w:hAnsi="Arial Nova Light"/>
                <w:b w:val="0"/>
                <w:bCs/>
                <w:lang w:eastAsia="en-US"/>
              </w:rPr>
              <w:t>{price}</w:t>
            </w:r>
          </w:p>
        </w:tc>
      </w:tr>
    </w:tbl>
    <w:p w14:paraId="02D0C398" w14:textId="4C2DF4E9" w:rsidR="00403B27" w:rsidRDefault="00403B27" w:rsidP="00403B27">
      <w:pPr>
        <w:pStyle w:val="TableNumber"/>
        <w:tabs>
          <w:tab w:val="clear" w:pos="372"/>
          <w:tab w:val="left" w:pos="6948"/>
        </w:tabs>
        <w:spacing w:before="80" w:after="80"/>
        <w:ind w:left="108"/>
        <w:contextualSpacing/>
        <w:rPr>
          <w:rFonts w:ascii="Arial Nova Light" w:hAnsi="Arial Nova Light"/>
          <w:b w:val="0"/>
          <w:bCs/>
          <w:highlight w:val="green"/>
          <w:lang w:eastAsia="en-US"/>
        </w:rPr>
      </w:pPr>
      <w:r>
        <w:rPr>
          <w:rFonts w:ascii="Arial Nova Light" w:eastAsiaTheme="minorHAnsi" w:hAnsi="Arial Nova Light" w:cstheme="minorBidi"/>
          <w:b w:val="0"/>
          <w:szCs w:val="22"/>
          <w:lang w:eastAsia="en-US"/>
        </w:rPr>
        <w:t xml:space="preserve">     </w:t>
      </w:r>
      <w:r w:rsidRPr="00A43F15">
        <w:rPr>
          <w:rFonts w:ascii="Arial Nova Light" w:eastAsiaTheme="minorHAnsi" w:hAnsi="Arial Nova Light" w:cstheme="minorBidi"/>
          <w:b w:val="0"/>
          <w:szCs w:val="22"/>
          <w:lang w:eastAsia="en-US"/>
        </w:rPr>
        <w:t>{/</w:t>
      </w:r>
      <w:proofErr w:type="spellStart"/>
      <w:r w:rsidRPr="00A43F15">
        <w:rPr>
          <w:rFonts w:ascii="Arial Nova Light" w:eastAsiaTheme="minorHAnsi" w:hAnsi="Arial Nova Light" w:cstheme="minorBidi"/>
          <w:b w:val="0"/>
          <w:szCs w:val="22"/>
          <w:lang w:eastAsia="en-US"/>
        </w:rPr>
        <w:t>ongoing_maintenance</w:t>
      </w:r>
      <w:proofErr w:type="spellEnd"/>
      <w:r w:rsidRPr="00A43F15">
        <w:rPr>
          <w:rFonts w:ascii="Arial Nova Light" w:eastAsiaTheme="minorHAnsi" w:hAnsi="Arial Nova Light" w:cstheme="minorBidi"/>
          <w:b w:val="0"/>
          <w:szCs w:val="22"/>
          <w:lang w:eastAsia="en-US"/>
        </w:rPr>
        <w:t>}</w:t>
      </w:r>
    </w:p>
    <w:tbl>
      <w:tblPr>
        <w:tblW w:w="9010" w:type="dxa"/>
        <w:jc w:val="center"/>
        <w:tblLayout w:type="fixed"/>
        <w:tblLook w:val="0000" w:firstRow="0" w:lastRow="0" w:firstColumn="0" w:lastColumn="0" w:noHBand="0" w:noVBand="0"/>
      </w:tblPr>
      <w:tblGrid>
        <w:gridCol w:w="6840"/>
        <w:gridCol w:w="2170"/>
      </w:tblGrid>
      <w:tr w:rsidR="00E73C7D" w:rsidRPr="00B04B80" w14:paraId="710E69F7" w14:textId="77777777" w:rsidTr="0049770A">
        <w:trPr>
          <w:jc w:val="center"/>
        </w:trPr>
        <w:tc>
          <w:tcPr>
            <w:tcW w:w="6840" w:type="dxa"/>
            <w:tcBorders>
              <w:top w:val="single" w:sz="4" w:space="0" w:color="auto"/>
              <w:bottom w:val="single" w:sz="4" w:space="0" w:color="auto"/>
            </w:tcBorders>
          </w:tcPr>
          <w:p w14:paraId="457F86C4" w14:textId="04DE0CB0" w:rsidR="00E73C7D" w:rsidRPr="00B04B80" w:rsidRDefault="00E73C7D" w:rsidP="00E73C7D">
            <w:pPr>
              <w:pStyle w:val="TableNumber"/>
              <w:tabs>
                <w:tab w:val="clear" w:pos="372"/>
                <w:tab w:val="left" w:pos="593"/>
              </w:tabs>
              <w:spacing w:before="60"/>
              <w:rPr>
                <w:rFonts w:ascii="Arial Nova" w:eastAsiaTheme="minorHAnsi" w:hAnsi="Arial Nova" w:cstheme="minorBidi"/>
                <w:bCs/>
                <w:szCs w:val="22"/>
                <w:lang w:eastAsia="en-US"/>
              </w:rPr>
            </w:pPr>
            <w:r>
              <w:rPr>
                <w:rFonts w:ascii="Arial Nova" w:eastAsiaTheme="minorHAnsi" w:hAnsi="Arial Nova" w:cstheme="minorBidi"/>
                <w:bCs/>
                <w:szCs w:val="22"/>
                <w:lang w:eastAsia="en-US"/>
              </w:rPr>
              <w:t>{</w:t>
            </w:r>
            <w:proofErr w:type="spellStart"/>
            <w:r w:rsidRPr="00B04B80">
              <w:rPr>
                <w:rFonts w:ascii="Arial Nova" w:eastAsiaTheme="minorHAnsi" w:hAnsi="Arial Nova" w:cstheme="minorBidi"/>
                <w:bCs/>
                <w:szCs w:val="22"/>
                <w:lang w:eastAsia="en-US"/>
              </w:rPr>
              <w:t>TotalAnnualMaintenanceFees</w:t>
            </w:r>
            <w:proofErr w:type="spellEnd"/>
            <w:r>
              <w:rPr>
                <w:rFonts w:ascii="Arial Nova" w:eastAsiaTheme="minorHAnsi" w:hAnsi="Arial Nova" w:cstheme="minorBidi"/>
                <w:bCs/>
                <w:szCs w:val="22"/>
                <w:lang w:eastAsia="en-US"/>
              </w:rPr>
              <w:t>}</w:t>
            </w:r>
          </w:p>
        </w:tc>
        <w:tc>
          <w:tcPr>
            <w:tcW w:w="2170" w:type="dxa"/>
            <w:tcBorders>
              <w:top w:val="single" w:sz="4" w:space="0" w:color="auto"/>
              <w:bottom w:val="single" w:sz="4" w:space="0" w:color="auto"/>
            </w:tcBorders>
          </w:tcPr>
          <w:p w14:paraId="4861F55A" w14:textId="7959F26E" w:rsidR="00E73C7D" w:rsidRPr="00B04B80" w:rsidRDefault="00E73C7D" w:rsidP="00E73C7D">
            <w:pPr>
              <w:pStyle w:val="TableNumber"/>
              <w:tabs>
                <w:tab w:val="clear" w:pos="372"/>
                <w:tab w:val="left" w:pos="593"/>
              </w:tabs>
              <w:spacing w:before="60"/>
              <w:jc w:val="right"/>
              <w:rPr>
                <w:rFonts w:ascii="Arial Nova" w:eastAsiaTheme="minorHAnsi" w:hAnsi="Arial Nova" w:cstheme="minorBidi"/>
                <w:bCs/>
                <w:szCs w:val="22"/>
                <w:lang w:eastAsia="en-US"/>
              </w:rPr>
            </w:pPr>
            <w:bookmarkStart w:id="13" w:name="CareTotal"/>
            <w:r>
              <w:rPr>
                <w:rFonts w:ascii="Arial Nova" w:eastAsiaTheme="minorHAnsi" w:hAnsi="Arial Nova" w:cstheme="minorBidi"/>
                <w:bCs/>
                <w:szCs w:val="22"/>
                <w:lang w:eastAsia="en-US"/>
              </w:rPr>
              <w:t>{</w:t>
            </w:r>
            <w:proofErr w:type="spellStart"/>
            <w:r w:rsidRPr="00085BBB">
              <w:rPr>
                <w:rFonts w:ascii="Arial Nova" w:eastAsiaTheme="minorHAnsi" w:hAnsi="Arial Nova" w:cstheme="minorBidi"/>
                <w:bCs/>
                <w:szCs w:val="22"/>
                <w:lang w:eastAsia="en-US"/>
              </w:rPr>
              <w:t>CareTotal</w:t>
            </w:r>
            <w:bookmarkEnd w:id="13"/>
            <w:r w:rsidRPr="00085BBB">
              <w:rPr>
                <w:rFonts w:ascii="Arial Nova" w:eastAsiaTheme="minorHAnsi" w:hAnsi="Arial Nova" w:cstheme="minorBidi"/>
                <w:bCs/>
                <w:szCs w:val="22"/>
                <w:lang w:eastAsia="en-US"/>
              </w:rPr>
              <w:t>ExGST</w:t>
            </w:r>
            <w:proofErr w:type="spellEnd"/>
            <w:r w:rsidRPr="00085BBB">
              <w:rPr>
                <w:rFonts w:ascii="Arial Nova" w:eastAsiaTheme="minorHAnsi" w:hAnsi="Arial Nova" w:cstheme="minorBidi"/>
                <w:bCs/>
                <w:szCs w:val="22"/>
                <w:lang w:eastAsia="en-US"/>
              </w:rPr>
              <w:t>}</w:t>
            </w:r>
          </w:p>
        </w:tc>
      </w:tr>
      <w:tr w:rsidR="00E73C7D" w:rsidRPr="005B62F3" w14:paraId="7D180B27" w14:textId="77777777" w:rsidTr="59414536">
        <w:trPr>
          <w:jc w:val="center"/>
        </w:trPr>
        <w:tc>
          <w:tcPr>
            <w:tcW w:w="6840" w:type="dxa"/>
            <w:tcBorders>
              <w:top w:val="single" w:sz="4" w:space="0" w:color="auto"/>
              <w:bottom w:val="single" w:sz="4" w:space="0" w:color="auto"/>
            </w:tcBorders>
          </w:tcPr>
          <w:p w14:paraId="510414A0" w14:textId="0EA5F72F" w:rsidR="00E73C7D" w:rsidRPr="00B04B80" w:rsidRDefault="00E73C7D" w:rsidP="00E73C7D">
            <w:pPr>
              <w:pStyle w:val="TableNumber"/>
              <w:tabs>
                <w:tab w:val="clear" w:pos="372"/>
                <w:tab w:val="left" w:pos="593"/>
              </w:tabs>
              <w:spacing w:before="60"/>
              <w:rPr>
                <w:rFonts w:ascii="Arial Nova Light" w:eastAsiaTheme="minorHAnsi" w:hAnsi="Arial Nova Light" w:cstheme="minorBidi"/>
                <w:b w:val="0"/>
                <w:szCs w:val="22"/>
                <w:lang w:eastAsia="en-US"/>
              </w:rPr>
            </w:pPr>
            <w:r w:rsidRPr="00B04B80">
              <w:rPr>
                <w:rFonts w:ascii="Arial Nova Light" w:eastAsiaTheme="minorHAnsi" w:hAnsi="Arial Nova Light" w:cstheme="minorBidi"/>
                <w:b w:val="0"/>
                <w:szCs w:val="22"/>
                <w:lang w:eastAsia="en-US"/>
              </w:rPr>
              <w:t xml:space="preserve">GST Payable </w:t>
            </w:r>
            <w:r w:rsidRPr="00085BBB">
              <w:rPr>
                <w:rFonts w:ascii="Arial Nova Light" w:eastAsiaTheme="minorHAnsi" w:hAnsi="Arial Nova Light" w:cstheme="minorBidi"/>
                <w:b w:val="0"/>
                <w:szCs w:val="22"/>
                <w:lang w:eastAsia="en-US"/>
              </w:rPr>
              <w:t xml:space="preserve">at </w:t>
            </w:r>
            <w:r>
              <w:rPr>
                <w:rFonts w:ascii="Arial Nova Light" w:eastAsiaTheme="minorHAnsi" w:hAnsi="Arial Nova Light" w:cstheme="minorBidi"/>
                <w:b w:val="0"/>
                <w:szCs w:val="22"/>
                <w:lang w:eastAsia="en-US"/>
              </w:rPr>
              <w:t>{</w:t>
            </w:r>
            <w:proofErr w:type="spellStart"/>
            <w:r w:rsidRPr="00085BBB">
              <w:rPr>
                <w:rFonts w:ascii="Arial Nova Light" w:eastAsiaTheme="minorHAnsi" w:hAnsi="Arial Nova Light" w:cstheme="minorBidi"/>
                <w:b w:val="0"/>
                <w:szCs w:val="22"/>
                <w:lang w:eastAsia="en-US"/>
              </w:rPr>
              <w:t>GST_</w:t>
            </w:r>
            <w:proofErr w:type="gramStart"/>
            <w:r w:rsidRPr="00085BBB">
              <w:rPr>
                <w:rFonts w:ascii="Arial Nova Light" w:eastAsiaTheme="minorHAnsi" w:hAnsi="Arial Nova Light" w:cstheme="minorBidi"/>
                <w:b w:val="0"/>
                <w:szCs w:val="22"/>
                <w:lang w:eastAsia="en-US"/>
              </w:rPr>
              <w:t>percentage</w:t>
            </w:r>
            <w:proofErr w:type="spellEnd"/>
            <w:r w:rsidRPr="00085BBB">
              <w:rPr>
                <w:rFonts w:ascii="Arial Nova Light" w:eastAsiaTheme="minorHAnsi" w:hAnsi="Arial Nova Light" w:cstheme="minorBidi"/>
                <w:b w:val="0"/>
                <w:szCs w:val="22"/>
                <w:lang w:eastAsia="en-US"/>
              </w:rPr>
              <w:t>}%</w:t>
            </w:r>
            <w:proofErr w:type="gramEnd"/>
          </w:p>
        </w:tc>
        <w:tc>
          <w:tcPr>
            <w:tcW w:w="2170" w:type="dxa"/>
            <w:tcBorders>
              <w:top w:val="single" w:sz="4" w:space="0" w:color="auto"/>
              <w:bottom w:val="single" w:sz="4" w:space="0" w:color="auto"/>
            </w:tcBorders>
          </w:tcPr>
          <w:p w14:paraId="24982D8C" w14:textId="3012090F" w:rsidR="00E73C7D" w:rsidRPr="00B04B80" w:rsidRDefault="00E73C7D" w:rsidP="00E73C7D">
            <w:pPr>
              <w:pStyle w:val="TableNumber"/>
              <w:tabs>
                <w:tab w:val="clear" w:pos="372"/>
                <w:tab w:val="left" w:pos="593"/>
              </w:tabs>
              <w:spacing w:before="60"/>
              <w:jc w:val="right"/>
              <w:rPr>
                <w:rFonts w:ascii="Arial Nova Light" w:eastAsiaTheme="minorHAnsi" w:hAnsi="Arial Nova Light" w:cstheme="minorBidi"/>
                <w:b w:val="0"/>
                <w:szCs w:val="22"/>
                <w:lang w:eastAsia="en-US"/>
              </w:rPr>
            </w:pPr>
            <w:bookmarkStart w:id="14" w:name="CareGST"/>
            <w:r>
              <w:rPr>
                <w:rFonts w:ascii="Arial Nova Light" w:eastAsiaTheme="minorHAnsi" w:hAnsi="Arial Nova Light" w:cstheme="minorBidi"/>
                <w:b w:val="0"/>
                <w:szCs w:val="22"/>
                <w:lang w:eastAsia="en-US"/>
              </w:rPr>
              <w:t>{</w:t>
            </w:r>
            <w:proofErr w:type="spellStart"/>
            <w:r w:rsidRPr="00085BBB">
              <w:rPr>
                <w:rFonts w:ascii="Arial Nova Light" w:eastAsiaTheme="minorHAnsi" w:hAnsi="Arial Nova Light" w:cstheme="minorBidi"/>
                <w:b w:val="0"/>
                <w:szCs w:val="22"/>
                <w:lang w:eastAsia="en-US"/>
              </w:rPr>
              <w:t>CareGST</w:t>
            </w:r>
            <w:bookmarkEnd w:id="14"/>
            <w:proofErr w:type="spellEnd"/>
            <w:r w:rsidRPr="00085BBB">
              <w:rPr>
                <w:rFonts w:ascii="Arial Nova Light" w:eastAsiaTheme="minorHAnsi" w:hAnsi="Arial Nova Light" w:cstheme="minorBidi"/>
                <w:b w:val="0"/>
                <w:szCs w:val="22"/>
                <w:lang w:eastAsia="en-US"/>
              </w:rPr>
              <w:t>}</w:t>
            </w:r>
          </w:p>
        </w:tc>
      </w:tr>
      <w:tr w:rsidR="00E73C7D" w:rsidRPr="00B04B80" w14:paraId="49796A7E" w14:textId="77777777" w:rsidTr="59414536">
        <w:trPr>
          <w:jc w:val="center"/>
        </w:trPr>
        <w:tc>
          <w:tcPr>
            <w:tcW w:w="6840" w:type="dxa"/>
            <w:tcBorders>
              <w:top w:val="single" w:sz="4" w:space="0" w:color="auto"/>
              <w:bottom w:val="single" w:sz="4" w:space="0" w:color="auto"/>
            </w:tcBorders>
          </w:tcPr>
          <w:p w14:paraId="1E70D952" w14:textId="77777777" w:rsidR="00E73C7D" w:rsidRPr="00B04B80" w:rsidRDefault="00E73C7D" w:rsidP="00E73C7D">
            <w:pPr>
              <w:pStyle w:val="TableNumber"/>
              <w:tabs>
                <w:tab w:val="clear" w:pos="372"/>
                <w:tab w:val="left" w:pos="593"/>
              </w:tabs>
              <w:spacing w:before="60"/>
              <w:rPr>
                <w:rFonts w:ascii="Arial Nova" w:eastAsiaTheme="minorHAnsi" w:hAnsi="Arial Nova" w:cstheme="minorBidi"/>
                <w:bCs/>
                <w:szCs w:val="22"/>
                <w:lang w:eastAsia="en-US"/>
              </w:rPr>
            </w:pPr>
            <w:r w:rsidRPr="00B04B80">
              <w:rPr>
                <w:rFonts w:ascii="Arial Nova" w:eastAsiaTheme="minorHAnsi" w:hAnsi="Arial Nova" w:cstheme="minorBidi"/>
                <w:bCs/>
                <w:szCs w:val="22"/>
                <w:lang w:eastAsia="en-US"/>
              </w:rPr>
              <w:t>Total Annual Maintenance – GST Inclusive</w:t>
            </w:r>
          </w:p>
        </w:tc>
        <w:tc>
          <w:tcPr>
            <w:tcW w:w="2170" w:type="dxa"/>
            <w:tcBorders>
              <w:top w:val="single" w:sz="4" w:space="0" w:color="auto"/>
              <w:bottom w:val="single" w:sz="4" w:space="0" w:color="auto"/>
            </w:tcBorders>
          </w:tcPr>
          <w:p w14:paraId="6A4DE5E5" w14:textId="1CC3E4FC" w:rsidR="00E73C7D" w:rsidRPr="00B04B80" w:rsidRDefault="00E73C7D" w:rsidP="00E73C7D">
            <w:pPr>
              <w:pStyle w:val="TableNumber"/>
              <w:tabs>
                <w:tab w:val="clear" w:pos="372"/>
                <w:tab w:val="left" w:pos="593"/>
              </w:tabs>
              <w:spacing w:before="60"/>
              <w:jc w:val="right"/>
              <w:rPr>
                <w:rFonts w:ascii="Arial Nova" w:eastAsiaTheme="minorHAnsi" w:hAnsi="Arial Nova" w:cstheme="minorBidi"/>
                <w:bCs/>
                <w:szCs w:val="22"/>
                <w:lang w:eastAsia="en-US"/>
              </w:rPr>
            </w:pPr>
            <w:bookmarkStart w:id="15" w:name="CareTotalIncl"/>
            <w:r>
              <w:rPr>
                <w:rFonts w:ascii="Arial Nova" w:eastAsiaTheme="minorHAnsi" w:hAnsi="Arial Nova" w:cstheme="minorBidi"/>
                <w:bCs/>
                <w:szCs w:val="22"/>
                <w:lang w:eastAsia="en-US"/>
              </w:rPr>
              <w:t>{</w:t>
            </w:r>
            <w:proofErr w:type="spellStart"/>
            <w:r w:rsidRPr="00085BBB">
              <w:rPr>
                <w:rFonts w:ascii="Arial Nova" w:eastAsiaTheme="minorHAnsi" w:hAnsi="Arial Nova" w:cstheme="minorBidi"/>
                <w:bCs/>
                <w:szCs w:val="22"/>
                <w:lang w:eastAsia="en-US"/>
              </w:rPr>
              <w:t>CareTotalInc</w:t>
            </w:r>
            <w:bookmarkEnd w:id="15"/>
            <w:r w:rsidRPr="00085BBB">
              <w:rPr>
                <w:rFonts w:ascii="Arial Nova" w:eastAsiaTheme="minorHAnsi" w:hAnsi="Arial Nova" w:cstheme="minorBidi"/>
                <w:bCs/>
                <w:szCs w:val="22"/>
                <w:lang w:eastAsia="en-US"/>
              </w:rPr>
              <w:t>GST</w:t>
            </w:r>
            <w:proofErr w:type="spellEnd"/>
            <w:r w:rsidRPr="00085BBB">
              <w:rPr>
                <w:rFonts w:ascii="Arial Nova" w:eastAsiaTheme="minorHAnsi" w:hAnsi="Arial Nova" w:cstheme="minorBidi"/>
                <w:bCs/>
                <w:szCs w:val="22"/>
                <w:lang w:eastAsia="en-US"/>
              </w:rPr>
              <w:t>}</w:t>
            </w:r>
          </w:p>
        </w:tc>
      </w:tr>
    </w:tbl>
    <w:p w14:paraId="48D61F15" w14:textId="685286B6" w:rsidR="0014510C" w:rsidRDefault="0014510C" w:rsidP="0014510C">
      <w:pPr>
        <w:spacing w:after="160" w:line="259" w:lineRule="auto"/>
        <w:rPr>
          <w:b/>
        </w:rPr>
      </w:pPr>
    </w:p>
    <w:p w14:paraId="4BA3C87B" w14:textId="5EE88B55" w:rsidR="00EA1695" w:rsidRPr="00F50228" w:rsidRDefault="005B2193" w:rsidP="0014510C">
      <w:pPr>
        <w:spacing w:after="160" w:line="259" w:lineRule="auto"/>
        <w:rPr>
          <w:b/>
        </w:rPr>
      </w:pPr>
      <w:r>
        <w:rPr>
          <w:b/>
        </w:rPr>
        <w:t>{#isMitimesYES}</w:t>
      </w:r>
    </w:p>
    <w:tbl>
      <w:tblPr>
        <w:tblW w:w="9010" w:type="dxa"/>
        <w:jc w:val="center"/>
        <w:tblBorders>
          <w:bottom w:val="single" w:sz="4" w:space="0" w:color="auto"/>
        </w:tblBorders>
        <w:tblLayout w:type="fixed"/>
        <w:tblLook w:val="0000" w:firstRow="0" w:lastRow="0" w:firstColumn="0" w:lastColumn="0" w:noHBand="0" w:noVBand="0"/>
      </w:tblPr>
      <w:tblGrid>
        <w:gridCol w:w="6840"/>
        <w:gridCol w:w="2170"/>
      </w:tblGrid>
      <w:tr w:rsidR="0014510C" w:rsidRPr="00B04B80" w14:paraId="383661DD" w14:textId="77777777" w:rsidTr="002C35BF">
        <w:trPr>
          <w:jc w:val="center"/>
        </w:trPr>
        <w:tc>
          <w:tcPr>
            <w:tcW w:w="6840" w:type="dxa"/>
          </w:tcPr>
          <w:p w14:paraId="59734B88" w14:textId="7217E859" w:rsidR="0014510C" w:rsidRPr="00B04B80" w:rsidRDefault="0014510C" w:rsidP="002C35BF">
            <w:pPr>
              <w:pStyle w:val="TableNumber"/>
              <w:tabs>
                <w:tab w:val="clear" w:pos="372"/>
                <w:tab w:val="left" w:pos="593"/>
              </w:tabs>
              <w:spacing w:before="60"/>
              <w:ind w:left="26"/>
              <w:rPr>
                <w:rFonts w:ascii="Arial Nova" w:eastAsiaTheme="minorHAnsi" w:hAnsi="Arial Nova" w:cstheme="minorBidi"/>
                <w:bCs/>
                <w:szCs w:val="22"/>
                <w:lang w:eastAsia="en-US"/>
              </w:rPr>
            </w:pPr>
            <w:r w:rsidRPr="00B04B80">
              <w:rPr>
                <w:rFonts w:ascii="Arial Nova" w:eastAsiaTheme="minorHAnsi" w:hAnsi="Arial Nova" w:cstheme="minorBidi"/>
                <w:bCs/>
                <w:szCs w:val="22"/>
                <w:lang w:eastAsia="en-US"/>
              </w:rPr>
              <w:br w:type="page"/>
            </w:r>
            <w:r>
              <w:rPr>
                <w:rFonts w:ascii="Arial Nova" w:eastAsiaTheme="minorHAnsi" w:hAnsi="Arial Nova" w:cstheme="minorBidi"/>
                <w:bCs/>
                <w:szCs w:val="22"/>
                <w:lang w:eastAsia="en-US"/>
              </w:rPr>
              <w:t>Annual Subscription</w:t>
            </w:r>
            <w:r w:rsidRPr="00B04B80">
              <w:rPr>
                <w:rFonts w:ascii="Arial Nova" w:eastAsiaTheme="minorHAnsi" w:hAnsi="Arial Nova" w:cstheme="minorBidi"/>
                <w:bCs/>
                <w:szCs w:val="22"/>
                <w:lang w:eastAsia="en-US"/>
              </w:rPr>
              <w:t xml:space="preserve"> Fees</w:t>
            </w:r>
          </w:p>
        </w:tc>
        <w:tc>
          <w:tcPr>
            <w:tcW w:w="2170" w:type="dxa"/>
          </w:tcPr>
          <w:p w14:paraId="3725979E" w14:textId="77777777" w:rsidR="0014510C" w:rsidRPr="00B04B80" w:rsidRDefault="0014510C" w:rsidP="002C35BF">
            <w:pPr>
              <w:pStyle w:val="TableNumber"/>
              <w:tabs>
                <w:tab w:val="clear" w:pos="372"/>
                <w:tab w:val="left" w:pos="593"/>
              </w:tabs>
              <w:spacing w:before="60"/>
              <w:ind w:left="26"/>
              <w:rPr>
                <w:rFonts w:ascii="Arial Nova" w:eastAsiaTheme="minorHAnsi" w:hAnsi="Arial Nova" w:cstheme="minorBidi"/>
                <w:bCs/>
                <w:szCs w:val="22"/>
                <w:lang w:eastAsia="en-US"/>
              </w:rPr>
            </w:pPr>
          </w:p>
        </w:tc>
      </w:tr>
    </w:tbl>
    <w:p w14:paraId="1955307B" w14:textId="1A68292D" w:rsidR="0014510C" w:rsidRPr="00637FA9" w:rsidRDefault="0014510C" w:rsidP="0014510C">
      <w:pPr>
        <w:pStyle w:val="TableNumber"/>
        <w:tabs>
          <w:tab w:val="clear" w:pos="372"/>
          <w:tab w:val="left" w:pos="6948"/>
        </w:tabs>
        <w:spacing w:before="60"/>
        <w:contextualSpacing/>
        <w:rPr>
          <w:rFonts w:ascii="Arial Nova Light" w:eastAsiaTheme="minorHAnsi" w:hAnsi="Arial Nova Light" w:cstheme="minorBidi"/>
          <w:b w:val="0"/>
          <w:szCs w:val="22"/>
          <w:highlight w:val="green"/>
          <w:lang w:eastAsia="en-US"/>
        </w:rPr>
      </w:pPr>
      <w:r>
        <w:rPr>
          <w:rFonts w:ascii="Arial Nova Light" w:eastAsiaTheme="minorHAnsi" w:hAnsi="Arial Nova Light" w:cstheme="minorBidi"/>
          <w:b w:val="0"/>
          <w:szCs w:val="22"/>
          <w:lang w:eastAsia="en-US"/>
        </w:rPr>
        <w:t xml:space="preserve">       {#annual_subscription}</w:t>
      </w:r>
      <w:r w:rsidRPr="00B04B80">
        <w:rPr>
          <w:rFonts w:ascii="Arial Nova Light" w:eastAsiaTheme="minorHAnsi" w:hAnsi="Arial Nova Light" w:cstheme="minorBidi"/>
          <w:b w:val="0"/>
          <w:szCs w:val="22"/>
          <w:lang w:eastAsia="en-US"/>
        </w:rPr>
        <w:tab/>
      </w:r>
    </w:p>
    <w:tbl>
      <w:tblPr>
        <w:tblW w:w="9010" w:type="dxa"/>
        <w:jc w:val="center"/>
        <w:tblLayout w:type="fixed"/>
        <w:tblLook w:val="0000" w:firstRow="0" w:lastRow="0" w:firstColumn="0" w:lastColumn="0" w:noHBand="0" w:noVBand="0"/>
      </w:tblPr>
      <w:tblGrid>
        <w:gridCol w:w="6840"/>
        <w:gridCol w:w="2170"/>
      </w:tblGrid>
      <w:tr w:rsidR="0014510C" w:rsidRPr="00637FA9" w14:paraId="633CD8BA" w14:textId="77777777" w:rsidTr="002C35BF">
        <w:trPr>
          <w:trHeight w:val="315"/>
          <w:jc w:val="center"/>
        </w:trPr>
        <w:tc>
          <w:tcPr>
            <w:tcW w:w="6840" w:type="dxa"/>
          </w:tcPr>
          <w:p w14:paraId="7431A650" w14:textId="77777777" w:rsidR="0014510C" w:rsidRPr="00403B27" w:rsidRDefault="0014510C" w:rsidP="0014510C">
            <w:pPr>
              <w:pStyle w:val="TableNumber"/>
              <w:numPr>
                <w:ilvl w:val="0"/>
                <w:numId w:val="30"/>
              </w:numPr>
              <w:tabs>
                <w:tab w:val="clear" w:pos="372"/>
                <w:tab w:val="left" w:pos="593"/>
              </w:tabs>
              <w:spacing w:before="60"/>
              <w:contextualSpacing/>
              <w:rPr>
                <w:rFonts w:ascii="Arial Nova Light" w:eastAsiaTheme="minorHAnsi" w:hAnsi="Arial Nova Light" w:cstheme="minorBidi"/>
                <w:b w:val="0"/>
                <w:szCs w:val="22"/>
                <w:lang w:eastAsia="en-US"/>
              </w:rPr>
            </w:pPr>
            <w:r>
              <w:rPr>
                <w:rFonts w:ascii="Arial Nova Light" w:eastAsiaTheme="minorHAnsi" w:hAnsi="Arial Nova Light" w:cstheme="minorBidi"/>
                <w:b w:val="0"/>
                <w:szCs w:val="22"/>
                <w:lang w:eastAsia="en-US"/>
              </w:rPr>
              <w:t>{label}</w:t>
            </w:r>
          </w:p>
        </w:tc>
        <w:tc>
          <w:tcPr>
            <w:tcW w:w="2170" w:type="dxa"/>
          </w:tcPr>
          <w:p w14:paraId="2FC63DC7" w14:textId="77777777" w:rsidR="0014510C" w:rsidRPr="0049770A" w:rsidRDefault="0014510C" w:rsidP="002C35BF">
            <w:pPr>
              <w:pStyle w:val="TableNumber"/>
              <w:spacing w:before="80" w:after="80"/>
              <w:contextualSpacing/>
              <w:jc w:val="right"/>
              <w:rPr>
                <w:rFonts w:ascii="Arial Nova Light" w:hAnsi="Arial Nova Light"/>
                <w:b w:val="0"/>
                <w:bCs/>
                <w:highlight w:val="green"/>
                <w:lang w:eastAsia="en-US"/>
              </w:rPr>
            </w:pPr>
            <w:r w:rsidRPr="00600E41">
              <w:rPr>
                <w:rFonts w:ascii="Arial Nova Light" w:hAnsi="Arial Nova Light"/>
                <w:b w:val="0"/>
                <w:bCs/>
                <w:lang w:eastAsia="en-US"/>
              </w:rPr>
              <w:t>{price}</w:t>
            </w:r>
          </w:p>
        </w:tc>
      </w:tr>
    </w:tbl>
    <w:p w14:paraId="305344D1" w14:textId="66955278" w:rsidR="0014510C" w:rsidRDefault="0014510C" w:rsidP="0014510C">
      <w:pPr>
        <w:pStyle w:val="TableNumber"/>
        <w:tabs>
          <w:tab w:val="clear" w:pos="372"/>
          <w:tab w:val="left" w:pos="6948"/>
        </w:tabs>
        <w:spacing w:before="80" w:after="80"/>
        <w:ind w:left="108"/>
        <w:contextualSpacing/>
        <w:rPr>
          <w:rFonts w:ascii="Arial Nova Light" w:hAnsi="Arial Nova Light"/>
          <w:b w:val="0"/>
          <w:bCs/>
          <w:highlight w:val="green"/>
          <w:lang w:eastAsia="en-US"/>
        </w:rPr>
      </w:pPr>
      <w:r>
        <w:rPr>
          <w:rFonts w:ascii="Arial Nova Light" w:eastAsiaTheme="minorHAnsi" w:hAnsi="Arial Nova Light" w:cstheme="minorBidi"/>
          <w:b w:val="0"/>
          <w:szCs w:val="22"/>
          <w:lang w:eastAsia="en-US"/>
        </w:rPr>
        <w:t xml:space="preserve">     </w:t>
      </w:r>
      <w:r w:rsidRPr="00A43F15">
        <w:rPr>
          <w:rFonts w:ascii="Arial Nova Light" w:eastAsiaTheme="minorHAnsi" w:hAnsi="Arial Nova Light" w:cstheme="minorBidi"/>
          <w:b w:val="0"/>
          <w:szCs w:val="22"/>
          <w:lang w:eastAsia="en-US"/>
        </w:rPr>
        <w:t>{/</w:t>
      </w:r>
      <w:proofErr w:type="spellStart"/>
      <w:r>
        <w:rPr>
          <w:rFonts w:ascii="Arial Nova Light" w:eastAsiaTheme="minorHAnsi" w:hAnsi="Arial Nova Light" w:cstheme="minorBidi"/>
          <w:b w:val="0"/>
          <w:szCs w:val="22"/>
          <w:lang w:eastAsia="en-US"/>
        </w:rPr>
        <w:t>annual_subscription</w:t>
      </w:r>
      <w:proofErr w:type="spellEnd"/>
      <w:r w:rsidRPr="00A43F15">
        <w:rPr>
          <w:rFonts w:ascii="Arial Nova Light" w:eastAsiaTheme="minorHAnsi" w:hAnsi="Arial Nova Light" w:cstheme="minorBidi"/>
          <w:b w:val="0"/>
          <w:szCs w:val="22"/>
          <w:lang w:eastAsia="en-US"/>
        </w:rPr>
        <w:t>}</w:t>
      </w:r>
    </w:p>
    <w:tbl>
      <w:tblPr>
        <w:tblW w:w="9010" w:type="dxa"/>
        <w:jc w:val="center"/>
        <w:tblLayout w:type="fixed"/>
        <w:tblLook w:val="0000" w:firstRow="0" w:lastRow="0" w:firstColumn="0" w:lastColumn="0" w:noHBand="0" w:noVBand="0"/>
      </w:tblPr>
      <w:tblGrid>
        <w:gridCol w:w="6840"/>
        <w:gridCol w:w="2170"/>
      </w:tblGrid>
      <w:tr w:rsidR="0014510C" w:rsidRPr="00B04B80" w14:paraId="42275F2B" w14:textId="77777777" w:rsidTr="002C35BF">
        <w:trPr>
          <w:jc w:val="center"/>
        </w:trPr>
        <w:tc>
          <w:tcPr>
            <w:tcW w:w="6840" w:type="dxa"/>
            <w:tcBorders>
              <w:top w:val="single" w:sz="4" w:space="0" w:color="auto"/>
              <w:bottom w:val="single" w:sz="4" w:space="0" w:color="auto"/>
            </w:tcBorders>
          </w:tcPr>
          <w:p w14:paraId="0583D953" w14:textId="79053CDF" w:rsidR="0014510C" w:rsidRPr="00B04B80" w:rsidRDefault="0014510C" w:rsidP="002C35BF">
            <w:pPr>
              <w:pStyle w:val="TableNumber"/>
              <w:tabs>
                <w:tab w:val="clear" w:pos="372"/>
                <w:tab w:val="left" w:pos="593"/>
              </w:tabs>
              <w:spacing w:before="60"/>
              <w:rPr>
                <w:rFonts w:ascii="Arial Nova" w:eastAsiaTheme="minorHAnsi" w:hAnsi="Arial Nova" w:cstheme="minorBidi"/>
                <w:bCs/>
                <w:szCs w:val="22"/>
                <w:lang w:eastAsia="en-US"/>
              </w:rPr>
            </w:pPr>
            <w:r>
              <w:rPr>
                <w:rFonts w:ascii="Arial Nova" w:eastAsiaTheme="minorHAnsi" w:hAnsi="Arial Nova" w:cstheme="minorBidi"/>
                <w:bCs/>
                <w:szCs w:val="22"/>
                <w:lang w:eastAsia="en-US"/>
              </w:rPr>
              <w:t>{</w:t>
            </w:r>
            <w:proofErr w:type="spellStart"/>
            <w:r w:rsidRPr="00B04B80">
              <w:rPr>
                <w:rFonts w:ascii="Arial Nova" w:eastAsiaTheme="minorHAnsi" w:hAnsi="Arial Nova" w:cstheme="minorBidi"/>
                <w:bCs/>
                <w:szCs w:val="22"/>
                <w:lang w:eastAsia="en-US"/>
              </w:rPr>
              <w:t>TotalAnnual</w:t>
            </w:r>
            <w:r>
              <w:rPr>
                <w:rFonts w:ascii="Arial Nova" w:eastAsiaTheme="minorHAnsi" w:hAnsi="Arial Nova" w:cstheme="minorBidi"/>
                <w:bCs/>
                <w:szCs w:val="22"/>
                <w:lang w:eastAsia="en-US"/>
              </w:rPr>
              <w:t>Subscription</w:t>
            </w:r>
            <w:r w:rsidRPr="00B04B80">
              <w:rPr>
                <w:rFonts w:ascii="Arial Nova" w:eastAsiaTheme="minorHAnsi" w:hAnsi="Arial Nova" w:cstheme="minorBidi"/>
                <w:bCs/>
                <w:szCs w:val="22"/>
                <w:lang w:eastAsia="en-US"/>
              </w:rPr>
              <w:t>Fees</w:t>
            </w:r>
            <w:proofErr w:type="spellEnd"/>
            <w:r>
              <w:rPr>
                <w:rFonts w:ascii="Arial Nova" w:eastAsiaTheme="minorHAnsi" w:hAnsi="Arial Nova" w:cstheme="minorBidi"/>
                <w:bCs/>
                <w:szCs w:val="22"/>
                <w:lang w:eastAsia="en-US"/>
              </w:rPr>
              <w:t>}</w:t>
            </w:r>
          </w:p>
        </w:tc>
        <w:tc>
          <w:tcPr>
            <w:tcW w:w="2170" w:type="dxa"/>
            <w:tcBorders>
              <w:top w:val="single" w:sz="4" w:space="0" w:color="auto"/>
              <w:bottom w:val="single" w:sz="4" w:space="0" w:color="auto"/>
            </w:tcBorders>
          </w:tcPr>
          <w:p w14:paraId="2E34FF00" w14:textId="71396A41" w:rsidR="0014510C" w:rsidRPr="00B04B80" w:rsidRDefault="0014510C" w:rsidP="002C35BF">
            <w:pPr>
              <w:pStyle w:val="TableNumber"/>
              <w:tabs>
                <w:tab w:val="clear" w:pos="372"/>
                <w:tab w:val="left" w:pos="593"/>
              </w:tabs>
              <w:spacing w:before="60"/>
              <w:jc w:val="right"/>
              <w:rPr>
                <w:rFonts w:ascii="Arial Nova" w:eastAsiaTheme="minorHAnsi" w:hAnsi="Arial Nova" w:cstheme="minorBidi"/>
                <w:bCs/>
                <w:szCs w:val="22"/>
                <w:lang w:eastAsia="en-US"/>
              </w:rPr>
            </w:pPr>
            <w:r>
              <w:rPr>
                <w:rFonts w:ascii="Arial Nova" w:eastAsiaTheme="minorHAnsi" w:hAnsi="Arial Nova" w:cstheme="minorBidi"/>
                <w:bCs/>
                <w:szCs w:val="22"/>
                <w:lang w:eastAsia="en-US"/>
              </w:rPr>
              <w:t>{</w:t>
            </w:r>
            <w:proofErr w:type="spellStart"/>
            <w:r>
              <w:rPr>
                <w:rFonts w:ascii="Arial Nova" w:eastAsiaTheme="minorHAnsi" w:hAnsi="Arial Nova" w:cstheme="minorBidi"/>
                <w:bCs/>
                <w:szCs w:val="22"/>
                <w:lang w:eastAsia="en-US"/>
              </w:rPr>
              <w:t>Sub</w:t>
            </w:r>
            <w:r w:rsidRPr="00085BBB">
              <w:rPr>
                <w:rFonts w:ascii="Arial Nova" w:eastAsiaTheme="minorHAnsi" w:hAnsi="Arial Nova" w:cstheme="minorBidi"/>
                <w:bCs/>
                <w:szCs w:val="22"/>
                <w:lang w:eastAsia="en-US"/>
              </w:rPr>
              <w:t>TotalExGST</w:t>
            </w:r>
            <w:proofErr w:type="spellEnd"/>
            <w:r w:rsidRPr="00085BBB">
              <w:rPr>
                <w:rFonts w:ascii="Arial Nova" w:eastAsiaTheme="minorHAnsi" w:hAnsi="Arial Nova" w:cstheme="minorBidi"/>
                <w:bCs/>
                <w:szCs w:val="22"/>
                <w:lang w:eastAsia="en-US"/>
              </w:rPr>
              <w:t>}</w:t>
            </w:r>
          </w:p>
        </w:tc>
      </w:tr>
      <w:tr w:rsidR="0014510C" w:rsidRPr="005B62F3" w14:paraId="59A39394" w14:textId="77777777" w:rsidTr="002C35BF">
        <w:trPr>
          <w:jc w:val="center"/>
        </w:trPr>
        <w:tc>
          <w:tcPr>
            <w:tcW w:w="6840" w:type="dxa"/>
            <w:tcBorders>
              <w:top w:val="single" w:sz="4" w:space="0" w:color="auto"/>
              <w:bottom w:val="single" w:sz="4" w:space="0" w:color="auto"/>
            </w:tcBorders>
          </w:tcPr>
          <w:p w14:paraId="7B7AC8FD" w14:textId="77777777" w:rsidR="0014510C" w:rsidRPr="00B04B80" w:rsidRDefault="0014510C" w:rsidP="002C35BF">
            <w:pPr>
              <w:pStyle w:val="TableNumber"/>
              <w:tabs>
                <w:tab w:val="clear" w:pos="372"/>
                <w:tab w:val="left" w:pos="593"/>
              </w:tabs>
              <w:spacing w:before="60"/>
              <w:rPr>
                <w:rFonts w:ascii="Arial Nova Light" w:eastAsiaTheme="minorHAnsi" w:hAnsi="Arial Nova Light" w:cstheme="minorBidi"/>
                <w:b w:val="0"/>
                <w:szCs w:val="22"/>
                <w:lang w:eastAsia="en-US"/>
              </w:rPr>
            </w:pPr>
            <w:r w:rsidRPr="00B04B80">
              <w:rPr>
                <w:rFonts w:ascii="Arial Nova Light" w:eastAsiaTheme="minorHAnsi" w:hAnsi="Arial Nova Light" w:cstheme="minorBidi"/>
                <w:b w:val="0"/>
                <w:szCs w:val="22"/>
                <w:lang w:eastAsia="en-US"/>
              </w:rPr>
              <w:t xml:space="preserve">GST Payable </w:t>
            </w:r>
            <w:r w:rsidRPr="00085BBB">
              <w:rPr>
                <w:rFonts w:ascii="Arial Nova Light" w:eastAsiaTheme="minorHAnsi" w:hAnsi="Arial Nova Light" w:cstheme="minorBidi"/>
                <w:b w:val="0"/>
                <w:szCs w:val="22"/>
                <w:lang w:eastAsia="en-US"/>
              </w:rPr>
              <w:t xml:space="preserve">at </w:t>
            </w:r>
            <w:r>
              <w:rPr>
                <w:rFonts w:ascii="Arial Nova Light" w:eastAsiaTheme="minorHAnsi" w:hAnsi="Arial Nova Light" w:cstheme="minorBidi"/>
                <w:b w:val="0"/>
                <w:szCs w:val="22"/>
                <w:lang w:eastAsia="en-US"/>
              </w:rPr>
              <w:t>{</w:t>
            </w:r>
            <w:proofErr w:type="spellStart"/>
            <w:r w:rsidRPr="00085BBB">
              <w:rPr>
                <w:rFonts w:ascii="Arial Nova Light" w:eastAsiaTheme="minorHAnsi" w:hAnsi="Arial Nova Light" w:cstheme="minorBidi"/>
                <w:b w:val="0"/>
                <w:szCs w:val="22"/>
                <w:lang w:eastAsia="en-US"/>
              </w:rPr>
              <w:t>GST_</w:t>
            </w:r>
            <w:proofErr w:type="gramStart"/>
            <w:r w:rsidRPr="00085BBB">
              <w:rPr>
                <w:rFonts w:ascii="Arial Nova Light" w:eastAsiaTheme="minorHAnsi" w:hAnsi="Arial Nova Light" w:cstheme="minorBidi"/>
                <w:b w:val="0"/>
                <w:szCs w:val="22"/>
                <w:lang w:eastAsia="en-US"/>
              </w:rPr>
              <w:t>percentage</w:t>
            </w:r>
            <w:proofErr w:type="spellEnd"/>
            <w:r w:rsidRPr="00085BBB">
              <w:rPr>
                <w:rFonts w:ascii="Arial Nova Light" w:eastAsiaTheme="minorHAnsi" w:hAnsi="Arial Nova Light" w:cstheme="minorBidi"/>
                <w:b w:val="0"/>
                <w:szCs w:val="22"/>
                <w:lang w:eastAsia="en-US"/>
              </w:rPr>
              <w:t>}%</w:t>
            </w:r>
            <w:proofErr w:type="gramEnd"/>
          </w:p>
        </w:tc>
        <w:tc>
          <w:tcPr>
            <w:tcW w:w="2170" w:type="dxa"/>
            <w:tcBorders>
              <w:top w:val="single" w:sz="4" w:space="0" w:color="auto"/>
              <w:bottom w:val="single" w:sz="4" w:space="0" w:color="auto"/>
            </w:tcBorders>
          </w:tcPr>
          <w:p w14:paraId="307D7FFB" w14:textId="1CCDD72F" w:rsidR="0014510C" w:rsidRPr="00B04B80" w:rsidRDefault="0014510C" w:rsidP="002C35BF">
            <w:pPr>
              <w:pStyle w:val="TableNumber"/>
              <w:tabs>
                <w:tab w:val="clear" w:pos="372"/>
                <w:tab w:val="left" w:pos="593"/>
              </w:tabs>
              <w:spacing w:before="60"/>
              <w:jc w:val="right"/>
              <w:rPr>
                <w:rFonts w:ascii="Arial Nova Light" w:eastAsiaTheme="minorHAnsi" w:hAnsi="Arial Nova Light" w:cstheme="minorBidi"/>
                <w:b w:val="0"/>
                <w:szCs w:val="22"/>
                <w:lang w:eastAsia="en-US"/>
              </w:rPr>
            </w:pPr>
            <w:r>
              <w:rPr>
                <w:rFonts w:ascii="Arial Nova Light" w:eastAsiaTheme="minorHAnsi" w:hAnsi="Arial Nova Light" w:cstheme="minorBidi"/>
                <w:b w:val="0"/>
                <w:szCs w:val="22"/>
                <w:lang w:eastAsia="en-US"/>
              </w:rPr>
              <w:t>{</w:t>
            </w:r>
            <w:proofErr w:type="spellStart"/>
            <w:r>
              <w:rPr>
                <w:rFonts w:ascii="Arial Nova Light" w:eastAsiaTheme="minorHAnsi" w:hAnsi="Arial Nova Light" w:cstheme="minorBidi"/>
                <w:b w:val="0"/>
                <w:szCs w:val="22"/>
                <w:lang w:eastAsia="en-US"/>
              </w:rPr>
              <w:t>Sub</w:t>
            </w:r>
            <w:r w:rsidRPr="00085BBB">
              <w:rPr>
                <w:rFonts w:ascii="Arial Nova Light" w:eastAsiaTheme="minorHAnsi" w:hAnsi="Arial Nova Light" w:cstheme="minorBidi"/>
                <w:b w:val="0"/>
                <w:szCs w:val="22"/>
                <w:lang w:eastAsia="en-US"/>
              </w:rPr>
              <w:t>GST</w:t>
            </w:r>
            <w:proofErr w:type="spellEnd"/>
            <w:r w:rsidRPr="00085BBB">
              <w:rPr>
                <w:rFonts w:ascii="Arial Nova Light" w:eastAsiaTheme="minorHAnsi" w:hAnsi="Arial Nova Light" w:cstheme="minorBidi"/>
                <w:b w:val="0"/>
                <w:szCs w:val="22"/>
                <w:lang w:eastAsia="en-US"/>
              </w:rPr>
              <w:t>}</w:t>
            </w:r>
          </w:p>
        </w:tc>
      </w:tr>
      <w:tr w:rsidR="0014510C" w:rsidRPr="00B04B80" w14:paraId="0602FC5C" w14:textId="77777777" w:rsidTr="002C35BF">
        <w:trPr>
          <w:jc w:val="center"/>
        </w:trPr>
        <w:tc>
          <w:tcPr>
            <w:tcW w:w="6840" w:type="dxa"/>
            <w:tcBorders>
              <w:top w:val="single" w:sz="4" w:space="0" w:color="auto"/>
              <w:bottom w:val="single" w:sz="4" w:space="0" w:color="auto"/>
            </w:tcBorders>
          </w:tcPr>
          <w:p w14:paraId="736174F9" w14:textId="109A4C66" w:rsidR="0014510C" w:rsidRPr="00B04B80" w:rsidRDefault="0014510C" w:rsidP="002C35BF">
            <w:pPr>
              <w:pStyle w:val="TableNumber"/>
              <w:tabs>
                <w:tab w:val="clear" w:pos="372"/>
                <w:tab w:val="left" w:pos="593"/>
              </w:tabs>
              <w:spacing w:before="60"/>
              <w:rPr>
                <w:rFonts w:ascii="Arial Nova" w:eastAsiaTheme="minorHAnsi" w:hAnsi="Arial Nova" w:cstheme="minorBidi"/>
                <w:bCs/>
                <w:szCs w:val="22"/>
                <w:lang w:eastAsia="en-US"/>
              </w:rPr>
            </w:pPr>
            <w:r w:rsidRPr="00B04B80">
              <w:rPr>
                <w:rFonts w:ascii="Arial Nova" w:eastAsiaTheme="minorHAnsi" w:hAnsi="Arial Nova" w:cstheme="minorBidi"/>
                <w:bCs/>
                <w:szCs w:val="22"/>
                <w:lang w:eastAsia="en-US"/>
              </w:rPr>
              <w:t xml:space="preserve">Total Annual </w:t>
            </w:r>
            <w:r>
              <w:rPr>
                <w:rFonts w:ascii="Arial Nova" w:eastAsiaTheme="minorHAnsi" w:hAnsi="Arial Nova" w:cstheme="minorBidi"/>
                <w:bCs/>
                <w:szCs w:val="22"/>
                <w:lang w:eastAsia="en-US"/>
              </w:rPr>
              <w:t>Subscription</w:t>
            </w:r>
            <w:r w:rsidRPr="00B04B80">
              <w:rPr>
                <w:rFonts w:ascii="Arial Nova" w:eastAsiaTheme="minorHAnsi" w:hAnsi="Arial Nova" w:cstheme="minorBidi"/>
                <w:bCs/>
                <w:szCs w:val="22"/>
                <w:lang w:eastAsia="en-US"/>
              </w:rPr>
              <w:t xml:space="preserve"> – GST Inclusive</w:t>
            </w:r>
          </w:p>
        </w:tc>
        <w:tc>
          <w:tcPr>
            <w:tcW w:w="2170" w:type="dxa"/>
            <w:tcBorders>
              <w:top w:val="single" w:sz="4" w:space="0" w:color="auto"/>
              <w:bottom w:val="single" w:sz="4" w:space="0" w:color="auto"/>
            </w:tcBorders>
          </w:tcPr>
          <w:p w14:paraId="7CD156FC" w14:textId="48F55850" w:rsidR="0014510C" w:rsidRPr="00B04B80" w:rsidRDefault="0014510C" w:rsidP="002C35BF">
            <w:pPr>
              <w:pStyle w:val="TableNumber"/>
              <w:tabs>
                <w:tab w:val="clear" w:pos="372"/>
                <w:tab w:val="left" w:pos="593"/>
              </w:tabs>
              <w:spacing w:before="60"/>
              <w:jc w:val="right"/>
              <w:rPr>
                <w:rFonts w:ascii="Arial Nova" w:eastAsiaTheme="minorHAnsi" w:hAnsi="Arial Nova" w:cstheme="minorBidi"/>
                <w:bCs/>
                <w:szCs w:val="22"/>
                <w:lang w:eastAsia="en-US"/>
              </w:rPr>
            </w:pPr>
            <w:r>
              <w:rPr>
                <w:rFonts w:ascii="Arial Nova" w:eastAsiaTheme="minorHAnsi" w:hAnsi="Arial Nova" w:cstheme="minorBidi"/>
                <w:bCs/>
                <w:szCs w:val="22"/>
                <w:lang w:eastAsia="en-US"/>
              </w:rPr>
              <w:t>{</w:t>
            </w:r>
            <w:proofErr w:type="spellStart"/>
            <w:r>
              <w:rPr>
                <w:rFonts w:ascii="Arial Nova" w:eastAsiaTheme="minorHAnsi" w:hAnsi="Arial Nova" w:cstheme="minorBidi"/>
                <w:bCs/>
                <w:szCs w:val="22"/>
                <w:lang w:eastAsia="en-US"/>
              </w:rPr>
              <w:t>Sub</w:t>
            </w:r>
            <w:r w:rsidRPr="00085BBB">
              <w:rPr>
                <w:rFonts w:ascii="Arial Nova" w:eastAsiaTheme="minorHAnsi" w:hAnsi="Arial Nova" w:cstheme="minorBidi"/>
                <w:bCs/>
                <w:szCs w:val="22"/>
                <w:lang w:eastAsia="en-US"/>
              </w:rPr>
              <w:t>TotalIncGST</w:t>
            </w:r>
            <w:proofErr w:type="spellEnd"/>
            <w:r w:rsidRPr="00085BBB">
              <w:rPr>
                <w:rFonts w:ascii="Arial Nova" w:eastAsiaTheme="minorHAnsi" w:hAnsi="Arial Nova" w:cstheme="minorBidi"/>
                <w:bCs/>
                <w:szCs w:val="22"/>
                <w:lang w:eastAsia="en-US"/>
              </w:rPr>
              <w:t>}</w:t>
            </w:r>
          </w:p>
        </w:tc>
      </w:tr>
    </w:tbl>
    <w:p w14:paraId="3B97FDCF" w14:textId="77777777" w:rsidR="0014510C" w:rsidRDefault="0014510C" w:rsidP="0014510C"/>
    <w:p w14:paraId="51F7379E" w14:textId="35B56D78" w:rsidR="004047D3" w:rsidRDefault="004047D3" w:rsidP="004047D3"/>
    <w:p w14:paraId="06A3CE98" w14:textId="3F5DD3F8" w:rsidR="00FA27BF" w:rsidRDefault="005B2193" w:rsidP="00FA27BF">
      <w:r>
        <w:t>{/</w:t>
      </w:r>
      <w:proofErr w:type="spellStart"/>
      <w:r>
        <w:t>isMitimesYES</w:t>
      </w:r>
      <w:proofErr w:type="spellEnd"/>
      <w:r>
        <w:t>}</w:t>
      </w:r>
    </w:p>
    <w:p w14:paraId="21417356" w14:textId="66F25C84" w:rsidR="00335E0A" w:rsidRDefault="000016DA" w:rsidP="00144CE9">
      <w:pPr>
        <w:spacing w:before="240"/>
        <w:rPr>
          <w:rFonts w:ascii="Arial Nova" w:hAnsi="Arial Nova"/>
          <w:color w:val="5B9BD5"/>
          <w:sz w:val="26"/>
          <w:szCs w:val="26"/>
        </w:rPr>
      </w:pPr>
      <w:r w:rsidRPr="00144CE9">
        <w:rPr>
          <w:rFonts w:ascii="Arial Nova" w:hAnsi="Arial Nova"/>
          <w:color w:val="5B9BD5"/>
          <w:sz w:val="26"/>
          <w:szCs w:val="26"/>
        </w:rPr>
        <w:t>N</w:t>
      </w:r>
      <w:r w:rsidR="00B30FDB" w:rsidRPr="00144CE9">
        <w:rPr>
          <w:rFonts w:ascii="Arial Nova" w:hAnsi="Arial Nova"/>
          <w:color w:val="5B9BD5"/>
          <w:sz w:val="26"/>
          <w:szCs w:val="26"/>
        </w:rPr>
        <w:t>otes</w:t>
      </w:r>
      <w:r w:rsidRPr="00144CE9">
        <w:rPr>
          <w:rFonts w:ascii="Arial Nova" w:hAnsi="Arial Nova"/>
          <w:color w:val="5B9BD5"/>
          <w:sz w:val="26"/>
          <w:szCs w:val="26"/>
        </w:rPr>
        <w:t xml:space="preserve"> on Investment Summary</w:t>
      </w:r>
    </w:p>
    <w:p w14:paraId="6E675CFD" w14:textId="77777777" w:rsidR="007B54E3" w:rsidRDefault="00335E0A" w:rsidP="00403B27">
      <w:pPr>
        <w:tabs>
          <w:tab w:val="left" w:pos="1050"/>
        </w:tabs>
        <w:spacing w:line="259" w:lineRule="auto"/>
        <w:contextualSpacing/>
      </w:pPr>
      <w:r>
        <w:t>{#notes_on_inves_sum}</w:t>
      </w:r>
    </w:p>
    <w:p w14:paraId="342D8362" w14:textId="2EA5F12F" w:rsidR="00335E0A" w:rsidRDefault="00335E0A" w:rsidP="00403B27">
      <w:pPr>
        <w:pStyle w:val="ListParagraph"/>
        <w:numPr>
          <w:ilvl w:val="0"/>
          <w:numId w:val="28"/>
        </w:numPr>
        <w:tabs>
          <w:tab w:val="left" w:pos="1050"/>
        </w:tabs>
        <w:spacing w:line="259" w:lineRule="auto"/>
      </w:pPr>
      <w:r>
        <w:t>{text}</w:t>
      </w:r>
      <w:r w:rsidR="00403B27">
        <w:t>{#inves_</w:t>
      </w:r>
      <w:proofErr w:type="gramStart"/>
      <w:r w:rsidR="00403B27">
        <w:t>selected}{</w:t>
      </w:r>
      <w:proofErr w:type="gramEnd"/>
      <w:r w:rsidR="00403B27">
        <w:t>#labels}</w:t>
      </w:r>
    </w:p>
    <w:p w14:paraId="59FE342D" w14:textId="129ADD17" w:rsidR="00335E0A" w:rsidRDefault="00335E0A" w:rsidP="00403B27">
      <w:pPr>
        <w:pStyle w:val="ListParagraph"/>
        <w:numPr>
          <w:ilvl w:val="0"/>
          <w:numId w:val="27"/>
        </w:numPr>
        <w:tabs>
          <w:tab w:val="left" w:pos="1050"/>
        </w:tabs>
        <w:spacing w:line="259" w:lineRule="auto"/>
      </w:pPr>
      <w:r>
        <w:t>{names}</w:t>
      </w:r>
      <w:r w:rsidR="00403B27">
        <w:t>{/</w:t>
      </w:r>
      <w:proofErr w:type="gramStart"/>
      <w:r w:rsidR="00403B27">
        <w:t>labels}{</w:t>
      </w:r>
      <w:proofErr w:type="gramEnd"/>
      <w:r w:rsidR="00403B27">
        <w:t>/</w:t>
      </w:r>
      <w:proofErr w:type="spellStart"/>
      <w:r w:rsidR="00403B27">
        <w:t>inves_selected</w:t>
      </w:r>
      <w:proofErr w:type="spellEnd"/>
      <w:r w:rsidR="00403B27">
        <w:t>}</w:t>
      </w:r>
    </w:p>
    <w:p w14:paraId="11FD7652" w14:textId="41BA632A" w:rsidR="00B43DED" w:rsidRPr="00CB12DE" w:rsidRDefault="00335E0A" w:rsidP="00403B27">
      <w:pPr>
        <w:tabs>
          <w:tab w:val="left" w:pos="1050"/>
        </w:tabs>
        <w:spacing w:line="259" w:lineRule="auto"/>
        <w:contextualSpacing/>
      </w:pPr>
      <w:r>
        <w:t>{/</w:t>
      </w:r>
      <w:proofErr w:type="spellStart"/>
      <w:r>
        <w:t>notes_on_inves_sum</w:t>
      </w:r>
      <w:proofErr w:type="spellEnd"/>
      <w:r>
        <w:t>}</w:t>
      </w:r>
      <w:r w:rsidR="00021067">
        <w:br w:type="page"/>
      </w:r>
      <w:r w:rsidR="00B43DED">
        <w:lastRenderedPageBreak/>
        <w:t>{#upfront_selected}</w:t>
      </w:r>
    </w:p>
    <w:p w14:paraId="402AB3EE" w14:textId="15DB1D4C" w:rsidR="000728AB" w:rsidRPr="0093318B" w:rsidRDefault="00B71CF5" w:rsidP="000728AB">
      <w:pPr>
        <w:pStyle w:val="Heading1"/>
      </w:pPr>
      <w:bookmarkStart w:id="16" w:name="_Toc82789098"/>
      <w:bookmarkStart w:id="17" w:name="_Toc83975606"/>
      <w:r>
        <w:t>R</w:t>
      </w:r>
      <w:r w:rsidR="000728AB" w:rsidRPr="00051F19">
        <w:t>epayments</w:t>
      </w:r>
      <w:r w:rsidR="000728AB" w:rsidRPr="0093318B">
        <w:t xml:space="preserve"> </w:t>
      </w:r>
      <w:bookmarkEnd w:id="16"/>
      <w:bookmarkEnd w:id="17"/>
      <w:r>
        <w:t>Plan</w:t>
      </w:r>
    </w:p>
    <w:p w14:paraId="414581DC" w14:textId="67B0D915" w:rsidR="000728AB" w:rsidRDefault="000728AB" w:rsidP="000728AB">
      <w:pPr>
        <w:ind w:left="360"/>
      </w:pPr>
      <w:r>
        <w:t xml:space="preserve">We understand that an upfront payment option can restrict cash flow therefore LexisNexis are happy to offer </w:t>
      </w:r>
      <w:r w:rsidR="001760BE">
        <w:t>{</w:t>
      </w:r>
      <w:proofErr w:type="spellStart"/>
      <w:r w:rsidRPr="000728AB">
        <w:t>client_name</w:t>
      </w:r>
      <w:proofErr w:type="spellEnd"/>
      <w:r w:rsidRPr="000728AB">
        <w:t>}</w:t>
      </w:r>
      <w:r w:rsidR="00677A4C">
        <w:t xml:space="preserve"> </w:t>
      </w:r>
      <w:r>
        <w:t xml:space="preserve">the flexibility and convenience of amortising the upfront costs over </w:t>
      </w:r>
      <w:bookmarkStart w:id="18" w:name="_Hlk82686082"/>
      <w:r w:rsidR="001760BE">
        <w:t>{</w:t>
      </w:r>
      <w:proofErr w:type="spellStart"/>
      <w:r w:rsidRPr="000728AB">
        <w:t>term_month</w:t>
      </w:r>
      <w:proofErr w:type="spellEnd"/>
      <w:r w:rsidRPr="000728AB">
        <w:t>}</w:t>
      </w:r>
      <w:bookmarkEnd w:id="18"/>
      <w:r>
        <w:t xml:space="preserve">. </w:t>
      </w:r>
    </w:p>
    <w:p w14:paraId="71C51ABA" w14:textId="319F5538" w:rsidR="00472277" w:rsidRDefault="00472277" w:rsidP="000728AB">
      <w:pPr>
        <w:ind w:left="360"/>
      </w:pPr>
    </w:p>
    <w:p w14:paraId="2293AAF1" w14:textId="77777777" w:rsidR="000728AB" w:rsidRDefault="000728AB" w:rsidP="000728AB">
      <w:pPr>
        <w:pStyle w:val="Heading1"/>
        <w:numPr>
          <w:ilvl w:val="0"/>
          <w:numId w:val="0"/>
        </w:numPr>
      </w:pPr>
    </w:p>
    <w:tbl>
      <w:tblPr>
        <w:tblW w:w="16867" w:type="dxa"/>
        <w:tblInd w:w="612" w:type="dxa"/>
        <w:tblLook w:val="04A0" w:firstRow="1" w:lastRow="0" w:firstColumn="1" w:lastColumn="0" w:noHBand="0" w:noVBand="1"/>
      </w:tblPr>
      <w:tblGrid>
        <w:gridCol w:w="2065"/>
        <w:gridCol w:w="2120"/>
        <w:gridCol w:w="2161"/>
        <w:gridCol w:w="2292"/>
        <w:gridCol w:w="8229"/>
      </w:tblGrid>
      <w:tr w:rsidR="000728AB" w:rsidRPr="003140AB" w14:paraId="33969F4E" w14:textId="77777777" w:rsidTr="000D2EBD">
        <w:trPr>
          <w:gridAfter w:val="1"/>
          <w:wAfter w:w="8229" w:type="dxa"/>
          <w:trHeight w:val="300"/>
        </w:trPr>
        <w:tc>
          <w:tcPr>
            <w:tcW w:w="2065" w:type="dxa"/>
            <w:tcBorders>
              <w:top w:val="nil"/>
              <w:left w:val="nil"/>
              <w:bottom w:val="nil"/>
              <w:right w:val="nil"/>
            </w:tcBorders>
            <w:shd w:val="clear" w:color="auto" w:fill="auto"/>
            <w:noWrap/>
            <w:vAlign w:val="bottom"/>
            <w:hideMark/>
          </w:tcPr>
          <w:p w14:paraId="1611A71C" w14:textId="77777777" w:rsidR="000728AB" w:rsidRPr="008C3171" w:rsidRDefault="000728AB" w:rsidP="00925364">
            <w:pPr>
              <w:rPr>
                <w:rFonts w:eastAsia="Times New Roman" w:cs="Times New Roman"/>
                <w:szCs w:val="20"/>
                <w:lang w:eastAsia="en-AU"/>
              </w:rPr>
            </w:pPr>
          </w:p>
        </w:tc>
        <w:tc>
          <w:tcPr>
            <w:tcW w:w="2120" w:type="dxa"/>
            <w:tcBorders>
              <w:top w:val="nil"/>
              <w:left w:val="nil"/>
              <w:bottom w:val="nil"/>
              <w:right w:val="single" w:sz="4" w:space="0" w:color="auto"/>
            </w:tcBorders>
            <w:shd w:val="clear" w:color="auto" w:fill="auto"/>
            <w:noWrap/>
            <w:vAlign w:val="bottom"/>
            <w:hideMark/>
          </w:tcPr>
          <w:p w14:paraId="3E44A28E" w14:textId="4B12875D" w:rsidR="000728AB" w:rsidRPr="008C3171" w:rsidRDefault="000728AB" w:rsidP="00925364">
            <w:pPr>
              <w:jc w:val="center"/>
              <w:rPr>
                <w:rFonts w:eastAsia="Times New Roman" w:cs="Calibri"/>
                <w:b/>
                <w:bCs/>
                <w:color w:val="000000"/>
                <w:sz w:val="22"/>
                <w:lang w:eastAsia="en-AU"/>
              </w:rPr>
            </w:pPr>
            <w:r w:rsidRPr="008C3171">
              <w:rPr>
                <w:rFonts w:eastAsia="Times New Roman" w:cs="Calibri"/>
                <w:b/>
                <w:bCs/>
                <w:color w:val="000000"/>
                <w:sz w:val="22"/>
                <w:lang w:eastAsia="en-AU"/>
              </w:rPr>
              <w:t>Initial Deposit</w:t>
            </w:r>
          </w:p>
        </w:tc>
        <w:tc>
          <w:tcPr>
            <w:tcW w:w="2161" w:type="dxa"/>
            <w:tcBorders>
              <w:top w:val="nil"/>
              <w:left w:val="nil"/>
              <w:bottom w:val="nil"/>
              <w:right w:val="single" w:sz="4" w:space="0" w:color="auto"/>
            </w:tcBorders>
            <w:shd w:val="clear" w:color="auto" w:fill="auto"/>
            <w:noWrap/>
            <w:vAlign w:val="bottom"/>
            <w:hideMark/>
          </w:tcPr>
          <w:p w14:paraId="6A1D0311" w14:textId="601A57A3" w:rsidR="000728AB" w:rsidRPr="008C3171" w:rsidRDefault="000728AB" w:rsidP="00925364">
            <w:pPr>
              <w:jc w:val="center"/>
              <w:rPr>
                <w:rFonts w:eastAsia="Times New Roman" w:cs="Calibri"/>
                <w:b/>
                <w:bCs/>
                <w:color w:val="000000"/>
                <w:sz w:val="22"/>
                <w:lang w:eastAsia="en-AU"/>
              </w:rPr>
            </w:pPr>
            <w:r w:rsidRPr="008C3171">
              <w:rPr>
                <w:rFonts w:eastAsia="Times New Roman" w:cs="Calibri"/>
                <w:b/>
                <w:bCs/>
                <w:color w:val="000000"/>
                <w:sz w:val="22"/>
                <w:lang w:eastAsia="en-AU"/>
              </w:rPr>
              <w:t>Software + Services</w:t>
            </w:r>
            <w:r w:rsidR="00C868BE">
              <w:rPr>
                <w:rFonts w:eastAsia="Times New Roman" w:cs="Calibri"/>
                <w:b/>
                <w:bCs/>
                <w:color w:val="000000"/>
                <w:sz w:val="22"/>
                <w:lang w:eastAsia="en-AU"/>
              </w:rPr>
              <w:t xml:space="preserve"> </w:t>
            </w:r>
          </w:p>
        </w:tc>
        <w:tc>
          <w:tcPr>
            <w:tcW w:w="2292" w:type="dxa"/>
            <w:tcBorders>
              <w:top w:val="nil"/>
              <w:left w:val="nil"/>
              <w:bottom w:val="nil"/>
              <w:right w:val="nil"/>
            </w:tcBorders>
            <w:shd w:val="clear" w:color="auto" w:fill="auto"/>
            <w:noWrap/>
            <w:vAlign w:val="bottom"/>
            <w:hideMark/>
          </w:tcPr>
          <w:p w14:paraId="760B8913" w14:textId="6AE5CEC7" w:rsidR="000728AB" w:rsidRPr="008C3171" w:rsidRDefault="000728AB" w:rsidP="00925364">
            <w:pPr>
              <w:jc w:val="center"/>
              <w:rPr>
                <w:rFonts w:eastAsia="Times New Roman" w:cs="Calibri"/>
                <w:b/>
                <w:bCs/>
                <w:color w:val="000000"/>
                <w:sz w:val="22"/>
                <w:lang w:eastAsia="en-AU"/>
              </w:rPr>
            </w:pPr>
            <w:proofErr w:type="spellStart"/>
            <w:r w:rsidRPr="008C3171">
              <w:rPr>
                <w:rFonts w:eastAsia="Times New Roman" w:cs="Calibri"/>
                <w:b/>
                <w:bCs/>
                <w:color w:val="000000"/>
                <w:sz w:val="22"/>
                <w:lang w:eastAsia="en-AU"/>
              </w:rPr>
              <w:t>LexisCare</w:t>
            </w:r>
            <w:proofErr w:type="spellEnd"/>
            <w:r w:rsidR="000D2EBD">
              <w:rPr>
                <w:rFonts w:eastAsia="Times New Roman" w:cs="Calibri"/>
                <w:b/>
                <w:bCs/>
                <w:color w:val="000000"/>
                <w:sz w:val="22"/>
                <w:lang w:eastAsia="en-AU"/>
              </w:rPr>
              <w:t xml:space="preserve"> </w:t>
            </w:r>
          </w:p>
        </w:tc>
      </w:tr>
      <w:tr w:rsidR="000D2EBD" w:rsidRPr="003140AB" w14:paraId="1A4A0DBF" w14:textId="4225D0FC" w:rsidTr="000D2EBD">
        <w:trPr>
          <w:trHeight w:val="300"/>
        </w:trPr>
        <w:tc>
          <w:tcPr>
            <w:tcW w:w="2065" w:type="dxa"/>
            <w:tcBorders>
              <w:top w:val="nil"/>
              <w:left w:val="nil"/>
              <w:bottom w:val="nil"/>
              <w:right w:val="nil"/>
            </w:tcBorders>
            <w:shd w:val="clear" w:color="auto" w:fill="auto"/>
            <w:noWrap/>
            <w:vAlign w:val="bottom"/>
            <w:hideMark/>
          </w:tcPr>
          <w:p w14:paraId="346A417D" w14:textId="6FEC6E2F" w:rsidR="000D2EBD" w:rsidRPr="008C3171" w:rsidRDefault="000D2EBD" w:rsidP="000D2EBD">
            <w:pPr>
              <w:rPr>
                <w:rFonts w:eastAsia="Times New Roman" w:cs="Calibri"/>
                <w:color w:val="000000"/>
                <w:sz w:val="22"/>
                <w:lang w:eastAsia="en-AU"/>
              </w:rPr>
            </w:pPr>
            <w:r>
              <w:rPr>
                <w:rFonts w:eastAsia="Times New Roman" w:cs="Times New Roman"/>
                <w:szCs w:val="20"/>
                <w:lang w:eastAsia="en-AU"/>
              </w:rPr>
              <w:t>{#repay_</w:t>
            </w:r>
            <w:proofErr w:type="gramStart"/>
            <w:r>
              <w:rPr>
                <w:rFonts w:eastAsia="Times New Roman" w:cs="Times New Roman"/>
                <w:szCs w:val="20"/>
                <w:lang w:eastAsia="en-AU"/>
              </w:rPr>
              <w:t>years}</w:t>
            </w:r>
            <w:r>
              <w:rPr>
                <w:rFonts w:eastAsia="Times New Roman" w:cs="Calibri"/>
                <w:color w:val="000000"/>
                <w:sz w:val="22"/>
                <w:lang w:eastAsia="en-AU"/>
              </w:rPr>
              <w:t>{</w:t>
            </w:r>
            <w:proofErr w:type="gramEnd"/>
            <w:r>
              <w:rPr>
                <w:rFonts w:eastAsia="Times New Roman" w:cs="Calibri"/>
                <w:color w:val="000000"/>
                <w:sz w:val="22"/>
                <w:lang w:eastAsia="en-AU"/>
              </w:rPr>
              <w:t>year}</w:t>
            </w:r>
          </w:p>
        </w:tc>
        <w:tc>
          <w:tcPr>
            <w:tcW w:w="2120" w:type="dxa"/>
            <w:tcBorders>
              <w:top w:val="nil"/>
              <w:left w:val="nil"/>
              <w:bottom w:val="nil"/>
              <w:right w:val="single" w:sz="4" w:space="0" w:color="auto"/>
            </w:tcBorders>
            <w:shd w:val="clear" w:color="auto" w:fill="auto"/>
            <w:noWrap/>
            <w:vAlign w:val="center"/>
            <w:hideMark/>
          </w:tcPr>
          <w:p w14:paraId="6B5F1D31" w14:textId="3BD7AAD9" w:rsidR="000D2EBD" w:rsidRPr="00600E41" w:rsidRDefault="000D2EBD" w:rsidP="000D2EBD">
            <w:pPr>
              <w:jc w:val="right"/>
              <w:rPr>
                <w:rFonts w:eastAsia="Times New Roman" w:cs="Calibri"/>
                <w:color w:val="000000"/>
                <w:sz w:val="22"/>
                <w:lang w:eastAsia="en-AU"/>
              </w:rPr>
            </w:pPr>
            <w:r w:rsidRPr="00600E41">
              <w:rPr>
                <w:rFonts w:eastAsia="Times New Roman" w:cs="Calibri"/>
                <w:color w:val="000000"/>
                <w:sz w:val="22"/>
                <w:lang w:eastAsia="en-AU"/>
              </w:rPr>
              <w:t>{</w:t>
            </w:r>
            <w:proofErr w:type="spellStart"/>
            <w:r w:rsidRPr="00600E41">
              <w:rPr>
                <w:rFonts w:eastAsia="Times New Roman" w:cs="Calibri"/>
                <w:color w:val="000000"/>
                <w:sz w:val="22"/>
                <w:lang w:eastAsia="en-AU"/>
              </w:rPr>
              <w:t>initial_pay</w:t>
            </w:r>
            <w:proofErr w:type="spellEnd"/>
            <w:r w:rsidRPr="00600E41">
              <w:rPr>
                <w:rFonts w:eastAsia="Times New Roman" w:cs="Calibri"/>
                <w:color w:val="000000"/>
                <w:sz w:val="22"/>
                <w:lang w:eastAsia="en-AU"/>
              </w:rPr>
              <w:t>}</w:t>
            </w:r>
          </w:p>
        </w:tc>
        <w:tc>
          <w:tcPr>
            <w:tcW w:w="2161" w:type="dxa"/>
            <w:tcBorders>
              <w:top w:val="nil"/>
              <w:left w:val="nil"/>
              <w:bottom w:val="nil"/>
              <w:right w:val="single" w:sz="4" w:space="0" w:color="auto"/>
            </w:tcBorders>
            <w:shd w:val="clear" w:color="auto" w:fill="auto"/>
            <w:noWrap/>
            <w:vAlign w:val="center"/>
            <w:hideMark/>
          </w:tcPr>
          <w:p w14:paraId="3AEFD743" w14:textId="095DB9B2" w:rsidR="000D2EBD" w:rsidRPr="00600E41" w:rsidRDefault="000D2EBD" w:rsidP="000D2EBD">
            <w:pPr>
              <w:jc w:val="right"/>
              <w:rPr>
                <w:rFonts w:eastAsia="Times New Roman" w:cs="Calibri"/>
                <w:color w:val="000000"/>
                <w:sz w:val="22"/>
                <w:lang w:eastAsia="en-AU"/>
              </w:rPr>
            </w:pPr>
            <w:r w:rsidRPr="00600E41">
              <w:rPr>
                <w:rFonts w:eastAsia="Times New Roman" w:cs="Calibri"/>
                <w:color w:val="000000"/>
                <w:sz w:val="22"/>
                <w:lang w:eastAsia="en-AU"/>
              </w:rPr>
              <w:t>{month}</w:t>
            </w:r>
          </w:p>
        </w:tc>
        <w:tc>
          <w:tcPr>
            <w:tcW w:w="2292" w:type="dxa"/>
            <w:tcBorders>
              <w:top w:val="nil"/>
              <w:left w:val="nil"/>
              <w:bottom w:val="nil"/>
              <w:right w:val="nil"/>
            </w:tcBorders>
            <w:shd w:val="clear" w:color="auto" w:fill="auto"/>
            <w:noWrap/>
            <w:vAlign w:val="center"/>
            <w:hideMark/>
          </w:tcPr>
          <w:p w14:paraId="1E2205ED" w14:textId="2519470E" w:rsidR="000D2EBD" w:rsidRPr="00600E41" w:rsidRDefault="000D2EBD" w:rsidP="000D2EBD">
            <w:pPr>
              <w:jc w:val="right"/>
              <w:rPr>
                <w:rFonts w:eastAsia="Times New Roman" w:cs="Calibri"/>
                <w:color w:val="000000"/>
                <w:sz w:val="22"/>
                <w:lang w:eastAsia="en-AU"/>
              </w:rPr>
            </w:pPr>
            <w:r w:rsidRPr="00600E41">
              <w:rPr>
                <w:rFonts w:eastAsia="Times New Roman" w:cs="Calibri"/>
                <w:color w:val="000000"/>
                <w:sz w:val="22"/>
                <w:lang w:eastAsia="en-AU"/>
              </w:rPr>
              <w:t>{</w:t>
            </w:r>
            <w:proofErr w:type="spellStart"/>
            <w:r w:rsidRPr="00600E41">
              <w:rPr>
                <w:rFonts w:eastAsia="Times New Roman" w:cs="Calibri"/>
                <w:color w:val="000000"/>
                <w:sz w:val="22"/>
                <w:lang w:eastAsia="en-AU"/>
              </w:rPr>
              <w:t>lexis_month</w:t>
            </w:r>
            <w:proofErr w:type="spellEnd"/>
            <w:r w:rsidRPr="00600E41">
              <w:rPr>
                <w:rFonts w:eastAsia="Times New Roman" w:cs="Calibri"/>
                <w:color w:val="000000"/>
                <w:sz w:val="22"/>
                <w:lang w:eastAsia="en-AU"/>
              </w:rPr>
              <w:t>}</w:t>
            </w:r>
          </w:p>
        </w:tc>
        <w:tc>
          <w:tcPr>
            <w:tcW w:w="8229" w:type="dxa"/>
            <w:vAlign w:val="bottom"/>
          </w:tcPr>
          <w:p w14:paraId="3FCF3434" w14:textId="0B1294DF" w:rsidR="000D2EBD" w:rsidRPr="003140AB" w:rsidRDefault="000D2EBD" w:rsidP="000D2EBD">
            <w:pPr>
              <w:spacing w:after="160" w:line="259" w:lineRule="auto"/>
            </w:pPr>
            <w:r>
              <w:rPr>
                <w:rFonts w:eastAsia="Times New Roman" w:cs="Calibri"/>
                <w:color w:val="000000"/>
                <w:sz w:val="22"/>
                <w:lang w:eastAsia="en-AU"/>
              </w:rPr>
              <w:t>{/</w:t>
            </w:r>
            <w:proofErr w:type="spellStart"/>
            <w:r>
              <w:rPr>
                <w:rFonts w:eastAsia="Times New Roman" w:cs="Calibri"/>
                <w:color w:val="000000"/>
                <w:sz w:val="22"/>
                <w:lang w:eastAsia="en-AU"/>
              </w:rPr>
              <w:t>repay_years</w:t>
            </w:r>
            <w:proofErr w:type="spellEnd"/>
            <w:r>
              <w:rPr>
                <w:rFonts w:eastAsia="Times New Roman" w:cs="Calibri"/>
                <w:color w:val="000000"/>
                <w:sz w:val="22"/>
                <w:lang w:eastAsia="en-AU"/>
              </w:rPr>
              <w:t>}</w:t>
            </w:r>
          </w:p>
        </w:tc>
      </w:tr>
      <w:tr w:rsidR="000D2EBD" w:rsidRPr="003140AB" w14:paraId="4CA9AA0D" w14:textId="77777777" w:rsidTr="000D2EBD">
        <w:trPr>
          <w:gridAfter w:val="1"/>
          <w:wAfter w:w="8229" w:type="dxa"/>
          <w:trHeight w:val="300"/>
        </w:trPr>
        <w:tc>
          <w:tcPr>
            <w:tcW w:w="2065" w:type="dxa"/>
            <w:tcBorders>
              <w:top w:val="nil"/>
              <w:left w:val="nil"/>
              <w:bottom w:val="nil"/>
              <w:right w:val="nil"/>
            </w:tcBorders>
            <w:shd w:val="clear" w:color="auto" w:fill="auto"/>
            <w:noWrap/>
            <w:vAlign w:val="bottom"/>
          </w:tcPr>
          <w:p w14:paraId="3A35F47D" w14:textId="77777777" w:rsidR="000D2EBD" w:rsidRPr="00E96F5E" w:rsidRDefault="000D2EBD" w:rsidP="000D2EBD">
            <w:pPr>
              <w:rPr>
                <w:rFonts w:eastAsia="Times New Roman" w:cs="Calibri"/>
                <w:b/>
                <w:bCs/>
                <w:color w:val="000000"/>
                <w:sz w:val="22"/>
                <w:lang w:eastAsia="en-AU"/>
              </w:rPr>
            </w:pPr>
            <w:r w:rsidRPr="00E96F5E">
              <w:rPr>
                <w:rFonts w:eastAsia="Times New Roman" w:cs="Calibri"/>
                <w:b/>
                <w:bCs/>
                <w:color w:val="000000"/>
                <w:sz w:val="22"/>
                <w:lang w:eastAsia="en-AU"/>
              </w:rPr>
              <w:t>Total</w:t>
            </w:r>
          </w:p>
        </w:tc>
        <w:tc>
          <w:tcPr>
            <w:tcW w:w="2120" w:type="dxa"/>
            <w:tcBorders>
              <w:top w:val="nil"/>
              <w:left w:val="nil"/>
              <w:bottom w:val="nil"/>
              <w:right w:val="single" w:sz="4" w:space="0" w:color="auto"/>
            </w:tcBorders>
            <w:shd w:val="clear" w:color="auto" w:fill="auto"/>
            <w:noWrap/>
            <w:vAlign w:val="center"/>
          </w:tcPr>
          <w:p w14:paraId="42F13953" w14:textId="3A4CA200" w:rsidR="000D2EBD" w:rsidRPr="000728AB" w:rsidRDefault="000D2EBD" w:rsidP="000D2EBD">
            <w:pPr>
              <w:jc w:val="right"/>
              <w:rPr>
                <w:rFonts w:eastAsia="Times New Roman" w:cs="Calibri"/>
                <w:b/>
                <w:bCs/>
                <w:color w:val="000000"/>
                <w:sz w:val="22"/>
                <w:lang w:eastAsia="en-AU"/>
              </w:rPr>
            </w:pPr>
            <w:r>
              <w:rPr>
                <w:rFonts w:eastAsia="Times New Roman" w:cs="Calibri"/>
                <w:b/>
                <w:bCs/>
                <w:color w:val="000000"/>
                <w:sz w:val="22"/>
                <w:lang w:eastAsia="en-AU"/>
              </w:rPr>
              <w:t>{</w:t>
            </w:r>
            <w:proofErr w:type="spellStart"/>
            <w:r>
              <w:rPr>
                <w:rFonts w:eastAsia="Times New Roman" w:cs="Calibri"/>
                <w:b/>
                <w:bCs/>
                <w:color w:val="000000"/>
                <w:sz w:val="22"/>
                <w:lang w:eastAsia="en-AU"/>
              </w:rPr>
              <w:t>initial</w:t>
            </w:r>
            <w:r w:rsidRPr="000728AB">
              <w:rPr>
                <w:rFonts w:eastAsia="Times New Roman" w:cs="Calibri"/>
                <w:b/>
                <w:bCs/>
                <w:color w:val="000000"/>
                <w:sz w:val="22"/>
                <w:lang w:eastAsia="en-AU"/>
              </w:rPr>
              <w:t>_</w:t>
            </w:r>
            <w:r>
              <w:rPr>
                <w:rFonts w:eastAsia="Times New Roman" w:cs="Calibri"/>
                <w:b/>
                <w:bCs/>
                <w:color w:val="000000"/>
                <w:sz w:val="22"/>
                <w:lang w:eastAsia="en-AU"/>
              </w:rPr>
              <w:t>pay</w:t>
            </w:r>
            <w:proofErr w:type="spellEnd"/>
            <w:r w:rsidRPr="000728AB">
              <w:rPr>
                <w:rFonts w:eastAsia="Times New Roman" w:cs="Calibri"/>
                <w:b/>
                <w:bCs/>
                <w:color w:val="000000"/>
                <w:sz w:val="22"/>
                <w:lang w:eastAsia="en-AU"/>
              </w:rPr>
              <w:t>}</w:t>
            </w:r>
          </w:p>
        </w:tc>
        <w:tc>
          <w:tcPr>
            <w:tcW w:w="2161" w:type="dxa"/>
            <w:tcBorders>
              <w:top w:val="nil"/>
              <w:left w:val="nil"/>
              <w:bottom w:val="nil"/>
              <w:right w:val="single" w:sz="4" w:space="0" w:color="auto"/>
            </w:tcBorders>
            <w:shd w:val="clear" w:color="auto" w:fill="auto"/>
            <w:noWrap/>
            <w:vAlign w:val="center"/>
          </w:tcPr>
          <w:p w14:paraId="3B30FDCB" w14:textId="0C212FD2" w:rsidR="000D2EBD" w:rsidRPr="000728AB" w:rsidRDefault="000D2EBD" w:rsidP="000D2EBD">
            <w:pPr>
              <w:jc w:val="right"/>
              <w:rPr>
                <w:rFonts w:eastAsia="Times New Roman" w:cs="Calibri"/>
                <w:b/>
                <w:bCs/>
                <w:color w:val="000000"/>
                <w:sz w:val="22"/>
                <w:lang w:eastAsia="en-AU"/>
              </w:rPr>
            </w:pPr>
            <w:r>
              <w:rPr>
                <w:rFonts w:eastAsia="Times New Roman" w:cs="Calibri"/>
                <w:b/>
                <w:bCs/>
                <w:color w:val="000000"/>
                <w:sz w:val="22"/>
                <w:lang w:eastAsia="en-AU"/>
              </w:rPr>
              <w:t>{</w:t>
            </w:r>
            <w:proofErr w:type="spellStart"/>
            <w:r>
              <w:rPr>
                <w:rFonts w:eastAsia="Times New Roman" w:cs="Calibri"/>
                <w:b/>
                <w:bCs/>
                <w:color w:val="000000"/>
                <w:sz w:val="22"/>
                <w:lang w:eastAsia="en-AU"/>
              </w:rPr>
              <w:t>monthT</w:t>
            </w:r>
            <w:r w:rsidRPr="000728AB">
              <w:rPr>
                <w:rFonts w:eastAsia="Times New Roman" w:cs="Calibri"/>
                <w:b/>
                <w:bCs/>
                <w:color w:val="000000"/>
                <w:sz w:val="22"/>
                <w:lang w:eastAsia="en-AU"/>
              </w:rPr>
              <w:t>otal</w:t>
            </w:r>
            <w:proofErr w:type="spellEnd"/>
            <w:r w:rsidRPr="000728AB">
              <w:rPr>
                <w:rFonts w:eastAsia="Times New Roman" w:cs="Calibri"/>
                <w:b/>
                <w:bCs/>
                <w:color w:val="000000"/>
                <w:sz w:val="22"/>
                <w:lang w:eastAsia="en-AU"/>
              </w:rPr>
              <w:t>}</w:t>
            </w:r>
          </w:p>
        </w:tc>
        <w:tc>
          <w:tcPr>
            <w:tcW w:w="2292" w:type="dxa"/>
            <w:tcBorders>
              <w:top w:val="nil"/>
              <w:left w:val="nil"/>
              <w:bottom w:val="nil"/>
              <w:right w:val="nil"/>
            </w:tcBorders>
            <w:shd w:val="clear" w:color="auto" w:fill="auto"/>
            <w:noWrap/>
            <w:vAlign w:val="center"/>
          </w:tcPr>
          <w:p w14:paraId="61852A03" w14:textId="1E058623" w:rsidR="000D2EBD" w:rsidRPr="000728AB" w:rsidRDefault="000D2EBD" w:rsidP="000D2EBD">
            <w:pPr>
              <w:jc w:val="right"/>
              <w:rPr>
                <w:rFonts w:eastAsia="Times New Roman" w:cs="Calibri"/>
                <w:b/>
                <w:bCs/>
                <w:color w:val="000000"/>
                <w:sz w:val="22"/>
                <w:lang w:eastAsia="en-AU"/>
              </w:rPr>
            </w:pPr>
            <w:r>
              <w:rPr>
                <w:rFonts w:eastAsia="Times New Roman" w:cs="Calibri"/>
                <w:b/>
                <w:bCs/>
                <w:color w:val="000000"/>
                <w:sz w:val="22"/>
                <w:lang w:eastAsia="en-AU"/>
              </w:rPr>
              <w:t>{</w:t>
            </w:r>
            <w:proofErr w:type="spellStart"/>
            <w:r>
              <w:rPr>
                <w:rFonts w:eastAsia="Times New Roman" w:cs="Calibri"/>
                <w:b/>
                <w:bCs/>
                <w:color w:val="000000"/>
                <w:sz w:val="22"/>
                <w:lang w:eastAsia="en-AU"/>
              </w:rPr>
              <w:t>lexisMonth</w:t>
            </w:r>
            <w:r w:rsidRPr="000728AB">
              <w:rPr>
                <w:rFonts w:eastAsia="Times New Roman" w:cs="Calibri"/>
                <w:b/>
                <w:bCs/>
                <w:color w:val="000000"/>
                <w:sz w:val="22"/>
                <w:lang w:eastAsia="en-AU"/>
              </w:rPr>
              <w:t>Total</w:t>
            </w:r>
            <w:proofErr w:type="spellEnd"/>
            <w:r w:rsidRPr="000728AB">
              <w:rPr>
                <w:rFonts w:eastAsia="Times New Roman" w:cs="Calibri"/>
                <w:b/>
                <w:bCs/>
                <w:color w:val="000000"/>
                <w:sz w:val="22"/>
                <w:lang w:eastAsia="en-AU"/>
              </w:rPr>
              <w:t>}</w:t>
            </w:r>
          </w:p>
        </w:tc>
      </w:tr>
      <w:tr w:rsidR="000D2EBD" w:rsidRPr="003140AB" w14:paraId="73744CBA" w14:textId="77777777" w:rsidTr="000D2EBD">
        <w:trPr>
          <w:gridAfter w:val="1"/>
          <w:wAfter w:w="8229" w:type="dxa"/>
          <w:trHeight w:val="300"/>
        </w:trPr>
        <w:tc>
          <w:tcPr>
            <w:tcW w:w="8638" w:type="dxa"/>
            <w:gridSpan w:val="4"/>
            <w:tcBorders>
              <w:top w:val="nil"/>
              <w:left w:val="nil"/>
              <w:right w:val="nil"/>
            </w:tcBorders>
            <w:shd w:val="clear" w:color="auto" w:fill="auto"/>
            <w:noWrap/>
            <w:vAlign w:val="bottom"/>
          </w:tcPr>
          <w:p w14:paraId="23EDA352" w14:textId="77777777" w:rsidR="000D2EBD" w:rsidRPr="003140AB" w:rsidRDefault="000D2EBD" w:rsidP="000D2EBD">
            <w:pPr>
              <w:rPr>
                <w:i/>
                <w:iCs/>
              </w:rPr>
            </w:pPr>
          </w:p>
          <w:p w14:paraId="6E9F3829" w14:textId="3E9A9D81" w:rsidR="000D2EBD" w:rsidRPr="003140AB" w:rsidRDefault="000D2EBD" w:rsidP="000D2EBD">
            <w:pPr>
              <w:rPr>
                <w:i/>
                <w:iCs/>
              </w:rPr>
            </w:pPr>
            <w:r w:rsidRPr="003140AB">
              <w:rPr>
                <w:i/>
                <w:iCs/>
              </w:rPr>
              <w:t xml:space="preserve">Indicative costs below </w:t>
            </w:r>
            <w:r w:rsidRPr="000728AB">
              <w:rPr>
                <w:i/>
                <w:iCs/>
              </w:rPr>
              <w:t xml:space="preserve">after </w:t>
            </w:r>
            <w:r w:rsidRPr="00600E41">
              <w:rPr>
                <w:i/>
                <w:iCs/>
              </w:rPr>
              <w:t>{</w:t>
            </w:r>
            <w:proofErr w:type="spellStart"/>
            <w:r w:rsidRPr="00600E41">
              <w:rPr>
                <w:i/>
                <w:iCs/>
              </w:rPr>
              <w:t>term_month</w:t>
            </w:r>
            <w:proofErr w:type="spellEnd"/>
            <w:r w:rsidRPr="00600E41">
              <w:rPr>
                <w:i/>
                <w:iCs/>
              </w:rPr>
              <w:t>}.</w:t>
            </w:r>
            <w:r w:rsidRPr="003140AB">
              <w:rPr>
                <w:i/>
                <w:iCs/>
              </w:rPr>
              <w:t xml:space="preserve"> </w:t>
            </w:r>
          </w:p>
          <w:p w14:paraId="6D3A5FA6" w14:textId="77777777" w:rsidR="000D2EBD" w:rsidRPr="003140AB" w:rsidRDefault="000D2EBD" w:rsidP="000D2EBD">
            <w:pPr>
              <w:rPr>
                <w:rFonts w:eastAsia="Times New Roman" w:cs="Calibri"/>
                <w:color w:val="000000"/>
                <w:sz w:val="22"/>
                <w:lang w:eastAsia="en-AU"/>
              </w:rPr>
            </w:pPr>
            <w:r w:rsidRPr="003140AB">
              <w:rPr>
                <w:i/>
                <w:iCs/>
              </w:rPr>
              <w:t>Please note a significant reduction for Affinity as the one-off costs have amortised</w:t>
            </w:r>
          </w:p>
        </w:tc>
      </w:tr>
      <w:tr w:rsidR="000D2EBD" w:rsidRPr="00637FA9" w14:paraId="6E09405E" w14:textId="77777777" w:rsidTr="000D2EBD">
        <w:trPr>
          <w:gridAfter w:val="1"/>
          <w:wAfter w:w="8229" w:type="dxa"/>
          <w:trHeight w:val="300"/>
        </w:trPr>
        <w:tc>
          <w:tcPr>
            <w:tcW w:w="6346" w:type="dxa"/>
            <w:gridSpan w:val="3"/>
            <w:tcBorders>
              <w:top w:val="nil"/>
              <w:left w:val="nil"/>
              <w:bottom w:val="nil"/>
            </w:tcBorders>
            <w:shd w:val="clear" w:color="auto" w:fill="auto"/>
            <w:noWrap/>
            <w:vAlign w:val="center"/>
            <w:hideMark/>
          </w:tcPr>
          <w:p w14:paraId="4FB06B4A" w14:textId="77777777" w:rsidR="000D2EBD" w:rsidRDefault="000D2EBD" w:rsidP="000D2EBD">
            <w:pPr>
              <w:rPr>
                <w:rFonts w:eastAsia="Times New Roman" w:cs="Calibri"/>
                <w:color w:val="000000"/>
                <w:sz w:val="22"/>
                <w:lang w:eastAsia="en-AU"/>
              </w:rPr>
            </w:pPr>
          </w:p>
          <w:p w14:paraId="3E10C921" w14:textId="4FD013D9" w:rsidR="000D2EBD" w:rsidRPr="003140AB" w:rsidRDefault="000D2EBD" w:rsidP="000D2EBD">
            <w:pPr>
              <w:rPr>
                <w:rFonts w:eastAsia="Times New Roman" w:cs="Calibri"/>
                <w:color w:val="000000"/>
                <w:sz w:val="22"/>
                <w:lang w:eastAsia="en-AU"/>
              </w:rPr>
            </w:pPr>
            <w:r>
              <w:rPr>
                <w:rFonts w:eastAsia="Times New Roman" w:cs="Calibri"/>
                <w:color w:val="000000"/>
                <w:sz w:val="22"/>
                <w:lang w:eastAsia="en-AU"/>
              </w:rPr>
              <w:t xml:space="preserve">Ongoing annual </w:t>
            </w:r>
            <w:proofErr w:type="spellStart"/>
            <w:r>
              <w:rPr>
                <w:rFonts w:eastAsia="Times New Roman" w:cs="Calibri"/>
                <w:color w:val="000000"/>
                <w:sz w:val="22"/>
                <w:lang w:eastAsia="en-AU"/>
              </w:rPr>
              <w:t>LexisCare</w:t>
            </w:r>
            <w:proofErr w:type="spellEnd"/>
          </w:p>
          <w:p w14:paraId="2500C943" w14:textId="77777777" w:rsidR="000D2EBD" w:rsidRPr="008C3171" w:rsidRDefault="000D2EBD" w:rsidP="000D2EBD">
            <w:pPr>
              <w:rPr>
                <w:rFonts w:eastAsia="Times New Roman" w:cs="Calibri"/>
                <w:color w:val="000000"/>
                <w:sz w:val="22"/>
                <w:lang w:eastAsia="en-AU"/>
              </w:rPr>
            </w:pPr>
          </w:p>
        </w:tc>
        <w:tc>
          <w:tcPr>
            <w:tcW w:w="2292" w:type="dxa"/>
            <w:tcBorders>
              <w:top w:val="nil"/>
              <w:bottom w:val="nil"/>
              <w:right w:val="nil"/>
            </w:tcBorders>
            <w:shd w:val="clear" w:color="auto" w:fill="auto"/>
            <w:noWrap/>
            <w:vAlign w:val="center"/>
            <w:hideMark/>
          </w:tcPr>
          <w:p w14:paraId="2A35D3C0" w14:textId="29E72980" w:rsidR="000D2EBD" w:rsidRPr="00637FA9" w:rsidRDefault="000D2EBD" w:rsidP="000D2EBD">
            <w:pPr>
              <w:jc w:val="right"/>
              <w:rPr>
                <w:rFonts w:eastAsia="Times New Roman" w:cs="Calibri"/>
                <w:color w:val="000000"/>
                <w:sz w:val="22"/>
                <w:highlight w:val="green"/>
                <w:lang w:eastAsia="en-AU"/>
              </w:rPr>
            </w:pPr>
            <w:r w:rsidRPr="00600E41">
              <w:rPr>
                <w:rFonts w:eastAsia="Times New Roman" w:cs="Calibri"/>
                <w:color w:val="000000"/>
                <w:sz w:val="22"/>
                <w:lang w:eastAsia="en-AU"/>
              </w:rPr>
              <w:t>{</w:t>
            </w:r>
            <w:proofErr w:type="spellStart"/>
            <w:r w:rsidRPr="00600E41">
              <w:rPr>
                <w:rFonts w:eastAsia="Times New Roman" w:cs="Calibri"/>
                <w:color w:val="000000"/>
                <w:sz w:val="22"/>
                <w:lang w:eastAsia="en-AU"/>
              </w:rPr>
              <w:t>Year_LexisCareOnly</w:t>
            </w:r>
            <w:proofErr w:type="spellEnd"/>
            <w:r w:rsidRPr="00600E41">
              <w:rPr>
                <w:rFonts w:eastAsia="Times New Roman" w:cs="Calibri"/>
                <w:color w:val="000000"/>
                <w:sz w:val="22"/>
                <w:lang w:eastAsia="en-AU"/>
              </w:rPr>
              <w:t>}</w:t>
            </w:r>
          </w:p>
        </w:tc>
      </w:tr>
    </w:tbl>
    <w:p w14:paraId="73F74B42" w14:textId="77777777" w:rsidR="000728AB" w:rsidRPr="008C3171" w:rsidRDefault="000728AB" w:rsidP="000728AB"/>
    <w:p w14:paraId="710F1F94" w14:textId="77777777" w:rsidR="000728AB" w:rsidRPr="00144CE9" w:rsidRDefault="000728AB" w:rsidP="000728AB">
      <w:pPr>
        <w:spacing w:before="240"/>
        <w:ind w:left="360"/>
        <w:rPr>
          <w:rFonts w:ascii="Arial Nova" w:hAnsi="Arial Nova"/>
          <w:color w:val="5B9BD5"/>
          <w:sz w:val="26"/>
          <w:szCs w:val="26"/>
        </w:rPr>
      </w:pPr>
      <w:r w:rsidRPr="00144CE9">
        <w:rPr>
          <w:rFonts w:ascii="Arial Nova" w:hAnsi="Arial Nova"/>
          <w:color w:val="5B9BD5"/>
          <w:sz w:val="26"/>
          <w:szCs w:val="26"/>
        </w:rPr>
        <w:t xml:space="preserve">Notes on </w:t>
      </w:r>
      <w:r>
        <w:rPr>
          <w:rFonts w:ascii="Arial Nova" w:hAnsi="Arial Nova"/>
          <w:color w:val="5B9BD5"/>
          <w:sz w:val="26"/>
          <w:szCs w:val="26"/>
        </w:rPr>
        <w:t>Repayment Terms</w:t>
      </w:r>
    </w:p>
    <w:p w14:paraId="6C3B73AA" w14:textId="77777777" w:rsidR="000728AB" w:rsidRDefault="000728AB" w:rsidP="000728AB">
      <w:pPr>
        <w:tabs>
          <w:tab w:val="left" w:pos="1125"/>
        </w:tabs>
        <w:ind w:left="360"/>
      </w:pPr>
    </w:p>
    <w:p w14:paraId="3FD1272F" w14:textId="77777777" w:rsidR="000728AB" w:rsidRDefault="000728AB" w:rsidP="000728AB">
      <w:pPr>
        <w:pStyle w:val="ListParagraph"/>
        <w:numPr>
          <w:ilvl w:val="0"/>
          <w:numId w:val="20"/>
        </w:numPr>
      </w:pPr>
      <w:r>
        <w:t>Costing based discounts and terms detailed in Investment Summary and “Important Notes”</w:t>
      </w:r>
    </w:p>
    <w:p w14:paraId="6BDB3CF2" w14:textId="4AC19FCE" w:rsidR="2B23C78D" w:rsidRDefault="23747C38" w:rsidP="00025E3F">
      <w:pPr>
        <w:pStyle w:val="ListParagraph"/>
        <w:numPr>
          <w:ilvl w:val="0"/>
          <w:numId w:val="20"/>
        </w:numPr>
        <w:rPr>
          <w:rFonts w:eastAsia="Calibri" w:cs="Mangal"/>
          <w:szCs w:val="20"/>
        </w:rPr>
      </w:pPr>
      <w:r>
        <w:t>Initial Deposit payable on order acceptance</w:t>
      </w:r>
    </w:p>
    <w:p w14:paraId="0504C182" w14:textId="77777777" w:rsidR="000728AB" w:rsidRPr="00A54F6C" w:rsidRDefault="23747C38" w:rsidP="000728AB">
      <w:pPr>
        <w:pStyle w:val="ListParagraph"/>
        <w:numPr>
          <w:ilvl w:val="0"/>
          <w:numId w:val="20"/>
        </w:numPr>
      </w:pPr>
      <w:r w:rsidRPr="00A54F6C">
        <w:t xml:space="preserve">Software &amp; Services costs payable by monthly direct debit commencing on delivery of confirmed project plan. Includes Software, installation, data migration, training, </w:t>
      </w:r>
      <w:proofErr w:type="gramStart"/>
      <w:r w:rsidRPr="00A54F6C">
        <w:t>consulting</w:t>
      </w:r>
      <w:proofErr w:type="gramEnd"/>
      <w:r w:rsidRPr="00A54F6C">
        <w:t xml:space="preserve"> and project management</w:t>
      </w:r>
    </w:p>
    <w:p w14:paraId="2280548C" w14:textId="3F8C576F" w:rsidR="000728AB" w:rsidRPr="00A54F6C" w:rsidRDefault="23747C38" w:rsidP="000728AB">
      <w:pPr>
        <w:pStyle w:val="ListParagraph"/>
        <w:numPr>
          <w:ilvl w:val="0"/>
          <w:numId w:val="20"/>
        </w:numPr>
      </w:pPr>
      <w:proofErr w:type="spellStart"/>
      <w:r w:rsidRPr="00A54F6C">
        <w:t>LexisCare</w:t>
      </w:r>
      <w:proofErr w:type="spellEnd"/>
      <w:r w:rsidRPr="00A54F6C">
        <w:t xml:space="preserve"> annual support &amp; maintenance</w:t>
      </w:r>
      <w:r w:rsidR="006522AD">
        <w:t xml:space="preserve"> and </w:t>
      </w:r>
      <w:proofErr w:type="spellStart"/>
      <w:r w:rsidR="006522AD">
        <w:t>mitimes</w:t>
      </w:r>
      <w:proofErr w:type="spellEnd"/>
      <w:r w:rsidR="006522AD">
        <w:t xml:space="preserve"> subscription</w:t>
      </w:r>
      <w:r w:rsidRPr="00A54F6C">
        <w:t xml:space="preserve"> payable by monthly direct debit commencing on date of live operation (“Go-Live”)</w:t>
      </w:r>
    </w:p>
    <w:p w14:paraId="30383ACE" w14:textId="77777777" w:rsidR="000728AB" w:rsidRDefault="23747C38" w:rsidP="000728AB">
      <w:pPr>
        <w:pStyle w:val="ListParagraph"/>
        <w:numPr>
          <w:ilvl w:val="0"/>
          <w:numId w:val="20"/>
        </w:numPr>
      </w:pPr>
      <w:proofErr w:type="spellStart"/>
      <w:r>
        <w:t>LexisCare</w:t>
      </w:r>
      <w:proofErr w:type="spellEnd"/>
      <w:r>
        <w:t xml:space="preserve"> costs will increase 5% year on year to offset cost changes in providing the service</w:t>
      </w:r>
    </w:p>
    <w:p w14:paraId="65FF1966" w14:textId="4FF0E995" w:rsidR="000728AB" w:rsidRDefault="23747C38" w:rsidP="000728AB">
      <w:pPr>
        <w:pStyle w:val="ListParagraph"/>
        <w:numPr>
          <w:ilvl w:val="0"/>
          <w:numId w:val="20"/>
        </w:numPr>
      </w:pPr>
      <w:r>
        <w:t>A complete schedule of monthly repayments will be provided on acceptance of your order</w:t>
      </w:r>
    </w:p>
    <w:p w14:paraId="55BB37C9" w14:textId="0FDB66AF" w:rsidR="00677A4C" w:rsidRDefault="00677A4C" w:rsidP="007E43B4">
      <w:pPr>
        <w:spacing w:after="160" w:line="259" w:lineRule="auto"/>
      </w:pPr>
    </w:p>
    <w:p w14:paraId="29A0F26A" w14:textId="77777777" w:rsidR="00677A4C" w:rsidRDefault="00677A4C">
      <w:pPr>
        <w:spacing w:after="160" w:line="259" w:lineRule="auto"/>
      </w:pPr>
      <w:r>
        <w:br w:type="page"/>
      </w:r>
    </w:p>
    <w:p w14:paraId="7B66DA7E" w14:textId="68875523" w:rsidR="000728AB" w:rsidRPr="007E43B4" w:rsidRDefault="00853812" w:rsidP="007E43B4">
      <w:pPr>
        <w:spacing w:after="160" w:line="259" w:lineRule="auto"/>
      </w:pPr>
      <w:r>
        <w:lastRenderedPageBreak/>
        <w:t>{/</w:t>
      </w:r>
      <w:proofErr w:type="spellStart"/>
      <w:r>
        <w:t>upfront_selected</w:t>
      </w:r>
      <w:proofErr w:type="spellEnd"/>
      <w:r>
        <w:t>}</w:t>
      </w:r>
    </w:p>
    <w:p w14:paraId="0CB74F42" w14:textId="4B6C6403" w:rsidR="0055539E" w:rsidRDefault="00B30FDB">
      <w:pPr>
        <w:pStyle w:val="Heading1"/>
      </w:pPr>
      <w:bookmarkStart w:id="19" w:name="_Toc83975607"/>
      <w:r>
        <w:t>Assumptions and Exclusions</w:t>
      </w:r>
      <w:bookmarkEnd w:id="19"/>
    </w:p>
    <w:p w14:paraId="6F68467B" w14:textId="77777777" w:rsidR="0055539E" w:rsidRDefault="0055539E"/>
    <w:p w14:paraId="0E64BCAC" w14:textId="77777777" w:rsidR="0055539E" w:rsidRDefault="00B30FDB">
      <w:r>
        <w:t>These assumptions and exclusions were made in preparing this proposal. I am happy to clarify or amend any you require.</w:t>
      </w:r>
    </w:p>
    <w:p w14:paraId="49A6B9D2" w14:textId="77777777" w:rsidR="0055539E" w:rsidRDefault="0055539E"/>
    <w:p w14:paraId="1C3394FE" w14:textId="77777777" w:rsidR="0055539E" w:rsidRDefault="0055539E" w:rsidP="00500123">
      <w:pPr>
        <w:pStyle w:val="ListParagraph"/>
        <w:numPr>
          <w:ilvl w:val="0"/>
          <w:numId w:val="3"/>
        </w:numPr>
        <w:sectPr w:rsidR="0055539E">
          <w:type w:val="continuous"/>
          <w:pgSz w:w="11906" w:h="16838"/>
          <w:pgMar w:top="1440" w:right="1080" w:bottom="1440" w:left="1080" w:header="708" w:footer="708" w:gutter="0"/>
          <w:cols w:space="708"/>
          <w:docGrid w:linePitch="360"/>
        </w:sectPr>
      </w:pPr>
    </w:p>
    <w:p w14:paraId="1373C035" w14:textId="7B50942E" w:rsidR="000F714D" w:rsidRDefault="009157CF" w:rsidP="00500123">
      <w:pPr>
        <w:pStyle w:val="ListParagraph"/>
        <w:numPr>
          <w:ilvl w:val="0"/>
          <w:numId w:val="3"/>
        </w:numPr>
        <w:spacing w:after="120"/>
        <w:contextualSpacing w:val="0"/>
      </w:pPr>
      <w:r>
        <w:t xml:space="preserve">Affinity </w:t>
      </w:r>
      <w:r w:rsidR="00BD2E82">
        <w:t xml:space="preserve">must be installed on a dedicated server (whether on-premises, or remotely (Cloud) hosted) to ensure </w:t>
      </w:r>
      <w:r w:rsidR="00462C20">
        <w:t>optimal performance.</w:t>
      </w:r>
      <w:r w:rsidR="00BD23D3">
        <w:t xml:space="preserve"> The Affinity Server requirements are </w:t>
      </w:r>
      <w:r w:rsidR="00736DBC">
        <w:t>set out in the Lexis Affinity OSCR – a copy of which is appended to this proposal</w:t>
      </w:r>
    </w:p>
    <w:p w14:paraId="5D51AFE1" w14:textId="6E04EAC9" w:rsidR="00D2271F" w:rsidRDefault="00D2271F" w:rsidP="00500123">
      <w:pPr>
        <w:pStyle w:val="ListParagraph"/>
        <w:numPr>
          <w:ilvl w:val="0"/>
          <w:numId w:val="3"/>
        </w:numPr>
        <w:spacing w:after="120"/>
        <w:contextualSpacing w:val="0"/>
      </w:pPr>
      <w:r w:rsidRPr="00D2271F">
        <w:t>Installation (or deployment) of the Affinity server will need to be completed three (3) weeks prior to the training commencement date as agreed in Training Plan</w:t>
      </w:r>
      <w:r>
        <w:t>.</w:t>
      </w:r>
    </w:p>
    <w:p w14:paraId="1628E50B" w14:textId="15ADE2D4" w:rsidR="00BC3A1E" w:rsidRDefault="00BC3A1E" w:rsidP="00500123">
      <w:pPr>
        <w:pStyle w:val="ListParagraph"/>
        <w:numPr>
          <w:ilvl w:val="0"/>
          <w:numId w:val="3"/>
        </w:numPr>
        <w:spacing w:after="120"/>
        <w:contextualSpacing w:val="0"/>
      </w:pPr>
      <w:r w:rsidRPr="00D03E6B">
        <w:t>Affinity</w:t>
      </w:r>
      <w:r>
        <w:t xml:space="preserve"> </w:t>
      </w:r>
      <w:r w:rsidRPr="00D03E6B">
        <w:t>will be provided in its standard form without any special customisations to meet specific client requirements.</w:t>
      </w:r>
    </w:p>
    <w:p w14:paraId="28EBB6AE" w14:textId="13AB8D59" w:rsidR="00E32D8D" w:rsidRDefault="001760BE" w:rsidP="00500123">
      <w:pPr>
        <w:pStyle w:val="ListParagraph"/>
        <w:numPr>
          <w:ilvl w:val="0"/>
          <w:numId w:val="3"/>
        </w:numPr>
        <w:spacing w:after="120"/>
        <w:contextualSpacing w:val="0"/>
      </w:pPr>
      <w:r w:rsidRPr="00346882">
        <w:rPr>
          <w:noProof/>
        </w:rPr>
        <w:t>{</w:t>
      </w:r>
      <w:r w:rsidR="009A7E79" w:rsidRPr="00346882">
        <w:rPr>
          <w:noProof/>
        </w:rPr>
        <w:t>client_name}</w:t>
      </w:r>
      <w:r w:rsidR="008C35D1">
        <w:rPr>
          <w:noProof/>
        </w:rPr>
        <w:t xml:space="preserve"> </w:t>
      </w:r>
      <w:r w:rsidR="00E32D8D" w:rsidRPr="00D03E6B">
        <w:t>will assign a dedicated project manager and will form a project team to work with the LexisNexis team to ensure effective planning and execution of agreed plans.</w:t>
      </w:r>
    </w:p>
    <w:p w14:paraId="6B68D16B" w14:textId="23BF2612" w:rsidR="003E18FF" w:rsidRPr="00346882" w:rsidRDefault="003E18FF" w:rsidP="00500123">
      <w:pPr>
        <w:pStyle w:val="ListParagraph"/>
        <w:numPr>
          <w:ilvl w:val="0"/>
          <w:numId w:val="3"/>
        </w:numPr>
        <w:spacing w:after="120"/>
        <w:contextualSpacing w:val="0"/>
      </w:pPr>
      <w:r w:rsidRPr="00D03E6B">
        <w:t>Any references to schedules, timetables or timing are indicative and provided as an estimate only. The timing around your project will depend on various factors including but not limited to your operating environment. Accordingly, we have provided an estimate which is based upon our previous experience in standard, greenfield environments and the information provided by you to date.</w:t>
      </w:r>
      <w:r w:rsidR="00432845" w:rsidRPr="00432845">
        <w:rPr>
          <w:highlight w:val="red"/>
        </w:rPr>
        <w:t xml:space="preserve"> </w:t>
      </w:r>
      <w:r w:rsidR="00432845" w:rsidRPr="00346882">
        <w:t>{#hasDataMigration}</w:t>
      </w:r>
    </w:p>
    <w:p w14:paraId="2C8E888F" w14:textId="10F59699" w:rsidR="0055539E" w:rsidRDefault="57F46BE6" w:rsidP="00500123">
      <w:pPr>
        <w:pStyle w:val="ListParagraph"/>
        <w:numPr>
          <w:ilvl w:val="0"/>
          <w:numId w:val="3"/>
        </w:numPr>
        <w:spacing w:after="120"/>
        <w:ind w:left="357" w:hanging="357"/>
        <w:contextualSpacing w:val="0"/>
      </w:pPr>
      <w:r w:rsidRPr="00346882">
        <w:t xml:space="preserve">I have included an allowance for data migration from </w:t>
      </w:r>
      <w:r w:rsidR="00EB4EA3">
        <w:t>{</w:t>
      </w:r>
      <w:r w:rsidRPr="00346882">
        <w:t>CURRENT</w:t>
      </w:r>
      <w:r w:rsidR="1A03A394" w:rsidRPr="00346882">
        <w:t>_</w:t>
      </w:r>
      <w:r w:rsidRPr="00346882">
        <w:t>PMS</w:t>
      </w:r>
      <w:r w:rsidR="00EB4EA3">
        <w:t>}</w:t>
      </w:r>
      <w:r w:rsidRPr="00346882">
        <w:t xml:space="preserve">, including an essential trial migration for validation and </w:t>
      </w:r>
      <w:proofErr w:type="gramStart"/>
      <w:r w:rsidRPr="00346882">
        <w:t>testing.</w:t>
      </w:r>
      <w:r w:rsidR="67F0EF78" w:rsidRPr="00346882">
        <w:t>{</w:t>
      </w:r>
      <w:proofErr w:type="gramEnd"/>
      <w:r w:rsidR="67F0EF78" w:rsidRPr="00346882">
        <w:t>/</w:t>
      </w:r>
      <w:proofErr w:type="spellStart"/>
      <w:r w:rsidR="67F0EF78" w:rsidRPr="00346882">
        <w:t>hasDataMigration</w:t>
      </w:r>
      <w:proofErr w:type="spellEnd"/>
      <w:r w:rsidR="67F0EF78" w:rsidRPr="00346882">
        <w:t>}</w:t>
      </w:r>
      <w:r w:rsidR="00615B59">
        <w:t>{#blendedLearning}</w:t>
      </w:r>
    </w:p>
    <w:p w14:paraId="753B6CE7" w14:textId="77777777" w:rsidR="007B1985" w:rsidRDefault="007B1985" w:rsidP="007B1985">
      <w:pPr>
        <w:pStyle w:val="ListParagraph"/>
        <w:numPr>
          <w:ilvl w:val="0"/>
          <w:numId w:val="3"/>
        </w:numPr>
        <w:spacing w:after="120"/>
        <w:ind w:left="357" w:hanging="357"/>
        <w:contextualSpacing w:val="0"/>
      </w:pPr>
      <w:r w:rsidRPr="00001EAD">
        <w:t xml:space="preserve">I have included a tailored package of learning and education options, utilising Lexis Learning, our online learning platform to provide all our standard training for your team, supplemented by </w:t>
      </w:r>
      <w:proofErr w:type="gramStart"/>
      <w:r w:rsidRPr="00001EAD">
        <w:t>face to face</w:t>
      </w:r>
      <w:proofErr w:type="gramEnd"/>
      <w:r w:rsidRPr="00001EAD">
        <w:t xml:space="preserve"> Consulting support and configuration assistance (which can be delivered remotely or in person).</w:t>
      </w:r>
      <w:r w:rsidRPr="00D03E6B">
        <w:t xml:space="preserve"> The scope of training is </w:t>
      </w:r>
      <w:r w:rsidRPr="00D03E6B">
        <w:t xml:space="preserve">described in the Important Notes section </w:t>
      </w:r>
      <w:r>
        <w:t>below.</w:t>
      </w:r>
      <w:r w:rsidRPr="007B1985">
        <w:t xml:space="preserve"> </w:t>
      </w:r>
      <w:r>
        <w:t>{/</w:t>
      </w:r>
      <w:proofErr w:type="spellStart"/>
      <w:r>
        <w:t>blendedLearning</w:t>
      </w:r>
      <w:proofErr w:type="spellEnd"/>
      <w:r>
        <w:t>}</w:t>
      </w:r>
    </w:p>
    <w:p w14:paraId="03CDCCF0" w14:textId="77777777" w:rsidR="007B1985" w:rsidRDefault="007B1985" w:rsidP="007B1985">
      <w:pPr>
        <w:pStyle w:val="ListParagraph"/>
        <w:numPr>
          <w:ilvl w:val="0"/>
          <w:numId w:val="3"/>
        </w:numPr>
        <w:spacing w:after="120"/>
      </w:pPr>
      <w:r>
        <w:t>Standard Precedents as shown below will be provided during the implementation and will be customized to include your logo, letter head and letter footer.</w:t>
      </w:r>
    </w:p>
    <w:p w14:paraId="093BBFC6" w14:textId="77777777" w:rsidR="007B1985" w:rsidRDefault="007B1985" w:rsidP="007B1985">
      <w:pPr>
        <w:pStyle w:val="ListParagraph"/>
        <w:numPr>
          <w:ilvl w:val="0"/>
          <w:numId w:val="12"/>
        </w:numPr>
        <w:spacing w:after="120"/>
      </w:pPr>
      <w:r>
        <w:t>File Attendance Note</w:t>
      </w:r>
    </w:p>
    <w:p w14:paraId="5438C554" w14:textId="77777777" w:rsidR="007B1985" w:rsidRDefault="007B1985" w:rsidP="007B1985">
      <w:pPr>
        <w:pStyle w:val="ListParagraph"/>
        <w:numPr>
          <w:ilvl w:val="0"/>
          <w:numId w:val="12"/>
        </w:numPr>
        <w:spacing w:after="120"/>
      </w:pPr>
      <w:r>
        <w:t>General Letter</w:t>
      </w:r>
    </w:p>
    <w:p w14:paraId="20F6FC69" w14:textId="77777777" w:rsidR="007B1985" w:rsidRDefault="007B1985" w:rsidP="007B1985">
      <w:pPr>
        <w:pStyle w:val="ListParagraph"/>
        <w:numPr>
          <w:ilvl w:val="0"/>
          <w:numId w:val="12"/>
        </w:numPr>
        <w:spacing w:after="120"/>
      </w:pPr>
      <w:r>
        <w:t>Client Letter</w:t>
      </w:r>
    </w:p>
    <w:p w14:paraId="71556CCA" w14:textId="472114A5" w:rsidR="007B1985" w:rsidRDefault="007B1985" w:rsidP="007B1985">
      <w:pPr>
        <w:pStyle w:val="ListParagraph"/>
        <w:numPr>
          <w:ilvl w:val="0"/>
          <w:numId w:val="12"/>
        </w:numPr>
        <w:spacing w:after="120"/>
      </w:pPr>
      <w:r>
        <w:t>Fax Cover Sheet</w:t>
      </w:r>
    </w:p>
    <w:p w14:paraId="5B21C8CB" w14:textId="3CF529A6" w:rsidR="00FB32B8" w:rsidRPr="00346882" w:rsidRDefault="00FB32B8" w:rsidP="00FB32B8">
      <w:pPr>
        <w:pStyle w:val="ListParagraph"/>
        <w:spacing w:after="120"/>
      </w:pPr>
      <w:r>
        <w:t>{#isPracticeAreaKitsYES}</w:t>
      </w:r>
    </w:p>
    <w:p w14:paraId="5D839D9C" w14:textId="76CF3FCF" w:rsidR="007B1985" w:rsidRDefault="007B1985" w:rsidP="00500123">
      <w:pPr>
        <w:pStyle w:val="ListParagraph"/>
        <w:numPr>
          <w:ilvl w:val="0"/>
          <w:numId w:val="3"/>
        </w:numPr>
        <w:spacing w:after="120"/>
        <w:ind w:left="357" w:hanging="357"/>
        <w:contextualSpacing w:val="0"/>
      </w:pPr>
      <w:r w:rsidRPr="007B1985">
        <w:t xml:space="preserve">Standard Practice Area starter kits as shown below will be provided during the implementation. These kits are offered as an implementation aide only and are not </w:t>
      </w:r>
      <w:proofErr w:type="gramStart"/>
      <w:r w:rsidRPr="007B1985">
        <w:t>maintained, or</w:t>
      </w:r>
      <w:proofErr w:type="gramEnd"/>
      <w:r w:rsidRPr="007B1985">
        <w:t xml:space="preserve"> updated by LexisNexis.</w:t>
      </w:r>
      <w:r w:rsidR="00615B59" w:rsidRPr="00615B59">
        <w:t xml:space="preserve"> </w:t>
      </w:r>
      <w:r w:rsidR="00FB32B8">
        <w:t>{/</w:t>
      </w:r>
      <w:proofErr w:type="spellStart"/>
      <w:r w:rsidR="00FB32B8">
        <w:t>isPracticeAreaKitsYES</w:t>
      </w:r>
      <w:proofErr w:type="spellEnd"/>
      <w:r w:rsidR="00FB32B8">
        <w:t>}</w:t>
      </w:r>
      <w:r w:rsidR="00FB32B8" w:rsidRPr="00D4179D">
        <w:t xml:space="preserve"> </w:t>
      </w:r>
      <w:r w:rsidR="00615B59" w:rsidRPr="00D4179D">
        <w:t>{#isAdditionalPresedentYES}</w:t>
      </w:r>
    </w:p>
    <w:p w14:paraId="48B3E61C" w14:textId="02D13BC2" w:rsidR="00615B59" w:rsidRDefault="00615B59" w:rsidP="00615B59">
      <w:pPr>
        <w:pStyle w:val="ListParagraph"/>
        <w:numPr>
          <w:ilvl w:val="0"/>
          <w:numId w:val="3"/>
        </w:numPr>
        <w:spacing w:after="120"/>
        <w:ind w:left="357" w:hanging="357"/>
        <w:contextualSpacing w:val="0"/>
      </w:pPr>
      <w:r w:rsidRPr="00D4179D">
        <w:t xml:space="preserve">Additional consulting has been included in this Investment Summary for more complex precedents to be created by LexisNexis, in addition to those </w:t>
      </w:r>
      <w:proofErr w:type="gramStart"/>
      <w:r w:rsidRPr="00D4179D">
        <w:t>above.{</w:t>
      </w:r>
      <w:proofErr w:type="gramEnd"/>
      <w:r w:rsidRPr="00D4179D">
        <w:t>/</w:t>
      </w:r>
      <w:proofErr w:type="spellStart"/>
      <w:r w:rsidRPr="00D4179D">
        <w:t>isAdditionalPresedentYES</w:t>
      </w:r>
      <w:proofErr w:type="spellEnd"/>
      <w:r w:rsidRPr="00D4179D">
        <w:t>}</w:t>
      </w:r>
    </w:p>
    <w:p w14:paraId="314D7B4A" w14:textId="6F696A7D" w:rsidR="00615B59" w:rsidRDefault="00615B59" w:rsidP="00615B59">
      <w:pPr>
        <w:pStyle w:val="ListParagraph"/>
        <w:numPr>
          <w:ilvl w:val="0"/>
          <w:numId w:val="3"/>
        </w:numPr>
        <w:spacing w:after="120"/>
        <w:ind w:left="357" w:hanging="357"/>
        <w:contextualSpacing w:val="0"/>
      </w:pPr>
      <w:r>
        <w:t xml:space="preserve">We will provide copies of our Standard Bill Templates as part of this proposal. </w:t>
      </w:r>
      <w:r w:rsidRPr="00D03E6B">
        <w:t xml:space="preserve">Any variation to the standard bill templates is considered a </w:t>
      </w:r>
      <w:r w:rsidRPr="006A4BFA">
        <w:t xml:space="preserve">customisation and will be quoted </w:t>
      </w:r>
      <w:proofErr w:type="gramStart"/>
      <w:r w:rsidRPr="006A4BFA">
        <w:t>separately.</w:t>
      </w:r>
      <w:r w:rsidR="00CE4B30">
        <w:t>{</w:t>
      </w:r>
      <w:proofErr w:type="gramEnd"/>
      <w:r w:rsidR="00CE4B30">
        <w:t>#isLnSearchYES}</w:t>
      </w:r>
    </w:p>
    <w:p w14:paraId="28A962E3" w14:textId="34BF22B4" w:rsidR="00615B59" w:rsidRDefault="00615B59" w:rsidP="00615B59">
      <w:pPr>
        <w:pStyle w:val="ListParagraph"/>
        <w:numPr>
          <w:ilvl w:val="0"/>
          <w:numId w:val="3"/>
        </w:numPr>
        <w:spacing w:after="120"/>
        <w:ind w:left="357" w:hanging="357"/>
        <w:contextualSpacing w:val="0"/>
      </w:pPr>
      <w:r w:rsidRPr="00615B59">
        <w:t>Integration of LexisNexis Searches will be with ${Provider}. We will provide weekly invoices for all searches ordered during the preceding week and a simple utility tool is included with Lexis Affinity, to assist your team in reconciling searches transactions.</w:t>
      </w:r>
      <w:r w:rsidR="00CE4B30" w:rsidRPr="00CE4B30">
        <w:t xml:space="preserve"> </w:t>
      </w:r>
      <w:r w:rsidR="00CE4B30">
        <w:t>{/</w:t>
      </w:r>
      <w:proofErr w:type="spellStart"/>
      <w:proofErr w:type="gramStart"/>
      <w:r w:rsidR="00CE4B30">
        <w:t>isLnSearchYES</w:t>
      </w:r>
      <w:proofErr w:type="spellEnd"/>
      <w:r w:rsidR="00CE4B30">
        <w:t>}</w:t>
      </w:r>
      <w:r>
        <w:t>{</w:t>
      </w:r>
      <w:proofErr w:type="gramEnd"/>
      <w:r>
        <w:t>#softDocsSelected}</w:t>
      </w:r>
    </w:p>
    <w:p w14:paraId="389FA1E8" w14:textId="1D9C745B" w:rsidR="00AE0061" w:rsidRDefault="00F41682" w:rsidP="00500123">
      <w:pPr>
        <w:pStyle w:val="ListParagraph"/>
        <w:numPr>
          <w:ilvl w:val="0"/>
          <w:numId w:val="3"/>
        </w:numPr>
        <w:spacing w:after="120"/>
        <w:ind w:left="357" w:hanging="357"/>
        <w:contextualSpacing w:val="0"/>
        <w:sectPr w:rsidR="00AE0061">
          <w:type w:val="continuous"/>
          <w:pgSz w:w="11906" w:h="16838"/>
          <w:pgMar w:top="1440" w:right="1080" w:bottom="1440" w:left="1080" w:header="708" w:footer="708" w:gutter="0"/>
          <w:cols w:num="2" w:space="708"/>
          <w:docGrid w:linePitch="360"/>
        </w:sectPr>
      </w:pPr>
      <w:r>
        <w:t xml:space="preserve">The </w:t>
      </w:r>
      <w:proofErr w:type="spellStart"/>
      <w:r>
        <w:t>SoftDocs</w:t>
      </w:r>
      <w:proofErr w:type="spellEnd"/>
      <w:r>
        <w:t xml:space="preserve"> Interconnect feature requires </w:t>
      </w:r>
      <w:r w:rsidR="00690951">
        <w:t xml:space="preserve">a current </w:t>
      </w:r>
      <w:proofErr w:type="spellStart"/>
      <w:r w:rsidR="00690951">
        <w:t>SoftDocs</w:t>
      </w:r>
      <w:proofErr w:type="spellEnd"/>
      <w:r w:rsidR="00690951">
        <w:t xml:space="preserve"> subscription. Please contact </w:t>
      </w:r>
      <w:proofErr w:type="spellStart"/>
      <w:r w:rsidR="00690951">
        <w:t>SoftDocs</w:t>
      </w:r>
      <w:proofErr w:type="spellEnd"/>
      <w:r w:rsidR="00690951">
        <w:t xml:space="preserve"> to arrange a quote to match your requirements.</w:t>
      </w:r>
      <w:r w:rsidR="00D4179D" w:rsidRPr="00D4179D">
        <w:t xml:space="preserve"> </w:t>
      </w:r>
      <w:r w:rsidR="00D4179D">
        <w:t>{/</w:t>
      </w:r>
      <w:proofErr w:type="spellStart"/>
      <w:r w:rsidR="00D4179D">
        <w:t>softDocsSelected</w:t>
      </w:r>
      <w:proofErr w:type="spellEnd"/>
      <w:r w:rsidR="00D4179D">
        <w:t>}</w:t>
      </w:r>
    </w:p>
    <w:p w14:paraId="4CBD93E7" w14:textId="314AB21F" w:rsidR="00B22D5C" w:rsidRDefault="00B22D5C"/>
    <w:p w14:paraId="19A024D5" w14:textId="4A332F4C" w:rsidR="001A29CD" w:rsidRDefault="001A29CD"/>
    <w:p w14:paraId="51A57085" w14:textId="2611B282" w:rsidR="001A29CD" w:rsidRDefault="00D4179D" w:rsidP="00371D63">
      <w:pPr>
        <w:spacing w:after="160" w:line="259" w:lineRule="auto"/>
      </w:pPr>
      <w:r>
        <w:br w:type="page"/>
      </w:r>
    </w:p>
    <w:p w14:paraId="0EAF94A7" w14:textId="77777777" w:rsidR="00B22D5C" w:rsidRPr="00D4448B" w:rsidRDefault="00B22D5C" w:rsidP="00B22D5C">
      <w:pPr>
        <w:pStyle w:val="Heading1"/>
      </w:pPr>
      <w:bookmarkStart w:id="20" w:name="_Toc75443106"/>
      <w:bookmarkStart w:id="21" w:name="_Toc83975608"/>
      <w:r w:rsidRPr="00D4448B">
        <w:lastRenderedPageBreak/>
        <w:t>Important Notes</w:t>
      </w:r>
      <w:bookmarkEnd w:id="20"/>
      <w:bookmarkEnd w:id="21"/>
    </w:p>
    <w:p w14:paraId="0C0AF74C" w14:textId="77777777" w:rsidR="00200F4F" w:rsidRPr="00144CE9" w:rsidRDefault="00200F4F" w:rsidP="00200F4F">
      <w:pPr>
        <w:spacing w:before="240"/>
        <w:rPr>
          <w:rFonts w:ascii="Arial Nova" w:hAnsi="Arial Nova"/>
          <w:color w:val="5B9BD5"/>
          <w:sz w:val="26"/>
          <w:szCs w:val="26"/>
        </w:rPr>
      </w:pPr>
      <w:r w:rsidRPr="00144CE9">
        <w:rPr>
          <w:rFonts w:ascii="Arial Nova" w:hAnsi="Arial Nova"/>
          <w:color w:val="5B9BD5"/>
          <w:sz w:val="26"/>
          <w:szCs w:val="26"/>
        </w:rPr>
        <w:t>Payment Terms</w:t>
      </w:r>
    </w:p>
    <w:p w14:paraId="1BBDE27F" w14:textId="77777777" w:rsidR="00200F4F" w:rsidRDefault="00200F4F" w:rsidP="00200F4F">
      <w:pPr>
        <w:rPr>
          <w:szCs w:val="20"/>
          <w:lang w:val="en-US"/>
        </w:rPr>
      </w:pPr>
      <w:r>
        <w:rPr>
          <w:lang w:val="en-US"/>
        </w:rPr>
        <w:t>All systems, software and services are supplied in accordance with conditions set out in the End User Contract and Order Form, a copy of which has been provided.</w:t>
      </w:r>
    </w:p>
    <w:p w14:paraId="5EA6EB57" w14:textId="4644A403" w:rsidR="00200F4F" w:rsidRDefault="00200F4F" w:rsidP="00200F4F">
      <w:pPr>
        <w:rPr>
          <w:rFonts w:ascii="Calibri" w:hAnsi="Calibri"/>
          <w:sz w:val="22"/>
          <w:lang w:val="en-US"/>
        </w:rPr>
      </w:pPr>
      <w:r>
        <w:rPr>
          <w:lang w:val="en-US"/>
        </w:rPr>
        <w:t xml:space="preserve">Whilst the fees quoted in the Investment Summary are valid until </w:t>
      </w:r>
      <w:r w:rsidR="001760BE">
        <w:rPr>
          <w:lang w:val="en-US"/>
        </w:rPr>
        <w:t>{</w:t>
      </w:r>
      <w:proofErr w:type="spellStart"/>
      <w:r w:rsidRPr="002A3A1A">
        <w:rPr>
          <w:lang w:val="en-US"/>
        </w:rPr>
        <w:t>proposal_expiry_date</w:t>
      </w:r>
      <w:proofErr w:type="spellEnd"/>
      <w:r w:rsidRPr="002A3A1A">
        <w:rPr>
          <w:lang w:val="en-US"/>
        </w:rPr>
        <w:t>},</w:t>
      </w:r>
      <w:r>
        <w:rPr>
          <w:lang w:val="en-US"/>
        </w:rPr>
        <w:t xml:space="preserve"> prices are subject to change without notice.</w:t>
      </w:r>
    </w:p>
    <w:p w14:paraId="449F5434" w14:textId="2008FC52" w:rsidR="00200F4F" w:rsidRDefault="00200F4F" w:rsidP="00200F4F">
      <w:pPr>
        <w:rPr>
          <w:lang w:val="en-US"/>
        </w:rPr>
      </w:pPr>
      <w:r>
        <w:rPr>
          <w:lang w:val="en-US"/>
        </w:rPr>
        <w:t xml:space="preserve">A non-refundable, upfront deposit amount </w:t>
      </w:r>
      <w:r w:rsidRPr="002A3A1A">
        <w:rPr>
          <w:lang w:val="en-US"/>
        </w:rPr>
        <w:t xml:space="preserve">of </w:t>
      </w:r>
      <w:r w:rsidR="001760BE">
        <w:rPr>
          <w:lang w:val="en-US"/>
        </w:rPr>
        <w:t>{</w:t>
      </w:r>
      <w:proofErr w:type="spellStart"/>
      <w:r w:rsidRPr="002A3A1A">
        <w:rPr>
          <w:lang w:val="en-US"/>
        </w:rPr>
        <w:t>deposit_amount_exGST</w:t>
      </w:r>
      <w:proofErr w:type="spellEnd"/>
      <w:r w:rsidRPr="002A3A1A">
        <w:rPr>
          <w:lang w:val="en-US"/>
        </w:rPr>
        <w:t>}</w:t>
      </w:r>
      <w:r w:rsidR="005B2DCD">
        <w:rPr>
          <w:lang w:val="en-US"/>
        </w:rPr>
        <w:t xml:space="preserve"> </w:t>
      </w:r>
      <w:r>
        <w:rPr>
          <w:lang w:val="en-US"/>
        </w:rPr>
        <w:t>plus GST will be payable by you on acceptance of the order by us, and the remaining balance payable via direct debit, as follows:</w:t>
      </w:r>
      <w:r w:rsidR="00082E0E" w:rsidRPr="00082E0E">
        <w:rPr>
          <w:lang w:val="en-US"/>
        </w:rPr>
        <w:t xml:space="preserve"> </w:t>
      </w:r>
      <w:r w:rsidR="00082E0E">
        <w:rPr>
          <w:lang w:val="en-US"/>
        </w:rPr>
        <w:t>{#</w:t>
      </w:r>
      <w:r w:rsidR="00082E0E" w:rsidRPr="006307D8">
        <w:rPr>
          <w:lang w:val="en-US"/>
        </w:rPr>
        <w:t>upfront_selected</w:t>
      </w:r>
      <w:r w:rsidR="00082E0E">
        <w:rPr>
          <w:lang w:val="en-US"/>
        </w:rPr>
        <w:t>}</w:t>
      </w:r>
    </w:p>
    <w:p w14:paraId="7824B375" w14:textId="77777777" w:rsidR="004A45DD" w:rsidRDefault="004A45DD" w:rsidP="00200F4F">
      <w:pPr>
        <w:rPr>
          <w:lang w:val="en-US"/>
        </w:rPr>
      </w:pPr>
    </w:p>
    <w:p w14:paraId="1945B984" w14:textId="77777777" w:rsidR="00396E3A" w:rsidRDefault="00396E3A" w:rsidP="00396E3A">
      <w:pPr>
        <w:pStyle w:val="Heading3"/>
        <w:rPr>
          <w:rFonts w:ascii="Calibri" w:eastAsiaTheme="minorHAnsi" w:hAnsi="Calibri"/>
          <w:sz w:val="22"/>
          <w:szCs w:val="22"/>
          <w:lang w:val="en-US"/>
        </w:rPr>
      </w:pPr>
      <w:bookmarkStart w:id="22" w:name="_Hlk60991442"/>
      <w:r>
        <w:rPr>
          <w:lang w:val="en-US"/>
        </w:rPr>
        <w:t>Upfront Payment Term</w:t>
      </w:r>
    </w:p>
    <w:p w14:paraId="560502B5" w14:textId="2FDC25E4" w:rsidR="00396E3A" w:rsidRDefault="00396E3A" w:rsidP="00396E3A">
      <w:pPr>
        <w:jc w:val="both"/>
        <w:rPr>
          <w:lang w:val="en-US"/>
        </w:rPr>
      </w:pPr>
      <w:r>
        <w:rPr>
          <w:lang w:val="en-US"/>
        </w:rPr>
        <w:t xml:space="preserve">You must pay us the total cost of the License and Professional Services Fee, including any applicable </w:t>
      </w:r>
      <w:proofErr w:type="spellStart"/>
      <w:r>
        <w:rPr>
          <w:lang w:val="en-US"/>
        </w:rPr>
        <w:t>LexisCare</w:t>
      </w:r>
      <w:proofErr w:type="spellEnd"/>
      <w:r>
        <w:rPr>
          <w:lang w:val="en-US"/>
        </w:rPr>
        <w:t xml:space="preserve"> Maintenance Fee, within 30 days of the date of our invoice (to be issued upon acceptance by us of the Order Form).</w:t>
      </w:r>
      <w:r w:rsidRPr="006307D8">
        <w:rPr>
          <w:lang w:val="en-US"/>
        </w:rPr>
        <w:t xml:space="preserve"> </w:t>
      </w:r>
      <w:r>
        <w:rPr>
          <w:lang w:val="en-US"/>
        </w:rPr>
        <w:t>{/</w:t>
      </w:r>
      <w:proofErr w:type="spellStart"/>
      <w:r w:rsidRPr="006307D8">
        <w:rPr>
          <w:lang w:val="en-US"/>
        </w:rPr>
        <w:t>upfront_</w:t>
      </w:r>
      <w:proofErr w:type="gramStart"/>
      <w:r w:rsidRPr="006307D8">
        <w:rPr>
          <w:lang w:val="en-US"/>
        </w:rPr>
        <w:t>selected</w:t>
      </w:r>
      <w:proofErr w:type="spellEnd"/>
      <w:r>
        <w:rPr>
          <w:lang w:val="en-US"/>
        </w:rPr>
        <w:t>}</w:t>
      </w:r>
      <w:r w:rsidR="00082E0E">
        <w:rPr>
          <w:lang w:val="en-US"/>
        </w:rPr>
        <w:t>{</w:t>
      </w:r>
      <w:proofErr w:type="gramEnd"/>
      <w:r w:rsidR="00082E0E">
        <w:rPr>
          <w:lang w:val="en-US"/>
        </w:rPr>
        <w:t>^</w:t>
      </w:r>
      <w:proofErr w:type="spellStart"/>
      <w:r w:rsidR="00082E0E" w:rsidRPr="006307D8">
        <w:rPr>
          <w:lang w:val="en-US"/>
        </w:rPr>
        <w:t>upfront_selected</w:t>
      </w:r>
      <w:proofErr w:type="spellEnd"/>
      <w:r w:rsidR="00082E0E">
        <w:rPr>
          <w:lang w:val="en-US"/>
        </w:rPr>
        <w:t>}</w:t>
      </w:r>
    </w:p>
    <w:p w14:paraId="42CED7E2" w14:textId="58B2BB61" w:rsidR="00200F4F" w:rsidRDefault="001760BE" w:rsidP="00200F4F">
      <w:pPr>
        <w:pStyle w:val="Heading3"/>
        <w:rPr>
          <w:lang w:val="en-US"/>
        </w:rPr>
      </w:pPr>
      <w:r w:rsidRPr="005B2DCD">
        <w:rPr>
          <w:lang w:val="en-US"/>
        </w:rPr>
        <w:t>{</w:t>
      </w:r>
      <w:proofErr w:type="spellStart"/>
      <w:r w:rsidR="00200F4F" w:rsidRPr="005B2DCD">
        <w:rPr>
          <w:lang w:val="en-US"/>
        </w:rPr>
        <w:t>Plan_Months</w:t>
      </w:r>
      <w:proofErr w:type="spellEnd"/>
      <w:r w:rsidR="00200F4F" w:rsidRPr="005B2DCD">
        <w:rPr>
          <w:lang w:val="en-US"/>
        </w:rPr>
        <w:t>}</w:t>
      </w:r>
      <w:r w:rsidR="00E13F3D">
        <w:rPr>
          <w:lang w:val="en-US"/>
        </w:rPr>
        <w:t xml:space="preserve"> Month</w:t>
      </w:r>
      <w:r w:rsidR="008C35D1">
        <w:rPr>
          <w:lang w:val="en-US"/>
        </w:rPr>
        <w:t xml:space="preserve"> </w:t>
      </w:r>
      <w:r w:rsidR="00200F4F">
        <w:rPr>
          <w:lang w:val="en-US"/>
        </w:rPr>
        <w:t>Payment Plan</w:t>
      </w:r>
    </w:p>
    <w:p w14:paraId="143CCE39" w14:textId="77777777" w:rsidR="00200F4F" w:rsidRDefault="00200F4F" w:rsidP="00200F4F">
      <w:pPr>
        <w:jc w:val="both"/>
        <w:rPr>
          <w:lang w:val="en-US"/>
        </w:rPr>
      </w:pPr>
      <w:r>
        <w:rPr>
          <w:lang w:val="en-US"/>
        </w:rPr>
        <w:t>Except for the Deposit (which must be paid as stipulated above), you must pay us the remaining balance, via direct debit, as follows:</w:t>
      </w:r>
    </w:p>
    <w:p w14:paraId="7BC0215E" w14:textId="148F5210" w:rsidR="00200F4F" w:rsidRDefault="00200F4F" w:rsidP="00200F4F">
      <w:pPr>
        <w:jc w:val="both"/>
        <w:rPr>
          <w:lang w:val="en-US"/>
        </w:rPr>
      </w:pPr>
      <w:r>
        <w:rPr>
          <w:lang w:val="en-US"/>
        </w:rPr>
        <w:t>(a) License</w:t>
      </w:r>
      <w:r w:rsidR="006A7E04">
        <w:rPr>
          <w:lang w:val="en-US"/>
        </w:rPr>
        <w:t xml:space="preserve"> </w:t>
      </w:r>
      <w:r>
        <w:rPr>
          <w:lang w:val="en-US"/>
        </w:rPr>
        <w:t xml:space="preserve">and Professional Services Fee to be paid, via equal monthly instalments, over </w:t>
      </w:r>
      <w:r w:rsidR="001760BE" w:rsidRPr="005B2DCD">
        <w:rPr>
          <w:lang w:val="en-US"/>
        </w:rPr>
        <w:t>{</w:t>
      </w:r>
      <w:proofErr w:type="spellStart"/>
      <w:r w:rsidRPr="005B2DCD">
        <w:rPr>
          <w:lang w:val="en-US"/>
        </w:rPr>
        <w:t>Plan_Months</w:t>
      </w:r>
      <w:proofErr w:type="spellEnd"/>
      <w:r w:rsidRPr="005B2DCD">
        <w:rPr>
          <w:lang w:val="en-US"/>
        </w:rPr>
        <w:t>}</w:t>
      </w:r>
      <w:r w:rsidR="008C35D1">
        <w:rPr>
          <w:lang w:val="en-US"/>
        </w:rPr>
        <w:t xml:space="preserve"> </w:t>
      </w:r>
      <w:r>
        <w:rPr>
          <w:lang w:val="en-US"/>
        </w:rPr>
        <w:t xml:space="preserve">commencing 90 days from the Project Plan Delivery </w:t>
      </w:r>
      <w:proofErr w:type="gramStart"/>
      <w:r>
        <w:rPr>
          <w:lang w:val="en-US"/>
        </w:rPr>
        <w:t>Date;</w:t>
      </w:r>
      <w:proofErr w:type="gramEnd"/>
      <w:r>
        <w:rPr>
          <w:lang w:val="en-US"/>
        </w:rPr>
        <w:t xml:space="preserve"> and</w:t>
      </w:r>
    </w:p>
    <w:p w14:paraId="74712C34" w14:textId="73E87424" w:rsidR="00027E5E" w:rsidRDefault="12D87722" w:rsidP="00200F4F">
      <w:pPr>
        <w:jc w:val="both"/>
        <w:rPr>
          <w:lang w:val="en-US"/>
        </w:rPr>
      </w:pPr>
      <w:r w:rsidRPr="005B2DCD">
        <w:rPr>
          <w:lang w:val="en-US"/>
        </w:rPr>
        <w:t xml:space="preserve">(b) </w:t>
      </w:r>
      <w:proofErr w:type="spellStart"/>
      <w:r w:rsidRPr="005B2DCD">
        <w:rPr>
          <w:lang w:val="en-US"/>
        </w:rPr>
        <w:t>LexisCare</w:t>
      </w:r>
      <w:proofErr w:type="spellEnd"/>
      <w:r w:rsidRPr="005B2DCD">
        <w:rPr>
          <w:lang w:val="en-US"/>
        </w:rPr>
        <w:t xml:space="preserve"> Maintenance Fee to be paid, via monthly instalments, over the First Maintenance Term commencing on the Go Live Milestone</w:t>
      </w:r>
      <w:bookmarkEnd w:id="22"/>
      <w:r w:rsidR="005B2DCD">
        <w:rPr>
          <w:lang w:val="en-US"/>
        </w:rPr>
        <w:t>.</w:t>
      </w:r>
      <w:r w:rsidR="00082E0E" w:rsidRPr="00082E0E">
        <w:rPr>
          <w:lang w:val="en-US"/>
        </w:rPr>
        <w:t xml:space="preserve"> </w:t>
      </w:r>
      <w:r w:rsidR="00082E0E">
        <w:rPr>
          <w:lang w:val="en-US"/>
        </w:rPr>
        <w:t>{/</w:t>
      </w:r>
      <w:proofErr w:type="spellStart"/>
      <w:r w:rsidR="00082E0E" w:rsidRPr="006307D8">
        <w:rPr>
          <w:lang w:val="en-US"/>
        </w:rPr>
        <w:t>upfront</w:t>
      </w:r>
      <w:r w:rsidR="00082E0E">
        <w:rPr>
          <w:lang w:val="en-US"/>
        </w:rPr>
        <w:t>_</w:t>
      </w:r>
      <w:r w:rsidR="00082E0E" w:rsidRPr="006307D8">
        <w:rPr>
          <w:lang w:val="en-US"/>
        </w:rPr>
        <w:t>selected</w:t>
      </w:r>
      <w:proofErr w:type="spellEnd"/>
      <w:r w:rsidR="00082E0E">
        <w:rPr>
          <w:lang w:val="en-US"/>
        </w:rPr>
        <w:t>}</w:t>
      </w:r>
    </w:p>
    <w:p w14:paraId="00E67A8D" w14:textId="77777777" w:rsidR="00B22D5C" w:rsidRPr="00144CE9" w:rsidRDefault="00B22D5C" w:rsidP="00144CE9">
      <w:pPr>
        <w:spacing w:before="240"/>
        <w:rPr>
          <w:rFonts w:ascii="Arial Nova" w:hAnsi="Arial Nova"/>
          <w:color w:val="5B9BD5"/>
          <w:sz w:val="26"/>
          <w:szCs w:val="26"/>
        </w:rPr>
      </w:pPr>
      <w:r w:rsidRPr="00144CE9">
        <w:rPr>
          <w:rFonts w:ascii="Arial Nova" w:hAnsi="Arial Nova"/>
          <w:color w:val="5B9BD5"/>
          <w:sz w:val="26"/>
          <w:szCs w:val="26"/>
        </w:rPr>
        <w:t>Dedicated Affinity Server</w:t>
      </w:r>
    </w:p>
    <w:p w14:paraId="5F560E2C" w14:textId="4163AA82" w:rsidR="00B22D5C" w:rsidRPr="00D4448B" w:rsidRDefault="001C108F" w:rsidP="00B22D5C">
      <w:r>
        <w:t xml:space="preserve">Lexis Affinity </w:t>
      </w:r>
      <w:r w:rsidR="00B22D5C" w:rsidRPr="00D4448B">
        <w:t xml:space="preserve">requires its own server. This server is dedicated to Affinity and Oracle – no other applications </w:t>
      </w:r>
      <w:r>
        <w:t xml:space="preserve">may </w:t>
      </w:r>
      <w:r w:rsidR="00B22D5C" w:rsidRPr="00D4448B">
        <w:t>run on this server.</w:t>
      </w:r>
      <w:r w:rsidR="00B22D5C">
        <w:t xml:space="preserve"> Your Affinity Server may be hosted on-premises, or in a suitable remote / cloud hosted service.</w:t>
      </w:r>
      <w:r w:rsidR="007D0F0A">
        <w:t xml:space="preserve"> </w:t>
      </w:r>
      <w:r w:rsidR="00B22D5C" w:rsidRPr="00D4448B">
        <w:t>The Affinity Server requirements are set out in the Lexis Affinity Operating System Configuration Requirements – a copy of which is appended to this proposal.</w:t>
      </w:r>
    </w:p>
    <w:p w14:paraId="036A9C18" w14:textId="171B3FA2" w:rsidR="00B22D5C" w:rsidRDefault="00B22D5C" w:rsidP="00B22D5C">
      <w:r w:rsidRPr="00D4448B">
        <w:t xml:space="preserve">If you have any queries regarding the required server </w:t>
      </w:r>
      <w:proofErr w:type="gramStart"/>
      <w:r w:rsidRPr="00D4448B">
        <w:t>configuration</w:t>
      </w:r>
      <w:proofErr w:type="gramEnd"/>
      <w:r w:rsidRPr="00D4448B">
        <w:t xml:space="preserve"> please </w:t>
      </w:r>
      <w:r w:rsidR="002150D8">
        <w:t>contact me direct and I will arrange a consultation with our Technical Services Group</w:t>
      </w:r>
      <w:r w:rsidRPr="00D4448B">
        <w:t>.</w:t>
      </w:r>
    </w:p>
    <w:p w14:paraId="62970E5C" w14:textId="7ACFE58F" w:rsidR="00FC706A" w:rsidRPr="00144CE9" w:rsidRDefault="00FC706A" w:rsidP="00FC706A">
      <w:pPr>
        <w:spacing w:before="240"/>
        <w:rPr>
          <w:rFonts w:ascii="Arial Nova" w:hAnsi="Arial Nova"/>
          <w:color w:val="5B9BD5"/>
          <w:sz w:val="26"/>
          <w:szCs w:val="26"/>
        </w:rPr>
      </w:pPr>
      <w:r>
        <w:rPr>
          <w:rFonts w:ascii="Arial Nova" w:hAnsi="Arial Nova"/>
          <w:color w:val="5B9BD5"/>
          <w:sz w:val="26"/>
          <w:szCs w:val="26"/>
        </w:rPr>
        <w:t>Affinity</w:t>
      </w:r>
      <w:r w:rsidRPr="00144CE9">
        <w:rPr>
          <w:rFonts w:ascii="Arial Nova" w:hAnsi="Arial Nova"/>
          <w:color w:val="5B9BD5"/>
          <w:sz w:val="26"/>
          <w:szCs w:val="26"/>
        </w:rPr>
        <w:t xml:space="preserve"> Licences and Installation</w:t>
      </w:r>
    </w:p>
    <w:p w14:paraId="24D38B63" w14:textId="4EF3E436" w:rsidR="00FC706A" w:rsidRDefault="001760BE" w:rsidP="00FC706A">
      <w:r>
        <w:t>{</w:t>
      </w:r>
      <w:proofErr w:type="spellStart"/>
      <w:r w:rsidR="007D5C35" w:rsidRPr="002A3A1A">
        <w:t>client_name</w:t>
      </w:r>
      <w:proofErr w:type="spellEnd"/>
      <w:r w:rsidR="007D5C35" w:rsidRPr="002A3A1A">
        <w:t>}</w:t>
      </w:r>
      <w:r w:rsidR="008C35D1">
        <w:t xml:space="preserve"> </w:t>
      </w:r>
      <w:r w:rsidR="007D5C35">
        <w:t>will be provided with licenses to operate the Affinity Server and the requisite number of user Workstations</w:t>
      </w:r>
      <w:r w:rsidR="00826FFF">
        <w:t>, in accordance with the Affinity End User Contract.</w:t>
      </w:r>
      <w:r w:rsidR="006078A8">
        <w:t xml:space="preserve"> You will be provided with the </w:t>
      </w:r>
      <w:r w:rsidR="00BD33C6">
        <w:t>version of Affinity currently on general release. If a newer version of Affinity software is released during your implementation</w:t>
      </w:r>
      <w:r w:rsidR="00011509">
        <w:t>, your Project Manager will discuss upgrade options with you</w:t>
      </w:r>
      <w:r w:rsidR="00495D46">
        <w:t>.</w:t>
      </w:r>
    </w:p>
    <w:p w14:paraId="02644529" w14:textId="77777777" w:rsidR="007F2AAF" w:rsidRPr="00144CE9" w:rsidRDefault="007F2AAF" w:rsidP="007F2AAF">
      <w:pPr>
        <w:spacing w:before="240"/>
        <w:rPr>
          <w:rFonts w:ascii="Arial Nova" w:hAnsi="Arial Nova"/>
          <w:color w:val="5B9BD5"/>
          <w:sz w:val="26"/>
          <w:szCs w:val="26"/>
        </w:rPr>
      </w:pPr>
      <w:r w:rsidRPr="00144CE9">
        <w:rPr>
          <w:rFonts w:ascii="Arial Nova" w:hAnsi="Arial Nova"/>
          <w:color w:val="5B9BD5"/>
          <w:sz w:val="26"/>
          <w:szCs w:val="26"/>
        </w:rPr>
        <w:t>Oracle Licences and Installation</w:t>
      </w:r>
    </w:p>
    <w:p w14:paraId="5BBDF7FB" w14:textId="77777777" w:rsidR="007F2AAF" w:rsidRPr="000162E7" w:rsidRDefault="007F2AAF" w:rsidP="007F2AAF">
      <w:pPr>
        <w:pStyle w:val="BodyText"/>
      </w:pPr>
      <w:r w:rsidRPr="000162E7">
        <w:t>Oracle is provided in accordance with the applicable Oracle licence agreement, a copy of which appears in the End User Contract.  It is supplied as an application specific, runtime version of the world-leading relational database management system.</w:t>
      </w:r>
    </w:p>
    <w:p w14:paraId="21DF39F8" w14:textId="77777777" w:rsidR="007F2AAF" w:rsidRPr="000162E7" w:rsidRDefault="007F2AAF" w:rsidP="007F2AAF">
      <w:pPr>
        <w:pStyle w:val="BodyText"/>
      </w:pPr>
      <w:r w:rsidRPr="000162E7">
        <w:t>Oracle licence fees and maintenance fees are set by Oracle Corporation.  The fee model is based upon either a “per named user” or a “per CPU socket” basis.</w:t>
      </w:r>
      <w:r>
        <w:t xml:space="preserve"> </w:t>
      </w:r>
      <w:r w:rsidRPr="000162E7">
        <w:t>Unless otherwise agreed in writing by Oracle and LexisNexis, this investment summary provides for licence fees covering only the number of named users,</w:t>
      </w:r>
      <w:r>
        <w:t xml:space="preserve"> or</w:t>
      </w:r>
      <w:r w:rsidRPr="000162E7">
        <w:t xml:space="preserve"> CPU sockets described.</w:t>
      </w:r>
    </w:p>
    <w:p w14:paraId="0BBFAB26" w14:textId="77777777" w:rsidR="007F2AAF" w:rsidRDefault="007F2AAF" w:rsidP="007F2AAF">
      <w:pPr>
        <w:pStyle w:val="BodyText"/>
      </w:pPr>
      <w:r w:rsidRPr="000162E7">
        <w:t xml:space="preserve">Should the practice seek to change its configuration, purchase new equipment, add CPU sockets or </w:t>
      </w:r>
      <w:proofErr w:type="gramStart"/>
      <w:r w:rsidRPr="000162E7">
        <w:t>CPUs</w:t>
      </w:r>
      <w:proofErr w:type="gramEnd"/>
      <w:r w:rsidRPr="000162E7">
        <w:t xml:space="preserve"> or increase the relevant number of named users then additional fees will be payable to Oracle.  You must obtain written confirmation from LexisNexis prior to making any such changes to your system configuration.</w:t>
      </w:r>
    </w:p>
    <w:p w14:paraId="5315924B" w14:textId="119D1193" w:rsidR="007F2AAF" w:rsidRDefault="007F2AAF" w:rsidP="007F2AAF">
      <w:pPr>
        <w:pStyle w:val="BodyText"/>
      </w:pPr>
      <w:r w:rsidRPr="000162E7">
        <w:t xml:space="preserve">Installation of Oracle or re-installation in the event of a system re-load requires suitable technical skills.  LexisNexis provides this assistance on a professional </w:t>
      </w:r>
      <w:r>
        <w:t xml:space="preserve">services </w:t>
      </w:r>
      <w:r w:rsidRPr="000162E7">
        <w:t>basis.</w:t>
      </w:r>
    </w:p>
    <w:p w14:paraId="41B92F87" w14:textId="77777777" w:rsidR="00495D46" w:rsidRPr="00D215CB" w:rsidRDefault="00495D46" w:rsidP="00495D46">
      <w:pPr>
        <w:spacing w:before="240"/>
        <w:rPr>
          <w:rFonts w:ascii="Arial Nova" w:hAnsi="Arial Nova"/>
          <w:color w:val="5B9BD5"/>
          <w:sz w:val="26"/>
          <w:szCs w:val="26"/>
        </w:rPr>
      </w:pPr>
      <w:r>
        <w:rPr>
          <w:rFonts w:ascii="Arial Nova" w:hAnsi="Arial Nova"/>
          <w:color w:val="5B9BD5"/>
          <w:sz w:val="26"/>
          <w:szCs w:val="26"/>
        </w:rPr>
        <w:t xml:space="preserve">Business </w:t>
      </w:r>
      <w:r w:rsidRPr="00D215CB">
        <w:rPr>
          <w:rFonts w:ascii="Arial Nova" w:hAnsi="Arial Nova"/>
          <w:color w:val="5B9BD5"/>
          <w:sz w:val="26"/>
          <w:szCs w:val="26"/>
        </w:rPr>
        <w:t>Continuity Planning</w:t>
      </w:r>
    </w:p>
    <w:p w14:paraId="78612BB3" w14:textId="332EAC5D" w:rsidR="00495D46" w:rsidRDefault="00495D46" w:rsidP="00495D46">
      <w:r w:rsidRPr="000162E7">
        <w:lastRenderedPageBreak/>
        <w:t xml:space="preserve">It is the client’s responsibility to ensure that all data, </w:t>
      </w:r>
      <w:proofErr w:type="gramStart"/>
      <w:r w:rsidRPr="000162E7">
        <w:t>programmes</w:t>
      </w:r>
      <w:proofErr w:type="gramEnd"/>
      <w:r w:rsidRPr="000162E7">
        <w:t xml:space="preserve"> and system files are backed up at regular intervals so as to avoid the loss of data if a system failure or other problem occurs.  It is also the responsibility of the firm to ensure that the backup can be used to quickly restore the system after a failure.</w:t>
      </w:r>
      <w:r>
        <w:t xml:space="preserve"> LexisNexis are happy to offer a Backup Proving </w:t>
      </w:r>
      <w:proofErr w:type="gramStart"/>
      <w:r>
        <w:t>service, if</w:t>
      </w:r>
      <w:proofErr w:type="gramEnd"/>
      <w:r>
        <w:t xml:space="preserve"> you require assistance in this regard. Please discuss this with your Account Manager.</w:t>
      </w:r>
    </w:p>
    <w:p w14:paraId="2E298838" w14:textId="77777777" w:rsidR="00FA4493" w:rsidRPr="00144CE9" w:rsidRDefault="00FA4493" w:rsidP="00FA4493">
      <w:pPr>
        <w:spacing w:before="240"/>
        <w:rPr>
          <w:rFonts w:ascii="Arial Nova" w:hAnsi="Arial Nova"/>
          <w:color w:val="5B9BD5"/>
          <w:sz w:val="26"/>
          <w:szCs w:val="26"/>
        </w:rPr>
      </w:pPr>
      <w:r w:rsidRPr="00144CE9">
        <w:rPr>
          <w:rFonts w:ascii="Arial Nova" w:hAnsi="Arial Nova"/>
          <w:color w:val="5B9BD5"/>
          <w:sz w:val="26"/>
          <w:szCs w:val="26"/>
        </w:rPr>
        <w:t>Travel Time, Travel Costs and Out-of-Pocket Expenses</w:t>
      </w:r>
    </w:p>
    <w:p w14:paraId="0A5B8B11" w14:textId="0D61DE94" w:rsidR="00FA4493" w:rsidRDefault="00FA4493" w:rsidP="00FA4493">
      <w:pPr>
        <w:pStyle w:val="BodyText"/>
      </w:pPr>
      <w:bookmarkStart w:id="23" w:name="TravelTimeNotIncluded"/>
      <w:r w:rsidRPr="000162E7">
        <w:t xml:space="preserve">Travel time, travel costs and out-of-pocket expenses are billed separately on an actual basis and using LexisNexis standard consulting </w:t>
      </w:r>
      <w:proofErr w:type="gramStart"/>
      <w:r w:rsidRPr="000162E7">
        <w:t>rates.</w:t>
      </w:r>
      <w:r w:rsidR="00370B91">
        <w:t>{</w:t>
      </w:r>
      <w:proofErr w:type="gramEnd"/>
      <w:r w:rsidR="00370B91">
        <w:t>#travelTimeIncluded}</w:t>
      </w:r>
    </w:p>
    <w:p w14:paraId="74F2B090" w14:textId="3AF8CFBD" w:rsidR="00FA4493" w:rsidRPr="00D03E6B" w:rsidRDefault="00FA4493" w:rsidP="00FA4493">
      <w:pPr>
        <w:pStyle w:val="BodyText"/>
      </w:pPr>
      <w:bookmarkStart w:id="24" w:name="TravelTimeIncluded"/>
      <w:bookmarkEnd w:id="23"/>
      <w:r w:rsidRPr="002E3426">
        <w:t xml:space="preserve">Travel </w:t>
      </w:r>
      <w:r>
        <w:t>time</w:t>
      </w:r>
      <w:r w:rsidRPr="002E3426">
        <w:t xml:space="preserve"> ha</w:t>
      </w:r>
      <w:r>
        <w:t>s</w:t>
      </w:r>
      <w:r w:rsidRPr="002E3426">
        <w:t xml:space="preserve"> been included in</w:t>
      </w:r>
      <w:r>
        <w:t xml:space="preserve"> this</w:t>
      </w:r>
      <w:r w:rsidRPr="002E3426">
        <w:t xml:space="preserve"> investment summary. Any </w:t>
      </w:r>
      <w:r>
        <w:t xml:space="preserve">travel costs and </w:t>
      </w:r>
      <w:r w:rsidRPr="000162E7">
        <w:t>out-of-pocket expenses are billed</w:t>
      </w:r>
      <w:r>
        <w:t xml:space="preserve"> separately on an actual basis</w:t>
      </w:r>
      <w:r w:rsidRPr="000162E7">
        <w:t>.</w:t>
      </w:r>
      <w:r w:rsidR="00005482" w:rsidRPr="00005482">
        <w:t xml:space="preserve"> </w:t>
      </w:r>
      <w:r w:rsidR="00005482">
        <w:t>{/</w:t>
      </w:r>
      <w:proofErr w:type="spellStart"/>
      <w:r w:rsidR="00005482">
        <w:t>travelTimeIncluded</w:t>
      </w:r>
      <w:proofErr w:type="spellEnd"/>
      <w:r w:rsidR="00005482">
        <w:t>}</w:t>
      </w:r>
    </w:p>
    <w:bookmarkEnd w:id="24"/>
    <w:p w14:paraId="662076A6" w14:textId="77777777" w:rsidR="00C4554C" w:rsidRPr="00144CE9" w:rsidRDefault="00C4554C" w:rsidP="00C4554C">
      <w:pPr>
        <w:spacing w:before="240"/>
        <w:rPr>
          <w:rFonts w:ascii="Arial Nova" w:hAnsi="Arial Nova"/>
          <w:color w:val="5B9BD5"/>
          <w:sz w:val="26"/>
          <w:szCs w:val="26"/>
        </w:rPr>
      </w:pPr>
      <w:r w:rsidRPr="00144CE9">
        <w:rPr>
          <w:rFonts w:ascii="Arial Nova" w:hAnsi="Arial Nova"/>
          <w:color w:val="5B9BD5"/>
          <w:sz w:val="26"/>
          <w:szCs w:val="26"/>
        </w:rPr>
        <w:t>Project Management</w:t>
      </w:r>
    </w:p>
    <w:p w14:paraId="0674A722" w14:textId="5B61F107" w:rsidR="00C4554C" w:rsidRPr="000162E7" w:rsidRDefault="00C4554C" w:rsidP="00C4554C">
      <w:r>
        <w:t xml:space="preserve">The Affinity implementation project </w:t>
      </w:r>
      <w:r w:rsidRPr="000162E7">
        <w:t xml:space="preserve">will be conducted according to an agreed project plan.  A server and network infrastructure that will accommodate the </w:t>
      </w:r>
      <w:r w:rsidR="00486E7A">
        <w:t xml:space="preserve">expected </w:t>
      </w:r>
      <w:r w:rsidRPr="000162E7">
        <w:t>number of users and data volumes must be in place prior to the commencement of the implementation.</w:t>
      </w:r>
      <w:r>
        <w:br/>
      </w:r>
    </w:p>
    <w:p w14:paraId="5F510D0E" w14:textId="6F57735D" w:rsidR="00C4554C" w:rsidRPr="00C4554C" w:rsidRDefault="00C4554C" w:rsidP="00C4554C">
      <w:r w:rsidRPr="000162E7">
        <w:t xml:space="preserve">LexisNexis will assign a dedicated project manager to ensure that the activities of LexisNexis’ team members are coordinated.  It will be necessary for </w:t>
      </w:r>
      <w:r w:rsidR="001760BE" w:rsidRPr="008C35D1">
        <w:t>{</w:t>
      </w:r>
      <w:proofErr w:type="spellStart"/>
      <w:r w:rsidRPr="008C35D1">
        <w:t>client_name</w:t>
      </w:r>
      <w:proofErr w:type="spellEnd"/>
      <w:r w:rsidRPr="008C35D1">
        <w:t>}</w:t>
      </w:r>
      <w:r w:rsidR="008C35D1">
        <w:t xml:space="preserve"> </w:t>
      </w:r>
      <w:r w:rsidRPr="000162E7">
        <w:t xml:space="preserve">to assign a person who will be the firm’s product champion and who will ensure that the involvement of the team </w:t>
      </w:r>
      <w:r w:rsidRPr="002A3A1A">
        <w:t xml:space="preserve">at </w:t>
      </w:r>
      <w:r w:rsidR="001760BE">
        <w:t>{</w:t>
      </w:r>
      <w:proofErr w:type="spellStart"/>
      <w:r w:rsidRPr="002A3A1A">
        <w:t>client_name</w:t>
      </w:r>
      <w:proofErr w:type="spellEnd"/>
      <w:r w:rsidRPr="002A3A1A">
        <w:t>}</w:t>
      </w:r>
      <w:r w:rsidR="008C35D1">
        <w:t xml:space="preserve"> </w:t>
      </w:r>
      <w:r w:rsidRPr="002A3A1A">
        <w:t>is</w:t>
      </w:r>
      <w:r w:rsidRPr="000162E7">
        <w:t xml:space="preserve"> coordinated effectively.  Timely response to questions and cooperation between these two people will be vital to the successful completion of the </w:t>
      </w:r>
      <w:proofErr w:type="gramStart"/>
      <w:r>
        <w:t>project.</w:t>
      </w:r>
      <w:r w:rsidR="004B460B">
        <w:t>{</w:t>
      </w:r>
      <w:proofErr w:type="gramEnd"/>
      <w:r w:rsidR="004B460B">
        <w:t>#</w:t>
      </w:r>
      <w:r w:rsidR="004B460B" w:rsidRPr="00346882">
        <w:t>hasDataMigration</w:t>
      </w:r>
      <w:r w:rsidR="004B460B">
        <w:t>}</w:t>
      </w:r>
    </w:p>
    <w:p w14:paraId="665092C0" w14:textId="77777777" w:rsidR="009907D4" w:rsidRPr="00144CE9" w:rsidRDefault="009907D4" w:rsidP="009907D4">
      <w:pPr>
        <w:spacing w:before="240"/>
        <w:rPr>
          <w:rFonts w:ascii="Arial Nova" w:hAnsi="Arial Nova"/>
          <w:color w:val="5B9BD5"/>
          <w:sz w:val="26"/>
          <w:szCs w:val="26"/>
        </w:rPr>
      </w:pPr>
      <w:r w:rsidRPr="00144CE9">
        <w:rPr>
          <w:rFonts w:ascii="Arial Nova" w:hAnsi="Arial Nova"/>
          <w:color w:val="5B9BD5"/>
          <w:sz w:val="26"/>
          <w:szCs w:val="26"/>
        </w:rPr>
        <w:t>Data Migration Assistance</w:t>
      </w:r>
    </w:p>
    <w:p w14:paraId="3C1AC277" w14:textId="1410FC9D" w:rsidR="009907D4" w:rsidRDefault="009907D4" w:rsidP="009907D4">
      <w:bookmarkStart w:id="25" w:name="DMLocusToAffinity"/>
      <w:r>
        <w:t>This investment summary includes a data</w:t>
      </w:r>
      <w:r w:rsidRPr="00D03E6B">
        <w:t xml:space="preserve"> migration </w:t>
      </w:r>
      <w:r>
        <w:t xml:space="preserve">from your current </w:t>
      </w:r>
      <w:r w:rsidRPr="00D03E6B">
        <w:t xml:space="preserve">system into Lexis Affinity. </w:t>
      </w:r>
      <w:r>
        <w:t xml:space="preserve"> Please refer to appendix </w:t>
      </w:r>
      <w:r w:rsidR="003F74C0">
        <w:t xml:space="preserve">II </w:t>
      </w:r>
      <w:r>
        <w:t xml:space="preserve">for Data Migration Scope.  </w:t>
      </w:r>
    </w:p>
    <w:p w14:paraId="7E478CC7" w14:textId="77777777" w:rsidR="003F74C0" w:rsidRDefault="003F74C0" w:rsidP="009907D4"/>
    <w:p w14:paraId="3F7EE531" w14:textId="4737F942" w:rsidR="007E0A02" w:rsidRDefault="007E0A02" w:rsidP="009907D4">
      <w:r>
        <w:t>T</w:t>
      </w:r>
      <w:r w:rsidRPr="00D03E6B">
        <w:t xml:space="preserve">he Data Migration Assistance fee quoted is an estimate only that is subject to confirmation of data volumes, </w:t>
      </w:r>
      <w:proofErr w:type="gramStart"/>
      <w:r w:rsidRPr="00D03E6B">
        <w:t>availability</w:t>
      </w:r>
      <w:proofErr w:type="gramEnd"/>
      <w:r w:rsidRPr="00D03E6B">
        <w:t xml:space="preserve"> and quality for one (1) trial and one (1) final migration of one (1) entity only.</w:t>
      </w:r>
    </w:p>
    <w:p w14:paraId="49622F85" w14:textId="77777777" w:rsidR="003F74C0" w:rsidRDefault="003F74C0" w:rsidP="009907D4"/>
    <w:p w14:paraId="52BCB3E5" w14:textId="77777777" w:rsidR="00A33E47" w:rsidRDefault="009907D4" w:rsidP="009907D4">
      <w:r w:rsidRPr="00D03E6B">
        <w:t>A successful migration requires a review of your data and completion of cleansing activities as instructed by the LexisNexis project team. This task can be completed in a week if you dedicate resources to the task but will take longer if completed on an ad-hoc basis. Once LexisNexis receives the data you have prepared, a trial migration will be conducted by LexisNexis for you in the project proof of concept phase and tested by you. This is followed by a final data migration by LexisNexis immediately prior to you going live with Lexis Affinity.</w:t>
      </w:r>
    </w:p>
    <w:p w14:paraId="51B96DDC" w14:textId="77777777" w:rsidR="00A33E47" w:rsidRDefault="00A33E47" w:rsidP="009907D4"/>
    <w:p w14:paraId="33F28322" w14:textId="0C78FE77" w:rsidR="009907D4" w:rsidRPr="00D03E6B" w:rsidRDefault="009907D4" w:rsidP="009907D4">
      <w:r w:rsidRPr="00D03E6B">
        <w:t>Installation of the Affinity server will need to be completed three (3) weeks prior to the training commencement date detailed above.</w:t>
      </w:r>
      <w:r w:rsidR="004B460B">
        <w:t xml:space="preserve"> {/</w:t>
      </w:r>
      <w:proofErr w:type="spellStart"/>
      <w:r w:rsidR="004B460B" w:rsidRPr="00346882">
        <w:t>hasDataMigration</w:t>
      </w:r>
      <w:proofErr w:type="spellEnd"/>
      <w:r w:rsidR="004B460B">
        <w:t>}</w:t>
      </w:r>
    </w:p>
    <w:p w14:paraId="799D86DD" w14:textId="02E12D26" w:rsidR="009907D4" w:rsidRPr="00D03E6B" w:rsidRDefault="009907D4" w:rsidP="009907D4"/>
    <w:bookmarkEnd w:id="25"/>
    <w:p w14:paraId="2BF3084E" w14:textId="3E2B62CD" w:rsidR="00B22D5C" w:rsidRPr="00144CE9" w:rsidRDefault="00B22D5C" w:rsidP="00144CE9">
      <w:pPr>
        <w:spacing w:before="240"/>
        <w:rPr>
          <w:rFonts w:ascii="Arial Nova" w:hAnsi="Arial Nova"/>
          <w:color w:val="5B9BD5"/>
          <w:sz w:val="26"/>
          <w:szCs w:val="26"/>
        </w:rPr>
      </w:pPr>
      <w:r w:rsidRPr="00144CE9">
        <w:rPr>
          <w:rFonts w:ascii="Arial Nova" w:hAnsi="Arial Nova"/>
          <w:color w:val="5B9BD5"/>
          <w:sz w:val="26"/>
          <w:szCs w:val="26"/>
        </w:rPr>
        <w:t>Consulting Hours Allowance</w:t>
      </w:r>
    </w:p>
    <w:p w14:paraId="25926C08" w14:textId="7D81DABE" w:rsidR="00B22D5C" w:rsidRPr="00D03E6B" w:rsidRDefault="00B22D5C" w:rsidP="00B22D5C">
      <w:pPr>
        <w:pStyle w:val="BodyText"/>
      </w:pPr>
      <w:r w:rsidRPr="00D03E6B">
        <w:t xml:space="preserve">The consulting hours specified are an allowance only for implementation of the software licences described in the Lexis® Affinity </w:t>
      </w:r>
      <w:r w:rsidR="0022788E">
        <w:t>Investment Summary</w:t>
      </w:r>
      <w:r w:rsidRPr="00D03E6B">
        <w:t>, based on a standard set of files, formats and reconciled accounts for take-up and our experience of implementing LexisNexis software in a firm that is well prepared and organised. Actual resource requirements will be confirmed in an agreed project plan.</w:t>
      </w:r>
    </w:p>
    <w:p w14:paraId="7D47449F" w14:textId="2C34D53E" w:rsidR="00B22D5C" w:rsidRPr="00D03E6B" w:rsidRDefault="00B22D5C" w:rsidP="00B22D5C">
      <w:pPr>
        <w:pStyle w:val="BodyText"/>
      </w:pPr>
      <w:r w:rsidRPr="00D03E6B">
        <w:t xml:space="preserve">Modifications to this Investment Summary or </w:t>
      </w:r>
      <w:r w:rsidR="0022788E">
        <w:t>Investment Summary</w:t>
      </w:r>
      <w:r w:rsidRPr="00D03E6B">
        <w:t xml:space="preserve"> or additional consulting time, if required, will be billed at LexisNexis consulting rates. Preferential consulting rates are available to </w:t>
      </w:r>
      <w:r>
        <w:t>Lexis Care</w:t>
      </w:r>
      <w:r w:rsidRPr="00D03E6B">
        <w:t xml:space="preserve"> subscribers. For workload and cost estimates, one day is equal to </w:t>
      </w:r>
      <w:r w:rsidR="001760BE">
        <w:t>{</w:t>
      </w:r>
      <w:proofErr w:type="spellStart"/>
      <w:r w:rsidR="00166BB7" w:rsidRPr="002A3A1A">
        <w:t>HoursPerDay</w:t>
      </w:r>
      <w:proofErr w:type="spellEnd"/>
      <w:r w:rsidR="00166BB7" w:rsidRPr="002A3A1A">
        <w:t>}</w:t>
      </w:r>
      <w:r w:rsidR="008C35D1">
        <w:t xml:space="preserve"> </w:t>
      </w:r>
      <w:r w:rsidRPr="00D03E6B">
        <w:t>hours.</w:t>
      </w:r>
    </w:p>
    <w:p w14:paraId="13190DC6" w14:textId="24420D9C" w:rsidR="00953300" w:rsidRDefault="00B22D5C" w:rsidP="009C5B04">
      <w:pPr>
        <w:pStyle w:val="BodyText"/>
      </w:pPr>
      <w:r w:rsidRPr="00E70479">
        <w:t>All work is scheduled by agreement and signed off by the client.  Cancellation of scheduled consulting work or training courses by the client on less than fourteen (14) days</w:t>
      </w:r>
      <w:r>
        <w:t>’</w:t>
      </w:r>
      <w:r w:rsidRPr="00E70479">
        <w:t xml:space="preserve"> notice will incur a 100% fee if LexisNexis cannot re-assign the staff involved to other client assignments.  Changes to the Implementation Plan may require additional Project Management and/or consulting time related to rescheduling staff and producing a new Project Plan</w:t>
      </w:r>
      <w:r w:rsidR="009C5B04">
        <w:t>.</w:t>
      </w:r>
    </w:p>
    <w:p w14:paraId="1510D1CC" w14:textId="77777777" w:rsidR="009C5B04" w:rsidRPr="009C5B04" w:rsidRDefault="009C5B04" w:rsidP="009C5B04">
      <w:pPr>
        <w:pStyle w:val="BodyText"/>
      </w:pPr>
    </w:p>
    <w:p w14:paraId="23E1EDEE" w14:textId="46D331E8" w:rsidR="00B22D5C" w:rsidRPr="00144CE9" w:rsidRDefault="00B22D5C" w:rsidP="00144CE9">
      <w:pPr>
        <w:spacing w:before="240"/>
        <w:rPr>
          <w:rFonts w:ascii="Arial Nova" w:hAnsi="Arial Nova"/>
          <w:color w:val="5B9BD5"/>
          <w:sz w:val="26"/>
          <w:szCs w:val="26"/>
        </w:rPr>
      </w:pPr>
      <w:r w:rsidRPr="00144CE9">
        <w:rPr>
          <w:rFonts w:ascii="Arial Nova" w:hAnsi="Arial Nova"/>
          <w:color w:val="5B9BD5"/>
          <w:sz w:val="26"/>
          <w:szCs w:val="26"/>
        </w:rPr>
        <w:lastRenderedPageBreak/>
        <w:t>Implementation Training and Education</w:t>
      </w:r>
    </w:p>
    <w:p w14:paraId="2D71840D" w14:textId="77777777" w:rsidR="00B22D5C" w:rsidRDefault="00B22D5C" w:rsidP="00B22D5C">
      <w:r>
        <w:t>LexisNexis will support your team with a range of Learning and Training resources, to help your team learn how to configure and operate Affinity successfully. Your education programme and the timing of sessions will be confirmed with you at our Initial Planning Meeting.</w:t>
      </w:r>
    </w:p>
    <w:p w14:paraId="76E3B039" w14:textId="77777777" w:rsidR="00B22D5C" w:rsidRPr="00D03E6B" w:rsidRDefault="00B22D5C" w:rsidP="00B22D5C">
      <w:pPr>
        <w:pStyle w:val="Heading3"/>
      </w:pPr>
      <w:bookmarkStart w:id="26" w:name="EndUserOnline"/>
      <w:r w:rsidRPr="00D03E6B">
        <w:t>Self-Paced Online Learning</w:t>
      </w:r>
    </w:p>
    <w:p w14:paraId="17EC822E" w14:textId="77777777" w:rsidR="00B22D5C" w:rsidRPr="00442478" w:rsidRDefault="00B22D5C" w:rsidP="00B22D5C">
      <w:pPr>
        <w:pStyle w:val="BodyText"/>
        <w:rPr>
          <w:szCs w:val="20"/>
        </w:rPr>
      </w:pPr>
      <w:r w:rsidRPr="007652F5">
        <w:rPr>
          <w:szCs w:val="20"/>
        </w:rPr>
        <w:t xml:space="preserve">Our </w:t>
      </w:r>
      <w:proofErr w:type="gramStart"/>
      <w:r w:rsidRPr="007652F5">
        <w:rPr>
          <w:szCs w:val="20"/>
        </w:rPr>
        <w:t>Consultants</w:t>
      </w:r>
      <w:proofErr w:type="gramEnd"/>
      <w:r w:rsidRPr="007652F5">
        <w:rPr>
          <w:szCs w:val="20"/>
        </w:rPr>
        <w:t xml:space="preserve"> will work with your Project Team to ensure the right training is assigned to your staff based on the requirements of their role</w:t>
      </w:r>
      <w:r>
        <w:rPr>
          <w:szCs w:val="20"/>
        </w:rPr>
        <w:t xml:space="preserve">.  </w:t>
      </w:r>
      <w:r w:rsidRPr="00D03E6B">
        <w:rPr>
          <w:szCs w:val="20"/>
        </w:rPr>
        <w:t xml:space="preserve">Each staff member will be enrolled in Lexis </w:t>
      </w:r>
      <w:r>
        <w:rPr>
          <w:szCs w:val="20"/>
        </w:rPr>
        <w:t xml:space="preserve">Learning, our online learning platform.  </w:t>
      </w:r>
      <w:r w:rsidRPr="00D03E6B">
        <w:rPr>
          <w:szCs w:val="20"/>
        </w:rPr>
        <w:t>End-User</w:t>
      </w:r>
      <w:r>
        <w:rPr>
          <w:szCs w:val="20"/>
        </w:rPr>
        <w:t>s</w:t>
      </w:r>
      <w:r w:rsidRPr="00D03E6B">
        <w:rPr>
          <w:szCs w:val="20"/>
        </w:rPr>
        <w:t xml:space="preserve"> </w:t>
      </w:r>
      <w:r>
        <w:rPr>
          <w:szCs w:val="20"/>
        </w:rPr>
        <w:t xml:space="preserve">are </w:t>
      </w:r>
      <w:r w:rsidRPr="00D03E6B">
        <w:rPr>
          <w:szCs w:val="20"/>
        </w:rPr>
        <w:t xml:space="preserve">required to complete the applicable </w:t>
      </w:r>
      <w:r>
        <w:rPr>
          <w:szCs w:val="20"/>
        </w:rPr>
        <w:t xml:space="preserve">courses </w:t>
      </w:r>
      <w:r w:rsidRPr="00D03E6B">
        <w:rPr>
          <w:szCs w:val="20"/>
        </w:rPr>
        <w:t xml:space="preserve">prior to </w:t>
      </w:r>
      <w:r>
        <w:rPr>
          <w:szCs w:val="20"/>
        </w:rPr>
        <w:t>the agreed dates</w:t>
      </w:r>
      <w:r w:rsidRPr="00D03E6B">
        <w:rPr>
          <w:szCs w:val="20"/>
        </w:rPr>
        <w:t>.</w:t>
      </w:r>
    </w:p>
    <w:p w14:paraId="6836CD91" w14:textId="77777777" w:rsidR="008D3BE4" w:rsidRDefault="00B22D5C" w:rsidP="00B22D5C">
      <w:pPr>
        <w:pStyle w:val="BodyText"/>
        <w:rPr>
          <w:szCs w:val="20"/>
        </w:rPr>
      </w:pPr>
      <w:r w:rsidRPr="00D03E6B">
        <w:rPr>
          <w:szCs w:val="20"/>
        </w:rPr>
        <w:t xml:space="preserve">Each staff member will require access to a computer with internet access and a speaker or headphone capability. </w:t>
      </w:r>
    </w:p>
    <w:p w14:paraId="674AE1C5" w14:textId="34EFA26C" w:rsidR="00B22D5C" w:rsidRPr="00D03E6B" w:rsidRDefault="00B22D5C" w:rsidP="00B22D5C">
      <w:pPr>
        <w:pStyle w:val="BodyText"/>
        <w:rPr>
          <w:szCs w:val="20"/>
        </w:rPr>
      </w:pPr>
      <w:r w:rsidRPr="00D03E6B">
        <w:rPr>
          <w:szCs w:val="20"/>
        </w:rPr>
        <w:t>Each staff member will be enrolled in the Lexis Affinity End-User training course and will be required to complete the applicable modules in the course prior to any on-site face to face training.</w:t>
      </w:r>
    </w:p>
    <w:p w14:paraId="3EC43236" w14:textId="503A4F34" w:rsidR="00B22D5C" w:rsidRPr="00D03E6B" w:rsidRDefault="00B22D5C" w:rsidP="00B22D5C">
      <w:pPr>
        <w:pStyle w:val="BodyText"/>
        <w:rPr>
          <w:szCs w:val="20"/>
        </w:rPr>
      </w:pPr>
      <w:r w:rsidRPr="00D03E6B">
        <w:rPr>
          <w:szCs w:val="20"/>
        </w:rPr>
        <w:t xml:space="preserve">The course covers </w:t>
      </w:r>
      <w:r w:rsidR="00700496">
        <w:rPr>
          <w:szCs w:val="20"/>
        </w:rPr>
        <w:t>use of:</w:t>
      </w:r>
    </w:p>
    <w:tbl>
      <w:tblPr>
        <w:tblW w:w="0" w:type="auto"/>
        <w:tblLook w:val="04A0" w:firstRow="1" w:lastRow="0" w:firstColumn="1" w:lastColumn="0" w:noHBand="0" w:noVBand="1"/>
      </w:tblPr>
      <w:tblGrid>
        <w:gridCol w:w="4363"/>
        <w:gridCol w:w="4379"/>
      </w:tblGrid>
      <w:tr w:rsidR="00B22D5C" w:rsidRPr="00D03E6B" w14:paraId="03DE2E03" w14:textId="77777777" w:rsidTr="00823157">
        <w:tc>
          <w:tcPr>
            <w:tcW w:w="4363" w:type="dxa"/>
            <w:shd w:val="clear" w:color="auto" w:fill="auto"/>
          </w:tcPr>
          <w:p w14:paraId="07C70DD3" w14:textId="77777777" w:rsidR="00B22D5C" w:rsidRPr="00D03E6B" w:rsidRDefault="00B22D5C" w:rsidP="00500123">
            <w:pPr>
              <w:numPr>
                <w:ilvl w:val="0"/>
                <w:numId w:val="11"/>
              </w:numPr>
              <w:ind w:left="714" w:hanging="357"/>
            </w:pPr>
            <w:r w:rsidRPr="00D03E6B">
              <w:t>Desktop</w:t>
            </w:r>
          </w:p>
          <w:p w14:paraId="7A6A00B6" w14:textId="77777777" w:rsidR="00B22D5C" w:rsidRPr="00D03E6B" w:rsidRDefault="00B22D5C" w:rsidP="00500123">
            <w:pPr>
              <w:numPr>
                <w:ilvl w:val="0"/>
                <w:numId w:val="11"/>
              </w:numPr>
              <w:ind w:left="714" w:hanging="357"/>
            </w:pPr>
            <w:r w:rsidRPr="00D03E6B">
              <w:t>Phonebook - Intro</w:t>
            </w:r>
          </w:p>
          <w:p w14:paraId="4FAA34A3" w14:textId="77777777" w:rsidR="00B22D5C" w:rsidRPr="00D03E6B" w:rsidRDefault="00B22D5C" w:rsidP="00500123">
            <w:pPr>
              <w:numPr>
                <w:ilvl w:val="0"/>
                <w:numId w:val="11"/>
              </w:numPr>
              <w:ind w:left="714" w:hanging="357"/>
            </w:pPr>
            <w:r w:rsidRPr="00D03E6B">
              <w:t>Phonebook - Conflict Checker</w:t>
            </w:r>
          </w:p>
          <w:p w14:paraId="4FB2280E" w14:textId="77777777" w:rsidR="00B22D5C" w:rsidRPr="00D03E6B" w:rsidRDefault="00B22D5C" w:rsidP="00500123">
            <w:pPr>
              <w:numPr>
                <w:ilvl w:val="0"/>
                <w:numId w:val="11"/>
              </w:numPr>
              <w:ind w:left="714" w:hanging="357"/>
            </w:pPr>
            <w:r w:rsidRPr="00D03E6B">
              <w:t>Phonebook - Creating New</w:t>
            </w:r>
          </w:p>
          <w:p w14:paraId="00B78EEF" w14:textId="77777777" w:rsidR="00B22D5C" w:rsidRPr="00D03E6B" w:rsidRDefault="00B22D5C" w:rsidP="00500123">
            <w:pPr>
              <w:numPr>
                <w:ilvl w:val="0"/>
                <w:numId w:val="11"/>
              </w:numPr>
              <w:ind w:left="714" w:hanging="357"/>
            </w:pPr>
            <w:r w:rsidRPr="00D03E6B">
              <w:t>Phonebook - Working With</w:t>
            </w:r>
          </w:p>
          <w:p w14:paraId="1CF3253E" w14:textId="77777777" w:rsidR="00B22D5C" w:rsidRPr="00D03E6B" w:rsidRDefault="00B22D5C" w:rsidP="00500123">
            <w:pPr>
              <w:numPr>
                <w:ilvl w:val="0"/>
                <w:numId w:val="11"/>
              </w:numPr>
              <w:ind w:left="714" w:hanging="357"/>
            </w:pPr>
            <w:r w:rsidRPr="00D03E6B">
              <w:t>Clients – Creating</w:t>
            </w:r>
          </w:p>
          <w:p w14:paraId="36E87AC4" w14:textId="77777777" w:rsidR="00B22D5C" w:rsidRPr="00D03E6B" w:rsidRDefault="00B22D5C" w:rsidP="00500123">
            <w:pPr>
              <w:numPr>
                <w:ilvl w:val="0"/>
                <w:numId w:val="11"/>
              </w:numPr>
              <w:ind w:left="714" w:hanging="357"/>
            </w:pPr>
            <w:r w:rsidRPr="00D03E6B">
              <w:t>Clients - Working With</w:t>
            </w:r>
          </w:p>
          <w:p w14:paraId="0FBA7BDF" w14:textId="77777777" w:rsidR="00B22D5C" w:rsidRPr="00D03E6B" w:rsidRDefault="00B22D5C" w:rsidP="00500123">
            <w:pPr>
              <w:numPr>
                <w:ilvl w:val="0"/>
                <w:numId w:val="11"/>
              </w:numPr>
              <w:ind w:left="714" w:hanging="357"/>
            </w:pPr>
            <w:r w:rsidRPr="00D03E6B">
              <w:t>Matters – Creating</w:t>
            </w:r>
          </w:p>
        </w:tc>
        <w:tc>
          <w:tcPr>
            <w:tcW w:w="4379" w:type="dxa"/>
            <w:shd w:val="clear" w:color="auto" w:fill="auto"/>
          </w:tcPr>
          <w:p w14:paraId="002EE0E6" w14:textId="77777777" w:rsidR="00B22D5C" w:rsidRPr="00D03E6B" w:rsidRDefault="00B22D5C" w:rsidP="00500123">
            <w:pPr>
              <w:numPr>
                <w:ilvl w:val="0"/>
                <w:numId w:val="11"/>
              </w:numPr>
              <w:ind w:left="714" w:hanging="357"/>
            </w:pPr>
            <w:r w:rsidRPr="00D03E6B">
              <w:t>Matters - Working With</w:t>
            </w:r>
          </w:p>
          <w:p w14:paraId="21768497" w14:textId="77777777" w:rsidR="00B22D5C" w:rsidRPr="00D03E6B" w:rsidRDefault="00B22D5C" w:rsidP="00500123">
            <w:pPr>
              <w:numPr>
                <w:ilvl w:val="0"/>
                <w:numId w:val="11"/>
              </w:numPr>
              <w:ind w:left="714" w:hanging="357"/>
            </w:pPr>
            <w:r w:rsidRPr="00D03E6B">
              <w:t>Matters - Closing and Archiving</w:t>
            </w:r>
          </w:p>
          <w:p w14:paraId="5AC94EB3" w14:textId="77777777" w:rsidR="00B22D5C" w:rsidRPr="00D03E6B" w:rsidRDefault="00B22D5C" w:rsidP="00500123">
            <w:pPr>
              <w:numPr>
                <w:ilvl w:val="0"/>
                <w:numId w:val="11"/>
              </w:numPr>
              <w:ind w:left="714" w:hanging="357"/>
            </w:pPr>
            <w:r w:rsidRPr="00D03E6B">
              <w:t>Trust transit register</w:t>
            </w:r>
          </w:p>
          <w:p w14:paraId="77DD19F1" w14:textId="77777777" w:rsidR="00B22D5C" w:rsidRPr="00D03E6B" w:rsidRDefault="00B22D5C" w:rsidP="00500123">
            <w:pPr>
              <w:numPr>
                <w:ilvl w:val="0"/>
                <w:numId w:val="11"/>
              </w:numPr>
              <w:ind w:left="714" w:hanging="357"/>
            </w:pPr>
            <w:r w:rsidRPr="00D03E6B">
              <w:t>Cheque Requisitions</w:t>
            </w:r>
          </w:p>
          <w:p w14:paraId="7839287C" w14:textId="77777777" w:rsidR="00B22D5C" w:rsidRPr="00D03E6B" w:rsidRDefault="00B22D5C" w:rsidP="00500123">
            <w:pPr>
              <w:numPr>
                <w:ilvl w:val="0"/>
                <w:numId w:val="11"/>
              </w:numPr>
              <w:ind w:left="714" w:hanging="357"/>
            </w:pPr>
            <w:r w:rsidRPr="00D03E6B">
              <w:t>Fees / Time Recording</w:t>
            </w:r>
          </w:p>
          <w:p w14:paraId="43D319A7" w14:textId="77777777" w:rsidR="00B22D5C" w:rsidRPr="00D03E6B" w:rsidRDefault="00B22D5C" w:rsidP="00500123">
            <w:pPr>
              <w:numPr>
                <w:ilvl w:val="0"/>
                <w:numId w:val="11"/>
              </w:numPr>
              <w:ind w:left="714" w:hanging="357"/>
            </w:pPr>
            <w:r w:rsidRPr="00D03E6B">
              <w:t>Billing</w:t>
            </w:r>
          </w:p>
          <w:p w14:paraId="148BF835" w14:textId="77777777" w:rsidR="00B22D5C" w:rsidRPr="00D03E6B" w:rsidRDefault="00B22D5C" w:rsidP="00500123">
            <w:pPr>
              <w:numPr>
                <w:ilvl w:val="0"/>
                <w:numId w:val="11"/>
              </w:numPr>
              <w:ind w:left="714" w:hanging="357"/>
            </w:pPr>
            <w:r w:rsidRPr="00D03E6B">
              <w:t>Diary</w:t>
            </w:r>
          </w:p>
          <w:p w14:paraId="58BDC93E" w14:textId="77777777" w:rsidR="00B22D5C" w:rsidRPr="00D03E6B" w:rsidRDefault="00B22D5C" w:rsidP="00500123">
            <w:pPr>
              <w:numPr>
                <w:ilvl w:val="0"/>
                <w:numId w:val="11"/>
              </w:numPr>
              <w:ind w:left="714" w:hanging="357"/>
            </w:pPr>
            <w:r w:rsidRPr="00D03E6B">
              <w:t>Document Management</w:t>
            </w:r>
          </w:p>
        </w:tc>
      </w:tr>
    </w:tbl>
    <w:p w14:paraId="5CE6AECD" w14:textId="041A832D" w:rsidR="00396E3A" w:rsidRDefault="00CC4E6E" w:rsidP="00B22D5C">
      <w:pPr>
        <w:pStyle w:val="BodyText"/>
        <w:rPr>
          <w:szCs w:val="20"/>
        </w:rPr>
      </w:pPr>
      <w:r>
        <w:rPr>
          <w:szCs w:val="20"/>
        </w:rPr>
        <w:br/>
      </w:r>
      <w:r w:rsidR="00396E3A" w:rsidRPr="00396E3A">
        <w:rPr>
          <w:szCs w:val="20"/>
        </w:rPr>
        <w:t xml:space="preserve">Our </w:t>
      </w:r>
      <w:proofErr w:type="gramStart"/>
      <w:r w:rsidR="00396E3A" w:rsidRPr="00396E3A">
        <w:rPr>
          <w:szCs w:val="20"/>
        </w:rPr>
        <w:t>Consultants</w:t>
      </w:r>
      <w:proofErr w:type="gramEnd"/>
      <w:r w:rsidR="00396E3A" w:rsidRPr="00396E3A">
        <w:rPr>
          <w:szCs w:val="20"/>
        </w:rPr>
        <w:t xml:space="preserve"> will work with your project team to develop an End-User training programme, on a “Train-the-trainer” basis. This includes consulting with your team on subject matter and training material, as well as a one-day review of the training material, prior to delivery by your selected trainer.</w:t>
      </w:r>
    </w:p>
    <w:p w14:paraId="7D97DE6F" w14:textId="2A781C69" w:rsidR="00B22D5C" w:rsidRPr="00D03E6B" w:rsidRDefault="00B22D5C" w:rsidP="00B22D5C">
      <w:pPr>
        <w:pStyle w:val="BodyText"/>
        <w:rPr>
          <w:szCs w:val="20"/>
        </w:rPr>
      </w:pPr>
      <w:r>
        <w:rPr>
          <w:szCs w:val="20"/>
        </w:rPr>
        <w:t xml:space="preserve">Ongoing access to Lexis Learning will be provided while you maintain a current </w:t>
      </w:r>
      <w:proofErr w:type="spellStart"/>
      <w:r>
        <w:rPr>
          <w:szCs w:val="20"/>
        </w:rPr>
        <w:t>LexisCare</w:t>
      </w:r>
      <w:proofErr w:type="spellEnd"/>
      <w:r>
        <w:rPr>
          <w:szCs w:val="20"/>
        </w:rPr>
        <w:t xml:space="preserve"> subscription.  Refer to </w:t>
      </w:r>
      <w:proofErr w:type="spellStart"/>
      <w:r>
        <w:rPr>
          <w:szCs w:val="20"/>
        </w:rPr>
        <w:t>LexisCare</w:t>
      </w:r>
      <w:proofErr w:type="spellEnd"/>
      <w:r>
        <w:rPr>
          <w:szCs w:val="20"/>
        </w:rPr>
        <w:t xml:space="preserve"> or your proposal for course details.</w:t>
      </w:r>
    </w:p>
    <w:p w14:paraId="463D551D" w14:textId="77777777" w:rsidR="00B22D5C" w:rsidRPr="00D03E6B" w:rsidRDefault="00B22D5C" w:rsidP="00B22D5C">
      <w:pPr>
        <w:pStyle w:val="Heading3"/>
      </w:pPr>
      <w:r>
        <w:t xml:space="preserve">Instructor-led Remote, or </w:t>
      </w:r>
      <w:r w:rsidRPr="00D03E6B">
        <w:t>Onsite Face to Face Training</w:t>
      </w:r>
    </w:p>
    <w:bookmarkEnd w:id="26"/>
    <w:p w14:paraId="39F71F10" w14:textId="79806653" w:rsidR="00B22D5C" w:rsidRPr="00D03E6B" w:rsidRDefault="00BB1235" w:rsidP="00B22D5C">
      <w:pPr>
        <w:pStyle w:val="BodyText"/>
        <w:rPr>
          <w:rFonts w:cs="Arial"/>
          <w:lang w:eastAsia="en-AU"/>
        </w:rPr>
      </w:pPr>
      <w:r w:rsidRPr="00BB1235">
        <w:rPr>
          <w:rFonts w:cs="Arial"/>
          <w:lang w:eastAsia="en-AU"/>
        </w:rPr>
        <w:t>Where training courses are delivered remotely, or face-to-face, {</w:t>
      </w:r>
      <w:proofErr w:type="spellStart"/>
      <w:r w:rsidRPr="00BB1235">
        <w:rPr>
          <w:rFonts w:cs="Arial"/>
          <w:lang w:eastAsia="en-AU"/>
        </w:rPr>
        <w:t>client_name</w:t>
      </w:r>
      <w:proofErr w:type="spellEnd"/>
      <w:r w:rsidRPr="00BB1235">
        <w:rPr>
          <w:rFonts w:cs="Arial"/>
          <w:lang w:eastAsia="en-AU"/>
        </w:rPr>
        <w:t xml:space="preserve">} will be provided with an electronic copy of the appropriate training material. Most materials are also available from the Lexis Care Service Centre for ease of access. </w:t>
      </w:r>
      <w:r>
        <w:rPr>
          <w:rFonts w:cs="Arial"/>
          <w:lang w:eastAsia="en-AU"/>
        </w:rPr>
        <w:t>{</w:t>
      </w:r>
      <w:proofErr w:type="spellStart"/>
      <w:r w:rsidRPr="00BB1235">
        <w:rPr>
          <w:rFonts w:cs="Arial"/>
          <w:lang w:eastAsia="en-AU"/>
        </w:rPr>
        <w:t>client_name</w:t>
      </w:r>
      <w:proofErr w:type="spellEnd"/>
      <w:r>
        <w:rPr>
          <w:rFonts w:cs="Arial"/>
          <w:lang w:eastAsia="en-AU"/>
        </w:rPr>
        <w:t>}</w:t>
      </w:r>
      <w:r w:rsidRPr="00BB1235">
        <w:rPr>
          <w:rFonts w:cs="Arial"/>
          <w:lang w:eastAsia="en-AU"/>
        </w:rPr>
        <w:t xml:space="preserve"> is responsible for printing the material for the training sessions. All costs associated with the preparation of the material are the responsibility of the firm.</w:t>
      </w:r>
    </w:p>
    <w:p w14:paraId="586F875F" w14:textId="4A499739" w:rsidR="00B22D5C" w:rsidRDefault="00F946EB" w:rsidP="00B22D5C">
      <w:pPr>
        <w:pStyle w:val="BodyText"/>
      </w:pPr>
      <w:r>
        <w:t xml:space="preserve">Remote </w:t>
      </w:r>
      <w:r w:rsidR="00B22D5C" w:rsidRPr="00D03E6B">
        <w:t xml:space="preserve">Training of staff will be conducted </w:t>
      </w:r>
      <w:r w:rsidR="00B22D5C">
        <w:t>remotely via Microsoft Teams, or equivalent software</w:t>
      </w:r>
      <w:r w:rsidR="00392AF9">
        <w:t xml:space="preserve">. Please </w:t>
      </w:r>
      <w:r w:rsidR="00AF52CA">
        <w:t>discuss with your Project Manager if your firm’s IT policies conflict with use of MS Teams.</w:t>
      </w:r>
    </w:p>
    <w:p w14:paraId="49A92A31" w14:textId="3FB6A21A" w:rsidR="00B22D5C" w:rsidRDefault="00B22D5C" w:rsidP="00B22D5C">
      <w:pPr>
        <w:pStyle w:val="BodyText"/>
      </w:pPr>
      <w:r>
        <w:t xml:space="preserve">Some courses may be delivered on-site in a classroom environment </w:t>
      </w:r>
      <w:r w:rsidRPr="00D03E6B">
        <w:t xml:space="preserve">at </w:t>
      </w:r>
      <w:r w:rsidR="004C7686" w:rsidRPr="00D03E6B">
        <w:t xml:space="preserve">the offices </w:t>
      </w:r>
      <w:r w:rsidR="004C7686" w:rsidRPr="002A3A1A">
        <w:t xml:space="preserve">of </w:t>
      </w:r>
      <w:r w:rsidR="001760BE">
        <w:t>{</w:t>
      </w:r>
      <w:proofErr w:type="spellStart"/>
      <w:r w:rsidR="00F124A5" w:rsidRPr="002A3A1A">
        <w:t>client_name</w:t>
      </w:r>
      <w:proofErr w:type="spellEnd"/>
      <w:r w:rsidR="00F124A5" w:rsidRPr="002A3A1A">
        <w:t>}</w:t>
      </w:r>
      <w:r w:rsidR="00C74B4F">
        <w:t xml:space="preserve"> </w:t>
      </w:r>
      <w:r w:rsidR="004C7686" w:rsidRPr="00D03E6B">
        <w:t>at</w:t>
      </w:r>
      <w:r w:rsidR="00E64280">
        <w:t xml:space="preserve"> </w:t>
      </w:r>
      <w:r w:rsidR="001760BE">
        <w:t>{</w:t>
      </w:r>
      <w:proofErr w:type="spellStart"/>
      <w:r w:rsidR="004C7686" w:rsidRPr="002A3A1A">
        <w:t>client_address</w:t>
      </w:r>
      <w:proofErr w:type="spellEnd"/>
      <w:r w:rsidR="004C7686" w:rsidRPr="002A3A1A">
        <w:t>}.</w:t>
      </w:r>
      <w:r w:rsidRPr="002A3A1A">
        <w:t xml:space="preserve"> </w:t>
      </w:r>
      <w:r w:rsidR="001760BE">
        <w:t>{</w:t>
      </w:r>
      <w:proofErr w:type="spellStart"/>
      <w:r w:rsidR="00F124A5" w:rsidRPr="002A3A1A">
        <w:t>client_name</w:t>
      </w:r>
      <w:proofErr w:type="spellEnd"/>
      <w:r w:rsidR="00F124A5" w:rsidRPr="002A3A1A">
        <w:t>}</w:t>
      </w:r>
      <w:r w:rsidR="00C74B4F">
        <w:t xml:space="preserve"> </w:t>
      </w:r>
      <w:r w:rsidRPr="00D03E6B">
        <w:t>must provide an adequate training room with one computer per attendee, and a data projector.</w:t>
      </w:r>
    </w:p>
    <w:p w14:paraId="5C75A007" w14:textId="70397446" w:rsidR="00BB1235" w:rsidRDefault="00BB1235" w:rsidP="00B22D5C">
      <w:pPr>
        <w:pStyle w:val="BodyText"/>
      </w:pPr>
    </w:p>
    <w:p w14:paraId="5415BE25" w14:textId="23BA35A1" w:rsidR="00BB1235" w:rsidRDefault="00BB1235" w:rsidP="00BB1235">
      <w:pPr>
        <w:spacing w:after="160" w:line="259" w:lineRule="auto"/>
      </w:pPr>
      <w:r>
        <w:br w:type="page"/>
      </w:r>
    </w:p>
    <w:p w14:paraId="79C47C1A" w14:textId="77777777" w:rsidR="00B22D5C" w:rsidRDefault="00B22D5C" w:rsidP="00B22D5C">
      <w:pPr>
        <w:pStyle w:val="BodyText"/>
      </w:pPr>
      <w:r>
        <w:lastRenderedPageBreak/>
        <w:t>Subject to confirmation of a Training Plan, t</w:t>
      </w:r>
      <w:r w:rsidRPr="00D03E6B">
        <w:t>he scope of the training encompasses</w:t>
      </w:r>
      <w:r>
        <w:t>:</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539"/>
        <w:gridCol w:w="2800"/>
        <w:gridCol w:w="1417"/>
        <w:gridCol w:w="1933"/>
      </w:tblGrid>
      <w:tr w:rsidR="00D909F4" w:rsidRPr="001475D3" w14:paraId="1681C4C3" w14:textId="77777777" w:rsidTr="00144CE9">
        <w:tc>
          <w:tcPr>
            <w:tcW w:w="3539" w:type="dxa"/>
            <w:vAlign w:val="bottom"/>
          </w:tcPr>
          <w:p w14:paraId="01D9FDA4" w14:textId="77777777" w:rsidR="00B22D5C" w:rsidRPr="001475D3" w:rsidRDefault="00B22D5C" w:rsidP="00823157">
            <w:pPr>
              <w:pStyle w:val="BodyText"/>
              <w:rPr>
                <w:b/>
                <w:bCs/>
              </w:rPr>
            </w:pPr>
            <w:r w:rsidRPr="001475D3">
              <w:rPr>
                <w:b/>
                <w:bCs/>
              </w:rPr>
              <w:t>Course Title</w:t>
            </w:r>
          </w:p>
        </w:tc>
        <w:tc>
          <w:tcPr>
            <w:tcW w:w="1843" w:type="dxa"/>
            <w:vAlign w:val="bottom"/>
          </w:tcPr>
          <w:p w14:paraId="22E42A5D" w14:textId="77777777" w:rsidR="00B22D5C" w:rsidRPr="001475D3" w:rsidRDefault="00B22D5C" w:rsidP="00823157">
            <w:pPr>
              <w:pStyle w:val="BodyText"/>
              <w:rPr>
                <w:b/>
                <w:bCs/>
              </w:rPr>
            </w:pPr>
            <w:r w:rsidRPr="001475D3">
              <w:rPr>
                <w:b/>
                <w:bCs/>
              </w:rPr>
              <w:t>Delivery Method</w:t>
            </w:r>
          </w:p>
        </w:tc>
        <w:tc>
          <w:tcPr>
            <w:tcW w:w="1417" w:type="dxa"/>
            <w:vAlign w:val="bottom"/>
          </w:tcPr>
          <w:p w14:paraId="2639E497" w14:textId="77777777" w:rsidR="00B22D5C" w:rsidRPr="001475D3" w:rsidRDefault="00B22D5C" w:rsidP="00823157">
            <w:pPr>
              <w:pStyle w:val="BodyText"/>
              <w:rPr>
                <w:b/>
                <w:bCs/>
              </w:rPr>
            </w:pPr>
            <w:r w:rsidRPr="001475D3">
              <w:rPr>
                <w:b/>
                <w:bCs/>
              </w:rPr>
              <w:t>Course Duration</w:t>
            </w:r>
          </w:p>
        </w:tc>
        <w:tc>
          <w:tcPr>
            <w:tcW w:w="1933" w:type="dxa"/>
            <w:vAlign w:val="bottom"/>
          </w:tcPr>
          <w:p w14:paraId="1603452E" w14:textId="77777777" w:rsidR="00B22D5C" w:rsidRPr="001475D3" w:rsidRDefault="00B22D5C" w:rsidP="00823157">
            <w:pPr>
              <w:pStyle w:val="BodyText"/>
              <w:rPr>
                <w:b/>
                <w:bCs/>
              </w:rPr>
            </w:pPr>
            <w:r w:rsidRPr="001475D3">
              <w:rPr>
                <w:b/>
                <w:bCs/>
              </w:rPr>
              <w:t>Participants</w:t>
            </w:r>
            <w:r w:rsidRPr="001475D3">
              <w:rPr>
                <w:b/>
                <w:bCs/>
              </w:rPr>
              <w:br/>
              <w:t>(Max per session)</w:t>
            </w:r>
          </w:p>
        </w:tc>
      </w:tr>
      <w:tr w:rsidR="00D909F4" w14:paraId="2D450404" w14:textId="77777777" w:rsidTr="00144CE9">
        <w:trPr>
          <w:trHeight w:val="393"/>
        </w:trPr>
        <w:tc>
          <w:tcPr>
            <w:tcW w:w="3539" w:type="dxa"/>
            <w:vAlign w:val="center"/>
          </w:tcPr>
          <w:p w14:paraId="0B663885" w14:textId="77777777" w:rsidR="00B22D5C" w:rsidRDefault="00B22D5C" w:rsidP="00823157">
            <w:pPr>
              <w:pStyle w:val="BodyText"/>
            </w:pPr>
            <w:r>
              <w:t>Affinity Essentials</w:t>
            </w:r>
          </w:p>
        </w:tc>
        <w:tc>
          <w:tcPr>
            <w:tcW w:w="1843" w:type="dxa"/>
            <w:vAlign w:val="center"/>
          </w:tcPr>
          <w:p w14:paraId="6B930B53" w14:textId="41BA3B61" w:rsidR="00B22D5C" w:rsidRPr="000D1724" w:rsidRDefault="001760BE" w:rsidP="00823157">
            <w:pPr>
              <w:pStyle w:val="BodyText"/>
            </w:pPr>
            <w:r w:rsidRPr="000D1724">
              <w:t>{</w:t>
            </w:r>
            <w:proofErr w:type="spellStart"/>
            <w:r w:rsidR="00CC4E6E" w:rsidRPr="000D1724">
              <w:t>EssentialsMethod</w:t>
            </w:r>
            <w:proofErr w:type="spellEnd"/>
            <w:r w:rsidR="00CC4E6E" w:rsidRPr="000D1724">
              <w:t>}</w:t>
            </w:r>
          </w:p>
        </w:tc>
        <w:tc>
          <w:tcPr>
            <w:tcW w:w="1417" w:type="dxa"/>
            <w:vAlign w:val="center"/>
          </w:tcPr>
          <w:p w14:paraId="03265429" w14:textId="4E768701" w:rsidR="00B22D5C" w:rsidRDefault="00892FF0" w:rsidP="00823157">
            <w:pPr>
              <w:pStyle w:val="BodyText"/>
              <w:jc w:val="center"/>
            </w:pPr>
            <w:r>
              <w:t>1 day</w:t>
            </w:r>
          </w:p>
        </w:tc>
        <w:tc>
          <w:tcPr>
            <w:tcW w:w="1933" w:type="dxa"/>
            <w:vAlign w:val="center"/>
          </w:tcPr>
          <w:p w14:paraId="707756AC" w14:textId="77777777" w:rsidR="00B22D5C" w:rsidRDefault="00B22D5C" w:rsidP="00823157">
            <w:pPr>
              <w:pStyle w:val="BodyText"/>
              <w:jc w:val="center"/>
            </w:pPr>
            <w:r>
              <w:t>6</w:t>
            </w:r>
          </w:p>
        </w:tc>
      </w:tr>
      <w:tr w:rsidR="00D909F4" w14:paraId="433D4F6F" w14:textId="77777777" w:rsidTr="00144CE9">
        <w:tc>
          <w:tcPr>
            <w:tcW w:w="3539" w:type="dxa"/>
            <w:vAlign w:val="center"/>
          </w:tcPr>
          <w:p w14:paraId="4BB7DDDA" w14:textId="77777777" w:rsidR="00B22D5C" w:rsidRDefault="00B22D5C" w:rsidP="00823157">
            <w:pPr>
              <w:pStyle w:val="BodyText"/>
            </w:pPr>
            <w:r>
              <w:t>Affinity Operations</w:t>
            </w:r>
          </w:p>
        </w:tc>
        <w:tc>
          <w:tcPr>
            <w:tcW w:w="1843" w:type="dxa"/>
            <w:vAlign w:val="center"/>
          </w:tcPr>
          <w:p w14:paraId="67C6CA36" w14:textId="24144893" w:rsidR="00B22D5C" w:rsidRDefault="001760BE" w:rsidP="00823157">
            <w:pPr>
              <w:pStyle w:val="BodyText"/>
            </w:pPr>
            <w:r w:rsidRPr="000D1724">
              <w:t>{</w:t>
            </w:r>
            <w:proofErr w:type="spellStart"/>
            <w:r w:rsidR="00536552" w:rsidRPr="000D1724">
              <w:t>Operations</w:t>
            </w:r>
            <w:r w:rsidR="00CC4E6E" w:rsidRPr="000D1724">
              <w:t>Method</w:t>
            </w:r>
            <w:proofErr w:type="spellEnd"/>
            <w:r w:rsidR="00CC4E6E" w:rsidRPr="000D1724">
              <w:t>}</w:t>
            </w:r>
          </w:p>
        </w:tc>
        <w:tc>
          <w:tcPr>
            <w:tcW w:w="1417" w:type="dxa"/>
            <w:vAlign w:val="center"/>
          </w:tcPr>
          <w:p w14:paraId="50486789" w14:textId="39CC6C49" w:rsidR="00B22D5C" w:rsidRDefault="00805D39" w:rsidP="00823157">
            <w:pPr>
              <w:pStyle w:val="BodyText"/>
              <w:jc w:val="center"/>
            </w:pPr>
            <w:r>
              <w:t>2 days</w:t>
            </w:r>
          </w:p>
        </w:tc>
        <w:tc>
          <w:tcPr>
            <w:tcW w:w="1933" w:type="dxa"/>
            <w:vAlign w:val="center"/>
          </w:tcPr>
          <w:p w14:paraId="04B8DE85" w14:textId="77777777" w:rsidR="00B22D5C" w:rsidRDefault="00B22D5C" w:rsidP="00823157">
            <w:pPr>
              <w:pStyle w:val="BodyText"/>
              <w:jc w:val="center"/>
            </w:pPr>
            <w:r>
              <w:t>6</w:t>
            </w:r>
          </w:p>
        </w:tc>
      </w:tr>
      <w:tr w:rsidR="00D909F4" w14:paraId="4D892865" w14:textId="77777777" w:rsidTr="00144CE9">
        <w:tc>
          <w:tcPr>
            <w:tcW w:w="3539" w:type="dxa"/>
            <w:vAlign w:val="center"/>
          </w:tcPr>
          <w:p w14:paraId="221D3B3B" w14:textId="77777777" w:rsidR="00B22D5C" w:rsidRDefault="00B22D5C" w:rsidP="00823157">
            <w:pPr>
              <w:pStyle w:val="BodyText"/>
            </w:pPr>
            <w:r>
              <w:t>Affinity Administration</w:t>
            </w:r>
          </w:p>
        </w:tc>
        <w:tc>
          <w:tcPr>
            <w:tcW w:w="1843" w:type="dxa"/>
            <w:vAlign w:val="center"/>
          </w:tcPr>
          <w:p w14:paraId="5675FB1B" w14:textId="27B572C9" w:rsidR="00B22D5C" w:rsidRDefault="001760BE" w:rsidP="00823157">
            <w:pPr>
              <w:pStyle w:val="BodyText"/>
            </w:pPr>
            <w:r>
              <w:t>{</w:t>
            </w:r>
            <w:proofErr w:type="spellStart"/>
            <w:r w:rsidR="00536552" w:rsidRPr="002A3A1A">
              <w:t>Admin</w:t>
            </w:r>
            <w:r w:rsidR="00CC4E6E" w:rsidRPr="002A3A1A">
              <w:t>Method</w:t>
            </w:r>
            <w:proofErr w:type="spellEnd"/>
            <w:r w:rsidR="00CC4E6E" w:rsidRPr="002A3A1A">
              <w:t>}</w:t>
            </w:r>
          </w:p>
        </w:tc>
        <w:tc>
          <w:tcPr>
            <w:tcW w:w="1417" w:type="dxa"/>
            <w:vAlign w:val="center"/>
          </w:tcPr>
          <w:p w14:paraId="072F2F40" w14:textId="5261F880" w:rsidR="00B22D5C" w:rsidRDefault="00805D39" w:rsidP="00823157">
            <w:pPr>
              <w:pStyle w:val="BodyText"/>
              <w:jc w:val="center"/>
            </w:pPr>
            <w:r>
              <w:t>1 day</w:t>
            </w:r>
          </w:p>
        </w:tc>
        <w:tc>
          <w:tcPr>
            <w:tcW w:w="1933" w:type="dxa"/>
            <w:vAlign w:val="center"/>
          </w:tcPr>
          <w:p w14:paraId="38346811" w14:textId="77777777" w:rsidR="00B22D5C" w:rsidRDefault="00B22D5C" w:rsidP="00823157">
            <w:pPr>
              <w:pStyle w:val="BodyText"/>
              <w:jc w:val="center"/>
            </w:pPr>
            <w:r>
              <w:t>6</w:t>
            </w:r>
          </w:p>
        </w:tc>
      </w:tr>
      <w:tr w:rsidR="00D909F4" w14:paraId="77E8E4B9" w14:textId="77777777" w:rsidTr="00144CE9">
        <w:tc>
          <w:tcPr>
            <w:tcW w:w="3539" w:type="dxa"/>
            <w:vAlign w:val="center"/>
          </w:tcPr>
          <w:p w14:paraId="21DF8AD4" w14:textId="77777777" w:rsidR="00B22D5C" w:rsidRDefault="00B22D5C" w:rsidP="00823157">
            <w:pPr>
              <w:pStyle w:val="BodyText"/>
            </w:pPr>
            <w:r>
              <w:t>Business Process Automation (BPA) Essentials</w:t>
            </w:r>
          </w:p>
        </w:tc>
        <w:tc>
          <w:tcPr>
            <w:tcW w:w="1843" w:type="dxa"/>
            <w:vAlign w:val="center"/>
          </w:tcPr>
          <w:p w14:paraId="17DD9C38" w14:textId="08EA3E3D" w:rsidR="00B22D5C" w:rsidRDefault="001760BE" w:rsidP="00823157">
            <w:pPr>
              <w:pStyle w:val="BodyText"/>
            </w:pPr>
            <w:r>
              <w:t>{</w:t>
            </w:r>
            <w:proofErr w:type="spellStart"/>
            <w:r w:rsidR="00536552" w:rsidRPr="002A3A1A">
              <w:t>BPAEssentials</w:t>
            </w:r>
            <w:r w:rsidR="00CC4E6E" w:rsidRPr="002A3A1A">
              <w:t>Method</w:t>
            </w:r>
            <w:proofErr w:type="spellEnd"/>
            <w:r w:rsidR="00CC4E6E" w:rsidRPr="002A3A1A">
              <w:t>}</w:t>
            </w:r>
          </w:p>
        </w:tc>
        <w:tc>
          <w:tcPr>
            <w:tcW w:w="1417" w:type="dxa"/>
            <w:vAlign w:val="center"/>
          </w:tcPr>
          <w:p w14:paraId="2BBEC279" w14:textId="47C80B26" w:rsidR="00B22D5C" w:rsidRDefault="00F6154E" w:rsidP="00823157">
            <w:pPr>
              <w:pStyle w:val="BodyText"/>
              <w:jc w:val="center"/>
            </w:pPr>
            <w:r>
              <w:t>0.5 day</w:t>
            </w:r>
          </w:p>
        </w:tc>
        <w:tc>
          <w:tcPr>
            <w:tcW w:w="1933" w:type="dxa"/>
            <w:vAlign w:val="center"/>
          </w:tcPr>
          <w:p w14:paraId="5037634A" w14:textId="77777777" w:rsidR="00B22D5C" w:rsidRDefault="00B22D5C" w:rsidP="00823157">
            <w:pPr>
              <w:pStyle w:val="BodyText"/>
              <w:jc w:val="center"/>
            </w:pPr>
            <w:r>
              <w:t>6</w:t>
            </w:r>
          </w:p>
        </w:tc>
      </w:tr>
      <w:tr w:rsidR="00D909F4" w14:paraId="1982836D" w14:textId="77777777" w:rsidTr="00144CE9">
        <w:tc>
          <w:tcPr>
            <w:tcW w:w="3539" w:type="dxa"/>
            <w:vAlign w:val="center"/>
          </w:tcPr>
          <w:p w14:paraId="3C9B7B0D" w14:textId="77777777" w:rsidR="00B22D5C" w:rsidRDefault="00B22D5C" w:rsidP="00823157">
            <w:pPr>
              <w:pStyle w:val="BodyText"/>
            </w:pPr>
            <w:proofErr w:type="spellStart"/>
            <w:r>
              <w:t>DataForms</w:t>
            </w:r>
            <w:proofErr w:type="spellEnd"/>
            <w:r>
              <w:t xml:space="preserve"> &amp; Precedents</w:t>
            </w:r>
          </w:p>
        </w:tc>
        <w:tc>
          <w:tcPr>
            <w:tcW w:w="1843" w:type="dxa"/>
            <w:vAlign w:val="center"/>
          </w:tcPr>
          <w:p w14:paraId="33CC86A7" w14:textId="625B8020" w:rsidR="00B22D5C" w:rsidRDefault="001760BE" w:rsidP="00823157">
            <w:pPr>
              <w:pStyle w:val="BodyText"/>
            </w:pPr>
            <w:r>
              <w:t>{</w:t>
            </w:r>
            <w:proofErr w:type="spellStart"/>
            <w:r w:rsidR="00D909F4" w:rsidRPr="002A3A1A">
              <w:t>DataPrec</w:t>
            </w:r>
            <w:r w:rsidR="00CC4E6E" w:rsidRPr="002A3A1A">
              <w:t>Method</w:t>
            </w:r>
            <w:proofErr w:type="spellEnd"/>
            <w:r w:rsidR="00CC4E6E" w:rsidRPr="002A3A1A">
              <w:t>}</w:t>
            </w:r>
          </w:p>
        </w:tc>
        <w:tc>
          <w:tcPr>
            <w:tcW w:w="1417" w:type="dxa"/>
            <w:vAlign w:val="center"/>
          </w:tcPr>
          <w:p w14:paraId="485681D8" w14:textId="060ECE65" w:rsidR="00B22D5C" w:rsidRDefault="009004F6" w:rsidP="00823157">
            <w:pPr>
              <w:pStyle w:val="BodyText"/>
              <w:jc w:val="center"/>
            </w:pPr>
            <w:r>
              <w:t>2 days</w:t>
            </w:r>
          </w:p>
        </w:tc>
        <w:tc>
          <w:tcPr>
            <w:tcW w:w="1933" w:type="dxa"/>
            <w:vAlign w:val="center"/>
          </w:tcPr>
          <w:p w14:paraId="39C018C1" w14:textId="77777777" w:rsidR="00B22D5C" w:rsidRDefault="00B22D5C" w:rsidP="00823157">
            <w:pPr>
              <w:pStyle w:val="BodyText"/>
              <w:jc w:val="center"/>
            </w:pPr>
            <w:r>
              <w:t>6</w:t>
            </w:r>
          </w:p>
        </w:tc>
      </w:tr>
      <w:tr w:rsidR="00D909F4" w14:paraId="04AAD412" w14:textId="77777777" w:rsidTr="00144CE9">
        <w:tc>
          <w:tcPr>
            <w:tcW w:w="3539" w:type="dxa"/>
            <w:vAlign w:val="center"/>
          </w:tcPr>
          <w:p w14:paraId="3EF8A1DF" w14:textId="77777777" w:rsidR="00B22D5C" w:rsidRDefault="00B22D5C" w:rsidP="00823157">
            <w:pPr>
              <w:pStyle w:val="BodyText"/>
            </w:pPr>
            <w:proofErr w:type="spellStart"/>
            <w:r>
              <w:t>DataForms</w:t>
            </w:r>
            <w:proofErr w:type="spellEnd"/>
            <w:r>
              <w:t xml:space="preserve"> &amp; Precedents (</w:t>
            </w:r>
            <w:proofErr w:type="spellStart"/>
            <w:r>
              <w:t>PhoneBook</w:t>
            </w:r>
            <w:proofErr w:type="spellEnd"/>
            <w:r>
              <w:t xml:space="preserve"> only)</w:t>
            </w:r>
          </w:p>
        </w:tc>
        <w:tc>
          <w:tcPr>
            <w:tcW w:w="1843" w:type="dxa"/>
            <w:vAlign w:val="center"/>
          </w:tcPr>
          <w:p w14:paraId="6366C778" w14:textId="597C33F3" w:rsidR="00B22D5C" w:rsidRDefault="001760BE" w:rsidP="00823157">
            <w:pPr>
              <w:pStyle w:val="BodyText"/>
            </w:pPr>
            <w:r>
              <w:t>{</w:t>
            </w:r>
            <w:proofErr w:type="spellStart"/>
            <w:r w:rsidR="00D909F4" w:rsidRPr="002A3A1A">
              <w:t>DataPrecPhoneBook</w:t>
            </w:r>
            <w:r w:rsidR="00CC4E6E" w:rsidRPr="002A3A1A">
              <w:t>Method</w:t>
            </w:r>
            <w:proofErr w:type="spellEnd"/>
            <w:r w:rsidR="00CC4E6E" w:rsidRPr="002A3A1A">
              <w:t>}</w:t>
            </w:r>
          </w:p>
        </w:tc>
        <w:tc>
          <w:tcPr>
            <w:tcW w:w="1417" w:type="dxa"/>
            <w:vAlign w:val="center"/>
          </w:tcPr>
          <w:p w14:paraId="78FF302A" w14:textId="60609163" w:rsidR="00B22D5C" w:rsidRDefault="009004F6" w:rsidP="00823157">
            <w:pPr>
              <w:pStyle w:val="BodyText"/>
              <w:jc w:val="center"/>
            </w:pPr>
            <w:r>
              <w:t>0.5 day</w:t>
            </w:r>
          </w:p>
        </w:tc>
        <w:tc>
          <w:tcPr>
            <w:tcW w:w="1933" w:type="dxa"/>
            <w:vAlign w:val="center"/>
          </w:tcPr>
          <w:p w14:paraId="70E7B8D6" w14:textId="77777777" w:rsidR="00B22D5C" w:rsidRDefault="00B22D5C" w:rsidP="00823157">
            <w:pPr>
              <w:pStyle w:val="BodyText"/>
              <w:jc w:val="center"/>
            </w:pPr>
            <w:r>
              <w:t>6</w:t>
            </w:r>
          </w:p>
        </w:tc>
      </w:tr>
      <w:tr w:rsidR="00D909F4" w14:paraId="19DCC8BC" w14:textId="77777777" w:rsidTr="00144CE9">
        <w:tc>
          <w:tcPr>
            <w:tcW w:w="3539" w:type="dxa"/>
            <w:vAlign w:val="center"/>
          </w:tcPr>
          <w:p w14:paraId="2896606D" w14:textId="77777777" w:rsidR="00B22D5C" w:rsidRPr="00C2464F" w:rsidRDefault="00B22D5C" w:rsidP="00823157">
            <w:pPr>
              <w:pStyle w:val="BodyText"/>
            </w:pPr>
            <w:r w:rsidRPr="00FB4A51">
              <w:t>Introduction to Workflow</w:t>
            </w:r>
            <w:r>
              <w:br/>
              <w:t>(course and workshop)</w:t>
            </w:r>
          </w:p>
        </w:tc>
        <w:tc>
          <w:tcPr>
            <w:tcW w:w="1843" w:type="dxa"/>
            <w:vAlign w:val="center"/>
          </w:tcPr>
          <w:p w14:paraId="2BFDFDAE" w14:textId="4DF2074B" w:rsidR="00B22D5C" w:rsidRPr="00334CF4" w:rsidRDefault="001760BE" w:rsidP="00823157">
            <w:pPr>
              <w:pStyle w:val="BodyText"/>
              <w:rPr>
                <w:highlight w:val="green"/>
              </w:rPr>
            </w:pPr>
            <w:r w:rsidRPr="000D1724">
              <w:t>{</w:t>
            </w:r>
            <w:proofErr w:type="spellStart"/>
            <w:r w:rsidR="00D909F4" w:rsidRPr="000D1724">
              <w:t>IntroWorkflow</w:t>
            </w:r>
            <w:r w:rsidR="00CC4E6E" w:rsidRPr="000D1724">
              <w:t>Method</w:t>
            </w:r>
            <w:proofErr w:type="spellEnd"/>
            <w:r w:rsidR="00CC4E6E" w:rsidRPr="000D1724">
              <w:t>}</w:t>
            </w:r>
          </w:p>
        </w:tc>
        <w:tc>
          <w:tcPr>
            <w:tcW w:w="1417" w:type="dxa"/>
            <w:vAlign w:val="center"/>
          </w:tcPr>
          <w:p w14:paraId="49F9CC02" w14:textId="5E9D48C5" w:rsidR="00B22D5C" w:rsidRDefault="009004F6" w:rsidP="00823157">
            <w:pPr>
              <w:pStyle w:val="BodyText"/>
              <w:jc w:val="center"/>
            </w:pPr>
            <w:r>
              <w:t>2 days</w:t>
            </w:r>
          </w:p>
        </w:tc>
        <w:tc>
          <w:tcPr>
            <w:tcW w:w="1933" w:type="dxa"/>
            <w:vAlign w:val="center"/>
          </w:tcPr>
          <w:p w14:paraId="0F1453BA" w14:textId="77777777" w:rsidR="00B22D5C" w:rsidRDefault="00B22D5C" w:rsidP="00823157">
            <w:pPr>
              <w:pStyle w:val="BodyText"/>
              <w:jc w:val="center"/>
            </w:pPr>
            <w:r>
              <w:t>6</w:t>
            </w:r>
          </w:p>
        </w:tc>
      </w:tr>
      <w:tr w:rsidR="00D909F4" w14:paraId="55C83BC6" w14:textId="77777777" w:rsidTr="00144CE9">
        <w:tc>
          <w:tcPr>
            <w:tcW w:w="3539" w:type="dxa"/>
            <w:vAlign w:val="center"/>
          </w:tcPr>
          <w:p w14:paraId="460D96AF" w14:textId="77777777" w:rsidR="00B22D5C" w:rsidRPr="00FB4A51" w:rsidRDefault="00B22D5C" w:rsidP="00823157">
            <w:pPr>
              <w:pStyle w:val="BodyText"/>
            </w:pPr>
            <w:r w:rsidRPr="00FB4A51">
              <w:t>Basic Scripting</w:t>
            </w:r>
            <w:r>
              <w:br/>
              <w:t>(c</w:t>
            </w:r>
            <w:r w:rsidRPr="00FB4A51">
              <w:t>ourse and workshop</w:t>
            </w:r>
            <w:r>
              <w:t>)</w:t>
            </w:r>
          </w:p>
        </w:tc>
        <w:tc>
          <w:tcPr>
            <w:tcW w:w="1843" w:type="dxa"/>
            <w:vAlign w:val="center"/>
          </w:tcPr>
          <w:p w14:paraId="125A8EDE" w14:textId="2213B02A" w:rsidR="00B22D5C" w:rsidRDefault="001760BE" w:rsidP="00823157">
            <w:pPr>
              <w:pStyle w:val="BodyText"/>
            </w:pPr>
            <w:r>
              <w:t>{</w:t>
            </w:r>
            <w:proofErr w:type="spellStart"/>
            <w:r w:rsidR="00D7634C" w:rsidRPr="002A3A1A">
              <w:t>Scripting</w:t>
            </w:r>
            <w:r w:rsidR="00CC4E6E" w:rsidRPr="002A3A1A">
              <w:t>Method</w:t>
            </w:r>
            <w:proofErr w:type="spellEnd"/>
            <w:r w:rsidR="00CC4E6E" w:rsidRPr="002A3A1A">
              <w:t>}</w:t>
            </w:r>
          </w:p>
        </w:tc>
        <w:tc>
          <w:tcPr>
            <w:tcW w:w="1417" w:type="dxa"/>
            <w:vAlign w:val="center"/>
          </w:tcPr>
          <w:p w14:paraId="3727A594" w14:textId="281EE430" w:rsidR="00B22D5C" w:rsidRDefault="00AE0011" w:rsidP="00823157">
            <w:pPr>
              <w:pStyle w:val="BodyText"/>
              <w:jc w:val="center"/>
            </w:pPr>
            <w:r>
              <w:t>2 days</w:t>
            </w:r>
          </w:p>
        </w:tc>
        <w:tc>
          <w:tcPr>
            <w:tcW w:w="1933" w:type="dxa"/>
            <w:vAlign w:val="center"/>
          </w:tcPr>
          <w:p w14:paraId="0707EAD2" w14:textId="77777777" w:rsidR="00B22D5C" w:rsidRDefault="00B22D5C" w:rsidP="00823157">
            <w:pPr>
              <w:pStyle w:val="BodyText"/>
              <w:jc w:val="center"/>
            </w:pPr>
            <w:r>
              <w:t>2</w:t>
            </w:r>
          </w:p>
        </w:tc>
      </w:tr>
      <w:tr w:rsidR="00D909F4" w14:paraId="0B352E6E" w14:textId="77777777" w:rsidTr="00144CE9">
        <w:tc>
          <w:tcPr>
            <w:tcW w:w="3539" w:type="dxa"/>
            <w:vAlign w:val="center"/>
          </w:tcPr>
          <w:p w14:paraId="7DAA11B0" w14:textId="77777777" w:rsidR="00B22D5C" w:rsidRPr="00FB4A51" w:rsidRDefault="00B22D5C" w:rsidP="00823157">
            <w:pPr>
              <w:pStyle w:val="BodyText"/>
            </w:pPr>
            <w:r>
              <w:t>End-User Training (Professionals &amp; Support Staff accounting functions)</w:t>
            </w:r>
          </w:p>
        </w:tc>
        <w:tc>
          <w:tcPr>
            <w:tcW w:w="1843" w:type="dxa"/>
            <w:vAlign w:val="center"/>
          </w:tcPr>
          <w:p w14:paraId="00758953" w14:textId="6183C1CA" w:rsidR="00B22D5C" w:rsidRDefault="001760BE" w:rsidP="00823157">
            <w:pPr>
              <w:pStyle w:val="BodyText"/>
            </w:pPr>
            <w:r>
              <w:t>{</w:t>
            </w:r>
            <w:proofErr w:type="spellStart"/>
            <w:r w:rsidR="00D7634C" w:rsidRPr="002A3A1A">
              <w:t>EUTProf</w:t>
            </w:r>
            <w:r w:rsidR="00CC4E6E" w:rsidRPr="002A3A1A">
              <w:t>Method</w:t>
            </w:r>
            <w:proofErr w:type="spellEnd"/>
            <w:r w:rsidR="00CC4E6E" w:rsidRPr="002A3A1A">
              <w:t>}</w:t>
            </w:r>
          </w:p>
        </w:tc>
        <w:tc>
          <w:tcPr>
            <w:tcW w:w="1417" w:type="dxa"/>
            <w:vAlign w:val="center"/>
          </w:tcPr>
          <w:p w14:paraId="3821D659" w14:textId="7A7660ED" w:rsidR="00B22D5C" w:rsidRDefault="00B22D5C" w:rsidP="00823157">
            <w:pPr>
              <w:pStyle w:val="BodyText"/>
              <w:jc w:val="center"/>
            </w:pPr>
            <w:r>
              <w:t>0.5 day</w:t>
            </w:r>
          </w:p>
        </w:tc>
        <w:tc>
          <w:tcPr>
            <w:tcW w:w="1933" w:type="dxa"/>
            <w:vAlign w:val="center"/>
          </w:tcPr>
          <w:p w14:paraId="0528D9B9" w14:textId="77777777" w:rsidR="00B22D5C" w:rsidRDefault="00B22D5C" w:rsidP="00823157">
            <w:pPr>
              <w:pStyle w:val="BodyText"/>
              <w:jc w:val="center"/>
            </w:pPr>
            <w:r>
              <w:t>6</w:t>
            </w:r>
          </w:p>
        </w:tc>
      </w:tr>
      <w:tr w:rsidR="00D909F4" w14:paraId="3F2F1D10" w14:textId="77777777" w:rsidTr="00144CE9">
        <w:tc>
          <w:tcPr>
            <w:tcW w:w="3539" w:type="dxa"/>
            <w:vAlign w:val="center"/>
          </w:tcPr>
          <w:p w14:paraId="1242E97C" w14:textId="77777777" w:rsidR="00B22D5C" w:rsidRDefault="00B22D5C" w:rsidP="00823157">
            <w:pPr>
              <w:pStyle w:val="BodyText"/>
            </w:pPr>
            <w:r>
              <w:t>End-User Training (BPA functions)</w:t>
            </w:r>
          </w:p>
        </w:tc>
        <w:tc>
          <w:tcPr>
            <w:tcW w:w="1843" w:type="dxa"/>
            <w:vAlign w:val="center"/>
          </w:tcPr>
          <w:p w14:paraId="2C040461" w14:textId="370F53F2" w:rsidR="00B22D5C" w:rsidRDefault="001760BE" w:rsidP="00823157">
            <w:pPr>
              <w:pStyle w:val="BodyText"/>
            </w:pPr>
            <w:r>
              <w:t>{</w:t>
            </w:r>
            <w:proofErr w:type="spellStart"/>
            <w:r w:rsidR="00D7634C" w:rsidRPr="002A3A1A">
              <w:t>EUTBPA</w:t>
            </w:r>
            <w:r w:rsidR="00CC4E6E" w:rsidRPr="002A3A1A">
              <w:t>Method</w:t>
            </w:r>
            <w:proofErr w:type="spellEnd"/>
            <w:r w:rsidR="00CC4E6E" w:rsidRPr="002A3A1A">
              <w:t>}</w:t>
            </w:r>
          </w:p>
        </w:tc>
        <w:tc>
          <w:tcPr>
            <w:tcW w:w="1417" w:type="dxa"/>
            <w:vAlign w:val="center"/>
          </w:tcPr>
          <w:p w14:paraId="3128B7E9" w14:textId="598C6207" w:rsidR="00B22D5C" w:rsidRDefault="00B22D5C" w:rsidP="00823157">
            <w:pPr>
              <w:pStyle w:val="BodyText"/>
              <w:jc w:val="center"/>
            </w:pPr>
            <w:r>
              <w:t>0.5 day</w:t>
            </w:r>
          </w:p>
        </w:tc>
        <w:tc>
          <w:tcPr>
            <w:tcW w:w="1933" w:type="dxa"/>
            <w:vAlign w:val="center"/>
          </w:tcPr>
          <w:p w14:paraId="022421BE" w14:textId="77777777" w:rsidR="00B22D5C" w:rsidRDefault="00B22D5C" w:rsidP="00823157">
            <w:pPr>
              <w:pStyle w:val="BodyText"/>
              <w:jc w:val="center"/>
            </w:pPr>
            <w:r>
              <w:t>6</w:t>
            </w:r>
          </w:p>
        </w:tc>
      </w:tr>
      <w:tr w:rsidR="00D909F4" w14:paraId="35B42C49" w14:textId="77777777" w:rsidTr="00144CE9">
        <w:tc>
          <w:tcPr>
            <w:tcW w:w="3539" w:type="dxa"/>
            <w:vAlign w:val="center"/>
          </w:tcPr>
          <w:p w14:paraId="0D7ABAA5" w14:textId="7999937C" w:rsidR="00B22D5C" w:rsidRDefault="00B22D5C" w:rsidP="00823157">
            <w:pPr>
              <w:pStyle w:val="BodyText"/>
            </w:pPr>
            <w:r>
              <w:t xml:space="preserve">Report </w:t>
            </w:r>
            <w:r w:rsidR="00155CC5">
              <w:t>Writing Course</w:t>
            </w:r>
          </w:p>
        </w:tc>
        <w:tc>
          <w:tcPr>
            <w:tcW w:w="1843" w:type="dxa"/>
            <w:vAlign w:val="center"/>
          </w:tcPr>
          <w:p w14:paraId="38570F87" w14:textId="3EB570C0" w:rsidR="00B22D5C" w:rsidRDefault="001760BE" w:rsidP="00823157">
            <w:pPr>
              <w:pStyle w:val="BodyText"/>
            </w:pPr>
            <w:r>
              <w:t>{</w:t>
            </w:r>
            <w:proofErr w:type="spellStart"/>
            <w:r w:rsidR="00D7634C" w:rsidRPr="002A3A1A">
              <w:t>Report</w:t>
            </w:r>
            <w:r w:rsidR="00CC4E6E" w:rsidRPr="002A3A1A">
              <w:t>Method</w:t>
            </w:r>
            <w:proofErr w:type="spellEnd"/>
            <w:r w:rsidR="00CC4E6E" w:rsidRPr="002A3A1A">
              <w:t>}</w:t>
            </w:r>
          </w:p>
        </w:tc>
        <w:tc>
          <w:tcPr>
            <w:tcW w:w="1417" w:type="dxa"/>
            <w:vAlign w:val="center"/>
          </w:tcPr>
          <w:p w14:paraId="7EFB81BC" w14:textId="77777777" w:rsidR="00B22D5C" w:rsidRDefault="00B22D5C" w:rsidP="00823157">
            <w:pPr>
              <w:pStyle w:val="BodyText"/>
              <w:jc w:val="center"/>
            </w:pPr>
            <w:r>
              <w:t>3 days</w:t>
            </w:r>
          </w:p>
        </w:tc>
        <w:tc>
          <w:tcPr>
            <w:tcW w:w="1933" w:type="dxa"/>
            <w:vAlign w:val="center"/>
          </w:tcPr>
          <w:p w14:paraId="11AD0562" w14:textId="77777777" w:rsidR="00B22D5C" w:rsidRDefault="00B22D5C" w:rsidP="00823157">
            <w:pPr>
              <w:pStyle w:val="BodyText"/>
              <w:jc w:val="center"/>
            </w:pPr>
            <w:r>
              <w:t>2</w:t>
            </w:r>
          </w:p>
        </w:tc>
      </w:tr>
      <w:tr w:rsidR="00D909F4" w14:paraId="7B7BAD3F" w14:textId="77777777" w:rsidTr="00144CE9">
        <w:tc>
          <w:tcPr>
            <w:tcW w:w="3539" w:type="dxa"/>
            <w:vAlign w:val="center"/>
          </w:tcPr>
          <w:p w14:paraId="5C13C263" w14:textId="77777777" w:rsidR="00B22D5C" w:rsidRDefault="00B22D5C" w:rsidP="00823157">
            <w:pPr>
              <w:pStyle w:val="BodyText"/>
            </w:pPr>
            <w:r w:rsidRPr="00FB4A51">
              <w:t xml:space="preserve">Train-the-trainer training in the use of the professionals and support staff </w:t>
            </w:r>
            <w:proofErr w:type="gramStart"/>
            <w:r w:rsidRPr="00FB4A51">
              <w:t>Accounting</w:t>
            </w:r>
            <w:proofErr w:type="gramEnd"/>
            <w:r w:rsidRPr="00FB4A51">
              <w:t xml:space="preserve"> functions</w:t>
            </w:r>
          </w:p>
        </w:tc>
        <w:tc>
          <w:tcPr>
            <w:tcW w:w="1843" w:type="dxa"/>
            <w:vAlign w:val="center"/>
          </w:tcPr>
          <w:p w14:paraId="7D152FF2" w14:textId="67BEDCFD" w:rsidR="00B22D5C" w:rsidRDefault="001760BE" w:rsidP="00823157">
            <w:pPr>
              <w:pStyle w:val="BodyText"/>
            </w:pPr>
            <w:r>
              <w:t>{</w:t>
            </w:r>
            <w:proofErr w:type="spellStart"/>
            <w:r w:rsidR="009D28FE" w:rsidRPr="002A3A1A">
              <w:t>TrainTrainerProf</w:t>
            </w:r>
            <w:r w:rsidR="00CC4E6E" w:rsidRPr="002A3A1A">
              <w:t>Method</w:t>
            </w:r>
            <w:proofErr w:type="spellEnd"/>
            <w:r w:rsidR="00CC4E6E" w:rsidRPr="002A3A1A">
              <w:t>}</w:t>
            </w:r>
          </w:p>
        </w:tc>
        <w:tc>
          <w:tcPr>
            <w:tcW w:w="1417" w:type="dxa"/>
            <w:vAlign w:val="center"/>
          </w:tcPr>
          <w:p w14:paraId="30DD4AE8" w14:textId="54461117" w:rsidR="00B22D5C" w:rsidRDefault="00B22D5C" w:rsidP="00823157">
            <w:pPr>
              <w:pStyle w:val="BodyText"/>
              <w:jc w:val="center"/>
            </w:pPr>
            <w:r>
              <w:t>0.5 day</w:t>
            </w:r>
          </w:p>
        </w:tc>
        <w:tc>
          <w:tcPr>
            <w:tcW w:w="1933" w:type="dxa"/>
            <w:vAlign w:val="center"/>
          </w:tcPr>
          <w:p w14:paraId="348F60A7" w14:textId="77777777" w:rsidR="00B22D5C" w:rsidRDefault="00B22D5C" w:rsidP="00823157">
            <w:pPr>
              <w:pStyle w:val="BodyText"/>
              <w:jc w:val="center"/>
            </w:pPr>
            <w:r>
              <w:t>2</w:t>
            </w:r>
          </w:p>
        </w:tc>
      </w:tr>
      <w:tr w:rsidR="00D909F4" w14:paraId="3F4BCA9B" w14:textId="77777777" w:rsidTr="00144CE9">
        <w:tc>
          <w:tcPr>
            <w:tcW w:w="3539" w:type="dxa"/>
            <w:vAlign w:val="center"/>
          </w:tcPr>
          <w:p w14:paraId="52B24E22" w14:textId="77777777" w:rsidR="00B22D5C" w:rsidRPr="00FB4A51" w:rsidRDefault="00B22D5C" w:rsidP="00823157">
            <w:pPr>
              <w:pStyle w:val="BodyText"/>
            </w:pPr>
            <w:r w:rsidRPr="00FB4A51">
              <w:t xml:space="preserve">Train-the-trainer training in the use of the professionals and support staff </w:t>
            </w:r>
            <w:r>
              <w:t>BPA</w:t>
            </w:r>
            <w:r w:rsidRPr="00FB4A51">
              <w:t xml:space="preserve"> functions</w:t>
            </w:r>
          </w:p>
        </w:tc>
        <w:tc>
          <w:tcPr>
            <w:tcW w:w="1843" w:type="dxa"/>
            <w:vAlign w:val="center"/>
          </w:tcPr>
          <w:p w14:paraId="1D6C5F1F" w14:textId="0BFD6EEF" w:rsidR="00B22D5C" w:rsidRDefault="001760BE" w:rsidP="00823157">
            <w:pPr>
              <w:pStyle w:val="BodyText"/>
            </w:pPr>
            <w:r>
              <w:t>{</w:t>
            </w:r>
            <w:proofErr w:type="spellStart"/>
            <w:r w:rsidR="009D28FE" w:rsidRPr="002A3A1A">
              <w:t>TrainTrainerBPA</w:t>
            </w:r>
            <w:r w:rsidR="00536552" w:rsidRPr="002A3A1A">
              <w:t>Method</w:t>
            </w:r>
            <w:proofErr w:type="spellEnd"/>
            <w:r w:rsidR="00536552" w:rsidRPr="002A3A1A">
              <w:t>}</w:t>
            </w:r>
          </w:p>
        </w:tc>
        <w:tc>
          <w:tcPr>
            <w:tcW w:w="1417" w:type="dxa"/>
            <w:vAlign w:val="center"/>
          </w:tcPr>
          <w:p w14:paraId="6189E9E6" w14:textId="7084BD13" w:rsidR="00B22D5C" w:rsidRDefault="00B22D5C" w:rsidP="00823157">
            <w:pPr>
              <w:pStyle w:val="BodyText"/>
              <w:jc w:val="center"/>
            </w:pPr>
            <w:r>
              <w:t>0.5 day</w:t>
            </w:r>
          </w:p>
        </w:tc>
        <w:tc>
          <w:tcPr>
            <w:tcW w:w="1933" w:type="dxa"/>
            <w:vAlign w:val="center"/>
          </w:tcPr>
          <w:p w14:paraId="02DEFAE5" w14:textId="77777777" w:rsidR="00B22D5C" w:rsidRDefault="00B22D5C" w:rsidP="00823157">
            <w:pPr>
              <w:pStyle w:val="BodyText"/>
              <w:jc w:val="center"/>
            </w:pPr>
            <w:r>
              <w:t>2</w:t>
            </w:r>
          </w:p>
        </w:tc>
      </w:tr>
      <w:tr w:rsidR="00D909F4" w14:paraId="67A55FA0" w14:textId="77777777" w:rsidTr="00144CE9">
        <w:tc>
          <w:tcPr>
            <w:tcW w:w="3539" w:type="dxa"/>
            <w:vAlign w:val="center"/>
          </w:tcPr>
          <w:p w14:paraId="59A8649E" w14:textId="77777777" w:rsidR="00B22D5C" w:rsidRPr="00FB4A51" w:rsidRDefault="00B22D5C" w:rsidP="00823157">
            <w:pPr>
              <w:pStyle w:val="BodyText"/>
            </w:pPr>
            <w:r>
              <w:t>Review training material and content with client</w:t>
            </w:r>
          </w:p>
        </w:tc>
        <w:tc>
          <w:tcPr>
            <w:tcW w:w="1843" w:type="dxa"/>
            <w:vAlign w:val="center"/>
          </w:tcPr>
          <w:p w14:paraId="2C28D6BE" w14:textId="48CEC79F" w:rsidR="00B22D5C" w:rsidRDefault="001760BE" w:rsidP="00823157">
            <w:pPr>
              <w:pStyle w:val="BodyText"/>
            </w:pPr>
            <w:r>
              <w:t>{</w:t>
            </w:r>
            <w:proofErr w:type="spellStart"/>
            <w:r w:rsidR="009D28FE" w:rsidRPr="002A3A1A">
              <w:t>TrainingReview</w:t>
            </w:r>
            <w:r w:rsidR="00536552" w:rsidRPr="002A3A1A">
              <w:t>Method</w:t>
            </w:r>
            <w:proofErr w:type="spellEnd"/>
            <w:r w:rsidR="00536552" w:rsidRPr="002A3A1A">
              <w:t>}</w:t>
            </w:r>
          </w:p>
        </w:tc>
        <w:tc>
          <w:tcPr>
            <w:tcW w:w="1417" w:type="dxa"/>
            <w:vAlign w:val="center"/>
          </w:tcPr>
          <w:p w14:paraId="35C30C98" w14:textId="77777777" w:rsidR="00B22D5C" w:rsidRDefault="00B22D5C" w:rsidP="00823157">
            <w:pPr>
              <w:pStyle w:val="BodyText"/>
              <w:jc w:val="center"/>
            </w:pPr>
            <w:r>
              <w:t>1 day</w:t>
            </w:r>
          </w:p>
        </w:tc>
        <w:tc>
          <w:tcPr>
            <w:tcW w:w="1933" w:type="dxa"/>
            <w:vAlign w:val="center"/>
          </w:tcPr>
          <w:p w14:paraId="16C6E755" w14:textId="77777777" w:rsidR="00B22D5C" w:rsidRDefault="00B22D5C" w:rsidP="00823157">
            <w:pPr>
              <w:pStyle w:val="BodyText"/>
              <w:jc w:val="center"/>
            </w:pPr>
            <w:r>
              <w:t>n/a</w:t>
            </w:r>
          </w:p>
        </w:tc>
      </w:tr>
    </w:tbl>
    <w:p w14:paraId="4E525C5C" w14:textId="77777777" w:rsidR="00B22D5C" w:rsidRPr="00144CE9" w:rsidRDefault="00B22D5C" w:rsidP="00144CE9">
      <w:pPr>
        <w:spacing w:before="240"/>
        <w:rPr>
          <w:rFonts w:ascii="Arial Nova" w:hAnsi="Arial Nova"/>
          <w:color w:val="5B9BD5"/>
          <w:sz w:val="26"/>
          <w:szCs w:val="26"/>
        </w:rPr>
      </w:pPr>
      <w:bookmarkStart w:id="27" w:name="TrainingTrainTheTrainer"/>
      <w:r w:rsidRPr="00144CE9">
        <w:rPr>
          <w:rFonts w:ascii="Arial Nova" w:hAnsi="Arial Nova"/>
          <w:color w:val="5B9BD5"/>
          <w:sz w:val="26"/>
          <w:szCs w:val="26"/>
        </w:rPr>
        <w:t>Notes</w:t>
      </w:r>
    </w:p>
    <w:p w14:paraId="48AE0A17" w14:textId="77777777" w:rsidR="00B22D5C" w:rsidRPr="00144CE9" w:rsidRDefault="00B22D5C" w:rsidP="00B22D5C">
      <w:pPr>
        <w:pStyle w:val="TrainingNumbering"/>
        <w:rPr>
          <w:rFonts w:ascii="Arial Nova Light" w:hAnsi="Arial Nova Light"/>
          <w:szCs w:val="20"/>
          <w:lang w:val="en-AU"/>
        </w:rPr>
      </w:pPr>
      <w:r w:rsidRPr="00144CE9">
        <w:rPr>
          <w:rFonts w:ascii="Arial Nova Light" w:hAnsi="Arial Nova Light"/>
          <w:szCs w:val="20"/>
          <w:lang w:val="en-AU"/>
        </w:rPr>
        <w:t>Train-the-trainer training consists of a LexisNexis consultant conducting a one (1) day course, then sits in on a one (1) day course your trainer conducts.</w:t>
      </w:r>
      <w:bookmarkStart w:id="28" w:name="TrainingTrainTheTrainerBPA"/>
      <w:bookmarkEnd w:id="27"/>
    </w:p>
    <w:p w14:paraId="57C5F7EF" w14:textId="56EA0269" w:rsidR="00B22D5C" w:rsidRPr="00144CE9" w:rsidRDefault="00B22D5C" w:rsidP="00B22D5C">
      <w:pPr>
        <w:pStyle w:val="TrainingNumbering"/>
        <w:rPr>
          <w:rFonts w:ascii="Arial Nova Light" w:hAnsi="Arial Nova Light"/>
          <w:szCs w:val="20"/>
          <w:lang w:val="en-AU"/>
        </w:rPr>
      </w:pPr>
      <w:r w:rsidRPr="00144CE9">
        <w:rPr>
          <w:rFonts w:ascii="Arial Nova Light" w:hAnsi="Arial Nova Light"/>
          <w:szCs w:val="20"/>
          <w:lang w:val="en-AU"/>
        </w:rPr>
        <w:t>Training plan, including scheduling and confirmation of delivery method(s) will be confirmed at the initial planning meeting</w:t>
      </w:r>
      <w:r w:rsidR="00C32037">
        <w:rPr>
          <w:rFonts w:ascii="Arial Nova Light" w:hAnsi="Arial Nova Light"/>
          <w:szCs w:val="20"/>
          <w:lang w:val="en-AU"/>
        </w:rPr>
        <w:t>{#scopingStudySelected}</w:t>
      </w:r>
    </w:p>
    <w:p w14:paraId="08618A97" w14:textId="77777777" w:rsidR="00D215CB" w:rsidRPr="00144CE9" w:rsidRDefault="00D215CB" w:rsidP="00D215CB">
      <w:pPr>
        <w:spacing w:before="240"/>
        <w:rPr>
          <w:rFonts w:ascii="Arial Nova" w:hAnsi="Arial Nova"/>
          <w:color w:val="5B9BD5"/>
          <w:sz w:val="26"/>
          <w:szCs w:val="26"/>
        </w:rPr>
      </w:pPr>
      <w:bookmarkStart w:id="29" w:name="ScopingStudy"/>
      <w:bookmarkStart w:id="30" w:name="_Toc297873509"/>
      <w:bookmarkStart w:id="31" w:name="_Toc335051368"/>
      <w:bookmarkEnd w:id="28"/>
      <w:r w:rsidRPr="00144CE9">
        <w:rPr>
          <w:rFonts w:ascii="Arial Nova" w:hAnsi="Arial Nova"/>
          <w:color w:val="5B9BD5"/>
          <w:sz w:val="26"/>
          <w:szCs w:val="26"/>
        </w:rPr>
        <w:t>Scoping Assessment</w:t>
      </w:r>
    </w:p>
    <w:p w14:paraId="334E93A4" w14:textId="6D8B2A79" w:rsidR="00D215CB" w:rsidRDefault="00D215CB" w:rsidP="00D215CB">
      <w:pPr>
        <w:pStyle w:val="BodyText"/>
        <w:rPr>
          <w:noProof/>
        </w:rPr>
      </w:pPr>
      <w:r w:rsidRPr="000162E7">
        <w:t xml:space="preserve">The scoping assessment will involve analysis of the requirements of the practice and preparation of a specification and quotation.  For certain types of tasks, it is necessary to do some or </w:t>
      </w:r>
      <w:proofErr w:type="gramStart"/>
      <w:r w:rsidRPr="000162E7">
        <w:t>all of</w:t>
      </w:r>
      <w:proofErr w:type="gramEnd"/>
      <w:r w:rsidRPr="000162E7">
        <w:t xml:space="preserve"> the work in order to arrive at a final quotation.  For some small projects, if the agreed scope of work can be completed within the time allowed for the scoping </w:t>
      </w:r>
      <w:proofErr w:type="gramStart"/>
      <w:r w:rsidRPr="000162E7">
        <w:t>assessment</w:t>
      </w:r>
      <w:proofErr w:type="gramEnd"/>
      <w:r w:rsidRPr="000162E7">
        <w:t xml:space="preserve"> then no additional fee will be applicable otherwi</w:t>
      </w:r>
      <w:r>
        <w:t>se a quotation will be provided.</w:t>
      </w:r>
      <w:bookmarkEnd w:id="29"/>
      <w:r w:rsidR="00C32037" w:rsidRPr="00C32037">
        <w:rPr>
          <w:szCs w:val="20"/>
        </w:rPr>
        <w:t xml:space="preserve"> </w:t>
      </w:r>
      <w:r w:rsidR="00C32037">
        <w:rPr>
          <w:szCs w:val="20"/>
        </w:rPr>
        <w:t>{/</w:t>
      </w:r>
      <w:proofErr w:type="spellStart"/>
      <w:r w:rsidR="00C32037">
        <w:rPr>
          <w:szCs w:val="20"/>
        </w:rPr>
        <w:t>scopingStudySelected</w:t>
      </w:r>
      <w:proofErr w:type="spellEnd"/>
      <w:r w:rsidR="00C32037">
        <w:rPr>
          <w:szCs w:val="20"/>
        </w:rPr>
        <w:t>}</w:t>
      </w:r>
    </w:p>
    <w:p w14:paraId="07262DA0" w14:textId="77777777" w:rsidR="00B22D5C" w:rsidRPr="00144CE9" w:rsidRDefault="00B22D5C" w:rsidP="00144CE9">
      <w:pPr>
        <w:spacing w:before="240"/>
        <w:rPr>
          <w:rFonts w:ascii="Arial Nova" w:hAnsi="Arial Nova"/>
          <w:color w:val="5B9BD5"/>
          <w:sz w:val="26"/>
          <w:szCs w:val="26"/>
        </w:rPr>
      </w:pPr>
      <w:bookmarkStart w:id="32" w:name="Research"/>
      <w:r w:rsidRPr="00144CE9">
        <w:rPr>
          <w:rFonts w:ascii="Arial Nova" w:hAnsi="Arial Nova"/>
          <w:color w:val="5B9BD5"/>
          <w:sz w:val="26"/>
          <w:szCs w:val="26"/>
        </w:rPr>
        <w:t>LexisNexis Online Research</w:t>
      </w:r>
    </w:p>
    <w:p w14:paraId="5EB10806" w14:textId="7A740C87" w:rsidR="00B22D5C" w:rsidRPr="00D03E6B" w:rsidRDefault="00B22D5C" w:rsidP="00B22D5C">
      <w:pPr>
        <w:rPr>
          <w:szCs w:val="20"/>
        </w:rPr>
      </w:pPr>
      <w:r w:rsidRPr="00D03E6B">
        <w:rPr>
          <w:szCs w:val="20"/>
        </w:rPr>
        <w:t xml:space="preserve">Access to the Online Research platform </w:t>
      </w:r>
      <w:r>
        <w:rPr>
          <w:szCs w:val="20"/>
        </w:rPr>
        <w:t xml:space="preserve">and Lexis Advance </w:t>
      </w:r>
      <w:r w:rsidRPr="00D03E6B">
        <w:rPr>
          <w:szCs w:val="20"/>
        </w:rPr>
        <w:t>is subject to the terms and conditions outlined in the Affinity EUC and order form.</w:t>
      </w:r>
    </w:p>
    <w:p w14:paraId="488DB129" w14:textId="77777777" w:rsidR="00B22D5C" w:rsidRPr="00144CE9" w:rsidRDefault="00B22D5C" w:rsidP="00144CE9">
      <w:pPr>
        <w:spacing w:before="240"/>
        <w:rPr>
          <w:rFonts w:ascii="Arial Nova" w:hAnsi="Arial Nova"/>
          <w:color w:val="5B9BD5"/>
          <w:sz w:val="26"/>
          <w:szCs w:val="26"/>
        </w:rPr>
      </w:pPr>
      <w:bookmarkStart w:id="33" w:name="LNSearches"/>
      <w:bookmarkEnd w:id="32"/>
      <w:proofErr w:type="spellStart"/>
      <w:r w:rsidRPr="00144CE9">
        <w:rPr>
          <w:rFonts w:ascii="Arial Nova" w:hAnsi="Arial Nova"/>
          <w:color w:val="5B9BD5"/>
          <w:sz w:val="26"/>
          <w:szCs w:val="26"/>
        </w:rPr>
        <w:t>emPower</w:t>
      </w:r>
      <w:proofErr w:type="spellEnd"/>
      <w:r w:rsidRPr="00144CE9">
        <w:rPr>
          <w:rFonts w:ascii="Arial Nova" w:hAnsi="Arial Nova"/>
          <w:color w:val="5B9BD5"/>
          <w:sz w:val="26"/>
          <w:szCs w:val="26"/>
        </w:rPr>
        <w:t xml:space="preserve"> Forms and Precedents</w:t>
      </w:r>
    </w:p>
    <w:p w14:paraId="7ED249B5" w14:textId="689A0E99" w:rsidR="00B22D5C" w:rsidRDefault="00B22D5C" w:rsidP="00B22D5C">
      <w:proofErr w:type="spellStart"/>
      <w:r>
        <w:lastRenderedPageBreak/>
        <w:t>emPower</w:t>
      </w:r>
      <w:proofErr w:type="spellEnd"/>
      <w:r>
        <w:t xml:space="preserve"> Forms and Precedents are automated legal templates that combine current content with easy-to-use technology to allow users to complete documents efficiently, </w:t>
      </w:r>
      <w:proofErr w:type="gramStart"/>
      <w:r>
        <w:t>reliably</w:t>
      </w:r>
      <w:proofErr w:type="gramEnd"/>
      <w:r>
        <w:t xml:space="preserve"> and fast.</w:t>
      </w:r>
      <w:r w:rsidR="008C6388">
        <w:t xml:space="preserve"> </w:t>
      </w:r>
      <w:proofErr w:type="spellStart"/>
      <w:r w:rsidR="008C6388" w:rsidRPr="008C6388">
        <w:t>emPower</w:t>
      </w:r>
      <w:proofErr w:type="spellEnd"/>
      <w:r w:rsidR="008C6388" w:rsidRPr="008C6388">
        <w:t xml:space="preserve"> is provided as an integrated service with Affinity and periodic updates are made available to all </w:t>
      </w:r>
      <w:proofErr w:type="spellStart"/>
      <w:r w:rsidR="008C6388" w:rsidRPr="008C6388">
        <w:t>emPower</w:t>
      </w:r>
      <w:proofErr w:type="spellEnd"/>
      <w:r w:rsidR="008C6388" w:rsidRPr="008C6388">
        <w:t xml:space="preserve"> </w:t>
      </w:r>
      <w:proofErr w:type="spellStart"/>
      <w:r w:rsidR="008C6388" w:rsidRPr="008C6388">
        <w:t>LexisCare</w:t>
      </w:r>
      <w:proofErr w:type="spellEnd"/>
      <w:r w:rsidR="008C6388" w:rsidRPr="008C6388">
        <w:t xml:space="preserve"> subscribers.</w:t>
      </w:r>
    </w:p>
    <w:p w14:paraId="37A05A26" w14:textId="29EC4AA6" w:rsidR="33B01677" w:rsidRDefault="33B01677" w:rsidP="59414536">
      <w:pPr>
        <w:spacing w:before="240"/>
        <w:rPr>
          <w:rFonts w:ascii="Arial Nova" w:hAnsi="Arial Nova"/>
          <w:color w:val="5B9BD5" w:themeColor="accent5"/>
          <w:sz w:val="26"/>
          <w:szCs w:val="26"/>
        </w:rPr>
      </w:pPr>
      <w:bookmarkStart w:id="34" w:name="SoftDocs"/>
      <w:bookmarkEnd w:id="33"/>
      <w:proofErr w:type="spellStart"/>
      <w:r w:rsidRPr="59414536">
        <w:rPr>
          <w:rFonts w:ascii="Arial Nova" w:hAnsi="Arial Nova"/>
          <w:color w:val="5B9BD5" w:themeColor="accent5"/>
          <w:sz w:val="26"/>
          <w:szCs w:val="26"/>
        </w:rPr>
        <w:t>SoftDocs</w:t>
      </w:r>
      <w:proofErr w:type="spellEnd"/>
      <w:r w:rsidRPr="59414536">
        <w:rPr>
          <w:rFonts w:ascii="Arial Nova" w:hAnsi="Arial Nova"/>
          <w:color w:val="5B9BD5" w:themeColor="accent5"/>
          <w:sz w:val="26"/>
          <w:szCs w:val="26"/>
        </w:rPr>
        <w:t xml:space="preserve"> </w:t>
      </w:r>
      <w:proofErr w:type="spellStart"/>
      <w:r w:rsidRPr="59414536">
        <w:rPr>
          <w:rFonts w:ascii="Arial Nova" w:hAnsi="Arial Nova"/>
          <w:color w:val="5B9BD5" w:themeColor="accent5"/>
          <w:sz w:val="26"/>
          <w:szCs w:val="26"/>
        </w:rPr>
        <w:t>InterConnect</w:t>
      </w:r>
      <w:proofErr w:type="spellEnd"/>
    </w:p>
    <w:p w14:paraId="36B2A483" w14:textId="08ADEF6B" w:rsidR="00B22D5C" w:rsidRPr="00087D92" w:rsidRDefault="33B01677" w:rsidP="00B22D5C">
      <w:r w:rsidRPr="00087D92">
        <w:t xml:space="preserve">Lexis Affinity provides integration with </w:t>
      </w:r>
      <w:proofErr w:type="spellStart"/>
      <w:r w:rsidRPr="00087D92">
        <w:t>SoftDocs</w:t>
      </w:r>
      <w:proofErr w:type="spellEnd"/>
      <w:r w:rsidRPr="00087D92">
        <w:t xml:space="preserve"> document automation and precedents </w:t>
      </w:r>
      <w:proofErr w:type="gramStart"/>
      <w:r w:rsidRPr="00087D92">
        <w:t>through the use of</w:t>
      </w:r>
      <w:proofErr w:type="gramEnd"/>
      <w:r w:rsidRPr="00087D92">
        <w:t xml:space="preserve"> </w:t>
      </w:r>
      <w:proofErr w:type="spellStart"/>
      <w:r w:rsidRPr="00087D92">
        <w:t>HotDocs</w:t>
      </w:r>
      <w:proofErr w:type="spellEnd"/>
      <w:r w:rsidRPr="00087D92">
        <w:t xml:space="preserve"> technology (www.softdocs.com.au). </w:t>
      </w:r>
      <w:proofErr w:type="spellStart"/>
      <w:r w:rsidRPr="00087D92">
        <w:t>SoftDocs</w:t>
      </w:r>
      <w:proofErr w:type="spellEnd"/>
      <w:r w:rsidRPr="00087D92">
        <w:t xml:space="preserve"> </w:t>
      </w:r>
      <w:proofErr w:type="spellStart"/>
      <w:r w:rsidRPr="00087D92">
        <w:t>InterConnect</w:t>
      </w:r>
      <w:proofErr w:type="spellEnd"/>
      <w:r w:rsidRPr="00087D92">
        <w:t xml:space="preserve"> enables data exchange between Lexis Affinity and </w:t>
      </w:r>
      <w:proofErr w:type="spellStart"/>
      <w:r w:rsidRPr="00087D92">
        <w:t>SoftDocs</w:t>
      </w:r>
      <w:proofErr w:type="spellEnd"/>
      <w:r w:rsidRPr="00087D92">
        <w:t xml:space="preserve">. </w:t>
      </w:r>
      <w:proofErr w:type="spellStart"/>
      <w:r w:rsidRPr="00087D92">
        <w:t>SoftDocs</w:t>
      </w:r>
      <w:proofErr w:type="spellEnd"/>
      <w:r w:rsidRPr="00087D92">
        <w:t xml:space="preserve"> </w:t>
      </w:r>
      <w:proofErr w:type="spellStart"/>
      <w:r w:rsidRPr="00087D92">
        <w:t>InterConnect</w:t>
      </w:r>
      <w:proofErr w:type="spellEnd"/>
      <w:r w:rsidRPr="00087D92">
        <w:t xml:space="preserve"> is configured based on the precedent libraries used by your firm.</w:t>
      </w:r>
    </w:p>
    <w:p w14:paraId="7E5E00AA" w14:textId="4646EA11" w:rsidR="00B22D5C" w:rsidRPr="00087D92" w:rsidRDefault="00B22D5C" w:rsidP="00B22D5C">
      <w:pPr>
        <w:autoSpaceDE w:val="0"/>
        <w:autoSpaceDN w:val="0"/>
        <w:adjustRightInd w:val="0"/>
        <w:rPr>
          <w:rFonts w:cs="Arial"/>
          <w:lang w:eastAsia="en-AU"/>
        </w:rPr>
      </w:pPr>
      <w:r w:rsidRPr="00087D92">
        <w:rPr>
          <w:rFonts w:cs="Arial"/>
          <w:lang w:eastAsia="en-AU"/>
        </w:rPr>
        <w:t xml:space="preserve">The version of </w:t>
      </w:r>
      <w:proofErr w:type="spellStart"/>
      <w:r w:rsidRPr="00087D92">
        <w:rPr>
          <w:rFonts w:cs="Arial"/>
          <w:lang w:eastAsia="en-AU"/>
        </w:rPr>
        <w:t>HotDocs</w:t>
      </w:r>
      <w:proofErr w:type="spellEnd"/>
      <w:r w:rsidRPr="00087D92">
        <w:rPr>
          <w:rFonts w:cs="Arial"/>
          <w:lang w:eastAsia="en-AU"/>
        </w:rPr>
        <w:t xml:space="preserve"> being used will have to adhere to the software license conditions supplied by </w:t>
      </w:r>
      <w:proofErr w:type="spellStart"/>
      <w:r w:rsidRPr="00087D92">
        <w:rPr>
          <w:rFonts w:cs="Arial"/>
          <w:lang w:eastAsia="en-AU"/>
        </w:rPr>
        <w:t>SoftDocs</w:t>
      </w:r>
      <w:proofErr w:type="spellEnd"/>
      <w:r w:rsidRPr="00087D92">
        <w:rPr>
          <w:rFonts w:cs="Arial"/>
          <w:lang w:eastAsia="en-AU"/>
        </w:rPr>
        <w:t xml:space="preserve"> along with their operating system requirements. </w:t>
      </w:r>
      <w:r w:rsidR="00761551" w:rsidRPr="00D03E6B">
        <w:rPr>
          <w:rFonts w:cs="Arial"/>
          <w:lang w:eastAsia="en-AU"/>
        </w:rPr>
        <w:t xml:space="preserve">For a detailed description of technical requirements please review the document Lexis Affinity Operating System </w:t>
      </w:r>
      <w:r w:rsidR="00761551">
        <w:rPr>
          <w:rFonts w:cs="Arial"/>
          <w:lang w:eastAsia="en-AU"/>
        </w:rPr>
        <w:t>Configuration Requirements (OSCR)</w:t>
      </w:r>
      <w:r w:rsidR="00761551" w:rsidRPr="00D03E6B">
        <w:rPr>
          <w:rFonts w:cs="Arial"/>
          <w:lang w:eastAsia="en-AU"/>
        </w:rPr>
        <w:t>.</w:t>
      </w:r>
    </w:p>
    <w:bookmarkEnd w:id="34"/>
    <w:p w14:paraId="576FD0AB" w14:textId="77777777" w:rsidR="00761551" w:rsidRDefault="00761551">
      <w:pPr>
        <w:spacing w:after="160" w:line="259" w:lineRule="auto"/>
        <w:rPr>
          <w:rFonts w:cs="Arial"/>
          <w:lang w:eastAsia="en-AU"/>
        </w:rPr>
      </w:pPr>
    </w:p>
    <w:p w14:paraId="26912DDE" w14:textId="77777777" w:rsidR="00823CF0" w:rsidRPr="00144CE9" w:rsidRDefault="00823CF0" w:rsidP="00823CF0">
      <w:pPr>
        <w:spacing w:before="240"/>
        <w:rPr>
          <w:rFonts w:ascii="Arial Nova" w:hAnsi="Arial Nova"/>
          <w:color w:val="5B9BD5"/>
          <w:sz w:val="26"/>
          <w:szCs w:val="26"/>
        </w:rPr>
      </w:pPr>
      <w:r w:rsidRPr="00144CE9">
        <w:rPr>
          <w:rFonts w:ascii="Arial Nova" w:hAnsi="Arial Nova"/>
          <w:color w:val="5B9BD5"/>
          <w:sz w:val="26"/>
          <w:szCs w:val="26"/>
        </w:rPr>
        <w:t>What is Out of Scope?</w:t>
      </w:r>
    </w:p>
    <w:p w14:paraId="5B4AB670" w14:textId="77777777" w:rsidR="00823CF0" w:rsidRPr="00D03E6B" w:rsidRDefault="00823CF0" w:rsidP="00823CF0">
      <w:pPr>
        <w:numPr>
          <w:ilvl w:val="0"/>
          <w:numId w:val="16"/>
        </w:numPr>
        <w:spacing w:before="180" w:after="60"/>
      </w:pPr>
      <w:r>
        <w:t xml:space="preserve">Configuration of </w:t>
      </w:r>
      <w:r w:rsidRPr="00D03E6B">
        <w:t>General Ledger drivers</w:t>
      </w:r>
    </w:p>
    <w:p w14:paraId="5C45BD27" w14:textId="4E6B15DE" w:rsidR="00823CF0" w:rsidRDefault="00823CF0" w:rsidP="00823CF0">
      <w:pPr>
        <w:numPr>
          <w:ilvl w:val="0"/>
          <w:numId w:val="16"/>
        </w:numPr>
        <w:spacing w:before="180" w:after="60"/>
      </w:pPr>
      <w:r w:rsidRPr="00D03E6B">
        <w:t>Fee templates (other than those stated)</w:t>
      </w:r>
    </w:p>
    <w:p w14:paraId="7D32BF42" w14:textId="5773226A" w:rsidR="008C6388" w:rsidRPr="00D03E6B" w:rsidRDefault="008C6388" w:rsidP="008C6388">
      <w:pPr>
        <w:numPr>
          <w:ilvl w:val="0"/>
          <w:numId w:val="16"/>
        </w:numPr>
        <w:spacing w:before="180" w:after="60"/>
      </w:pPr>
      <w:bookmarkStart w:id="35" w:name="OutOfScopeExchange"/>
      <w:r w:rsidRPr="00D03E6B">
        <w:t>2-way Microsoft Exchange Integration</w:t>
      </w:r>
      <w:bookmarkEnd w:id="35"/>
    </w:p>
    <w:p w14:paraId="7A767288" w14:textId="77777777" w:rsidR="00823CF0" w:rsidRPr="00D03E6B" w:rsidRDefault="00823CF0" w:rsidP="00823CF0">
      <w:pPr>
        <w:numPr>
          <w:ilvl w:val="0"/>
          <w:numId w:val="16"/>
        </w:numPr>
        <w:spacing w:before="180" w:after="60"/>
      </w:pPr>
      <w:r w:rsidRPr="00D03E6B">
        <w:t>Foreign currency</w:t>
      </w:r>
    </w:p>
    <w:p w14:paraId="2D14C4CB" w14:textId="77777777" w:rsidR="00823CF0" w:rsidRPr="00D03E6B" w:rsidRDefault="00823CF0" w:rsidP="00823CF0">
      <w:pPr>
        <w:numPr>
          <w:ilvl w:val="0"/>
          <w:numId w:val="16"/>
        </w:numPr>
        <w:spacing w:before="180" w:after="60"/>
      </w:pPr>
      <w:r w:rsidRPr="00D03E6B">
        <w:t xml:space="preserve">Sundry interfaces (Monitor, </w:t>
      </w:r>
      <w:proofErr w:type="spellStart"/>
      <w:r w:rsidRPr="00D03E6B">
        <w:t>BillBack</w:t>
      </w:r>
      <w:proofErr w:type="spellEnd"/>
      <w:r w:rsidRPr="00D03E6B">
        <w:t xml:space="preserve"> etc)</w:t>
      </w:r>
    </w:p>
    <w:p w14:paraId="10CE5D1E" w14:textId="77777777" w:rsidR="00823CF0" w:rsidRPr="00D03E6B" w:rsidRDefault="00823CF0" w:rsidP="00823CF0">
      <w:pPr>
        <w:numPr>
          <w:ilvl w:val="0"/>
          <w:numId w:val="16"/>
        </w:numPr>
        <w:spacing w:before="180" w:after="60"/>
      </w:pPr>
      <w:r w:rsidRPr="00D03E6B">
        <w:t>Software changes to meet specific (unforeseen) client needs</w:t>
      </w:r>
      <w:r>
        <w:t xml:space="preserve"> {#</w:t>
      </w:r>
      <w:r w:rsidRPr="00346882">
        <w:t>hasDataMigration</w:t>
      </w:r>
      <w:r>
        <w:t>}</w:t>
      </w:r>
    </w:p>
    <w:p w14:paraId="57D6F24F" w14:textId="77777777" w:rsidR="00823CF0" w:rsidRPr="00D03E6B" w:rsidRDefault="00823CF0" w:rsidP="00823CF0">
      <w:pPr>
        <w:numPr>
          <w:ilvl w:val="0"/>
          <w:numId w:val="16"/>
        </w:numPr>
        <w:spacing w:before="180" w:after="60"/>
      </w:pPr>
      <w:r w:rsidRPr="00D03E6B">
        <w:t>Migration of existing documents and precedents to Lexis Affinity</w:t>
      </w:r>
      <w:r>
        <w:t>{/</w:t>
      </w:r>
      <w:proofErr w:type="spellStart"/>
      <w:r w:rsidRPr="00346882">
        <w:t>hasDataMigration</w:t>
      </w:r>
      <w:proofErr w:type="spellEnd"/>
      <w:r>
        <w:t>}</w:t>
      </w:r>
    </w:p>
    <w:p w14:paraId="6C1A9331" w14:textId="77777777" w:rsidR="00823CF0" w:rsidRPr="000728AB" w:rsidRDefault="00823CF0" w:rsidP="00823CF0">
      <w:pPr>
        <w:numPr>
          <w:ilvl w:val="0"/>
          <w:numId w:val="16"/>
        </w:numPr>
        <w:spacing w:before="180" w:after="60"/>
      </w:pPr>
      <w:r w:rsidRPr="00D03E6B">
        <w:t>Mapping or migration of ancillary systems processes to Lexis Affinity processes</w:t>
      </w:r>
    </w:p>
    <w:p w14:paraId="5C4B1036" w14:textId="1B0193D6" w:rsidR="00C10C5B" w:rsidRDefault="00C10C5B">
      <w:pPr>
        <w:spacing w:after="160" w:line="259" w:lineRule="auto"/>
        <w:rPr>
          <w:rFonts w:ascii="Arial Nova" w:hAnsi="Arial Nova"/>
          <w:color w:val="5B9BD5"/>
          <w:sz w:val="26"/>
          <w:szCs w:val="26"/>
        </w:rPr>
      </w:pPr>
    </w:p>
    <w:bookmarkEnd w:id="30"/>
    <w:bookmarkEnd w:id="31"/>
    <w:p w14:paraId="5BDA214F" w14:textId="5A3CC55D" w:rsidR="00CB6C9F" w:rsidRDefault="00CB6C9F">
      <w:pPr>
        <w:spacing w:after="160" w:line="259" w:lineRule="auto"/>
      </w:pPr>
      <w:r>
        <w:br w:type="page"/>
      </w:r>
    </w:p>
    <w:p w14:paraId="686C6FAD" w14:textId="5DF15935" w:rsidR="00CB6C9F" w:rsidRDefault="00CB6C9F" w:rsidP="00CB6C9F">
      <w:pPr>
        <w:pStyle w:val="Heading1"/>
        <w:numPr>
          <w:ilvl w:val="0"/>
          <w:numId w:val="0"/>
        </w:numPr>
        <w:ind w:left="357" w:hanging="357"/>
      </w:pPr>
      <w:bookmarkStart w:id="36" w:name="_Toc83975609"/>
      <w:r>
        <w:lastRenderedPageBreak/>
        <w:t>Appendix I – Data Migration Specification</w:t>
      </w:r>
      <w:bookmarkEnd w:id="36"/>
    </w:p>
    <w:p w14:paraId="0EF82E55" w14:textId="77777777" w:rsidR="00B60D25" w:rsidRPr="00B60D25" w:rsidRDefault="00B60D25" w:rsidP="00B60D25"/>
    <w:p w14:paraId="4408620F" w14:textId="7A1AE995" w:rsidR="00CB6C9F" w:rsidRDefault="001760BE">
      <w:r>
        <w:t>{</w:t>
      </w:r>
      <w:proofErr w:type="spellStart"/>
      <w:r w:rsidR="00087D92">
        <w:t>dataMigrationName</w:t>
      </w:r>
      <w:proofErr w:type="spellEnd"/>
      <w:r w:rsidR="00AB55F2" w:rsidRPr="002A3A1A">
        <w:t>}</w:t>
      </w:r>
    </w:p>
    <w:p w14:paraId="5CE0CBC7" w14:textId="77777777" w:rsidR="001D1E0B" w:rsidRDefault="001D1E0B"/>
    <w:p w14:paraId="15457535" w14:textId="216CF0CB" w:rsidR="00FA635A" w:rsidRDefault="00087D92">
      <w:r>
        <w:t>{^</w:t>
      </w:r>
      <w:proofErr w:type="spellStart"/>
      <w:proofErr w:type="gramStart"/>
      <w:r w:rsidRPr="00346882">
        <w:t>hasDataMigration</w:t>
      </w:r>
      <w:proofErr w:type="spellEnd"/>
      <w:r>
        <w:t>}</w:t>
      </w:r>
      <w:r w:rsidR="00FA635A">
        <w:t>Following</w:t>
      </w:r>
      <w:proofErr w:type="gramEnd"/>
      <w:r w:rsidR="00FA635A">
        <w:t xml:space="preserve"> our discussions, it has been agreed that </w:t>
      </w:r>
      <w:r>
        <w:t>{</w:t>
      </w:r>
      <w:proofErr w:type="spellStart"/>
      <w:r w:rsidR="00B0180E" w:rsidRPr="002A3A1A">
        <w:t>client_name</w:t>
      </w:r>
      <w:proofErr w:type="spellEnd"/>
      <w:r>
        <w:t>}</w:t>
      </w:r>
      <w:r w:rsidR="00B0180E">
        <w:t xml:space="preserve"> do not require data migration. This proposal includes a provision of additional consulting time, to support </w:t>
      </w:r>
      <w:r w:rsidR="001D1E0B">
        <w:t>the manual take-up of data, as part of the go-live process for Lexis Affinity.</w:t>
      </w:r>
      <w:r w:rsidRPr="00087D92">
        <w:t xml:space="preserve"> </w:t>
      </w:r>
      <w:proofErr w:type="gramStart"/>
      <w:r>
        <w:t>.{</w:t>
      </w:r>
      <w:proofErr w:type="gramEnd"/>
      <w:r>
        <w:t>/</w:t>
      </w:r>
      <w:proofErr w:type="spellStart"/>
      <w:r w:rsidRPr="00346882">
        <w:t>hasDataMigration</w:t>
      </w:r>
      <w:proofErr w:type="spellEnd"/>
      <w:r>
        <w:t>}</w:t>
      </w:r>
    </w:p>
    <w:p w14:paraId="7A4062BF" w14:textId="77777777" w:rsidR="0055539E" w:rsidRDefault="00B30FDB">
      <w:pPr>
        <w:spacing w:after="160" w:line="259" w:lineRule="auto"/>
      </w:pPr>
      <w:r>
        <w:br w:type="page"/>
      </w:r>
    </w:p>
    <w:p w14:paraId="13193A1E" w14:textId="45855199" w:rsidR="0055539E" w:rsidRDefault="00B30FDB">
      <w:pPr>
        <w:pStyle w:val="Heading1"/>
        <w:numPr>
          <w:ilvl w:val="0"/>
          <w:numId w:val="0"/>
        </w:numPr>
        <w:ind w:left="357" w:hanging="357"/>
      </w:pPr>
      <w:bookmarkStart w:id="37" w:name="_Toc83975610"/>
      <w:r>
        <w:lastRenderedPageBreak/>
        <w:t>Appendix I</w:t>
      </w:r>
      <w:r w:rsidR="00D43AA4">
        <w:t>I</w:t>
      </w:r>
      <w:r>
        <w:t xml:space="preserve"> - Lexis Affinity</w:t>
      </w:r>
      <w:r w:rsidR="00823157">
        <w:t xml:space="preserve"> product summary</w:t>
      </w:r>
      <w:bookmarkEnd w:id="37"/>
    </w:p>
    <w:p w14:paraId="49D746C6" w14:textId="48DE354D" w:rsidR="0055539E" w:rsidRDefault="00B30FDB">
      <w:pPr>
        <w:rPr>
          <w:color w:val="2E74B5" w:themeColor="accent5" w:themeShade="BF"/>
          <w:sz w:val="28"/>
          <w:szCs w:val="32"/>
        </w:rPr>
      </w:pPr>
      <w:r>
        <w:rPr>
          <w:color w:val="2E74B5" w:themeColor="accent5" w:themeShade="BF"/>
          <w:sz w:val="28"/>
          <w:szCs w:val="32"/>
        </w:rPr>
        <w:t>Everything you need to run your entire practice in a single, unified solution</w:t>
      </w:r>
    </w:p>
    <w:p w14:paraId="0FAFA437" w14:textId="77777777" w:rsidR="00953D12" w:rsidRDefault="00953D12">
      <w:pPr>
        <w:rPr>
          <w:color w:val="2E74B5" w:themeColor="accent5" w:themeShade="BF"/>
          <w:sz w:val="28"/>
          <w:szCs w:val="32"/>
        </w:rPr>
      </w:pPr>
    </w:p>
    <w:tbl>
      <w:tblPr>
        <w:tblStyle w:val="TableGrid"/>
        <w:tblW w:w="99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bottom w:w="170" w:type="dxa"/>
          <w:right w:w="0" w:type="dxa"/>
        </w:tblCellMar>
        <w:tblLook w:val="04A0" w:firstRow="1" w:lastRow="0" w:firstColumn="1" w:lastColumn="0" w:noHBand="0" w:noVBand="1"/>
      </w:tblPr>
      <w:tblGrid>
        <w:gridCol w:w="1024"/>
        <w:gridCol w:w="3969"/>
        <w:gridCol w:w="964"/>
        <w:gridCol w:w="3969"/>
      </w:tblGrid>
      <w:tr w:rsidR="00794802" w:rsidRPr="006716EF" w14:paraId="39AA4ECA" w14:textId="77777777" w:rsidTr="00823157">
        <w:tc>
          <w:tcPr>
            <w:tcW w:w="1024" w:type="dxa"/>
          </w:tcPr>
          <w:p w14:paraId="2B5DC5FF" w14:textId="77777777" w:rsidR="00794802" w:rsidRPr="006716EF" w:rsidRDefault="00794802" w:rsidP="00823157">
            <w:pPr>
              <w:jc w:val="right"/>
              <w:rPr>
                <w:rFonts w:cs="Segoe UI Light"/>
              </w:rPr>
            </w:pPr>
            <w:r>
              <w:rPr>
                <w:noProof/>
              </w:rPr>
              <w:drawing>
                <wp:inline distT="0" distB="0" distL="0" distR="0" wp14:anchorId="4D105B02" wp14:editId="07803D36">
                  <wp:extent cx="495238" cy="504762"/>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duotone>
                              <a:schemeClr val="accent5">
                                <a:shade val="45000"/>
                                <a:satMod val="135000"/>
                              </a:schemeClr>
                              <a:prstClr val="white"/>
                            </a:duotone>
                          </a:blip>
                          <a:stretch>
                            <a:fillRect/>
                          </a:stretch>
                        </pic:blipFill>
                        <pic:spPr>
                          <a:xfrm>
                            <a:off x="0" y="0"/>
                            <a:ext cx="495238" cy="504762"/>
                          </a:xfrm>
                          <a:prstGeom prst="rect">
                            <a:avLst/>
                          </a:prstGeom>
                        </pic:spPr>
                      </pic:pic>
                    </a:graphicData>
                  </a:graphic>
                </wp:inline>
              </w:drawing>
            </w:r>
          </w:p>
        </w:tc>
        <w:tc>
          <w:tcPr>
            <w:tcW w:w="3969" w:type="dxa"/>
          </w:tcPr>
          <w:p w14:paraId="4781872D"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Matter Management</w:t>
            </w:r>
          </w:p>
          <w:p w14:paraId="4F2BA463" w14:textId="77777777" w:rsidR="00794802" w:rsidRPr="003435E5" w:rsidRDefault="00794802" w:rsidP="00823157">
            <w:pPr>
              <w:rPr>
                <w:rFonts w:eastAsia="Wingdings" w:cs="Wingdings"/>
                <w:color w:val="000000"/>
                <w:sz w:val="19"/>
                <w:szCs w:val="19"/>
              </w:rPr>
            </w:pPr>
            <w:r w:rsidRPr="003435E5">
              <w:rPr>
                <w:rFonts w:eastAsia="Wingdings" w:cs="Wingdings"/>
                <w:color w:val="000000"/>
                <w:sz w:val="19"/>
                <w:szCs w:val="19"/>
              </w:rPr>
              <w:t xml:space="preserve">Manage your caseload more effectively with everything you need on one place.  Keep track of matter progress, documents, </w:t>
            </w:r>
            <w:proofErr w:type="gramStart"/>
            <w:r w:rsidRPr="003435E5">
              <w:rPr>
                <w:rFonts w:eastAsia="Wingdings" w:cs="Wingdings"/>
                <w:color w:val="000000"/>
                <w:sz w:val="19"/>
                <w:szCs w:val="19"/>
              </w:rPr>
              <w:t>contacts</w:t>
            </w:r>
            <w:proofErr w:type="gramEnd"/>
            <w:r w:rsidRPr="003435E5">
              <w:rPr>
                <w:rFonts w:eastAsia="Wingdings" w:cs="Wingdings"/>
                <w:color w:val="000000"/>
                <w:sz w:val="19"/>
                <w:szCs w:val="19"/>
              </w:rPr>
              <w:t xml:space="preserve"> and financials. Update facts of the matter and key dates using </w:t>
            </w:r>
            <w:proofErr w:type="spellStart"/>
            <w:r w:rsidRPr="003435E5">
              <w:rPr>
                <w:rFonts w:eastAsia="Wingdings" w:cs="Wingdings"/>
                <w:color w:val="000000"/>
                <w:sz w:val="19"/>
                <w:szCs w:val="19"/>
              </w:rPr>
              <w:t>DataForms</w:t>
            </w:r>
            <w:proofErr w:type="spellEnd"/>
            <w:r w:rsidRPr="003435E5">
              <w:rPr>
                <w:rFonts w:eastAsia="Wingdings" w:cs="Wingdings"/>
                <w:color w:val="000000"/>
                <w:sz w:val="19"/>
                <w:szCs w:val="19"/>
              </w:rPr>
              <w:t>. Record time, process transactions and manage billing.</w:t>
            </w:r>
          </w:p>
        </w:tc>
        <w:tc>
          <w:tcPr>
            <w:tcW w:w="964" w:type="dxa"/>
          </w:tcPr>
          <w:p w14:paraId="584E380A" w14:textId="77777777" w:rsidR="00794802" w:rsidRPr="006716EF" w:rsidRDefault="00794802" w:rsidP="00823157">
            <w:pPr>
              <w:jc w:val="right"/>
              <w:rPr>
                <w:rFonts w:ascii="Lato" w:hAnsi="Lato" w:cs="Segoe UI Light"/>
              </w:rPr>
            </w:pPr>
            <w:r>
              <w:rPr>
                <w:noProof/>
              </w:rPr>
              <w:drawing>
                <wp:inline distT="0" distB="0" distL="0" distR="0" wp14:anchorId="5DB90028" wp14:editId="1D47D992">
                  <wp:extent cx="504762" cy="523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duotone>
                              <a:schemeClr val="accent5">
                                <a:shade val="45000"/>
                                <a:satMod val="135000"/>
                              </a:schemeClr>
                              <a:prstClr val="white"/>
                            </a:duotone>
                          </a:blip>
                          <a:stretch>
                            <a:fillRect/>
                          </a:stretch>
                        </pic:blipFill>
                        <pic:spPr>
                          <a:xfrm>
                            <a:off x="0" y="0"/>
                            <a:ext cx="504762" cy="523810"/>
                          </a:xfrm>
                          <a:prstGeom prst="rect">
                            <a:avLst/>
                          </a:prstGeom>
                        </pic:spPr>
                      </pic:pic>
                    </a:graphicData>
                  </a:graphic>
                </wp:inline>
              </w:drawing>
            </w:r>
          </w:p>
        </w:tc>
        <w:tc>
          <w:tcPr>
            <w:tcW w:w="3969" w:type="dxa"/>
          </w:tcPr>
          <w:p w14:paraId="4BC8BBD0"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Document Management</w:t>
            </w:r>
          </w:p>
          <w:p w14:paraId="6ED9EEC8" w14:textId="77777777" w:rsidR="00794802" w:rsidRPr="006716EF" w:rsidRDefault="00794802" w:rsidP="00823157">
            <w:pPr>
              <w:rPr>
                <w:rFonts w:ascii="Lato" w:hAnsi="Lato" w:cs="Segoe UI Light"/>
              </w:rPr>
            </w:pPr>
            <w:r w:rsidRPr="003435E5">
              <w:rPr>
                <w:rFonts w:eastAsia="Wingdings" w:cs="Wingdings"/>
                <w:color w:val="000000"/>
                <w:sz w:val="19"/>
                <w:szCs w:val="19"/>
              </w:rPr>
              <w:t xml:space="preserve">Centralised document management for your entire firm across matters, </w:t>
            </w:r>
            <w:proofErr w:type="gramStart"/>
            <w:r w:rsidRPr="003435E5">
              <w:rPr>
                <w:rFonts w:eastAsia="Wingdings" w:cs="Wingdings"/>
                <w:color w:val="000000"/>
                <w:sz w:val="19"/>
                <w:szCs w:val="19"/>
              </w:rPr>
              <w:t>contacts</w:t>
            </w:r>
            <w:proofErr w:type="gramEnd"/>
            <w:r w:rsidRPr="003435E5">
              <w:rPr>
                <w:rFonts w:eastAsia="Wingdings" w:cs="Wingdings"/>
                <w:color w:val="000000"/>
                <w:sz w:val="19"/>
                <w:szCs w:val="19"/>
              </w:rPr>
              <w:t xml:space="preserve"> and clients.  Find and update documents quickly with full-text searching.  Drag-and-drop capability from Windows and Outlook make filing easy.</w:t>
            </w:r>
          </w:p>
        </w:tc>
      </w:tr>
      <w:tr w:rsidR="00794802" w:rsidRPr="006716EF" w14:paraId="5400CE85" w14:textId="77777777" w:rsidTr="00823157">
        <w:tc>
          <w:tcPr>
            <w:tcW w:w="1024" w:type="dxa"/>
          </w:tcPr>
          <w:p w14:paraId="559D7705" w14:textId="77777777" w:rsidR="00794802" w:rsidRPr="006716EF" w:rsidRDefault="00794802" w:rsidP="00823157">
            <w:pPr>
              <w:jc w:val="right"/>
              <w:rPr>
                <w:rFonts w:cs="Segoe UI Light"/>
              </w:rPr>
            </w:pPr>
            <w:r>
              <w:rPr>
                <w:noProof/>
              </w:rPr>
              <w:drawing>
                <wp:inline distT="0" distB="0" distL="0" distR="0" wp14:anchorId="6872841D" wp14:editId="0C4330B8">
                  <wp:extent cx="447619" cy="514286"/>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duotone>
                              <a:schemeClr val="accent5">
                                <a:shade val="45000"/>
                                <a:satMod val="135000"/>
                              </a:schemeClr>
                              <a:prstClr val="white"/>
                            </a:duotone>
                          </a:blip>
                          <a:stretch>
                            <a:fillRect/>
                          </a:stretch>
                        </pic:blipFill>
                        <pic:spPr>
                          <a:xfrm>
                            <a:off x="0" y="0"/>
                            <a:ext cx="447619" cy="514286"/>
                          </a:xfrm>
                          <a:prstGeom prst="rect">
                            <a:avLst/>
                          </a:prstGeom>
                        </pic:spPr>
                      </pic:pic>
                    </a:graphicData>
                  </a:graphic>
                </wp:inline>
              </w:drawing>
            </w:r>
          </w:p>
        </w:tc>
        <w:tc>
          <w:tcPr>
            <w:tcW w:w="3969" w:type="dxa"/>
          </w:tcPr>
          <w:p w14:paraId="14EBDA47"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Accounting &amp; Financials</w:t>
            </w:r>
          </w:p>
          <w:p w14:paraId="37219901" w14:textId="77777777" w:rsidR="00794802" w:rsidRPr="00A3626D" w:rsidRDefault="00794802" w:rsidP="00823157">
            <w:pPr>
              <w:rPr>
                <w:rFonts w:eastAsia="Wingdings" w:cs="Wingdings"/>
                <w:color w:val="000000"/>
              </w:rPr>
            </w:pPr>
            <w:r w:rsidRPr="003435E5">
              <w:rPr>
                <w:rFonts w:eastAsia="Wingdings" w:cs="Wingdings"/>
                <w:color w:val="000000"/>
                <w:sz w:val="19"/>
                <w:szCs w:val="19"/>
              </w:rPr>
              <w:t xml:space="preserve">A comprehensive </w:t>
            </w:r>
            <w:proofErr w:type="gramStart"/>
            <w:r w:rsidRPr="003435E5">
              <w:rPr>
                <w:rFonts w:eastAsia="Wingdings" w:cs="Wingdings"/>
                <w:color w:val="000000"/>
                <w:sz w:val="19"/>
                <w:szCs w:val="19"/>
              </w:rPr>
              <w:t>Accounting</w:t>
            </w:r>
            <w:proofErr w:type="gramEnd"/>
            <w:r w:rsidRPr="003435E5">
              <w:rPr>
                <w:rFonts w:eastAsia="Wingdings" w:cs="Wingdings"/>
                <w:color w:val="000000"/>
                <w:sz w:val="19"/>
                <w:szCs w:val="19"/>
              </w:rPr>
              <w:t xml:space="preserve"> solution including Office and Trust Accounting, Investments and Controlled Monies, General Ledger, Budgets, Bank Reconciliation, Creditor management, Cost &amp; Disbursement recovery and more.</w:t>
            </w:r>
          </w:p>
        </w:tc>
        <w:tc>
          <w:tcPr>
            <w:tcW w:w="964" w:type="dxa"/>
          </w:tcPr>
          <w:p w14:paraId="1EF79295" w14:textId="77777777" w:rsidR="00794802" w:rsidRPr="006716EF" w:rsidRDefault="00794802" w:rsidP="00823157">
            <w:pPr>
              <w:jc w:val="right"/>
              <w:rPr>
                <w:rFonts w:ascii="Lato" w:hAnsi="Lato" w:cs="Segoe UI Light"/>
              </w:rPr>
            </w:pPr>
            <w:r>
              <w:rPr>
                <w:noProof/>
              </w:rPr>
              <w:drawing>
                <wp:inline distT="0" distB="0" distL="0" distR="0" wp14:anchorId="08B0B0B4" wp14:editId="7D77A328">
                  <wp:extent cx="523810" cy="5619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duotone>
                              <a:schemeClr val="accent5">
                                <a:shade val="45000"/>
                                <a:satMod val="135000"/>
                              </a:schemeClr>
                              <a:prstClr val="white"/>
                            </a:duotone>
                          </a:blip>
                          <a:stretch>
                            <a:fillRect/>
                          </a:stretch>
                        </pic:blipFill>
                        <pic:spPr>
                          <a:xfrm>
                            <a:off x="0" y="0"/>
                            <a:ext cx="523810" cy="561905"/>
                          </a:xfrm>
                          <a:prstGeom prst="rect">
                            <a:avLst/>
                          </a:prstGeom>
                        </pic:spPr>
                      </pic:pic>
                    </a:graphicData>
                  </a:graphic>
                </wp:inline>
              </w:drawing>
            </w:r>
          </w:p>
        </w:tc>
        <w:tc>
          <w:tcPr>
            <w:tcW w:w="3969" w:type="dxa"/>
          </w:tcPr>
          <w:p w14:paraId="1ABF2217"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Billing and Invoicing</w:t>
            </w:r>
          </w:p>
          <w:p w14:paraId="318B9C88" w14:textId="77777777" w:rsidR="00794802" w:rsidRPr="006716EF" w:rsidRDefault="00794802" w:rsidP="00823157">
            <w:pPr>
              <w:rPr>
                <w:rFonts w:ascii="Lato" w:hAnsi="Lato" w:cs="Segoe UI Light"/>
              </w:rPr>
            </w:pPr>
            <w:r w:rsidRPr="003435E5">
              <w:rPr>
                <w:rFonts w:eastAsia="Wingdings" w:cs="Wingdings"/>
                <w:color w:val="000000"/>
                <w:sz w:val="19"/>
                <w:szCs w:val="19"/>
              </w:rPr>
              <w:t xml:space="preserve">Organise and manage your routine Billing functions with less effort and more control.  Flexible bill template can be tailored to your firm with convenient </w:t>
            </w:r>
            <w:proofErr w:type="spellStart"/>
            <w:r w:rsidRPr="003435E5">
              <w:rPr>
                <w:rFonts w:eastAsia="Wingdings" w:cs="Wingdings"/>
                <w:color w:val="000000"/>
                <w:sz w:val="19"/>
                <w:szCs w:val="19"/>
              </w:rPr>
              <w:t>eBilling</w:t>
            </w:r>
            <w:proofErr w:type="spellEnd"/>
            <w:r w:rsidRPr="003435E5">
              <w:rPr>
                <w:rFonts w:eastAsia="Wingdings" w:cs="Wingdings"/>
                <w:color w:val="000000"/>
                <w:sz w:val="19"/>
                <w:szCs w:val="19"/>
              </w:rPr>
              <w:t xml:space="preserve"> and collection options.  Easily set up auto-generation of draft bills for review and approval using system rules.</w:t>
            </w:r>
          </w:p>
        </w:tc>
      </w:tr>
      <w:tr w:rsidR="00794802" w:rsidRPr="006716EF" w14:paraId="67F3F7B5" w14:textId="77777777" w:rsidTr="00823157">
        <w:tc>
          <w:tcPr>
            <w:tcW w:w="1024" w:type="dxa"/>
          </w:tcPr>
          <w:p w14:paraId="3DFF983D" w14:textId="77777777" w:rsidR="00794802" w:rsidRPr="006716EF" w:rsidRDefault="00794802" w:rsidP="00823157">
            <w:pPr>
              <w:jc w:val="right"/>
              <w:rPr>
                <w:rFonts w:cs="Segoe UI Light"/>
              </w:rPr>
            </w:pPr>
            <w:r>
              <w:rPr>
                <w:noProof/>
              </w:rPr>
              <w:drawing>
                <wp:inline distT="0" distB="0" distL="0" distR="0" wp14:anchorId="71BB3774" wp14:editId="364B5C25">
                  <wp:extent cx="561905" cy="514286"/>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duotone>
                              <a:schemeClr val="accent5">
                                <a:shade val="45000"/>
                                <a:satMod val="135000"/>
                              </a:schemeClr>
                              <a:prstClr val="white"/>
                            </a:duotone>
                          </a:blip>
                          <a:stretch>
                            <a:fillRect/>
                          </a:stretch>
                        </pic:blipFill>
                        <pic:spPr>
                          <a:xfrm>
                            <a:off x="0" y="0"/>
                            <a:ext cx="561905" cy="514286"/>
                          </a:xfrm>
                          <a:prstGeom prst="rect">
                            <a:avLst/>
                          </a:prstGeom>
                        </pic:spPr>
                      </pic:pic>
                    </a:graphicData>
                  </a:graphic>
                </wp:inline>
              </w:drawing>
            </w:r>
          </w:p>
        </w:tc>
        <w:tc>
          <w:tcPr>
            <w:tcW w:w="3969" w:type="dxa"/>
          </w:tcPr>
          <w:p w14:paraId="1180206C"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 xml:space="preserve">Precedents Management &amp; </w:t>
            </w:r>
            <w:proofErr w:type="spellStart"/>
            <w:r w:rsidRPr="00144CE9">
              <w:rPr>
                <w:rFonts w:ascii="Arial Nova" w:eastAsia="Wingdings" w:hAnsi="Arial Nova" w:cs="Wingdings"/>
                <w:color w:val="000000"/>
              </w:rPr>
              <w:t>DataForms</w:t>
            </w:r>
            <w:proofErr w:type="spellEnd"/>
          </w:p>
          <w:p w14:paraId="7B6894EA" w14:textId="77777777" w:rsidR="00794802" w:rsidRPr="00472AD0" w:rsidRDefault="00794802" w:rsidP="00823157">
            <w:pPr>
              <w:rPr>
                <w:rFonts w:cs="Segoe UI Light"/>
                <w:spacing w:val="-4"/>
              </w:rPr>
            </w:pPr>
            <w:r w:rsidRPr="00472AD0">
              <w:rPr>
                <w:rFonts w:eastAsia="Wingdings" w:cs="Wingdings"/>
                <w:color w:val="000000"/>
                <w:spacing w:val="-4"/>
                <w:sz w:val="19"/>
                <w:szCs w:val="19"/>
              </w:rPr>
              <w:t xml:space="preserve">Manage your firms’ entire precedent library and ensure your staff are using the right documents.  Use LexisNexis standard forms and precedents or build your own templates.  Automate document drafting using custom </w:t>
            </w:r>
            <w:proofErr w:type="spellStart"/>
            <w:r w:rsidRPr="00472AD0">
              <w:rPr>
                <w:rFonts w:eastAsia="Wingdings" w:cs="Wingdings"/>
                <w:color w:val="000000"/>
                <w:spacing w:val="-4"/>
                <w:sz w:val="19"/>
                <w:szCs w:val="19"/>
              </w:rPr>
              <w:t>DataForms</w:t>
            </w:r>
            <w:proofErr w:type="spellEnd"/>
            <w:r w:rsidRPr="00472AD0">
              <w:rPr>
                <w:rFonts w:eastAsia="Wingdings" w:cs="Wingdings"/>
                <w:color w:val="000000"/>
                <w:spacing w:val="-4"/>
                <w:sz w:val="19"/>
                <w:szCs w:val="19"/>
              </w:rPr>
              <w:t xml:space="preserve"> (with no programming) and re-use data to automate correspondence (inc. email precedents).</w:t>
            </w:r>
          </w:p>
        </w:tc>
        <w:tc>
          <w:tcPr>
            <w:tcW w:w="964" w:type="dxa"/>
          </w:tcPr>
          <w:p w14:paraId="7625D25C" w14:textId="77777777" w:rsidR="00794802" w:rsidRPr="006716EF" w:rsidRDefault="00794802" w:rsidP="00823157">
            <w:pPr>
              <w:jc w:val="right"/>
              <w:rPr>
                <w:rFonts w:ascii="Lato" w:hAnsi="Lato" w:cs="Segoe UI Light"/>
              </w:rPr>
            </w:pPr>
            <w:r>
              <w:rPr>
                <w:noProof/>
              </w:rPr>
              <w:drawing>
                <wp:inline distT="0" distB="0" distL="0" distR="0" wp14:anchorId="041ACCCA" wp14:editId="132F1097">
                  <wp:extent cx="571429" cy="476190"/>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duotone>
                              <a:schemeClr val="accent5">
                                <a:shade val="45000"/>
                                <a:satMod val="135000"/>
                              </a:schemeClr>
                              <a:prstClr val="white"/>
                            </a:duotone>
                          </a:blip>
                          <a:stretch>
                            <a:fillRect/>
                          </a:stretch>
                        </pic:blipFill>
                        <pic:spPr>
                          <a:xfrm>
                            <a:off x="0" y="0"/>
                            <a:ext cx="571429" cy="476190"/>
                          </a:xfrm>
                          <a:prstGeom prst="rect">
                            <a:avLst/>
                          </a:prstGeom>
                        </pic:spPr>
                      </pic:pic>
                    </a:graphicData>
                  </a:graphic>
                </wp:inline>
              </w:drawing>
            </w:r>
          </w:p>
        </w:tc>
        <w:tc>
          <w:tcPr>
            <w:tcW w:w="3969" w:type="dxa"/>
          </w:tcPr>
          <w:p w14:paraId="24040F48"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Flexible Workflow</w:t>
            </w:r>
          </w:p>
          <w:p w14:paraId="4ACAFA5F" w14:textId="77777777" w:rsidR="00794802" w:rsidRPr="008A3C76" w:rsidRDefault="00794802" w:rsidP="00823157">
            <w:pPr>
              <w:rPr>
                <w:rFonts w:eastAsia="Wingdings" w:cs="Wingdings"/>
                <w:color w:val="000000"/>
              </w:rPr>
            </w:pPr>
            <w:r w:rsidRPr="003435E5">
              <w:rPr>
                <w:rFonts w:eastAsia="Wingdings" w:cs="Wingdings"/>
                <w:color w:val="000000"/>
                <w:sz w:val="19"/>
                <w:szCs w:val="19"/>
              </w:rPr>
              <w:t xml:space="preserve">Model and map your legal and administration processes and turn them into reusable workflows.  Prompt for information when and where it's needed and automate the delivery of common tasks, reduce unnecessary </w:t>
            </w:r>
            <w:proofErr w:type="gramStart"/>
            <w:r w:rsidRPr="003435E5">
              <w:rPr>
                <w:rFonts w:eastAsia="Wingdings" w:cs="Wingdings"/>
                <w:color w:val="000000"/>
                <w:sz w:val="19"/>
                <w:szCs w:val="19"/>
              </w:rPr>
              <w:t>work</w:t>
            </w:r>
            <w:proofErr w:type="gramEnd"/>
            <w:r w:rsidRPr="003435E5">
              <w:rPr>
                <w:rFonts w:eastAsia="Wingdings" w:cs="Wingdings"/>
                <w:color w:val="000000"/>
                <w:sz w:val="19"/>
                <w:szCs w:val="19"/>
              </w:rPr>
              <w:t xml:space="preserve"> and improve the quality of your business outputs.</w:t>
            </w:r>
            <w:r>
              <w:rPr>
                <w:rFonts w:eastAsia="Wingdings" w:cs="Wingdings"/>
                <w:color w:val="000000"/>
              </w:rPr>
              <w:t xml:space="preserve"> </w:t>
            </w:r>
          </w:p>
        </w:tc>
      </w:tr>
      <w:tr w:rsidR="00794802" w:rsidRPr="006716EF" w14:paraId="5B7FCC4D" w14:textId="77777777" w:rsidTr="00823157">
        <w:tc>
          <w:tcPr>
            <w:tcW w:w="1024" w:type="dxa"/>
          </w:tcPr>
          <w:p w14:paraId="1572DBDC" w14:textId="77777777" w:rsidR="00794802" w:rsidRPr="006716EF" w:rsidRDefault="00794802" w:rsidP="00823157">
            <w:pPr>
              <w:jc w:val="right"/>
              <w:rPr>
                <w:rFonts w:cs="Segoe UI Light"/>
              </w:rPr>
            </w:pPr>
            <w:r>
              <w:rPr>
                <w:noProof/>
              </w:rPr>
              <w:drawing>
                <wp:inline distT="0" distB="0" distL="0" distR="0" wp14:anchorId="0F9C34F8" wp14:editId="76A8C5D6">
                  <wp:extent cx="552381" cy="56190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duotone>
                              <a:schemeClr val="accent5">
                                <a:shade val="45000"/>
                                <a:satMod val="135000"/>
                              </a:schemeClr>
                              <a:prstClr val="white"/>
                            </a:duotone>
                          </a:blip>
                          <a:stretch>
                            <a:fillRect/>
                          </a:stretch>
                        </pic:blipFill>
                        <pic:spPr>
                          <a:xfrm>
                            <a:off x="0" y="0"/>
                            <a:ext cx="552381" cy="561905"/>
                          </a:xfrm>
                          <a:prstGeom prst="rect">
                            <a:avLst/>
                          </a:prstGeom>
                        </pic:spPr>
                      </pic:pic>
                    </a:graphicData>
                  </a:graphic>
                </wp:inline>
              </w:drawing>
            </w:r>
          </w:p>
        </w:tc>
        <w:tc>
          <w:tcPr>
            <w:tcW w:w="3969" w:type="dxa"/>
          </w:tcPr>
          <w:p w14:paraId="7269391F"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Diary &amp; Scheduling</w:t>
            </w:r>
          </w:p>
          <w:p w14:paraId="49C14EED" w14:textId="77777777" w:rsidR="00794802" w:rsidRPr="006716EF" w:rsidRDefault="00794802" w:rsidP="00823157">
            <w:pPr>
              <w:rPr>
                <w:rFonts w:ascii="Lato" w:hAnsi="Lato" w:cs="Segoe UI Light"/>
              </w:rPr>
            </w:pPr>
            <w:r w:rsidRPr="006058C4">
              <w:rPr>
                <w:rFonts w:eastAsia="Wingdings" w:cs="Wingdings"/>
                <w:color w:val="000000"/>
                <w:sz w:val="19"/>
                <w:szCs w:val="19"/>
              </w:rPr>
              <w:t>Integrate Affinity's centralised calendar with Microsoft Exchange and Outlook to enable Key Date tracking and Matter-based Diary integration. Combine your ad hoc daily tasks with workflow to create simple Task checklists.</w:t>
            </w:r>
          </w:p>
        </w:tc>
        <w:tc>
          <w:tcPr>
            <w:tcW w:w="964" w:type="dxa"/>
          </w:tcPr>
          <w:p w14:paraId="17FDACE5" w14:textId="77777777" w:rsidR="00794802" w:rsidRPr="006716EF" w:rsidRDefault="00794802" w:rsidP="00823157">
            <w:pPr>
              <w:jc w:val="right"/>
              <w:rPr>
                <w:rFonts w:ascii="Lato" w:hAnsi="Lato" w:cs="Segoe UI Light"/>
              </w:rPr>
            </w:pPr>
            <w:r>
              <w:rPr>
                <w:noProof/>
              </w:rPr>
              <w:drawing>
                <wp:inline distT="0" distB="0" distL="0" distR="0" wp14:anchorId="43BAA857" wp14:editId="6AD8E659">
                  <wp:extent cx="561905" cy="4285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duotone>
                              <a:schemeClr val="accent5">
                                <a:shade val="45000"/>
                                <a:satMod val="135000"/>
                              </a:schemeClr>
                              <a:prstClr val="white"/>
                            </a:duotone>
                          </a:blip>
                          <a:stretch>
                            <a:fillRect/>
                          </a:stretch>
                        </pic:blipFill>
                        <pic:spPr>
                          <a:xfrm>
                            <a:off x="0" y="0"/>
                            <a:ext cx="561905" cy="428571"/>
                          </a:xfrm>
                          <a:prstGeom prst="rect">
                            <a:avLst/>
                          </a:prstGeom>
                        </pic:spPr>
                      </pic:pic>
                    </a:graphicData>
                  </a:graphic>
                </wp:inline>
              </w:drawing>
            </w:r>
          </w:p>
        </w:tc>
        <w:tc>
          <w:tcPr>
            <w:tcW w:w="3969" w:type="dxa"/>
          </w:tcPr>
          <w:p w14:paraId="79DE9C03"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Time Keeping</w:t>
            </w:r>
          </w:p>
          <w:p w14:paraId="6C142296" w14:textId="77777777" w:rsidR="00794802" w:rsidRPr="00DD0B6F" w:rsidRDefault="00794802" w:rsidP="00823157">
            <w:pPr>
              <w:rPr>
                <w:rFonts w:eastAsia="Wingdings" w:cs="Wingdings"/>
                <w:color w:val="000000"/>
              </w:rPr>
            </w:pPr>
            <w:r w:rsidRPr="006058C4">
              <w:rPr>
                <w:rFonts w:eastAsia="Wingdings" w:cs="Wingdings"/>
                <w:color w:val="000000"/>
                <w:sz w:val="19"/>
                <w:szCs w:val="19"/>
              </w:rPr>
              <w:t xml:space="preserve">Keep on top of Time Recording with flexible time recording options to suit different working styles including Record-as-you-work timer, 'Traditional' fee sheet, Scale Costs, Flexible </w:t>
            </w:r>
            <w:proofErr w:type="gramStart"/>
            <w:r w:rsidRPr="006058C4">
              <w:rPr>
                <w:rFonts w:eastAsia="Wingdings" w:cs="Wingdings"/>
                <w:color w:val="000000"/>
                <w:sz w:val="19"/>
                <w:szCs w:val="19"/>
              </w:rPr>
              <w:t>rates</w:t>
            </w:r>
            <w:proofErr w:type="gramEnd"/>
            <w:r w:rsidRPr="006058C4">
              <w:rPr>
                <w:rFonts w:eastAsia="Wingdings" w:cs="Wingdings"/>
                <w:color w:val="000000"/>
                <w:sz w:val="19"/>
                <w:szCs w:val="19"/>
              </w:rPr>
              <w:t xml:space="preserve"> and Budget tracking.</w:t>
            </w:r>
            <w:r w:rsidRPr="00D51B8D">
              <w:rPr>
                <w:rFonts w:eastAsia="Wingdings" w:cs="Wingdings"/>
                <w:color w:val="000000"/>
              </w:rPr>
              <w:t xml:space="preserve"> </w:t>
            </w:r>
          </w:p>
        </w:tc>
      </w:tr>
      <w:tr w:rsidR="00794802" w:rsidRPr="006716EF" w14:paraId="5094F6FA" w14:textId="77777777" w:rsidTr="00823157">
        <w:tc>
          <w:tcPr>
            <w:tcW w:w="1024" w:type="dxa"/>
          </w:tcPr>
          <w:p w14:paraId="50CD90E5" w14:textId="77777777" w:rsidR="00794802" w:rsidRPr="006716EF" w:rsidRDefault="00794802" w:rsidP="00823157">
            <w:pPr>
              <w:jc w:val="right"/>
              <w:rPr>
                <w:rFonts w:cs="Segoe UI Light"/>
              </w:rPr>
            </w:pPr>
            <w:r>
              <w:rPr>
                <w:noProof/>
              </w:rPr>
              <w:drawing>
                <wp:inline distT="0" distB="0" distL="0" distR="0" wp14:anchorId="1E09CEE2" wp14:editId="795272F7">
                  <wp:extent cx="580952" cy="4666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duotone>
                              <a:schemeClr val="accent5">
                                <a:shade val="45000"/>
                                <a:satMod val="135000"/>
                              </a:schemeClr>
                              <a:prstClr val="white"/>
                            </a:duotone>
                          </a:blip>
                          <a:stretch>
                            <a:fillRect/>
                          </a:stretch>
                        </pic:blipFill>
                        <pic:spPr>
                          <a:xfrm>
                            <a:off x="0" y="0"/>
                            <a:ext cx="580952" cy="466667"/>
                          </a:xfrm>
                          <a:prstGeom prst="rect">
                            <a:avLst/>
                          </a:prstGeom>
                        </pic:spPr>
                      </pic:pic>
                    </a:graphicData>
                  </a:graphic>
                </wp:inline>
              </w:drawing>
            </w:r>
          </w:p>
        </w:tc>
        <w:tc>
          <w:tcPr>
            <w:tcW w:w="3969" w:type="dxa"/>
          </w:tcPr>
          <w:p w14:paraId="793C82BF"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Powerful Reporting</w:t>
            </w:r>
          </w:p>
          <w:p w14:paraId="2170C642" w14:textId="77777777" w:rsidR="00794802" w:rsidRPr="006716EF" w:rsidRDefault="00794802" w:rsidP="00823157">
            <w:pPr>
              <w:rPr>
                <w:rFonts w:ascii="Lato" w:hAnsi="Lato" w:cs="Segoe UI Light"/>
              </w:rPr>
            </w:pPr>
            <w:r w:rsidRPr="006058C4">
              <w:rPr>
                <w:rFonts w:eastAsia="Wingdings" w:cs="Wingdings"/>
                <w:color w:val="000000"/>
                <w:sz w:val="19"/>
                <w:szCs w:val="19"/>
              </w:rPr>
              <w:t xml:space="preserve">Analyse performance across your practice with our suite of Reporting options, both financial and performance based, including dashboards and over 90 standard reports with automated run-time scheduling and email distribution, </w:t>
            </w:r>
            <w:proofErr w:type="gramStart"/>
            <w:r w:rsidRPr="006058C4">
              <w:rPr>
                <w:rFonts w:eastAsia="Wingdings" w:cs="Wingdings"/>
                <w:color w:val="000000"/>
                <w:sz w:val="19"/>
                <w:szCs w:val="19"/>
              </w:rPr>
              <w:t>filters</w:t>
            </w:r>
            <w:proofErr w:type="gramEnd"/>
            <w:r w:rsidRPr="006058C4">
              <w:rPr>
                <w:rFonts w:eastAsia="Wingdings" w:cs="Wingdings"/>
                <w:color w:val="000000"/>
                <w:sz w:val="19"/>
                <w:szCs w:val="19"/>
              </w:rPr>
              <w:t xml:space="preserve"> and customisation options.</w:t>
            </w:r>
          </w:p>
        </w:tc>
        <w:tc>
          <w:tcPr>
            <w:tcW w:w="964" w:type="dxa"/>
          </w:tcPr>
          <w:p w14:paraId="7E72A8F7" w14:textId="77777777" w:rsidR="00794802" w:rsidRPr="006716EF" w:rsidRDefault="00794802" w:rsidP="00823157">
            <w:pPr>
              <w:jc w:val="right"/>
              <w:rPr>
                <w:rFonts w:ascii="Lato" w:hAnsi="Lato" w:cs="Segoe UI Light"/>
              </w:rPr>
            </w:pPr>
            <w:r>
              <w:rPr>
                <w:noProof/>
              </w:rPr>
              <w:drawing>
                <wp:inline distT="0" distB="0" distL="0" distR="0" wp14:anchorId="6B1156C7" wp14:editId="133B039C">
                  <wp:extent cx="504762" cy="552381"/>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duotone>
                              <a:schemeClr val="accent5">
                                <a:shade val="45000"/>
                                <a:satMod val="135000"/>
                              </a:schemeClr>
                              <a:prstClr val="white"/>
                            </a:duotone>
                          </a:blip>
                          <a:stretch>
                            <a:fillRect/>
                          </a:stretch>
                        </pic:blipFill>
                        <pic:spPr>
                          <a:xfrm>
                            <a:off x="0" y="0"/>
                            <a:ext cx="504762" cy="552381"/>
                          </a:xfrm>
                          <a:prstGeom prst="rect">
                            <a:avLst/>
                          </a:prstGeom>
                        </pic:spPr>
                      </pic:pic>
                    </a:graphicData>
                  </a:graphic>
                </wp:inline>
              </w:drawing>
            </w:r>
          </w:p>
        </w:tc>
        <w:tc>
          <w:tcPr>
            <w:tcW w:w="3969" w:type="dxa"/>
          </w:tcPr>
          <w:p w14:paraId="0FC90784"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Safe Custody</w:t>
            </w:r>
          </w:p>
          <w:p w14:paraId="2E320921" w14:textId="77777777" w:rsidR="00794802" w:rsidRPr="006716EF" w:rsidRDefault="00794802" w:rsidP="00823157">
            <w:pPr>
              <w:rPr>
                <w:rFonts w:ascii="Lato" w:hAnsi="Lato" w:cs="Segoe UI Light"/>
              </w:rPr>
            </w:pPr>
            <w:r w:rsidRPr="006058C4">
              <w:rPr>
                <w:rFonts w:eastAsia="Wingdings" w:cs="Wingdings"/>
                <w:color w:val="000000"/>
                <w:sz w:val="19"/>
                <w:szCs w:val="19"/>
              </w:rPr>
              <w:t>Reduce the cost and effort of managing your Safe Custody documents, including preview of electronic copies for fast and easy access.  Safe Custody records can be linked to Contacts, Clients and Matters making them easy to manage with simple archiving options available.</w:t>
            </w:r>
          </w:p>
        </w:tc>
      </w:tr>
      <w:tr w:rsidR="00794802" w:rsidRPr="006716EF" w14:paraId="2C3BF054" w14:textId="77777777" w:rsidTr="00823157">
        <w:tc>
          <w:tcPr>
            <w:tcW w:w="1024" w:type="dxa"/>
          </w:tcPr>
          <w:p w14:paraId="7DD3B34D" w14:textId="77777777" w:rsidR="00794802" w:rsidRPr="006716EF" w:rsidRDefault="00794802" w:rsidP="00823157">
            <w:pPr>
              <w:jc w:val="right"/>
              <w:rPr>
                <w:rFonts w:cs="Segoe UI Light"/>
              </w:rPr>
            </w:pPr>
            <w:r>
              <w:rPr>
                <w:noProof/>
              </w:rPr>
              <w:drawing>
                <wp:inline distT="0" distB="0" distL="0" distR="0" wp14:anchorId="5A064020" wp14:editId="3CD6FE44">
                  <wp:extent cx="561905" cy="5619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duotone>
                              <a:schemeClr val="accent5">
                                <a:shade val="45000"/>
                                <a:satMod val="135000"/>
                              </a:schemeClr>
                              <a:prstClr val="white"/>
                            </a:duotone>
                          </a:blip>
                          <a:stretch>
                            <a:fillRect/>
                          </a:stretch>
                        </pic:blipFill>
                        <pic:spPr>
                          <a:xfrm>
                            <a:off x="0" y="0"/>
                            <a:ext cx="561905" cy="561905"/>
                          </a:xfrm>
                          <a:prstGeom prst="rect">
                            <a:avLst/>
                          </a:prstGeom>
                        </pic:spPr>
                      </pic:pic>
                    </a:graphicData>
                  </a:graphic>
                </wp:inline>
              </w:drawing>
            </w:r>
          </w:p>
        </w:tc>
        <w:tc>
          <w:tcPr>
            <w:tcW w:w="3969" w:type="dxa"/>
          </w:tcPr>
          <w:p w14:paraId="3D92930C"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Microsoft Office Integration</w:t>
            </w:r>
          </w:p>
          <w:p w14:paraId="3B2019C9" w14:textId="77777777" w:rsidR="00794802" w:rsidRPr="006716EF" w:rsidRDefault="00794802" w:rsidP="00823157">
            <w:pPr>
              <w:rPr>
                <w:rFonts w:cs="Segoe UI Light"/>
              </w:rPr>
            </w:pPr>
            <w:r w:rsidRPr="006058C4">
              <w:rPr>
                <w:rFonts w:eastAsia="Wingdings" w:cs="Wingdings"/>
                <w:color w:val="000000"/>
                <w:sz w:val="19"/>
                <w:szCs w:val="19"/>
              </w:rPr>
              <w:t>Simplify your daily work by accessing relevant parts of Affinity from within the Office applications you spend time using.  Drag-and-drop filing, auto-save from Word, Excel and PDF, easy attachments with Outlook and sync Calendars and Tasks with MS Exchange.</w:t>
            </w:r>
          </w:p>
        </w:tc>
        <w:tc>
          <w:tcPr>
            <w:tcW w:w="964" w:type="dxa"/>
          </w:tcPr>
          <w:p w14:paraId="598A1979" w14:textId="77777777" w:rsidR="00794802" w:rsidRPr="005F1679" w:rsidRDefault="00794802" w:rsidP="00823157">
            <w:pPr>
              <w:jc w:val="right"/>
              <w:rPr>
                <w:rFonts w:ascii="Lato" w:hAnsi="Lato" w:cs="Segoe UI Light"/>
              </w:rPr>
            </w:pPr>
            <w:r>
              <w:rPr>
                <w:noProof/>
              </w:rPr>
              <w:drawing>
                <wp:inline distT="0" distB="0" distL="0" distR="0" wp14:anchorId="1EE54D19" wp14:editId="5DCB7C1E">
                  <wp:extent cx="600000" cy="5619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duotone>
                              <a:schemeClr val="accent5">
                                <a:shade val="45000"/>
                                <a:satMod val="135000"/>
                              </a:schemeClr>
                              <a:prstClr val="white"/>
                            </a:duotone>
                          </a:blip>
                          <a:stretch>
                            <a:fillRect/>
                          </a:stretch>
                        </pic:blipFill>
                        <pic:spPr>
                          <a:xfrm>
                            <a:off x="0" y="0"/>
                            <a:ext cx="600000" cy="561905"/>
                          </a:xfrm>
                          <a:prstGeom prst="rect">
                            <a:avLst/>
                          </a:prstGeom>
                        </pic:spPr>
                      </pic:pic>
                    </a:graphicData>
                  </a:graphic>
                </wp:inline>
              </w:drawing>
            </w:r>
          </w:p>
        </w:tc>
        <w:tc>
          <w:tcPr>
            <w:tcW w:w="3969" w:type="dxa"/>
          </w:tcPr>
          <w:p w14:paraId="22000E8D"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Integrated Legal Research</w:t>
            </w:r>
          </w:p>
          <w:p w14:paraId="773AF7A8" w14:textId="77777777" w:rsidR="00794802" w:rsidRPr="005F1679" w:rsidRDefault="00794802" w:rsidP="00823157">
            <w:pPr>
              <w:rPr>
                <w:rFonts w:ascii="Lato" w:hAnsi="Lato" w:cs="Segoe UI Light"/>
              </w:rPr>
            </w:pPr>
            <w:r w:rsidRPr="006058C4">
              <w:rPr>
                <w:rFonts w:eastAsia="Wingdings" w:cs="Wingdings"/>
                <w:color w:val="000000"/>
                <w:sz w:val="19"/>
                <w:szCs w:val="19"/>
              </w:rPr>
              <w:t>Browse world-class legal research content online or kick-start your research from your matter. Link content and articles to matters for easy reference. Maintain your internal research library in Affinity.</w:t>
            </w:r>
          </w:p>
        </w:tc>
      </w:tr>
      <w:tr w:rsidR="00794802" w:rsidRPr="006716EF" w14:paraId="5739521F" w14:textId="77777777" w:rsidTr="00823157">
        <w:tc>
          <w:tcPr>
            <w:tcW w:w="1024" w:type="dxa"/>
          </w:tcPr>
          <w:p w14:paraId="127F8994" w14:textId="77777777" w:rsidR="00794802" w:rsidRPr="006716EF" w:rsidRDefault="00794802" w:rsidP="00823157">
            <w:pPr>
              <w:jc w:val="right"/>
              <w:rPr>
                <w:rFonts w:cs="Segoe UI Light"/>
              </w:rPr>
            </w:pPr>
            <w:r>
              <w:rPr>
                <w:noProof/>
              </w:rPr>
              <w:drawing>
                <wp:inline distT="0" distB="0" distL="0" distR="0" wp14:anchorId="6265620A" wp14:editId="666EFCFC">
                  <wp:extent cx="638095" cy="533333"/>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duotone>
                              <a:schemeClr val="accent5">
                                <a:shade val="45000"/>
                                <a:satMod val="135000"/>
                              </a:schemeClr>
                              <a:prstClr val="white"/>
                            </a:duotone>
                          </a:blip>
                          <a:stretch>
                            <a:fillRect/>
                          </a:stretch>
                        </pic:blipFill>
                        <pic:spPr>
                          <a:xfrm>
                            <a:off x="0" y="0"/>
                            <a:ext cx="638095" cy="533333"/>
                          </a:xfrm>
                          <a:prstGeom prst="rect">
                            <a:avLst/>
                          </a:prstGeom>
                        </pic:spPr>
                      </pic:pic>
                    </a:graphicData>
                  </a:graphic>
                </wp:inline>
              </w:drawing>
            </w:r>
          </w:p>
        </w:tc>
        <w:tc>
          <w:tcPr>
            <w:tcW w:w="3969" w:type="dxa"/>
          </w:tcPr>
          <w:p w14:paraId="41CDBC0C"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CRM &amp; Marketing</w:t>
            </w:r>
          </w:p>
          <w:p w14:paraId="0CB3E491" w14:textId="77777777" w:rsidR="00794802" w:rsidRPr="006716EF" w:rsidRDefault="00794802" w:rsidP="00823157">
            <w:pPr>
              <w:rPr>
                <w:rFonts w:ascii="Lato" w:hAnsi="Lato" w:cs="Segoe UI Light"/>
              </w:rPr>
            </w:pPr>
            <w:r w:rsidRPr="006058C4">
              <w:rPr>
                <w:rFonts w:eastAsia="Wingdings" w:cs="Wingdings"/>
                <w:color w:val="000000"/>
                <w:sz w:val="19"/>
                <w:szCs w:val="19"/>
              </w:rPr>
              <w:t>Understand and analyse your market with Affinity’s flexible Contact and Relationship Management functions.  Energise your business development and marketing activities by leveraging the flexibility of custom data forms and Affinity’s powerful filter and search tools.</w:t>
            </w:r>
          </w:p>
        </w:tc>
        <w:tc>
          <w:tcPr>
            <w:tcW w:w="964" w:type="dxa"/>
          </w:tcPr>
          <w:p w14:paraId="6C5437BC" w14:textId="77777777" w:rsidR="00794802" w:rsidRPr="006716EF" w:rsidRDefault="00794802" w:rsidP="00823157">
            <w:pPr>
              <w:jc w:val="right"/>
              <w:rPr>
                <w:rFonts w:ascii="Lato" w:hAnsi="Lato" w:cs="Segoe UI Light"/>
              </w:rPr>
            </w:pPr>
            <w:r w:rsidRPr="005F1679">
              <w:rPr>
                <w:noProof/>
              </w:rPr>
              <w:drawing>
                <wp:inline distT="0" distB="0" distL="0" distR="0" wp14:anchorId="4AEC4A34" wp14:editId="65E793FD">
                  <wp:extent cx="431045" cy="559012"/>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duotone>
                              <a:schemeClr val="accent5">
                                <a:shade val="45000"/>
                                <a:satMod val="135000"/>
                              </a:schemeClr>
                              <a:prstClr val="white"/>
                            </a:duotone>
                          </a:blip>
                          <a:srcRect l="20133" t="12292" r="18471" b="9184"/>
                          <a:stretch/>
                        </pic:blipFill>
                        <pic:spPr bwMode="auto">
                          <a:xfrm>
                            <a:off x="0" y="0"/>
                            <a:ext cx="436343" cy="565883"/>
                          </a:xfrm>
                          <a:prstGeom prst="rect">
                            <a:avLst/>
                          </a:prstGeom>
                          <a:ln>
                            <a:noFill/>
                          </a:ln>
                          <a:extLst>
                            <a:ext uri="{53640926-AAD7-44D8-BBD7-CCE9431645EC}">
                              <a14:shadowObscured xmlns:a14="http://schemas.microsoft.com/office/drawing/2010/main"/>
                            </a:ext>
                          </a:extLst>
                        </pic:spPr>
                      </pic:pic>
                    </a:graphicData>
                  </a:graphic>
                </wp:inline>
              </w:drawing>
            </w:r>
          </w:p>
        </w:tc>
        <w:tc>
          <w:tcPr>
            <w:tcW w:w="3969" w:type="dxa"/>
          </w:tcPr>
          <w:p w14:paraId="75EB15D0"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Security &amp; Access Controls</w:t>
            </w:r>
          </w:p>
          <w:p w14:paraId="56B0C9C4" w14:textId="77777777" w:rsidR="00794802" w:rsidRPr="006716EF" w:rsidRDefault="00794802" w:rsidP="00823157">
            <w:pPr>
              <w:rPr>
                <w:rFonts w:ascii="Lato" w:hAnsi="Lato" w:cs="Segoe UI Light"/>
              </w:rPr>
            </w:pPr>
            <w:r w:rsidRPr="006058C4">
              <w:rPr>
                <w:rFonts w:eastAsia="Wingdings" w:cs="Wingdings"/>
                <w:color w:val="000000"/>
                <w:sz w:val="19"/>
                <w:szCs w:val="19"/>
              </w:rPr>
              <w:t>Keep control over Affinity with Role-based and Team-based access - and flexible security controls.</w:t>
            </w:r>
          </w:p>
        </w:tc>
      </w:tr>
    </w:tbl>
    <w:p w14:paraId="165C5B39" w14:textId="77777777" w:rsidR="00953D12" w:rsidRDefault="00953D12">
      <w:pPr>
        <w:rPr>
          <w:color w:val="2E74B5" w:themeColor="accent5" w:themeShade="BF"/>
          <w:sz w:val="28"/>
          <w:szCs w:val="32"/>
        </w:rPr>
      </w:pPr>
    </w:p>
    <w:p w14:paraId="07ACF924" w14:textId="287BC249" w:rsidR="0055539E" w:rsidRDefault="00B30FDB">
      <w:pPr>
        <w:rPr>
          <w:color w:val="2E74B5" w:themeColor="accent5" w:themeShade="BF"/>
          <w:sz w:val="28"/>
          <w:szCs w:val="32"/>
        </w:rPr>
      </w:pPr>
      <w:r>
        <w:rPr>
          <w:color w:val="2E74B5" w:themeColor="accent5" w:themeShade="BF"/>
          <w:sz w:val="28"/>
          <w:szCs w:val="32"/>
        </w:rPr>
        <w:lastRenderedPageBreak/>
        <w:t>Optional extras from LexisNexis to help you make the most of Lexis Affinity</w:t>
      </w:r>
    </w:p>
    <w:p w14:paraId="11DE8B29" w14:textId="77777777" w:rsidR="0055539E" w:rsidRDefault="0055539E"/>
    <w:p w14:paraId="218D5666" w14:textId="4B92CA00" w:rsidR="0055539E" w:rsidRDefault="00B30FDB">
      <w:pPr>
        <w:spacing w:after="120"/>
      </w:pPr>
      <w:r>
        <w:t xml:space="preserve">LexisNexis Searches - Integrated property, personal, </w:t>
      </w:r>
      <w:proofErr w:type="gramStart"/>
      <w:r>
        <w:t>commercial</w:t>
      </w:r>
      <w:proofErr w:type="gramEnd"/>
      <w:r>
        <w:t xml:space="preserve"> and other Searches (InfoTrack, </w:t>
      </w:r>
      <w:r w:rsidR="00694EFA">
        <w:t>Dye &amp; Durham</w:t>
      </w:r>
      <w:r>
        <w:t xml:space="preserve">) </w:t>
      </w:r>
    </w:p>
    <w:p w14:paraId="46384ADD" w14:textId="77777777" w:rsidR="0055539E" w:rsidRDefault="0055539E">
      <w:pPr>
        <w:spacing w:after="120"/>
      </w:pPr>
    </w:p>
    <w:tbl>
      <w:tblPr>
        <w:tblStyle w:val="TableGrid"/>
        <w:tblW w:w="99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bottom w:w="170" w:type="dxa"/>
          <w:right w:w="0" w:type="dxa"/>
        </w:tblCellMar>
        <w:tblLook w:val="04A0" w:firstRow="1" w:lastRow="0" w:firstColumn="1" w:lastColumn="0" w:noHBand="0" w:noVBand="1"/>
      </w:tblPr>
      <w:tblGrid>
        <w:gridCol w:w="1134"/>
        <w:gridCol w:w="3855"/>
        <w:gridCol w:w="1077"/>
        <w:gridCol w:w="3855"/>
      </w:tblGrid>
      <w:tr w:rsidR="0055539E" w14:paraId="74970B2A" w14:textId="77777777">
        <w:tc>
          <w:tcPr>
            <w:tcW w:w="1134" w:type="dxa"/>
          </w:tcPr>
          <w:p w14:paraId="789CE8E2" w14:textId="77777777" w:rsidR="0055539E" w:rsidRDefault="00B30FDB">
            <w:pPr>
              <w:jc w:val="right"/>
              <w:rPr>
                <w:rFonts w:cs="Segoe UI Light"/>
              </w:rPr>
            </w:pPr>
            <w:r>
              <w:rPr>
                <w:noProof/>
                <w:lang w:val="en-US"/>
              </w:rPr>
              <w:drawing>
                <wp:inline distT="0" distB="0" distL="0" distR="0" wp14:anchorId="395918EA" wp14:editId="2A1DA15A">
                  <wp:extent cx="495238" cy="485714"/>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duotone>
                              <a:schemeClr val="accent5">
                                <a:shade val="45000"/>
                                <a:satMod val="135000"/>
                              </a:schemeClr>
                              <a:prstClr val="white"/>
                            </a:duotone>
                          </a:blip>
                          <a:stretch>
                            <a:fillRect/>
                          </a:stretch>
                        </pic:blipFill>
                        <pic:spPr>
                          <a:xfrm>
                            <a:off x="0" y="0"/>
                            <a:ext cx="495238" cy="485714"/>
                          </a:xfrm>
                          <a:prstGeom prst="rect">
                            <a:avLst/>
                          </a:prstGeom>
                        </pic:spPr>
                      </pic:pic>
                    </a:graphicData>
                  </a:graphic>
                </wp:inline>
              </w:drawing>
            </w:r>
          </w:p>
        </w:tc>
        <w:tc>
          <w:tcPr>
            <w:tcW w:w="3855" w:type="dxa"/>
          </w:tcPr>
          <w:p w14:paraId="369F15D2" w14:textId="77777777" w:rsidR="0055539E" w:rsidRPr="00144CE9" w:rsidRDefault="00B30FDB">
            <w:pPr>
              <w:rPr>
                <w:rFonts w:ascii="Arial Nova" w:eastAsia="Wingdings" w:hAnsi="Arial Nova" w:cs="Wingdings"/>
                <w:color w:val="000000"/>
              </w:rPr>
            </w:pPr>
            <w:r w:rsidRPr="00144CE9">
              <w:rPr>
                <w:rFonts w:ascii="Arial Nova" w:eastAsia="Wingdings" w:hAnsi="Arial Nova" w:cs="Wingdings"/>
                <w:color w:val="000000"/>
              </w:rPr>
              <w:t>Affinity Client Portal</w:t>
            </w:r>
          </w:p>
          <w:p w14:paraId="1014EC8A" w14:textId="77777777" w:rsidR="0055539E" w:rsidRDefault="00B30FDB">
            <w:pPr>
              <w:rPr>
                <w:rFonts w:eastAsia="Wingdings" w:cs="Wingdings"/>
                <w:color w:val="000000"/>
                <w:sz w:val="19"/>
                <w:szCs w:val="19"/>
              </w:rPr>
            </w:pPr>
            <w:r>
              <w:rPr>
                <w:rFonts w:eastAsia="Wingdings" w:cs="Wingdings"/>
                <w:color w:val="000000"/>
                <w:sz w:val="19"/>
                <w:szCs w:val="19"/>
              </w:rPr>
              <w:t>Client Portal will enable you to increase your efficiency and collaboration with clients while delivering premium service with confidence and security.  Easily exchange documents with clients and reduce enquiries by allowing online access to the matter details they need.</w:t>
            </w:r>
          </w:p>
        </w:tc>
        <w:tc>
          <w:tcPr>
            <w:tcW w:w="1077" w:type="dxa"/>
          </w:tcPr>
          <w:p w14:paraId="0DC3160B" w14:textId="77777777" w:rsidR="0055539E" w:rsidRDefault="00B30FDB">
            <w:pPr>
              <w:jc w:val="right"/>
              <w:rPr>
                <w:rFonts w:ascii="Lato" w:hAnsi="Lato" w:cs="Segoe UI Light"/>
              </w:rPr>
            </w:pPr>
            <w:r>
              <w:rPr>
                <w:rFonts w:ascii="Arial" w:hAnsi="Arial" w:cs="Arial"/>
                <w:noProof/>
                <w:color w:val="2962FF"/>
                <w:lang w:val="en-US"/>
              </w:rPr>
              <w:drawing>
                <wp:inline distT="0" distB="0" distL="0" distR="0" wp14:anchorId="4DC3B317" wp14:editId="67BA5870">
                  <wp:extent cx="468000" cy="557664"/>
                  <wp:effectExtent l="0" t="0" r="8255" b="0"/>
                  <wp:docPr id="61" name="Picture 61" descr="Image result for castle icon">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astle icon">
                            <a:hlinkClick r:id="rId36" tgtFrame="&quot;_blank&quot;"/>
                          </pic:cNvPr>
                          <pic:cNvPicPr>
                            <a:picLocks noChangeAspect="1" noChangeArrowheads="1"/>
                          </pic:cNvPicPr>
                        </pic:nvPicPr>
                        <pic:blipFill rotWithShape="1">
                          <a:blip r:embed="rId37" cstate="print">
                            <a:duotone>
                              <a:schemeClr val="accent5">
                                <a:shade val="45000"/>
                                <a:satMod val="135000"/>
                              </a:schemeClr>
                              <a:prstClr val="white"/>
                            </a:duotone>
                            <a:extLst>
                              <a:ext uri="{28A0092B-C50C-407E-A947-70E740481C1C}">
                                <a14:useLocalDpi xmlns:a14="http://schemas.microsoft.com/office/drawing/2010/main" val="0"/>
                              </a:ext>
                            </a:extLst>
                          </a:blip>
                          <a:srcRect l="23366" t="17840" r="22859" b="18083"/>
                          <a:stretch/>
                        </pic:blipFill>
                        <pic:spPr bwMode="auto">
                          <a:xfrm>
                            <a:off x="0" y="0"/>
                            <a:ext cx="468000" cy="55766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55" w:type="dxa"/>
          </w:tcPr>
          <w:p w14:paraId="10316869" w14:textId="77777777" w:rsidR="0055539E" w:rsidRPr="00144CE9" w:rsidRDefault="00B30FDB">
            <w:pPr>
              <w:rPr>
                <w:rFonts w:ascii="Arial Nova" w:eastAsia="Wingdings" w:hAnsi="Arial Nova" w:cs="Wingdings"/>
                <w:color w:val="000000"/>
              </w:rPr>
            </w:pPr>
            <w:r w:rsidRPr="00144CE9">
              <w:rPr>
                <w:rFonts w:ascii="Arial Nova" w:eastAsia="Wingdings" w:hAnsi="Arial Nova" w:cs="Wingdings"/>
                <w:color w:val="000000"/>
              </w:rPr>
              <w:t>Integrity Server</w:t>
            </w:r>
          </w:p>
          <w:p w14:paraId="527F3167" w14:textId="2ED923D7" w:rsidR="0055539E" w:rsidRDefault="00B30FDB">
            <w:pPr>
              <w:rPr>
                <w:rFonts w:ascii="Lato" w:hAnsi="Lato" w:cs="Segoe UI Light"/>
              </w:rPr>
            </w:pPr>
            <w:r>
              <w:rPr>
                <w:rFonts w:eastAsia="Wingdings" w:cs="Wingdings"/>
                <w:color w:val="000000"/>
                <w:sz w:val="19"/>
                <w:szCs w:val="19"/>
              </w:rPr>
              <w:t>Integrity Server will monitor and manage the performance and usage of Lexis Affinity, provide proactive support with automated service notifications and easy maintenance and system upgrades.</w:t>
            </w:r>
          </w:p>
        </w:tc>
      </w:tr>
    </w:tbl>
    <w:p w14:paraId="106C8907" w14:textId="4DF294BF" w:rsidR="0055539E" w:rsidRDefault="00B30FDB">
      <w:pPr>
        <w:rPr>
          <w:color w:val="2E74B5" w:themeColor="accent5" w:themeShade="BF"/>
          <w:sz w:val="28"/>
          <w:szCs w:val="32"/>
        </w:rPr>
      </w:pPr>
      <w:r>
        <w:rPr>
          <w:color w:val="2E74B5" w:themeColor="accent5" w:themeShade="BF"/>
          <w:sz w:val="28"/>
          <w:szCs w:val="32"/>
        </w:rPr>
        <w:t xml:space="preserve">Lexis Affinity integrates with a range </w:t>
      </w:r>
      <w:r w:rsidR="005226F9">
        <w:rPr>
          <w:color w:val="2E74B5" w:themeColor="accent5" w:themeShade="BF"/>
          <w:sz w:val="28"/>
          <w:szCs w:val="32"/>
        </w:rPr>
        <w:t xml:space="preserve">of select </w:t>
      </w:r>
      <w:r>
        <w:rPr>
          <w:color w:val="2E74B5" w:themeColor="accent5" w:themeShade="BF"/>
          <w:sz w:val="28"/>
          <w:szCs w:val="32"/>
        </w:rPr>
        <w:t xml:space="preserve">providers, giving you </w:t>
      </w:r>
      <w:r>
        <w:rPr>
          <w:color w:val="2E74B5" w:themeColor="accent5" w:themeShade="BF"/>
          <w:sz w:val="28"/>
          <w:szCs w:val="32"/>
        </w:rPr>
        <w:br/>
        <w:t>easy access to the business services you need</w:t>
      </w:r>
      <w:r w:rsidR="00AA5C76">
        <w:rPr>
          <w:color w:val="2E74B5" w:themeColor="accent5" w:themeShade="BF"/>
          <w:sz w:val="28"/>
          <w:szCs w:val="32"/>
        </w:rPr>
        <w:br/>
      </w:r>
    </w:p>
    <w:tbl>
      <w:tblPr>
        <w:tblStyle w:val="TableGrid"/>
        <w:tblW w:w="99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bottom w:w="170" w:type="dxa"/>
          <w:right w:w="0" w:type="dxa"/>
        </w:tblCellMar>
        <w:tblLook w:val="04A0" w:firstRow="1" w:lastRow="0" w:firstColumn="1" w:lastColumn="0" w:noHBand="0" w:noVBand="1"/>
      </w:tblPr>
      <w:tblGrid>
        <w:gridCol w:w="1191"/>
        <w:gridCol w:w="3798"/>
        <w:gridCol w:w="1134"/>
        <w:gridCol w:w="3798"/>
      </w:tblGrid>
      <w:tr w:rsidR="004B3A32" w:rsidRPr="006716EF" w14:paraId="5EA87D7F" w14:textId="77777777" w:rsidTr="00823157">
        <w:tc>
          <w:tcPr>
            <w:tcW w:w="1191" w:type="dxa"/>
          </w:tcPr>
          <w:p w14:paraId="7882D8C4" w14:textId="77777777" w:rsidR="004B3A32" w:rsidRPr="006716EF" w:rsidRDefault="004B3A32" w:rsidP="00823157">
            <w:pPr>
              <w:rPr>
                <w:rFonts w:cs="Segoe UI Light"/>
              </w:rPr>
            </w:pPr>
            <w:r w:rsidRPr="001664D6">
              <w:rPr>
                <w:rFonts w:cs="Segoe UI Light"/>
                <w:noProof/>
              </w:rPr>
              <w:drawing>
                <wp:inline distT="0" distB="0" distL="0" distR="0" wp14:anchorId="63850451" wp14:editId="010394EF">
                  <wp:extent cx="720000" cy="212291"/>
                  <wp:effectExtent l="0" t="0" r="4445" b="0"/>
                  <wp:docPr id="23" name="Picture 2" descr="Logo">
                    <a:hlinkClick xmlns:a="http://schemas.openxmlformats.org/drawingml/2006/main" r:id="rId38"/>
                    <a:extLst xmlns:a="http://schemas.openxmlformats.org/drawingml/2006/main">
                      <a:ext uri="{FF2B5EF4-FFF2-40B4-BE49-F238E27FC236}">
                        <a16:creationId xmlns:a16="http://schemas.microsoft.com/office/drawing/2014/main" id="{07C3DEA7-6A53-46D1-8FB7-CA1CF74032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descr="Logo">
                            <a:hlinkClick r:id="rId38"/>
                            <a:extLst>
                              <a:ext uri="{FF2B5EF4-FFF2-40B4-BE49-F238E27FC236}">
                                <a16:creationId xmlns:a16="http://schemas.microsoft.com/office/drawing/2014/main" id="{07C3DEA7-6A53-46D1-8FB7-CA1CF74032BC}"/>
                              </a:ext>
                            </a:extLst>
                          </pic:cNvPr>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132" t="18934" r="42711" b="12964"/>
                          <a:stretch/>
                        </pic:blipFill>
                        <pic:spPr bwMode="auto">
                          <a:xfrm>
                            <a:off x="0" y="0"/>
                            <a:ext cx="720000" cy="21229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98" w:type="dxa"/>
            <w:tcMar>
              <w:right w:w="170" w:type="dxa"/>
            </w:tcMar>
          </w:tcPr>
          <w:p w14:paraId="4EC2D96E" w14:textId="77777777" w:rsidR="004B3A32" w:rsidRPr="00144CE9" w:rsidRDefault="004B3A32" w:rsidP="00823157">
            <w:pPr>
              <w:rPr>
                <w:rFonts w:ascii="Arial Nova" w:eastAsia="Wingdings" w:hAnsi="Arial Nova" w:cs="Wingdings"/>
                <w:color w:val="000000"/>
              </w:rPr>
            </w:pPr>
            <w:r w:rsidRPr="00144CE9">
              <w:rPr>
                <w:rFonts w:ascii="Arial Nova" w:eastAsia="Wingdings" w:hAnsi="Arial Nova" w:cs="Wingdings"/>
                <w:color w:val="000000"/>
              </w:rPr>
              <w:t>Debtor Management</w:t>
            </w:r>
          </w:p>
          <w:p w14:paraId="241C1F1D" w14:textId="5F27A08F" w:rsidR="004B3A32" w:rsidRPr="003435E5" w:rsidRDefault="004B3A32" w:rsidP="00823157">
            <w:pPr>
              <w:rPr>
                <w:rFonts w:eastAsia="Wingdings" w:cs="Wingdings"/>
                <w:color w:val="000000"/>
                <w:sz w:val="19"/>
                <w:szCs w:val="19"/>
              </w:rPr>
            </w:pPr>
            <w:r w:rsidRPr="00A604CB">
              <w:rPr>
                <w:rFonts w:eastAsia="Wingdings" w:cs="Wingdings"/>
                <w:color w:val="000000"/>
                <w:sz w:val="19"/>
                <w:szCs w:val="19"/>
              </w:rPr>
              <w:t xml:space="preserve">Lexis Affinity integration with </w:t>
            </w:r>
            <w:proofErr w:type="spellStart"/>
            <w:r w:rsidRPr="00A604CB">
              <w:rPr>
                <w:rFonts w:eastAsia="Wingdings" w:cs="Wingdings"/>
                <w:color w:val="000000"/>
                <w:sz w:val="19"/>
                <w:szCs w:val="19"/>
              </w:rPr>
              <w:t>FeeSynergy</w:t>
            </w:r>
            <w:proofErr w:type="spellEnd"/>
            <w:r w:rsidRPr="00A604CB">
              <w:rPr>
                <w:rFonts w:eastAsia="Wingdings" w:cs="Wingdings"/>
                <w:color w:val="000000"/>
                <w:sz w:val="19"/>
                <w:szCs w:val="19"/>
              </w:rPr>
              <w:t xml:space="preserve"> to increase your cashflow, reduce your debtor days and automate your current processes, all while improving the service you provide.  Plus, flexible monthly payment options, secure online payment gateway and comprehensive partner dashboard will make life easy for both you and your clients.  </w:t>
            </w:r>
          </w:p>
        </w:tc>
        <w:tc>
          <w:tcPr>
            <w:tcW w:w="1134" w:type="dxa"/>
          </w:tcPr>
          <w:p w14:paraId="65E26051" w14:textId="77777777" w:rsidR="004B3A32" w:rsidRPr="006716EF" w:rsidRDefault="004B3A32" w:rsidP="00823157">
            <w:pPr>
              <w:rPr>
                <w:rFonts w:ascii="Lato" w:hAnsi="Lato" w:cs="Segoe UI Light"/>
              </w:rPr>
            </w:pPr>
            <w:r w:rsidRPr="001664D6">
              <w:rPr>
                <w:rFonts w:ascii="Lato" w:hAnsi="Lato" w:cs="Segoe UI Light"/>
                <w:noProof/>
              </w:rPr>
              <w:drawing>
                <wp:inline distT="0" distB="0" distL="0" distR="0" wp14:anchorId="017551D2" wp14:editId="0CD0933A">
                  <wp:extent cx="610644" cy="162170"/>
                  <wp:effectExtent l="0" t="0" r="0" b="9525"/>
                  <wp:docPr id="24" name="Picture 8">
                    <a:extLst xmlns:a="http://schemas.openxmlformats.org/drawingml/2006/main">
                      <a:ext uri="{FF2B5EF4-FFF2-40B4-BE49-F238E27FC236}">
                        <a16:creationId xmlns:a16="http://schemas.microsoft.com/office/drawing/2014/main" id="{186B145C-5B66-459B-B930-17CE864FF4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186B145C-5B66-459B-B930-17CE864FF4CE}"/>
                              </a:ext>
                            </a:extLst>
                          </pic:cNvPr>
                          <pic:cNvPicPr>
                            <a:picLocks noChangeAspect="1"/>
                          </pic:cNvPicPr>
                        </pic:nvPicPr>
                        <pic:blipFill rotWithShape="1">
                          <a:blip r:embed="rId40"/>
                          <a:srcRect t="-9139"/>
                          <a:stretch/>
                        </pic:blipFill>
                        <pic:spPr bwMode="auto">
                          <a:xfrm>
                            <a:off x="0" y="0"/>
                            <a:ext cx="612000" cy="162530"/>
                          </a:xfrm>
                          <a:prstGeom prst="rect">
                            <a:avLst/>
                          </a:prstGeom>
                          <a:ln>
                            <a:noFill/>
                          </a:ln>
                          <a:extLst>
                            <a:ext uri="{53640926-AAD7-44D8-BBD7-CCE9431645EC}">
                              <a14:shadowObscured xmlns:a14="http://schemas.microsoft.com/office/drawing/2010/main"/>
                            </a:ext>
                          </a:extLst>
                        </pic:spPr>
                      </pic:pic>
                    </a:graphicData>
                  </a:graphic>
                </wp:inline>
              </w:drawing>
            </w:r>
          </w:p>
        </w:tc>
        <w:tc>
          <w:tcPr>
            <w:tcW w:w="3798" w:type="dxa"/>
            <w:tcMar>
              <w:right w:w="170" w:type="dxa"/>
            </w:tcMar>
          </w:tcPr>
          <w:p w14:paraId="3895F9E3" w14:textId="77777777" w:rsidR="004B3A32" w:rsidRPr="00144CE9" w:rsidRDefault="004B3A32" w:rsidP="00823157">
            <w:pPr>
              <w:rPr>
                <w:rFonts w:ascii="Arial Nova" w:eastAsia="Wingdings" w:hAnsi="Arial Nova" w:cs="Wingdings"/>
                <w:color w:val="000000"/>
              </w:rPr>
            </w:pPr>
            <w:r w:rsidRPr="00144CE9">
              <w:rPr>
                <w:rFonts w:ascii="Arial Nova" w:eastAsia="Wingdings" w:hAnsi="Arial Nova" w:cs="Wingdings"/>
                <w:color w:val="000000"/>
              </w:rPr>
              <w:t>Cloud-Based File Storage</w:t>
            </w:r>
          </w:p>
          <w:p w14:paraId="6CA059F8" w14:textId="0E477966" w:rsidR="004B3A32" w:rsidRPr="006716EF" w:rsidRDefault="004B3A32" w:rsidP="00823157">
            <w:pPr>
              <w:rPr>
                <w:rFonts w:ascii="Lato" w:hAnsi="Lato" w:cs="Segoe UI Light"/>
              </w:rPr>
            </w:pPr>
            <w:r w:rsidRPr="00A604CB">
              <w:rPr>
                <w:rFonts w:eastAsia="Wingdings" w:cs="Wingdings"/>
                <w:color w:val="000000"/>
                <w:sz w:val="19"/>
                <w:szCs w:val="19"/>
              </w:rPr>
              <w:t xml:space="preserve">Lexis Affinity integration with </w:t>
            </w:r>
            <w:proofErr w:type="spellStart"/>
            <w:r w:rsidRPr="00A604CB">
              <w:rPr>
                <w:rFonts w:eastAsia="Wingdings" w:cs="Wingdings"/>
                <w:color w:val="000000"/>
                <w:sz w:val="19"/>
                <w:szCs w:val="19"/>
              </w:rPr>
              <w:t>Fileman</w:t>
            </w:r>
            <w:proofErr w:type="spellEnd"/>
            <w:r w:rsidRPr="00A604CB">
              <w:rPr>
                <w:rFonts w:eastAsia="Wingdings" w:cs="Wingdings"/>
                <w:color w:val="000000"/>
                <w:sz w:val="19"/>
                <w:szCs w:val="19"/>
              </w:rPr>
              <w:t xml:space="preserve"> to enable cloud-based management of your archived matter files, including storage, </w:t>
            </w:r>
            <w:proofErr w:type="gramStart"/>
            <w:r w:rsidRPr="00A604CB">
              <w:rPr>
                <w:rFonts w:eastAsia="Wingdings" w:cs="Wingdings"/>
                <w:color w:val="000000"/>
                <w:sz w:val="19"/>
                <w:szCs w:val="19"/>
              </w:rPr>
              <w:t>retrieval</w:t>
            </w:r>
            <w:proofErr w:type="gramEnd"/>
            <w:r w:rsidRPr="00A604CB">
              <w:rPr>
                <w:rFonts w:eastAsia="Wingdings" w:cs="Wingdings"/>
                <w:color w:val="000000"/>
                <w:sz w:val="19"/>
                <w:szCs w:val="19"/>
              </w:rPr>
              <w:t xml:space="preserve"> and destruction.  The unique single fee per matter approach means you can convert the cost of file management into a legitimate disbursement</w:t>
            </w:r>
            <w:r w:rsidRPr="003435E5">
              <w:rPr>
                <w:rFonts w:eastAsia="Wingdings" w:cs="Wingdings"/>
                <w:color w:val="000000"/>
                <w:sz w:val="19"/>
                <w:szCs w:val="19"/>
              </w:rPr>
              <w:t>.</w:t>
            </w:r>
          </w:p>
        </w:tc>
      </w:tr>
      <w:tr w:rsidR="004B3A32" w:rsidRPr="006716EF" w14:paraId="520CE8B6" w14:textId="77777777" w:rsidTr="00823157">
        <w:tc>
          <w:tcPr>
            <w:tcW w:w="1191" w:type="dxa"/>
          </w:tcPr>
          <w:p w14:paraId="200DA090" w14:textId="73DCA62E" w:rsidR="004B3A32" w:rsidRDefault="00AB3EFA" w:rsidP="00823157">
            <w:pPr>
              <w:rPr>
                <w:rFonts w:cs="Segoe UI Light"/>
              </w:rPr>
            </w:pPr>
            <w:r>
              <w:rPr>
                <w:noProof/>
              </w:rPr>
              <w:drawing>
                <wp:inline distT="0" distB="0" distL="0" distR="0" wp14:anchorId="6D203FF8" wp14:editId="09430535">
                  <wp:extent cx="384214" cy="387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89267" cy="392444"/>
                          </a:xfrm>
                          <a:prstGeom prst="rect">
                            <a:avLst/>
                          </a:prstGeom>
                          <a:noFill/>
                          <a:ln>
                            <a:noFill/>
                          </a:ln>
                        </pic:spPr>
                      </pic:pic>
                    </a:graphicData>
                  </a:graphic>
                </wp:inline>
              </w:drawing>
            </w:r>
          </w:p>
          <w:p w14:paraId="165203E5" w14:textId="77777777" w:rsidR="00AB3EFA" w:rsidRDefault="00AB3EFA" w:rsidP="00823157">
            <w:pPr>
              <w:rPr>
                <w:rFonts w:cs="Segoe UI Light"/>
              </w:rPr>
            </w:pPr>
          </w:p>
          <w:p w14:paraId="00E35B77" w14:textId="5E77AC49" w:rsidR="00AB3EFA" w:rsidRPr="006716EF" w:rsidRDefault="00AB3EFA" w:rsidP="00823157">
            <w:pPr>
              <w:rPr>
                <w:rFonts w:cs="Segoe UI Light"/>
              </w:rPr>
            </w:pPr>
            <w:r w:rsidRPr="002D4EA4">
              <w:rPr>
                <w:noProof/>
              </w:rPr>
              <w:drawing>
                <wp:inline distT="0" distB="0" distL="0" distR="0" wp14:anchorId="30194EC0" wp14:editId="55EEFA9C">
                  <wp:extent cx="576000" cy="211200"/>
                  <wp:effectExtent l="0" t="0" r="0" b="0"/>
                  <wp:docPr id="20" name="Picture 27" descr="InfoTrack Logo">
                    <a:hlinkClick xmlns:a="http://schemas.openxmlformats.org/drawingml/2006/main" r:id="rId42"/>
                    <a:extLst xmlns:a="http://schemas.openxmlformats.org/drawingml/2006/main">
                      <a:ext uri="{FF2B5EF4-FFF2-40B4-BE49-F238E27FC236}">
                        <a16:creationId xmlns:a16="http://schemas.microsoft.com/office/drawing/2014/main" id="{66246F0B-D7AE-4F23-87A6-BEFBB3B81F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descr="InfoTrack Logo">
                            <a:hlinkClick r:id="rId42"/>
                            <a:extLst>
                              <a:ext uri="{FF2B5EF4-FFF2-40B4-BE49-F238E27FC236}">
                                <a16:creationId xmlns:a16="http://schemas.microsoft.com/office/drawing/2014/main" id="{66246F0B-D7AE-4F23-87A6-BEFBB3B81F05}"/>
                              </a:ext>
                            </a:extLst>
                          </pic:cNvPr>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000" cy="211200"/>
                          </a:xfrm>
                          <a:prstGeom prst="rect">
                            <a:avLst/>
                          </a:prstGeom>
                          <a:noFill/>
                          <a:ln>
                            <a:noFill/>
                          </a:ln>
                        </pic:spPr>
                      </pic:pic>
                    </a:graphicData>
                  </a:graphic>
                </wp:inline>
              </w:drawing>
            </w:r>
          </w:p>
        </w:tc>
        <w:tc>
          <w:tcPr>
            <w:tcW w:w="3798" w:type="dxa"/>
            <w:tcMar>
              <w:right w:w="170" w:type="dxa"/>
            </w:tcMar>
          </w:tcPr>
          <w:p w14:paraId="2D388E0B" w14:textId="77777777" w:rsidR="004B3A32" w:rsidRPr="00144CE9" w:rsidRDefault="004B3A32" w:rsidP="00823157">
            <w:pPr>
              <w:rPr>
                <w:rFonts w:ascii="Arial Nova" w:eastAsia="Wingdings" w:hAnsi="Arial Nova" w:cs="Wingdings"/>
                <w:color w:val="000000"/>
              </w:rPr>
            </w:pPr>
            <w:r w:rsidRPr="00144CE9">
              <w:rPr>
                <w:rFonts w:ascii="Arial Nova" w:eastAsia="Wingdings" w:hAnsi="Arial Nova" w:cs="Wingdings"/>
                <w:color w:val="000000"/>
              </w:rPr>
              <w:t>Integrated Searches</w:t>
            </w:r>
          </w:p>
          <w:p w14:paraId="6DADFD1C" w14:textId="7C8C3D63" w:rsidR="004B3A32" w:rsidRPr="00A3626D" w:rsidRDefault="004B3A32" w:rsidP="00823157">
            <w:pPr>
              <w:rPr>
                <w:rFonts w:eastAsia="Wingdings" w:cs="Wingdings"/>
                <w:color w:val="000000"/>
              </w:rPr>
            </w:pPr>
            <w:r w:rsidRPr="002B6421">
              <w:rPr>
                <w:rFonts w:eastAsia="Wingdings" w:cs="Wingdings"/>
                <w:color w:val="000000"/>
                <w:sz w:val="19"/>
                <w:szCs w:val="19"/>
              </w:rPr>
              <w:t xml:space="preserve">LexisNexis Searches integration with </w:t>
            </w:r>
            <w:r w:rsidR="00AB3EFA">
              <w:rPr>
                <w:rFonts w:eastAsia="Wingdings" w:cs="Wingdings"/>
                <w:color w:val="000000"/>
                <w:sz w:val="19"/>
                <w:szCs w:val="19"/>
              </w:rPr>
              <w:t>Dye &amp; Durham and Info Track</w:t>
            </w:r>
            <w:r w:rsidRPr="002B6421">
              <w:rPr>
                <w:rFonts w:eastAsia="Wingdings" w:cs="Wingdings"/>
                <w:color w:val="000000"/>
                <w:sz w:val="19"/>
                <w:szCs w:val="19"/>
              </w:rPr>
              <w:t xml:space="preserve"> for all your property, </w:t>
            </w:r>
            <w:proofErr w:type="gramStart"/>
            <w:r w:rsidRPr="002B6421">
              <w:rPr>
                <w:rFonts w:eastAsia="Wingdings" w:cs="Wingdings"/>
                <w:color w:val="000000"/>
                <w:sz w:val="19"/>
                <w:szCs w:val="19"/>
              </w:rPr>
              <w:t>business</w:t>
            </w:r>
            <w:proofErr w:type="gramEnd"/>
            <w:r w:rsidRPr="002B6421">
              <w:rPr>
                <w:rFonts w:eastAsia="Wingdings" w:cs="Wingdings"/>
                <w:color w:val="000000"/>
                <w:sz w:val="19"/>
                <w:szCs w:val="19"/>
              </w:rPr>
              <w:t xml:space="preserve"> and consumer regulatory information.  Order searches from within matters to avoid re-keying matter details with automated saving of documents and posting of disbursements</w:t>
            </w:r>
            <w:r w:rsidRPr="003435E5">
              <w:rPr>
                <w:rFonts w:eastAsia="Wingdings" w:cs="Wingdings"/>
                <w:color w:val="000000"/>
                <w:sz w:val="19"/>
                <w:szCs w:val="19"/>
              </w:rPr>
              <w:t>.</w:t>
            </w:r>
          </w:p>
        </w:tc>
        <w:tc>
          <w:tcPr>
            <w:tcW w:w="1134" w:type="dxa"/>
          </w:tcPr>
          <w:p w14:paraId="46D3FA98" w14:textId="60D6E014" w:rsidR="004B3A32" w:rsidRPr="006716EF" w:rsidRDefault="00AB3EFA" w:rsidP="00823157">
            <w:pPr>
              <w:rPr>
                <w:rFonts w:ascii="Lato" w:hAnsi="Lato" w:cs="Segoe UI Light"/>
              </w:rPr>
            </w:pPr>
            <w:r w:rsidRPr="00E92531">
              <w:rPr>
                <w:rFonts w:cs="Segoe UI Light"/>
                <w:noProof/>
              </w:rPr>
              <w:drawing>
                <wp:inline distT="0" distB="0" distL="0" distR="0" wp14:anchorId="2E5F41F3" wp14:editId="1771C339">
                  <wp:extent cx="540000" cy="172942"/>
                  <wp:effectExtent l="0" t="0" r="0" b="0"/>
                  <wp:docPr id="31" name="Graphic 78">
                    <a:extLst xmlns:a="http://schemas.openxmlformats.org/drawingml/2006/main">
                      <a:ext uri="{FF2B5EF4-FFF2-40B4-BE49-F238E27FC236}">
                        <a16:creationId xmlns:a16="http://schemas.microsoft.com/office/drawing/2014/main" id="{3DE04FAB-CC8B-4F35-A49B-3B9AA411A3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phic 78">
                            <a:extLst>
                              <a:ext uri="{FF2B5EF4-FFF2-40B4-BE49-F238E27FC236}">
                                <a16:creationId xmlns:a16="http://schemas.microsoft.com/office/drawing/2014/main" id="{3DE04FAB-CC8B-4F35-A49B-3B9AA411A3B0}"/>
                              </a:ext>
                            </a:extLst>
                          </pic:cNvPr>
                          <pic:cNvPicPr>
                            <a:picLocks noChangeAspect="1"/>
                          </pic:cNvPicPr>
                        </pic:nvPicPr>
                        <pic:blipFill>
                          <a:blip r:embed="rId44">
                            <a:extLst>
                              <a:ext uri="{96DAC541-7B7A-43D3-8B79-37D633B846F1}">
                                <asvg:svgBlip xmlns:asvg="http://schemas.microsoft.com/office/drawing/2016/SVG/main" r:embed="rId45"/>
                              </a:ext>
                            </a:extLst>
                          </a:blip>
                          <a:stretch>
                            <a:fillRect/>
                          </a:stretch>
                        </pic:blipFill>
                        <pic:spPr>
                          <a:xfrm>
                            <a:off x="0" y="0"/>
                            <a:ext cx="540000" cy="172942"/>
                          </a:xfrm>
                          <a:prstGeom prst="rect">
                            <a:avLst/>
                          </a:prstGeom>
                        </pic:spPr>
                      </pic:pic>
                    </a:graphicData>
                  </a:graphic>
                </wp:inline>
              </w:drawing>
            </w:r>
          </w:p>
        </w:tc>
        <w:tc>
          <w:tcPr>
            <w:tcW w:w="3798" w:type="dxa"/>
            <w:tcMar>
              <w:right w:w="170" w:type="dxa"/>
            </w:tcMar>
          </w:tcPr>
          <w:p w14:paraId="7F8F9667" w14:textId="77777777" w:rsidR="00AB3EFA" w:rsidRPr="00144CE9" w:rsidRDefault="00AB3EFA" w:rsidP="00AB3EFA">
            <w:pPr>
              <w:rPr>
                <w:rFonts w:ascii="Arial Nova" w:eastAsia="Wingdings" w:hAnsi="Arial Nova" w:cs="Wingdings"/>
                <w:color w:val="000000"/>
              </w:rPr>
            </w:pPr>
            <w:proofErr w:type="spellStart"/>
            <w:r w:rsidRPr="00144CE9">
              <w:rPr>
                <w:rFonts w:ascii="Arial Nova" w:eastAsia="Wingdings" w:hAnsi="Arial Nova" w:cs="Wingdings"/>
                <w:color w:val="000000"/>
              </w:rPr>
              <w:t>eSettlements</w:t>
            </w:r>
            <w:proofErr w:type="spellEnd"/>
          </w:p>
          <w:p w14:paraId="61DF6404" w14:textId="4289E2FB" w:rsidR="00AB3EFA" w:rsidRPr="00AB3EFA" w:rsidRDefault="00AB3EFA" w:rsidP="00AB3EFA">
            <w:pPr>
              <w:rPr>
                <w:rFonts w:ascii="Lato" w:hAnsi="Lato" w:cs="Segoe UI Light"/>
              </w:rPr>
            </w:pPr>
            <w:r w:rsidRPr="002B6421">
              <w:rPr>
                <w:rFonts w:eastAsia="Wingdings" w:cs="Wingdings"/>
                <w:color w:val="000000"/>
                <w:sz w:val="19"/>
                <w:szCs w:val="19"/>
              </w:rPr>
              <w:t>Lexis Affinity integration with PEXA for real-time online lodgement and settlement of property matters.  Link and access your PEXA workspace from within your Affinity matters.</w:t>
            </w:r>
          </w:p>
        </w:tc>
      </w:tr>
      <w:tr w:rsidR="00AB3EFA" w:rsidRPr="006716EF" w14:paraId="692AF98E" w14:textId="77777777" w:rsidTr="00823157">
        <w:trPr>
          <w:trHeight w:val="1515"/>
        </w:trPr>
        <w:tc>
          <w:tcPr>
            <w:tcW w:w="1191" w:type="dxa"/>
          </w:tcPr>
          <w:p w14:paraId="5448603D" w14:textId="721DB96A" w:rsidR="00AB3EFA" w:rsidRPr="006716EF" w:rsidRDefault="00AB3EFA" w:rsidP="00AB3EFA">
            <w:pPr>
              <w:rPr>
                <w:rFonts w:cs="Segoe UI Light"/>
              </w:rPr>
            </w:pPr>
            <w:r w:rsidRPr="00E92531">
              <w:rPr>
                <w:rFonts w:ascii="Lato" w:hAnsi="Lato" w:cs="Segoe UI Light"/>
                <w:noProof/>
              </w:rPr>
              <w:drawing>
                <wp:inline distT="0" distB="0" distL="0" distR="0" wp14:anchorId="795F0EF1" wp14:editId="4ECD2212">
                  <wp:extent cx="612000" cy="141654"/>
                  <wp:effectExtent l="0" t="0" r="0" b="0"/>
                  <wp:docPr id="29" name="Graphic 5">
                    <a:extLst xmlns:a="http://schemas.openxmlformats.org/drawingml/2006/main">
                      <a:ext uri="{FF2B5EF4-FFF2-40B4-BE49-F238E27FC236}">
                        <a16:creationId xmlns:a16="http://schemas.microsoft.com/office/drawing/2014/main" id="{EB24C250-835C-4738-A8D6-577D4062F0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5">
                            <a:extLst>
                              <a:ext uri="{FF2B5EF4-FFF2-40B4-BE49-F238E27FC236}">
                                <a16:creationId xmlns:a16="http://schemas.microsoft.com/office/drawing/2014/main" id="{EB24C250-835C-4738-A8D6-577D4062F0DF}"/>
                              </a:ext>
                            </a:extLst>
                          </pic:cNvPr>
                          <pic:cNvPicPr>
                            <a:picLocks noChangeAspect="1"/>
                          </pic:cNvPicPr>
                        </pic:nvPicPr>
                        <pic:blipFill>
                          <a:blip r:embed="rId46">
                            <a:extLst>
                              <a:ext uri="{96DAC541-7B7A-43D3-8B79-37D633B846F1}">
                                <asvg:svgBlip xmlns:asvg="http://schemas.microsoft.com/office/drawing/2016/SVG/main" r:embed="rId47"/>
                              </a:ext>
                            </a:extLst>
                          </a:blip>
                          <a:stretch>
                            <a:fillRect/>
                          </a:stretch>
                        </pic:blipFill>
                        <pic:spPr>
                          <a:xfrm>
                            <a:off x="0" y="0"/>
                            <a:ext cx="612000" cy="141654"/>
                          </a:xfrm>
                          <a:prstGeom prst="rect">
                            <a:avLst/>
                          </a:prstGeom>
                        </pic:spPr>
                      </pic:pic>
                    </a:graphicData>
                  </a:graphic>
                </wp:inline>
              </w:drawing>
            </w:r>
          </w:p>
        </w:tc>
        <w:tc>
          <w:tcPr>
            <w:tcW w:w="3798" w:type="dxa"/>
            <w:tcMar>
              <w:right w:w="170" w:type="dxa"/>
            </w:tcMar>
          </w:tcPr>
          <w:p w14:paraId="09BBEDD4" w14:textId="77777777" w:rsidR="00AB3EFA" w:rsidRPr="00144CE9" w:rsidRDefault="00AB3EFA" w:rsidP="00AB3EFA">
            <w:pPr>
              <w:rPr>
                <w:rFonts w:ascii="Arial Nova" w:eastAsia="Wingdings" w:hAnsi="Arial Nova" w:cs="Wingdings"/>
                <w:color w:val="000000"/>
              </w:rPr>
            </w:pPr>
            <w:r w:rsidRPr="00144CE9">
              <w:rPr>
                <w:rFonts w:ascii="Arial Nova" w:eastAsia="Wingdings" w:hAnsi="Arial Nova" w:cs="Wingdings"/>
                <w:color w:val="000000"/>
              </w:rPr>
              <w:t>Automated Time Recording</w:t>
            </w:r>
          </w:p>
          <w:p w14:paraId="71E4727F" w14:textId="099FA0EE" w:rsidR="00AB3EFA" w:rsidRPr="00472AD0" w:rsidRDefault="00AB3EFA" w:rsidP="00AB3EFA">
            <w:pPr>
              <w:rPr>
                <w:rFonts w:cs="Segoe UI Light"/>
                <w:spacing w:val="-4"/>
              </w:rPr>
            </w:pPr>
            <w:proofErr w:type="spellStart"/>
            <w:r w:rsidRPr="002B6421">
              <w:rPr>
                <w:rFonts w:eastAsia="Wingdings" w:cs="Wingdings"/>
                <w:color w:val="000000"/>
                <w:sz w:val="19"/>
                <w:szCs w:val="19"/>
              </w:rPr>
              <w:t>mitimes</w:t>
            </w:r>
            <w:proofErr w:type="spellEnd"/>
            <w:r w:rsidRPr="002B6421">
              <w:rPr>
                <w:rFonts w:eastAsia="Wingdings" w:cs="Wingdings"/>
                <w:color w:val="000000"/>
                <w:sz w:val="19"/>
                <w:szCs w:val="19"/>
              </w:rPr>
              <w:t xml:space="preserve"> enables easy, accurate and automated time-recording by connecting your Affinity database, exchange server and PBX to automatically record billable activities and present them for you to approve and post.  </w:t>
            </w:r>
            <w:proofErr w:type="spellStart"/>
            <w:r w:rsidRPr="002B6421">
              <w:rPr>
                <w:rFonts w:eastAsia="Wingdings" w:cs="Wingdings"/>
                <w:color w:val="000000"/>
                <w:sz w:val="19"/>
                <w:szCs w:val="19"/>
              </w:rPr>
              <w:t>mitimes</w:t>
            </w:r>
            <w:proofErr w:type="spellEnd"/>
            <w:r w:rsidRPr="002B6421">
              <w:rPr>
                <w:rFonts w:eastAsia="Wingdings" w:cs="Wingdings"/>
                <w:color w:val="000000"/>
                <w:sz w:val="19"/>
                <w:szCs w:val="19"/>
              </w:rPr>
              <w:t xml:space="preserve"> is the best way to save time and stress while increasing your billable fees</w:t>
            </w:r>
            <w:r w:rsidRPr="003435E5">
              <w:rPr>
                <w:rFonts w:eastAsia="Wingdings" w:cs="Wingdings"/>
                <w:color w:val="000000"/>
                <w:sz w:val="19"/>
                <w:szCs w:val="19"/>
              </w:rPr>
              <w:t>.</w:t>
            </w:r>
            <w:r>
              <w:rPr>
                <w:rFonts w:eastAsia="Wingdings" w:cs="Wingdings"/>
                <w:color w:val="000000"/>
              </w:rPr>
              <w:t xml:space="preserve"> </w:t>
            </w:r>
          </w:p>
        </w:tc>
        <w:tc>
          <w:tcPr>
            <w:tcW w:w="1134" w:type="dxa"/>
          </w:tcPr>
          <w:p w14:paraId="640966A6" w14:textId="0175B9F7" w:rsidR="00AB3EFA" w:rsidRPr="006716EF" w:rsidRDefault="00AB3EFA" w:rsidP="00AB3EFA">
            <w:pPr>
              <w:rPr>
                <w:rFonts w:ascii="Lato" w:hAnsi="Lato" w:cs="Segoe UI Light"/>
              </w:rPr>
            </w:pPr>
            <w:r w:rsidRPr="002D4EA4">
              <w:rPr>
                <w:noProof/>
              </w:rPr>
              <w:drawing>
                <wp:inline distT="0" distB="0" distL="0" distR="0" wp14:anchorId="1C6BE2B1" wp14:editId="71E46F59">
                  <wp:extent cx="468000" cy="468000"/>
                  <wp:effectExtent l="0" t="0" r="8255" b="8255"/>
                  <wp:docPr id="28" name="Picture 2" descr="Image result for macquarie bank">
                    <a:extLst xmlns:a="http://schemas.openxmlformats.org/drawingml/2006/main">
                      <a:ext uri="{FF2B5EF4-FFF2-40B4-BE49-F238E27FC236}">
                        <a16:creationId xmlns:a16="http://schemas.microsoft.com/office/drawing/2014/main" id="{EB47B291-8BFA-49F4-8DA5-08B1CD8A54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Image result for macquarie bank">
                            <a:extLst>
                              <a:ext uri="{FF2B5EF4-FFF2-40B4-BE49-F238E27FC236}">
                                <a16:creationId xmlns:a16="http://schemas.microsoft.com/office/drawing/2014/main" id="{EB47B291-8BFA-49F4-8DA5-08B1CD8A5444}"/>
                              </a:ext>
                            </a:extLst>
                          </pic:cNvP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pic:spPr>
                      </pic:pic>
                    </a:graphicData>
                  </a:graphic>
                </wp:inline>
              </w:drawing>
            </w:r>
          </w:p>
        </w:tc>
        <w:tc>
          <w:tcPr>
            <w:tcW w:w="3798" w:type="dxa"/>
            <w:tcMar>
              <w:right w:w="170" w:type="dxa"/>
            </w:tcMar>
          </w:tcPr>
          <w:p w14:paraId="41B82256" w14:textId="77777777" w:rsidR="00AB3EFA" w:rsidRPr="00144CE9" w:rsidRDefault="00AB3EFA" w:rsidP="00AB3EFA">
            <w:pPr>
              <w:rPr>
                <w:rFonts w:ascii="Arial Nova" w:eastAsia="Wingdings" w:hAnsi="Arial Nova" w:cs="Wingdings"/>
                <w:color w:val="000000"/>
              </w:rPr>
            </w:pPr>
            <w:r w:rsidRPr="00144CE9">
              <w:rPr>
                <w:rFonts w:ascii="Arial Nova" w:eastAsia="Wingdings" w:hAnsi="Arial Nova" w:cs="Wingdings"/>
                <w:color w:val="000000"/>
              </w:rPr>
              <w:t>Banking &amp; Payments</w:t>
            </w:r>
          </w:p>
          <w:p w14:paraId="29ACE71D" w14:textId="500A15BB" w:rsidR="00AB3EFA" w:rsidRPr="008A3C76" w:rsidRDefault="00AB3EFA" w:rsidP="00AB3EFA">
            <w:pPr>
              <w:rPr>
                <w:rFonts w:eastAsia="Wingdings" w:cs="Wingdings"/>
                <w:color w:val="000000"/>
              </w:rPr>
            </w:pPr>
            <w:r w:rsidRPr="002B6421">
              <w:rPr>
                <w:rFonts w:eastAsia="Wingdings" w:cs="Wingdings"/>
                <w:color w:val="000000"/>
                <w:spacing w:val="-4"/>
                <w:sz w:val="19"/>
                <w:szCs w:val="19"/>
              </w:rPr>
              <w:t xml:space="preserve">Lexis Affinity integration with Macquarie Bank will boost your firms’ productivity, reduce </w:t>
            </w:r>
            <w:proofErr w:type="gramStart"/>
            <w:r w:rsidRPr="002B6421">
              <w:rPr>
                <w:rFonts w:eastAsia="Wingdings" w:cs="Wingdings"/>
                <w:color w:val="000000"/>
                <w:spacing w:val="-4"/>
                <w:sz w:val="19"/>
                <w:szCs w:val="19"/>
              </w:rPr>
              <w:t>costs</w:t>
            </w:r>
            <w:proofErr w:type="gramEnd"/>
            <w:r w:rsidRPr="002B6421">
              <w:rPr>
                <w:rFonts w:eastAsia="Wingdings" w:cs="Wingdings"/>
                <w:color w:val="000000"/>
                <w:spacing w:val="-4"/>
                <w:sz w:val="19"/>
                <w:szCs w:val="19"/>
              </w:rPr>
              <w:t xml:space="preserve"> and improve cash flow with an innovative payment, collection, receipting and reconciliation solution</w:t>
            </w:r>
            <w:r w:rsidRPr="00472AD0">
              <w:rPr>
                <w:rFonts w:eastAsia="Wingdings" w:cs="Wingdings"/>
                <w:color w:val="000000"/>
                <w:spacing w:val="-4"/>
                <w:sz w:val="19"/>
                <w:szCs w:val="19"/>
              </w:rPr>
              <w:t>.</w:t>
            </w:r>
          </w:p>
        </w:tc>
      </w:tr>
      <w:tr w:rsidR="00AB3EFA" w:rsidRPr="006716EF" w14:paraId="55BD8ADC" w14:textId="77777777" w:rsidTr="00823157">
        <w:trPr>
          <w:trHeight w:val="862"/>
        </w:trPr>
        <w:tc>
          <w:tcPr>
            <w:tcW w:w="1191" w:type="dxa"/>
          </w:tcPr>
          <w:p w14:paraId="4BDC2A96" w14:textId="77777777" w:rsidR="00AB3EFA" w:rsidRPr="00D47758" w:rsidRDefault="00AB3EFA" w:rsidP="00AB3EFA">
            <w:pPr>
              <w:jc w:val="center"/>
              <w:rPr>
                <w:rFonts w:ascii="Lato Black" w:hAnsi="Lato Black" w:cs="Segoe UI Light"/>
                <w:noProof/>
                <w:color w:val="FFFFFF" w:themeColor="background1"/>
                <w:spacing w:val="8"/>
              </w:rPr>
            </w:pPr>
            <w:r w:rsidRPr="00D47758">
              <w:rPr>
                <w:rFonts w:ascii="Lato Black" w:hAnsi="Lato Black" w:cs="Segoe UI Light"/>
                <w:noProof/>
                <w:color w:val="BFBFBF" w:themeColor="background1" w:themeShade="BF"/>
                <w:spacing w:val="8"/>
                <w:sz w:val="16"/>
                <w:szCs w:val="16"/>
                <w14:textOutline w14:w="9525" w14:cap="rnd" w14:cmpd="sng" w14:algn="ctr">
                  <w14:solidFill>
                    <w14:schemeClr w14:val="tx1">
                      <w14:lumMod w14:val="50000"/>
                      <w14:lumOff w14:val="50000"/>
                    </w14:schemeClr>
                  </w14:solidFill>
                  <w14:prstDash w14:val="solid"/>
                  <w14:bevel/>
                </w14:textOutline>
              </w:rPr>
              <w:t>MULTI-FUNCTION DEVICES</w:t>
            </w:r>
          </w:p>
        </w:tc>
        <w:tc>
          <w:tcPr>
            <w:tcW w:w="3798" w:type="dxa"/>
            <w:tcMar>
              <w:right w:w="170" w:type="dxa"/>
            </w:tcMar>
          </w:tcPr>
          <w:p w14:paraId="585AA10B" w14:textId="77777777" w:rsidR="00AB3EFA" w:rsidRPr="00144CE9" w:rsidRDefault="00AB3EFA" w:rsidP="00AB3EFA">
            <w:pPr>
              <w:rPr>
                <w:rFonts w:ascii="Arial Nova" w:eastAsia="Wingdings" w:hAnsi="Arial Nova" w:cs="Wingdings"/>
                <w:color w:val="000000"/>
              </w:rPr>
            </w:pPr>
            <w:r w:rsidRPr="00144CE9">
              <w:rPr>
                <w:rFonts w:ascii="Arial Nova" w:eastAsia="Wingdings" w:hAnsi="Arial Nova" w:cs="Wingdings"/>
                <w:color w:val="000000"/>
              </w:rPr>
              <w:t>MFD Integration</w:t>
            </w:r>
          </w:p>
          <w:p w14:paraId="0F05AABA" w14:textId="77777777" w:rsidR="00ED1CB8" w:rsidRDefault="00AB3EFA" w:rsidP="00AB3EFA">
            <w:pPr>
              <w:rPr>
                <w:rFonts w:eastAsia="Wingdings" w:cs="Wingdings"/>
                <w:color w:val="000000"/>
                <w:sz w:val="19"/>
                <w:szCs w:val="19"/>
              </w:rPr>
            </w:pPr>
            <w:r>
              <w:rPr>
                <w:rFonts w:eastAsia="Wingdings" w:cs="Wingdings"/>
                <w:color w:val="000000"/>
                <w:sz w:val="19"/>
                <w:szCs w:val="19"/>
              </w:rPr>
              <w:t xml:space="preserve">Integrated scan-to-matter capabilities via Canon, Kyocera, Konica Minolta, </w:t>
            </w:r>
            <w:proofErr w:type="spellStart"/>
            <w:r>
              <w:rPr>
                <w:rFonts w:eastAsia="Wingdings" w:cs="Wingdings"/>
                <w:color w:val="000000"/>
                <w:sz w:val="19"/>
                <w:szCs w:val="19"/>
              </w:rPr>
              <w:t>Fujixerox</w:t>
            </w:r>
            <w:proofErr w:type="spellEnd"/>
            <w:r>
              <w:rPr>
                <w:rFonts w:eastAsia="Wingdings" w:cs="Wingdings"/>
                <w:color w:val="000000"/>
                <w:sz w:val="19"/>
                <w:szCs w:val="19"/>
              </w:rPr>
              <w:t>, Sharp, Toshiba and more.</w:t>
            </w:r>
          </w:p>
          <w:p w14:paraId="4D1CCFD8" w14:textId="77777777" w:rsidR="00ED1CB8" w:rsidRDefault="00ED1CB8" w:rsidP="00AB3EFA">
            <w:pPr>
              <w:rPr>
                <w:rFonts w:eastAsia="Wingdings" w:cs="Wingdings"/>
                <w:color w:val="000000"/>
                <w:sz w:val="19"/>
                <w:szCs w:val="19"/>
              </w:rPr>
            </w:pPr>
          </w:p>
          <w:p w14:paraId="72028A79" w14:textId="77777777" w:rsidR="00ED1CB8" w:rsidRDefault="00ED1CB8" w:rsidP="00AB3EFA">
            <w:pPr>
              <w:rPr>
                <w:rFonts w:eastAsia="Wingdings" w:cs="Wingdings"/>
                <w:color w:val="000000"/>
                <w:sz w:val="19"/>
                <w:szCs w:val="19"/>
              </w:rPr>
            </w:pPr>
          </w:p>
          <w:p w14:paraId="6BD08759" w14:textId="77777777" w:rsidR="00ED1CB8" w:rsidRDefault="00ED1CB8" w:rsidP="00AB3EFA">
            <w:pPr>
              <w:rPr>
                <w:rFonts w:eastAsia="Wingdings" w:cs="Wingdings"/>
                <w:color w:val="000000"/>
                <w:sz w:val="19"/>
                <w:szCs w:val="19"/>
              </w:rPr>
            </w:pPr>
          </w:p>
          <w:p w14:paraId="2FF57547" w14:textId="77777777" w:rsidR="00ED1CB8" w:rsidRDefault="00ED1CB8" w:rsidP="00AB3EFA">
            <w:pPr>
              <w:rPr>
                <w:rFonts w:eastAsia="Wingdings" w:cs="Wingdings"/>
                <w:color w:val="000000"/>
                <w:sz w:val="19"/>
                <w:szCs w:val="19"/>
              </w:rPr>
            </w:pPr>
          </w:p>
          <w:p w14:paraId="1974FD1A" w14:textId="77777777" w:rsidR="00ED1CB8" w:rsidRDefault="00ED1CB8" w:rsidP="00AB3EFA">
            <w:pPr>
              <w:rPr>
                <w:rFonts w:eastAsia="Wingdings" w:cs="Wingdings"/>
                <w:color w:val="000000"/>
                <w:sz w:val="19"/>
                <w:szCs w:val="19"/>
              </w:rPr>
            </w:pPr>
          </w:p>
          <w:p w14:paraId="0A1116DE" w14:textId="77777777" w:rsidR="00ED1CB8" w:rsidRDefault="00ED1CB8" w:rsidP="00AB3EFA">
            <w:pPr>
              <w:rPr>
                <w:rFonts w:eastAsia="Wingdings" w:cs="Wingdings"/>
                <w:color w:val="000000"/>
                <w:sz w:val="19"/>
                <w:szCs w:val="19"/>
              </w:rPr>
            </w:pPr>
          </w:p>
          <w:p w14:paraId="27E11A0F" w14:textId="381EA0F1" w:rsidR="00ED1CB8" w:rsidRPr="00157C9B" w:rsidRDefault="00ED1CB8" w:rsidP="00AB3EFA">
            <w:pPr>
              <w:rPr>
                <w:rFonts w:eastAsia="Wingdings" w:cs="Wingdings"/>
                <w:color w:val="000000"/>
                <w:sz w:val="19"/>
                <w:szCs w:val="19"/>
              </w:rPr>
            </w:pPr>
          </w:p>
        </w:tc>
        <w:tc>
          <w:tcPr>
            <w:tcW w:w="1134" w:type="dxa"/>
          </w:tcPr>
          <w:p w14:paraId="01B17CFB" w14:textId="77777777" w:rsidR="00AB3EFA" w:rsidRPr="009C7E3B" w:rsidRDefault="00AB3EFA" w:rsidP="00AB3EFA">
            <w:pPr>
              <w:rPr>
                <w:noProof/>
              </w:rPr>
            </w:pPr>
          </w:p>
        </w:tc>
        <w:tc>
          <w:tcPr>
            <w:tcW w:w="3798" w:type="dxa"/>
            <w:tcMar>
              <w:right w:w="170" w:type="dxa"/>
            </w:tcMar>
          </w:tcPr>
          <w:p w14:paraId="11146042" w14:textId="77777777" w:rsidR="00AB3EFA" w:rsidRDefault="00AB3EFA" w:rsidP="00AB3EFA">
            <w:pPr>
              <w:rPr>
                <w:rFonts w:ascii="Lato" w:eastAsia="Wingdings" w:hAnsi="Lato" w:cs="Wingdings"/>
                <w:color w:val="000000"/>
              </w:rPr>
            </w:pPr>
          </w:p>
        </w:tc>
      </w:tr>
    </w:tbl>
    <w:p w14:paraId="1BCE2943" w14:textId="5C871125" w:rsidR="0055539E" w:rsidRDefault="00B30FDB">
      <w:pPr>
        <w:pStyle w:val="Heading1"/>
        <w:numPr>
          <w:ilvl w:val="0"/>
          <w:numId w:val="0"/>
        </w:numPr>
        <w:ind w:left="357" w:hanging="357"/>
      </w:pPr>
      <w:bookmarkStart w:id="38" w:name="_Toc83975611"/>
      <w:r>
        <w:lastRenderedPageBreak/>
        <w:t xml:space="preserve">Appendix </w:t>
      </w:r>
      <w:r w:rsidR="00AA5C76">
        <w:t>I</w:t>
      </w:r>
      <w:r w:rsidR="006F471B">
        <w:t>II</w:t>
      </w:r>
      <w:r>
        <w:t xml:space="preserve"> – </w:t>
      </w:r>
      <w:proofErr w:type="spellStart"/>
      <w:r>
        <w:t>LexisCare</w:t>
      </w:r>
      <w:proofErr w:type="spellEnd"/>
      <w:r>
        <w:t>, make the most of your investment</w:t>
      </w:r>
      <w:bookmarkEnd w:id="38"/>
    </w:p>
    <w:p w14:paraId="4F11BC71" w14:textId="77777777" w:rsidR="0055539E" w:rsidRDefault="00B30FDB">
      <w:pPr>
        <w:rPr>
          <w:rFonts w:cs="Segoe UI Light"/>
          <w:color w:val="2E74B5" w:themeColor="accent5" w:themeShade="BF"/>
          <w:sz w:val="32"/>
          <w:szCs w:val="32"/>
        </w:rPr>
      </w:pPr>
      <w:proofErr w:type="spellStart"/>
      <w:r>
        <w:rPr>
          <w:rFonts w:cs="Segoe UI Light"/>
          <w:color w:val="2E74B5" w:themeColor="accent5" w:themeShade="BF"/>
          <w:sz w:val="32"/>
          <w:szCs w:val="32"/>
        </w:rPr>
        <w:t>LexisCare</w:t>
      </w:r>
      <w:proofErr w:type="spellEnd"/>
      <w:r>
        <w:rPr>
          <w:rFonts w:cs="Segoe UI Light"/>
          <w:color w:val="2E74B5" w:themeColor="accent5" w:themeShade="BF"/>
          <w:sz w:val="32"/>
          <w:szCs w:val="32"/>
        </w:rPr>
        <w:t xml:space="preserve"> includes much more than just support when you need it</w:t>
      </w:r>
    </w:p>
    <w:p w14:paraId="7677115D" w14:textId="77777777" w:rsidR="0055539E" w:rsidRDefault="0055539E"/>
    <w:p w14:paraId="0EEED71B" w14:textId="77777777" w:rsidR="0055539E" w:rsidRDefault="0055539E">
      <w:pPr>
        <w:sectPr w:rsidR="0055539E">
          <w:type w:val="continuous"/>
          <w:pgSz w:w="11906" w:h="16838"/>
          <w:pgMar w:top="1440" w:right="1080" w:bottom="1440" w:left="1080" w:header="708" w:footer="708" w:gutter="0"/>
          <w:cols w:space="708"/>
          <w:docGrid w:linePitch="360"/>
        </w:sectPr>
      </w:pPr>
    </w:p>
    <w:p w14:paraId="7BBEEA64" w14:textId="77777777" w:rsidR="0055539E" w:rsidRDefault="00B30FDB">
      <w:r>
        <w:rPr>
          <w:rFonts w:cs="Segoe UI Light"/>
          <w:szCs w:val="20"/>
        </w:rPr>
        <w:t xml:space="preserve">From software updates and learning how to use new Affinity features, to upskilling new starters and ensuring your firm is using best practice, there are many benefits to having a current </w:t>
      </w:r>
      <w:proofErr w:type="spellStart"/>
      <w:r>
        <w:rPr>
          <w:rFonts w:cs="Segoe UI Light"/>
          <w:szCs w:val="20"/>
        </w:rPr>
        <w:t>LexisCare</w:t>
      </w:r>
      <w:proofErr w:type="spellEnd"/>
      <w:r>
        <w:rPr>
          <w:rFonts w:cs="Segoe UI Light"/>
          <w:szCs w:val="20"/>
        </w:rPr>
        <w:t xml:space="preserve"> subscription.</w:t>
      </w:r>
    </w:p>
    <w:p w14:paraId="6632F862" w14:textId="77777777" w:rsidR="0055539E" w:rsidRDefault="0055539E"/>
    <w:tbl>
      <w:tblPr>
        <w:tblStyle w:val="TableGrid"/>
        <w:tblW w:w="97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bottom w:w="113" w:type="dxa"/>
          <w:right w:w="0" w:type="dxa"/>
        </w:tblCellMar>
        <w:tblLook w:val="04A0" w:firstRow="1" w:lastRow="0" w:firstColumn="1" w:lastColumn="0" w:noHBand="0" w:noVBand="1"/>
      </w:tblPr>
      <w:tblGrid>
        <w:gridCol w:w="1077"/>
        <w:gridCol w:w="3798"/>
        <w:gridCol w:w="1077"/>
        <w:gridCol w:w="3798"/>
      </w:tblGrid>
      <w:tr w:rsidR="006344CC" w:rsidRPr="006716EF" w14:paraId="6924E750" w14:textId="77777777" w:rsidTr="00823157">
        <w:trPr>
          <w:trHeight w:val="2373"/>
        </w:trPr>
        <w:tc>
          <w:tcPr>
            <w:tcW w:w="1077" w:type="dxa"/>
          </w:tcPr>
          <w:p w14:paraId="614DDBA0" w14:textId="77777777" w:rsidR="006344CC" w:rsidRPr="006716EF" w:rsidRDefault="006344CC" w:rsidP="00823157">
            <w:pPr>
              <w:jc w:val="right"/>
              <w:rPr>
                <w:rFonts w:cs="Segoe UI Light"/>
              </w:rPr>
            </w:pPr>
            <w:r>
              <w:rPr>
                <w:noProof/>
              </w:rPr>
              <w:drawing>
                <wp:inline distT="0" distB="0" distL="0" distR="0" wp14:anchorId="198291D0" wp14:editId="41209554">
                  <wp:extent cx="540000" cy="552656"/>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9">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40000" cy="552656"/>
                          </a:xfrm>
                          <a:prstGeom prst="rect">
                            <a:avLst/>
                          </a:prstGeom>
                        </pic:spPr>
                      </pic:pic>
                    </a:graphicData>
                  </a:graphic>
                </wp:inline>
              </w:drawing>
            </w:r>
          </w:p>
        </w:tc>
        <w:tc>
          <w:tcPr>
            <w:tcW w:w="3798" w:type="dxa"/>
          </w:tcPr>
          <w:p w14:paraId="02EF83A3" w14:textId="77777777" w:rsidR="006344CC" w:rsidRPr="00144CE9" w:rsidRDefault="006344CC" w:rsidP="00823157">
            <w:pPr>
              <w:rPr>
                <w:rFonts w:ascii="Arial Nova" w:eastAsia="Wingdings" w:hAnsi="Arial Nova" w:cs="Wingdings"/>
                <w:color w:val="000000"/>
              </w:rPr>
            </w:pPr>
            <w:r w:rsidRPr="00144CE9">
              <w:rPr>
                <w:rFonts w:ascii="Arial Nova" w:eastAsia="Wingdings" w:hAnsi="Arial Nova" w:cs="Wingdings"/>
                <w:color w:val="000000"/>
              </w:rPr>
              <w:t>Regular Affinity software updates</w:t>
            </w:r>
          </w:p>
          <w:p w14:paraId="3999B704" w14:textId="00973ED7" w:rsidR="006344CC" w:rsidRPr="006716EF" w:rsidRDefault="006344CC" w:rsidP="00823157">
            <w:pPr>
              <w:rPr>
                <w:rFonts w:cs="Segoe UI Light"/>
              </w:rPr>
            </w:pPr>
            <w:r w:rsidRPr="006716EF">
              <w:rPr>
                <w:rFonts w:cs="Segoe UI Light"/>
              </w:rPr>
              <w:t xml:space="preserve">Lexis Affinity is updated twice a year with significant enhancements, useability improvements and the </w:t>
            </w:r>
            <w:r>
              <w:rPr>
                <w:rFonts w:cs="Segoe UI Light"/>
              </w:rPr>
              <w:t>inclusion</w:t>
            </w:r>
            <w:r w:rsidRPr="006716EF">
              <w:rPr>
                <w:rFonts w:cs="Segoe UI Light"/>
              </w:rPr>
              <w:t xml:space="preserve"> of powerful new features.  We also introduce integrations to select third party providers to give you access to innovative services from within Affinity.</w:t>
            </w:r>
          </w:p>
        </w:tc>
        <w:tc>
          <w:tcPr>
            <w:tcW w:w="1077" w:type="dxa"/>
          </w:tcPr>
          <w:p w14:paraId="590EF423" w14:textId="77777777" w:rsidR="006344CC" w:rsidRPr="006716EF" w:rsidRDefault="006344CC" w:rsidP="00823157">
            <w:pPr>
              <w:jc w:val="right"/>
              <w:rPr>
                <w:rFonts w:ascii="Lato" w:hAnsi="Lato" w:cs="Segoe UI Light"/>
              </w:rPr>
            </w:pPr>
            <w:r>
              <w:rPr>
                <w:noProof/>
              </w:rPr>
              <w:drawing>
                <wp:inline distT="0" distB="0" distL="0" distR="0" wp14:anchorId="1A0D9D45" wp14:editId="17572D2C">
                  <wp:extent cx="540000" cy="548504"/>
                  <wp:effectExtent l="0" t="0" r="0" b="4445"/>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50">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40000" cy="548504"/>
                          </a:xfrm>
                          <a:prstGeom prst="rect">
                            <a:avLst/>
                          </a:prstGeom>
                        </pic:spPr>
                      </pic:pic>
                    </a:graphicData>
                  </a:graphic>
                </wp:inline>
              </w:drawing>
            </w:r>
          </w:p>
        </w:tc>
        <w:tc>
          <w:tcPr>
            <w:tcW w:w="3798" w:type="dxa"/>
          </w:tcPr>
          <w:p w14:paraId="2DB8D1D6" w14:textId="77777777" w:rsidR="006344CC" w:rsidRPr="00144CE9" w:rsidRDefault="006344CC" w:rsidP="00823157">
            <w:pPr>
              <w:rPr>
                <w:rFonts w:ascii="Arial Nova" w:eastAsia="Wingdings" w:hAnsi="Arial Nova" w:cs="Wingdings"/>
                <w:color w:val="000000"/>
              </w:rPr>
            </w:pPr>
            <w:proofErr w:type="spellStart"/>
            <w:r w:rsidRPr="00144CE9">
              <w:rPr>
                <w:rFonts w:ascii="Arial Nova" w:eastAsia="Wingdings" w:hAnsi="Arial Nova" w:cs="Wingdings"/>
                <w:color w:val="000000"/>
              </w:rPr>
              <w:t>LexisCare</w:t>
            </w:r>
            <w:proofErr w:type="spellEnd"/>
            <w:r w:rsidRPr="00144CE9">
              <w:rPr>
                <w:rFonts w:ascii="Arial Nova" w:eastAsia="Wingdings" w:hAnsi="Arial Nova" w:cs="Wingdings"/>
                <w:color w:val="000000"/>
              </w:rPr>
              <w:t xml:space="preserve"> Knowledge Base</w:t>
            </w:r>
          </w:p>
          <w:p w14:paraId="2656C088" w14:textId="77777777" w:rsidR="006344CC" w:rsidRPr="006716EF" w:rsidRDefault="006344CC" w:rsidP="00823157">
            <w:pPr>
              <w:rPr>
                <w:rFonts w:ascii="Lato" w:hAnsi="Lato" w:cs="Segoe UI Light"/>
              </w:rPr>
            </w:pPr>
            <w:r w:rsidRPr="006716EF">
              <w:rPr>
                <w:rFonts w:cs="Segoe UI Light"/>
              </w:rPr>
              <w:t xml:space="preserve">The </w:t>
            </w:r>
            <w:proofErr w:type="spellStart"/>
            <w:r w:rsidRPr="006716EF">
              <w:rPr>
                <w:rFonts w:cs="Segoe UI Light"/>
              </w:rPr>
              <w:t>LexisCare</w:t>
            </w:r>
            <w:proofErr w:type="spellEnd"/>
            <w:r w:rsidRPr="006716EF">
              <w:rPr>
                <w:rFonts w:cs="Segoe UI Light"/>
              </w:rPr>
              <w:t xml:space="preserve"> Knowledge Base is a </w:t>
            </w:r>
            <w:r>
              <w:rPr>
                <w:rFonts w:cs="Segoe UI Light"/>
              </w:rPr>
              <w:t>comprehensive</w:t>
            </w:r>
            <w:r w:rsidRPr="006716EF">
              <w:rPr>
                <w:rFonts w:cs="Segoe UI Light"/>
              </w:rPr>
              <w:t xml:space="preserve"> resource available 24x7, containing practical help on everything from basic configuration and step-by-step instructions for common activities to guidance on performing more advanced operations.</w:t>
            </w:r>
          </w:p>
        </w:tc>
      </w:tr>
      <w:tr w:rsidR="006344CC" w:rsidRPr="006716EF" w14:paraId="1BB78D08" w14:textId="77777777" w:rsidTr="00823157">
        <w:trPr>
          <w:trHeight w:val="2674"/>
        </w:trPr>
        <w:tc>
          <w:tcPr>
            <w:tcW w:w="1077" w:type="dxa"/>
          </w:tcPr>
          <w:p w14:paraId="47CAD3F6" w14:textId="77777777" w:rsidR="006344CC" w:rsidRPr="006716EF" w:rsidRDefault="006344CC" w:rsidP="00823157">
            <w:pPr>
              <w:jc w:val="right"/>
              <w:rPr>
                <w:rFonts w:cs="Segoe UI Light"/>
              </w:rPr>
            </w:pPr>
            <w:r>
              <w:rPr>
                <w:noProof/>
              </w:rPr>
              <w:drawing>
                <wp:inline distT="0" distB="0" distL="0" distR="0" wp14:anchorId="066CA0F1" wp14:editId="1066FA9F">
                  <wp:extent cx="540000" cy="552559"/>
                  <wp:effectExtent l="0" t="0" r="0"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51">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40000" cy="552559"/>
                          </a:xfrm>
                          <a:prstGeom prst="rect">
                            <a:avLst/>
                          </a:prstGeom>
                        </pic:spPr>
                      </pic:pic>
                    </a:graphicData>
                  </a:graphic>
                </wp:inline>
              </w:drawing>
            </w:r>
          </w:p>
        </w:tc>
        <w:tc>
          <w:tcPr>
            <w:tcW w:w="3798" w:type="dxa"/>
          </w:tcPr>
          <w:p w14:paraId="4B324D6C" w14:textId="77777777" w:rsidR="006344CC" w:rsidRPr="00144CE9" w:rsidRDefault="006344CC" w:rsidP="00823157">
            <w:pPr>
              <w:rPr>
                <w:rFonts w:ascii="Arial Nova" w:eastAsia="Wingdings" w:hAnsi="Arial Nova" w:cs="Wingdings"/>
                <w:color w:val="000000"/>
              </w:rPr>
            </w:pPr>
            <w:r w:rsidRPr="00144CE9">
              <w:rPr>
                <w:rFonts w:ascii="Arial Nova" w:eastAsia="Wingdings" w:hAnsi="Arial Nova" w:cs="Wingdings"/>
                <w:color w:val="000000"/>
              </w:rPr>
              <w:t>Help, when you need it</w:t>
            </w:r>
          </w:p>
          <w:p w14:paraId="63D105E5" w14:textId="4552679E" w:rsidR="006344CC" w:rsidRPr="006716EF" w:rsidRDefault="006344CC" w:rsidP="00823157">
            <w:pPr>
              <w:rPr>
                <w:rFonts w:ascii="Lato" w:hAnsi="Lato" w:cs="Segoe UI Light"/>
              </w:rPr>
            </w:pPr>
            <w:r w:rsidRPr="00376353">
              <w:rPr>
                <w:rFonts w:cs="Segoe UI Light"/>
              </w:rPr>
              <w:t xml:space="preserve">Lexis Affinity Helpline is there to assist trained operators with everything from performing common tasks, to advice on using more advanced features and resolving business impacting issues as quickly as possible.  You also have the flexibility of calling us directly, or logging </w:t>
            </w:r>
            <w:r>
              <w:rPr>
                <w:rFonts w:cs="Segoe UI Light"/>
              </w:rPr>
              <w:t xml:space="preserve">(and tracking) </w:t>
            </w:r>
            <w:r w:rsidRPr="00376353">
              <w:rPr>
                <w:rFonts w:cs="Segoe UI Light"/>
              </w:rPr>
              <w:t xml:space="preserve">support requests online via </w:t>
            </w:r>
            <w:proofErr w:type="spellStart"/>
            <w:r w:rsidRPr="00376353">
              <w:rPr>
                <w:rFonts w:cs="Segoe UI Light"/>
              </w:rPr>
              <w:t>LexisCare</w:t>
            </w:r>
            <w:proofErr w:type="spellEnd"/>
            <w:r>
              <w:rPr>
                <w:rFonts w:cs="Segoe UI Light"/>
              </w:rPr>
              <w:t>.</w:t>
            </w:r>
          </w:p>
        </w:tc>
        <w:tc>
          <w:tcPr>
            <w:tcW w:w="1077" w:type="dxa"/>
          </w:tcPr>
          <w:p w14:paraId="64DBFDFA" w14:textId="77777777" w:rsidR="006344CC" w:rsidRPr="006716EF" w:rsidRDefault="006344CC" w:rsidP="00823157">
            <w:pPr>
              <w:jc w:val="right"/>
              <w:rPr>
                <w:rFonts w:ascii="Lato" w:hAnsi="Lato" w:cs="Segoe UI Light"/>
              </w:rPr>
            </w:pPr>
            <w:r>
              <w:rPr>
                <w:noProof/>
              </w:rPr>
              <w:drawing>
                <wp:inline distT="0" distB="0" distL="0" distR="0" wp14:anchorId="59A95AA9" wp14:editId="5107E860">
                  <wp:extent cx="540000" cy="535878"/>
                  <wp:effectExtent l="0" t="0" r="0" b="0"/>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52" cstate="print">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40000" cy="535878"/>
                          </a:xfrm>
                          <a:prstGeom prst="rect">
                            <a:avLst/>
                          </a:prstGeom>
                        </pic:spPr>
                      </pic:pic>
                    </a:graphicData>
                  </a:graphic>
                </wp:inline>
              </w:drawing>
            </w:r>
          </w:p>
        </w:tc>
        <w:tc>
          <w:tcPr>
            <w:tcW w:w="3798" w:type="dxa"/>
          </w:tcPr>
          <w:p w14:paraId="66AB4D37" w14:textId="77777777" w:rsidR="006344CC" w:rsidRPr="00144CE9" w:rsidRDefault="006344CC" w:rsidP="00823157">
            <w:pPr>
              <w:rPr>
                <w:rFonts w:ascii="Arial Nova" w:eastAsia="Wingdings" w:hAnsi="Arial Nova" w:cs="Wingdings"/>
                <w:color w:val="000000"/>
              </w:rPr>
            </w:pPr>
            <w:r w:rsidRPr="00144CE9">
              <w:rPr>
                <w:rFonts w:ascii="Arial Nova" w:eastAsia="Wingdings" w:hAnsi="Arial Nova" w:cs="Wingdings"/>
                <w:color w:val="000000"/>
              </w:rPr>
              <w:t>Complimentary Live &amp; On-demand Webinars</w:t>
            </w:r>
          </w:p>
          <w:p w14:paraId="54BE1850" w14:textId="77777777" w:rsidR="006344CC" w:rsidRPr="006716EF" w:rsidRDefault="006344CC" w:rsidP="00823157">
            <w:pPr>
              <w:rPr>
                <w:rFonts w:ascii="Lato" w:hAnsi="Lato" w:cs="Segoe UI Light"/>
              </w:rPr>
            </w:pPr>
            <w:proofErr w:type="spellStart"/>
            <w:r w:rsidRPr="006716EF">
              <w:rPr>
                <w:rFonts w:cs="Segoe UI Light"/>
              </w:rPr>
              <w:t>LexisCare</w:t>
            </w:r>
            <w:proofErr w:type="spellEnd"/>
            <w:r w:rsidRPr="006716EF">
              <w:rPr>
                <w:rFonts w:cs="Segoe UI Light"/>
              </w:rPr>
              <w:t xml:space="preserve"> members can register to attend </w:t>
            </w:r>
            <w:r>
              <w:rPr>
                <w:rFonts w:cs="Segoe UI Light"/>
              </w:rPr>
              <w:t>our</w:t>
            </w:r>
            <w:r w:rsidRPr="006716EF">
              <w:rPr>
                <w:rFonts w:cs="Segoe UI Light"/>
              </w:rPr>
              <w:t xml:space="preserve"> regular schedule of online webinars run by our </w:t>
            </w:r>
            <w:r>
              <w:rPr>
                <w:rFonts w:cs="Segoe UI Light"/>
              </w:rPr>
              <w:t xml:space="preserve">specialist </w:t>
            </w:r>
            <w:r w:rsidRPr="006716EF">
              <w:rPr>
                <w:rFonts w:cs="Segoe UI Light"/>
              </w:rPr>
              <w:t xml:space="preserve">Consulting Team on a variety of helpful topics, plus access to our library of recorded webinars and other video content now available within </w:t>
            </w:r>
            <w:proofErr w:type="spellStart"/>
            <w:r w:rsidRPr="006716EF">
              <w:rPr>
                <w:rFonts w:cs="Segoe UI Light"/>
              </w:rPr>
              <w:t>LexisCare</w:t>
            </w:r>
            <w:proofErr w:type="spellEnd"/>
            <w:r w:rsidRPr="006716EF">
              <w:rPr>
                <w:rFonts w:cs="Segoe UI Light"/>
              </w:rPr>
              <w:t>.</w:t>
            </w:r>
          </w:p>
        </w:tc>
      </w:tr>
      <w:tr w:rsidR="006344CC" w:rsidRPr="006716EF" w14:paraId="66625C38" w14:textId="77777777" w:rsidTr="00823157">
        <w:trPr>
          <w:trHeight w:val="1910"/>
        </w:trPr>
        <w:tc>
          <w:tcPr>
            <w:tcW w:w="1077" w:type="dxa"/>
          </w:tcPr>
          <w:p w14:paraId="6BAA28D2" w14:textId="77777777" w:rsidR="006344CC" w:rsidRPr="006716EF" w:rsidRDefault="006344CC" w:rsidP="00823157">
            <w:pPr>
              <w:jc w:val="right"/>
              <w:rPr>
                <w:rFonts w:cs="Segoe UI Light"/>
              </w:rPr>
            </w:pPr>
            <w:r>
              <w:rPr>
                <w:noProof/>
              </w:rPr>
              <w:drawing>
                <wp:inline distT="0" distB="0" distL="0" distR="0" wp14:anchorId="376A82B1" wp14:editId="0C2495A6">
                  <wp:extent cx="540000" cy="540000"/>
                  <wp:effectExtent l="0" t="0" r="0" b="0"/>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53">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inline>
              </w:drawing>
            </w:r>
          </w:p>
        </w:tc>
        <w:tc>
          <w:tcPr>
            <w:tcW w:w="3798" w:type="dxa"/>
          </w:tcPr>
          <w:p w14:paraId="79ECF3FA" w14:textId="77777777" w:rsidR="006344CC" w:rsidRPr="00144CE9" w:rsidRDefault="006344CC" w:rsidP="00823157">
            <w:pPr>
              <w:rPr>
                <w:rFonts w:ascii="Arial Nova" w:eastAsia="Wingdings" w:hAnsi="Arial Nova" w:cs="Wingdings"/>
                <w:color w:val="000000"/>
              </w:rPr>
            </w:pPr>
            <w:r w:rsidRPr="00144CE9">
              <w:rPr>
                <w:rFonts w:ascii="Arial Nova" w:eastAsia="Wingdings" w:hAnsi="Arial Nova" w:cs="Wingdings"/>
                <w:color w:val="000000"/>
              </w:rPr>
              <w:t>Discounted Consulting rates</w:t>
            </w:r>
          </w:p>
          <w:p w14:paraId="1258A90C" w14:textId="77777777" w:rsidR="006344CC" w:rsidRPr="006716EF" w:rsidRDefault="006344CC" w:rsidP="00823157">
            <w:pPr>
              <w:rPr>
                <w:rFonts w:cs="Segoe UI Light"/>
              </w:rPr>
            </w:pPr>
            <w:proofErr w:type="spellStart"/>
            <w:r w:rsidRPr="006716EF">
              <w:rPr>
                <w:rFonts w:cs="Segoe UI Light"/>
              </w:rPr>
              <w:t>LexisCare</w:t>
            </w:r>
            <w:proofErr w:type="spellEnd"/>
            <w:r w:rsidRPr="006716EF">
              <w:rPr>
                <w:rFonts w:cs="Segoe UI Light"/>
              </w:rPr>
              <w:t xml:space="preserve"> members receive discounted hourly rates for </w:t>
            </w:r>
            <w:r>
              <w:rPr>
                <w:rFonts w:cs="Segoe UI Light"/>
              </w:rPr>
              <w:t>a</w:t>
            </w:r>
            <w:r w:rsidRPr="006716EF">
              <w:rPr>
                <w:rFonts w:cs="Segoe UI Light"/>
              </w:rPr>
              <w:t xml:space="preserve"> range of services our Consulting Team provide including consulting services, training sessions and Affinity </w:t>
            </w:r>
            <w:proofErr w:type="spellStart"/>
            <w:r w:rsidRPr="006716EF">
              <w:rPr>
                <w:rFonts w:cs="Segoe UI Light"/>
              </w:rPr>
              <w:t>HealthChecks</w:t>
            </w:r>
            <w:proofErr w:type="spellEnd"/>
            <w:r w:rsidRPr="006716EF">
              <w:rPr>
                <w:rFonts w:cs="Segoe UI Light"/>
              </w:rPr>
              <w:t>.</w:t>
            </w:r>
          </w:p>
        </w:tc>
        <w:tc>
          <w:tcPr>
            <w:tcW w:w="1077" w:type="dxa"/>
          </w:tcPr>
          <w:p w14:paraId="6E59E223" w14:textId="77777777" w:rsidR="006344CC" w:rsidRPr="006716EF" w:rsidRDefault="006344CC" w:rsidP="00823157">
            <w:pPr>
              <w:jc w:val="right"/>
              <w:rPr>
                <w:rFonts w:ascii="Lato" w:hAnsi="Lato" w:cs="Segoe UI Light"/>
              </w:rPr>
            </w:pPr>
            <w:r>
              <w:rPr>
                <w:noProof/>
              </w:rPr>
              <w:drawing>
                <wp:inline distT="0" distB="0" distL="0" distR="0" wp14:anchorId="728DB082" wp14:editId="40B955B3">
                  <wp:extent cx="540000" cy="535846"/>
                  <wp:effectExtent l="0" t="0" r="0" b="0"/>
                  <wp:docPr id="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54">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40000" cy="535846"/>
                          </a:xfrm>
                          <a:prstGeom prst="rect">
                            <a:avLst/>
                          </a:prstGeom>
                        </pic:spPr>
                      </pic:pic>
                    </a:graphicData>
                  </a:graphic>
                </wp:inline>
              </w:drawing>
            </w:r>
          </w:p>
        </w:tc>
        <w:tc>
          <w:tcPr>
            <w:tcW w:w="3798" w:type="dxa"/>
          </w:tcPr>
          <w:p w14:paraId="09453C13" w14:textId="77777777" w:rsidR="006344CC" w:rsidRPr="00144CE9" w:rsidRDefault="006344CC" w:rsidP="00823157">
            <w:pPr>
              <w:rPr>
                <w:rFonts w:ascii="Arial Nova" w:eastAsia="Wingdings" w:hAnsi="Arial Nova" w:cs="Wingdings"/>
                <w:color w:val="000000"/>
              </w:rPr>
            </w:pPr>
            <w:r w:rsidRPr="00144CE9">
              <w:rPr>
                <w:rFonts w:ascii="Arial Nova" w:eastAsia="Wingdings" w:hAnsi="Arial Nova" w:cs="Wingdings"/>
                <w:color w:val="000000"/>
              </w:rPr>
              <w:t>Enhancements &amp; Bug fixes</w:t>
            </w:r>
          </w:p>
          <w:p w14:paraId="401E52FC" w14:textId="055DE402" w:rsidR="006344CC" w:rsidRPr="006716EF" w:rsidRDefault="006344CC" w:rsidP="00823157">
            <w:pPr>
              <w:rPr>
                <w:rFonts w:ascii="Lato" w:hAnsi="Lato" w:cs="Segoe UI Light"/>
              </w:rPr>
            </w:pPr>
            <w:r w:rsidRPr="006716EF">
              <w:rPr>
                <w:rFonts w:cs="Segoe UI Light"/>
              </w:rPr>
              <w:t xml:space="preserve">Every Affinity release includes </w:t>
            </w:r>
            <w:r>
              <w:rPr>
                <w:rFonts w:cs="Segoe UI Light"/>
              </w:rPr>
              <w:t>over 100 enhancements and</w:t>
            </w:r>
            <w:r w:rsidRPr="006716EF">
              <w:rPr>
                <w:rFonts w:cs="Segoe UI Light"/>
              </w:rPr>
              <w:t xml:space="preserve"> </w:t>
            </w:r>
            <w:r>
              <w:rPr>
                <w:rFonts w:cs="Segoe UI Light"/>
              </w:rPr>
              <w:t>b</w:t>
            </w:r>
            <w:r w:rsidRPr="006716EF">
              <w:rPr>
                <w:rFonts w:cs="Segoe UI Light"/>
              </w:rPr>
              <w:t xml:space="preserve">ug fixes requested by firms to improve their day-to-day experience using Lexis Affinity.   </w:t>
            </w:r>
          </w:p>
        </w:tc>
      </w:tr>
      <w:tr w:rsidR="006344CC" w:rsidRPr="006716EF" w14:paraId="7A4A8FFB" w14:textId="77777777" w:rsidTr="00823157">
        <w:trPr>
          <w:trHeight w:val="851"/>
        </w:trPr>
        <w:tc>
          <w:tcPr>
            <w:tcW w:w="1077" w:type="dxa"/>
          </w:tcPr>
          <w:p w14:paraId="6678C5E7" w14:textId="77777777" w:rsidR="006344CC" w:rsidRPr="006716EF" w:rsidRDefault="006344CC" w:rsidP="00823157">
            <w:pPr>
              <w:jc w:val="right"/>
              <w:rPr>
                <w:rFonts w:cs="Segoe UI Light"/>
              </w:rPr>
            </w:pPr>
            <w:r>
              <w:rPr>
                <w:noProof/>
              </w:rPr>
              <w:drawing>
                <wp:inline distT="0" distB="0" distL="0" distR="0" wp14:anchorId="21199237" wp14:editId="6D0B07D1">
                  <wp:extent cx="540000" cy="540000"/>
                  <wp:effectExtent l="0" t="0" r="0" b="0"/>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55">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inline>
              </w:drawing>
            </w:r>
          </w:p>
        </w:tc>
        <w:tc>
          <w:tcPr>
            <w:tcW w:w="3798" w:type="dxa"/>
          </w:tcPr>
          <w:p w14:paraId="424D2EE5" w14:textId="77777777" w:rsidR="006344CC" w:rsidRPr="00144CE9" w:rsidRDefault="006344CC" w:rsidP="00823157">
            <w:pPr>
              <w:rPr>
                <w:rFonts w:ascii="Arial Nova" w:eastAsia="Wingdings" w:hAnsi="Arial Nova" w:cs="Wingdings"/>
                <w:color w:val="000000"/>
              </w:rPr>
            </w:pPr>
            <w:r w:rsidRPr="00144CE9">
              <w:rPr>
                <w:rFonts w:ascii="Arial Nova" w:eastAsia="Wingdings" w:hAnsi="Arial Nova" w:cs="Wingdings"/>
                <w:color w:val="000000"/>
              </w:rPr>
              <w:t>Access to User Group events and the Affinity Matters newsletter</w:t>
            </w:r>
          </w:p>
          <w:p w14:paraId="7D4CA4F5" w14:textId="77777777" w:rsidR="006344CC" w:rsidRDefault="006344CC" w:rsidP="00823157">
            <w:pPr>
              <w:rPr>
                <w:rFonts w:cs="Segoe UI Light"/>
              </w:rPr>
            </w:pPr>
            <w:proofErr w:type="spellStart"/>
            <w:r w:rsidRPr="006716EF">
              <w:rPr>
                <w:rFonts w:cs="Segoe UI Light"/>
              </w:rPr>
              <w:t>LexisCare</w:t>
            </w:r>
            <w:proofErr w:type="spellEnd"/>
            <w:r w:rsidRPr="006716EF">
              <w:rPr>
                <w:rFonts w:cs="Segoe UI Light"/>
              </w:rPr>
              <w:t xml:space="preserve"> members have access to Affinity User Groups and the quarterly Affinity Matters newsletter which are filled with information on the latest developments in Affinity </w:t>
            </w:r>
            <w:r>
              <w:rPr>
                <w:rFonts w:cs="Segoe UI Light"/>
              </w:rPr>
              <w:t xml:space="preserve">and the industry, plus </w:t>
            </w:r>
            <w:r w:rsidRPr="006716EF">
              <w:rPr>
                <w:rFonts w:cs="Segoe UI Light"/>
              </w:rPr>
              <w:t>tips on getting the most from your investment</w:t>
            </w:r>
            <w:r>
              <w:rPr>
                <w:rFonts w:cs="Segoe UI Light"/>
              </w:rPr>
              <w:t>.</w:t>
            </w:r>
          </w:p>
          <w:p w14:paraId="260CEA53" w14:textId="1FE708E3" w:rsidR="006E5996" w:rsidRPr="006716EF" w:rsidRDefault="006E5996" w:rsidP="00823157">
            <w:pPr>
              <w:rPr>
                <w:rFonts w:ascii="Lato" w:hAnsi="Lato" w:cs="Segoe UI Light"/>
              </w:rPr>
            </w:pPr>
          </w:p>
        </w:tc>
        <w:tc>
          <w:tcPr>
            <w:tcW w:w="1077" w:type="dxa"/>
          </w:tcPr>
          <w:p w14:paraId="5886318A" w14:textId="77777777" w:rsidR="006344CC" w:rsidRPr="006716EF" w:rsidRDefault="006344CC" w:rsidP="00823157">
            <w:pPr>
              <w:jc w:val="right"/>
              <w:rPr>
                <w:rFonts w:ascii="Lato" w:hAnsi="Lato" w:cs="Segoe UI Light"/>
              </w:rPr>
            </w:pPr>
            <w:r>
              <w:rPr>
                <w:noProof/>
              </w:rPr>
              <w:drawing>
                <wp:inline distT="0" distB="0" distL="0" distR="0" wp14:anchorId="5B37D3D6" wp14:editId="07C69CC6">
                  <wp:extent cx="540000" cy="548438"/>
                  <wp:effectExtent l="0" t="0" r="0" b="4445"/>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56">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40000" cy="548438"/>
                          </a:xfrm>
                          <a:prstGeom prst="rect">
                            <a:avLst/>
                          </a:prstGeom>
                        </pic:spPr>
                      </pic:pic>
                    </a:graphicData>
                  </a:graphic>
                </wp:inline>
              </w:drawing>
            </w:r>
          </w:p>
        </w:tc>
        <w:tc>
          <w:tcPr>
            <w:tcW w:w="3798" w:type="dxa"/>
          </w:tcPr>
          <w:p w14:paraId="2F276E99" w14:textId="77777777" w:rsidR="006344CC" w:rsidRPr="00144CE9" w:rsidRDefault="006344CC" w:rsidP="00823157">
            <w:pPr>
              <w:rPr>
                <w:rFonts w:ascii="Arial Nova" w:eastAsia="Wingdings" w:hAnsi="Arial Nova" w:cs="Wingdings"/>
                <w:color w:val="000000"/>
              </w:rPr>
            </w:pPr>
            <w:r w:rsidRPr="00144CE9">
              <w:rPr>
                <w:rFonts w:ascii="Arial Nova" w:eastAsia="Wingdings" w:hAnsi="Arial Nova" w:cs="Wingdings"/>
                <w:color w:val="000000"/>
              </w:rPr>
              <w:t>Opportunities to participate in roadmap development</w:t>
            </w:r>
          </w:p>
          <w:p w14:paraId="16CAB9E7" w14:textId="7E00C3DD" w:rsidR="006344CC" w:rsidRPr="006716EF" w:rsidRDefault="006344CC" w:rsidP="00823157">
            <w:pPr>
              <w:rPr>
                <w:rFonts w:ascii="Lato" w:hAnsi="Lato" w:cs="Segoe UI Light"/>
              </w:rPr>
            </w:pPr>
            <w:r>
              <w:rPr>
                <w:rFonts w:cs="Segoe UI Light"/>
              </w:rPr>
              <w:t xml:space="preserve">Customer feedback is important to the Lexis Affinity </w:t>
            </w:r>
            <w:proofErr w:type="gramStart"/>
            <w:r>
              <w:rPr>
                <w:rFonts w:cs="Segoe UI Light"/>
              </w:rPr>
              <w:t>team</w:t>
            </w:r>
            <w:proofErr w:type="gramEnd"/>
            <w:r>
              <w:rPr>
                <w:rFonts w:cs="Segoe UI Light"/>
              </w:rPr>
              <w:t xml:space="preserve"> and we periodically reach out to </w:t>
            </w:r>
            <w:proofErr w:type="spellStart"/>
            <w:r>
              <w:rPr>
                <w:rFonts w:cs="Segoe UI Light"/>
              </w:rPr>
              <w:t>LexisCare</w:t>
            </w:r>
            <w:proofErr w:type="spellEnd"/>
            <w:r>
              <w:rPr>
                <w:rFonts w:cs="Segoe UI Light"/>
              </w:rPr>
              <w:t xml:space="preserve"> members to validate our product roadmap and provide input that shapes the future of Affinity.</w:t>
            </w:r>
          </w:p>
        </w:tc>
      </w:tr>
      <w:tr w:rsidR="00474A83" w:rsidRPr="006716EF" w14:paraId="1F3A86F5" w14:textId="77777777" w:rsidTr="005161EC">
        <w:trPr>
          <w:trHeight w:val="851"/>
        </w:trPr>
        <w:tc>
          <w:tcPr>
            <w:tcW w:w="1077" w:type="dxa"/>
          </w:tcPr>
          <w:p w14:paraId="5B09C8F4" w14:textId="77777777" w:rsidR="00474A83" w:rsidRPr="006716EF" w:rsidRDefault="00474A83" w:rsidP="005161EC">
            <w:pPr>
              <w:jc w:val="right"/>
              <w:rPr>
                <w:rFonts w:cs="Segoe UI Light"/>
              </w:rPr>
            </w:pPr>
            <w:r>
              <w:rPr>
                <w:noProof/>
              </w:rPr>
              <w:drawing>
                <wp:inline distT="0" distB="0" distL="0" distR="0" wp14:anchorId="23581915" wp14:editId="2220A7DC">
                  <wp:extent cx="472500" cy="540000"/>
                  <wp:effectExtent l="0" t="0" r="381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72500" cy="540000"/>
                          </a:xfrm>
                          <a:prstGeom prst="rect">
                            <a:avLst/>
                          </a:prstGeom>
                        </pic:spPr>
                      </pic:pic>
                    </a:graphicData>
                  </a:graphic>
                </wp:inline>
              </w:drawing>
            </w:r>
          </w:p>
        </w:tc>
        <w:tc>
          <w:tcPr>
            <w:tcW w:w="3798" w:type="dxa"/>
          </w:tcPr>
          <w:p w14:paraId="216F2656" w14:textId="10040104" w:rsidR="00474A83" w:rsidRPr="00144CE9" w:rsidRDefault="00474A83" w:rsidP="005161EC">
            <w:pPr>
              <w:rPr>
                <w:rFonts w:ascii="Arial Nova" w:eastAsia="Wingdings" w:hAnsi="Arial Nova" w:cs="Wingdings"/>
                <w:color w:val="000000"/>
              </w:rPr>
            </w:pPr>
            <w:r w:rsidRPr="00144CE9">
              <w:rPr>
                <w:rFonts w:ascii="Arial Nova" w:eastAsia="Wingdings" w:hAnsi="Arial Nova" w:cs="Wingdings"/>
                <w:color w:val="000000"/>
              </w:rPr>
              <w:t xml:space="preserve">Access to </w:t>
            </w:r>
            <w:r w:rsidR="002E4B42">
              <w:rPr>
                <w:rFonts w:ascii="Arial Nova" w:eastAsia="Wingdings" w:hAnsi="Arial Nova" w:cs="Wingdings"/>
                <w:color w:val="000000"/>
              </w:rPr>
              <w:t>Lexis Learning online education</w:t>
            </w:r>
          </w:p>
          <w:p w14:paraId="401E8816" w14:textId="15EC28D4" w:rsidR="00474A83" w:rsidRPr="006716EF" w:rsidRDefault="0087007B" w:rsidP="005161EC">
            <w:pPr>
              <w:rPr>
                <w:rFonts w:ascii="Lato" w:hAnsi="Lato" w:cs="Segoe UI Light"/>
              </w:rPr>
            </w:pPr>
            <w:r>
              <w:rPr>
                <w:rFonts w:cs="Segoe UI Light"/>
              </w:rPr>
              <w:t>Lexis Learning</w:t>
            </w:r>
            <w:r w:rsidR="00D12847">
              <w:rPr>
                <w:rFonts w:cs="Segoe UI Light"/>
              </w:rPr>
              <w:t xml:space="preserve"> offers a</w:t>
            </w:r>
            <w:r>
              <w:rPr>
                <w:rFonts w:cs="Segoe UI Light"/>
              </w:rPr>
              <w:t xml:space="preserve"> range of courses </w:t>
            </w:r>
            <w:r w:rsidR="00D12847">
              <w:rPr>
                <w:rFonts w:cs="Segoe UI Light"/>
              </w:rPr>
              <w:t xml:space="preserve">to help </w:t>
            </w:r>
            <w:r w:rsidR="004251DE">
              <w:rPr>
                <w:rFonts w:cs="Segoe UI Light"/>
              </w:rPr>
              <w:t xml:space="preserve">Lawyers and Support Staff </w:t>
            </w:r>
            <w:r w:rsidR="0030132C">
              <w:rPr>
                <w:rFonts w:cs="Segoe UI Light"/>
              </w:rPr>
              <w:t>familiarise themselves with the functions of Affinity – and keep up to date with new developments</w:t>
            </w:r>
          </w:p>
        </w:tc>
        <w:tc>
          <w:tcPr>
            <w:tcW w:w="1077" w:type="dxa"/>
          </w:tcPr>
          <w:p w14:paraId="6E577B79" w14:textId="38BB4B9F" w:rsidR="00474A83" w:rsidRPr="006716EF" w:rsidRDefault="00474A83" w:rsidP="005161EC">
            <w:pPr>
              <w:jc w:val="right"/>
              <w:rPr>
                <w:rFonts w:ascii="Lato" w:hAnsi="Lato" w:cs="Segoe UI Light"/>
              </w:rPr>
            </w:pPr>
          </w:p>
        </w:tc>
        <w:tc>
          <w:tcPr>
            <w:tcW w:w="3798" w:type="dxa"/>
          </w:tcPr>
          <w:p w14:paraId="0DD0D2FA" w14:textId="47DE5DA5" w:rsidR="00474A83" w:rsidRPr="006716EF" w:rsidRDefault="00474A83" w:rsidP="005161EC">
            <w:pPr>
              <w:rPr>
                <w:rFonts w:ascii="Lato" w:hAnsi="Lato" w:cs="Segoe UI Light"/>
              </w:rPr>
            </w:pPr>
          </w:p>
        </w:tc>
      </w:tr>
      <w:tr w:rsidR="00B0008A" w:rsidRPr="006716EF" w14:paraId="12DCD2AE" w14:textId="77777777" w:rsidTr="00823157">
        <w:trPr>
          <w:trHeight w:val="851"/>
        </w:trPr>
        <w:tc>
          <w:tcPr>
            <w:tcW w:w="1077" w:type="dxa"/>
          </w:tcPr>
          <w:p w14:paraId="72019324" w14:textId="77777777" w:rsidR="00B0008A" w:rsidRDefault="00B0008A" w:rsidP="00823157">
            <w:pPr>
              <w:jc w:val="right"/>
              <w:rPr>
                <w:noProof/>
              </w:rPr>
            </w:pPr>
          </w:p>
        </w:tc>
        <w:tc>
          <w:tcPr>
            <w:tcW w:w="3798" w:type="dxa"/>
          </w:tcPr>
          <w:p w14:paraId="4176C649" w14:textId="77777777" w:rsidR="00B0008A" w:rsidRPr="00144CE9" w:rsidRDefault="00B0008A" w:rsidP="00823157">
            <w:pPr>
              <w:rPr>
                <w:rFonts w:ascii="Arial Nova" w:eastAsia="Wingdings" w:hAnsi="Arial Nova" w:cs="Wingdings"/>
                <w:color w:val="000000"/>
              </w:rPr>
            </w:pPr>
          </w:p>
        </w:tc>
        <w:tc>
          <w:tcPr>
            <w:tcW w:w="1077" w:type="dxa"/>
          </w:tcPr>
          <w:p w14:paraId="04A1C241" w14:textId="77777777" w:rsidR="00B0008A" w:rsidRDefault="00B0008A" w:rsidP="00823157">
            <w:pPr>
              <w:jc w:val="right"/>
              <w:rPr>
                <w:noProof/>
              </w:rPr>
            </w:pPr>
          </w:p>
        </w:tc>
        <w:tc>
          <w:tcPr>
            <w:tcW w:w="3798" w:type="dxa"/>
          </w:tcPr>
          <w:p w14:paraId="4CA5E206" w14:textId="77777777" w:rsidR="00B0008A" w:rsidRPr="00144CE9" w:rsidRDefault="00B0008A" w:rsidP="00823157">
            <w:pPr>
              <w:rPr>
                <w:rFonts w:ascii="Arial Nova" w:eastAsia="Wingdings" w:hAnsi="Arial Nova" w:cs="Wingdings"/>
                <w:color w:val="000000"/>
              </w:rPr>
            </w:pPr>
          </w:p>
        </w:tc>
      </w:tr>
    </w:tbl>
    <w:p w14:paraId="45882B1A" w14:textId="44A9A277" w:rsidR="00C36F47" w:rsidRDefault="00C36F47" w:rsidP="00C36F47">
      <w:pPr>
        <w:pStyle w:val="Heading1"/>
        <w:numPr>
          <w:ilvl w:val="0"/>
          <w:numId w:val="0"/>
        </w:numPr>
        <w:ind w:left="357" w:hanging="357"/>
      </w:pPr>
      <w:bookmarkStart w:id="39" w:name="_Toc65599496"/>
      <w:bookmarkStart w:id="40" w:name="_Toc83975612"/>
      <w:r>
        <w:lastRenderedPageBreak/>
        <w:t xml:space="preserve">Appendix </w:t>
      </w:r>
      <w:r w:rsidR="006F471B">
        <w:t>I</w:t>
      </w:r>
      <w:r w:rsidR="00AA5C76">
        <w:t>V</w:t>
      </w:r>
      <w:r>
        <w:t xml:space="preserve"> – Lexis Learning online education platform</w:t>
      </w:r>
      <w:bookmarkEnd w:id="39"/>
      <w:bookmarkEnd w:id="40"/>
    </w:p>
    <w:p w14:paraId="13EA4BC8" w14:textId="77777777" w:rsidR="00C36F47" w:rsidRDefault="00C36F47" w:rsidP="00C36F47">
      <w:r>
        <w:rPr>
          <w:rFonts w:cs="Segoe UI Light"/>
          <w:color w:val="2E74B5" w:themeColor="accent5" w:themeShade="BF"/>
          <w:sz w:val="32"/>
          <w:szCs w:val="32"/>
        </w:rPr>
        <w:t>Comprehensive learning at your own pace, in your own time.</w:t>
      </w:r>
    </w:p>
    <w:p w14:paraId="1E69E823" w14:textId="77777777" w:rsidR="00C36F47" w:rsidRDefault="00C36F47" w:rsidP="00C36F47">
      <w:pPr>
        <w:spacing w:after="160" w:line="259" w:lineRule="auto"/>
        <w:rPr>
          <w:color w:val="2E74B5" w:themeColor="accent5" w:themeShade="BF"/>
        </w:rPr>
      </w:pPr>
    </w:p>
    <w:p w14:paraId="5FFB4E32" w14:textId="23ED2E39" w:rsidR="00C36F47" w:rsidRPr="00A86308" w:rsidRDefault="00C36F47" w:rsidP="00C36F47">
      <w:pPr>
        <w:spacing w:after="160" w:line="259" w:lineRule="auto"/>
        <w:rPr>
          <w:rFonts w:cs="Segoe UI Light"/>
        </w:rPr>
      </w:pPr>
      <w:r w:rsidRPr="00A86308">
        <w:rPr>
          <w:noProof/>
          <w:color w:val="2E74B5" w:themeColor="accent5" w:themeShade="BF"/>
        </w:rPr>
        <w:drawing>
          <wp:anchor distT="0" distB="0" distL="114300" distR="114300" simplePos="0" relativeHeight="251660288" behindDoc="0" locked="0" layoutInCell="1" allowOverlap="1" wp14:anchorId="19C9F65A" wp14:editId="73FC8A92">
            <wp:simplePos x="0" y="0"/>
            <wp:positionH relativeFrom="margin">
              <wp:posOffset>2784475</wp:posOffset>
            </wp:positionH>
            <wp:positionV relativeFrom="paragraph">
              <wp:posOffset>54981</wp:posOffset>
            </wp:positionV>
            <wp:extent cx="3585845" cy="2673985"/>
            <wp:effectExtent l="57150" t="57150" r="90805" b="8826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585845" cy="2673985"/>
                    </a:xfrm>
                    <a:prstGeom prst="rect">
                      <a:avLst/>
                    </a:prstGeom>
                    <a:ln>
                      <a:solidFill>
                        <a:schemeClr val="bg1">
                          <a:lumMod val="8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A86308">
        <w:rPr>
          <w:rFonts w:cs="Segoe UI Light"/>
        </w:rPr>
        <w:t xml:space="preserve">Lexis Learning is our brand-new online learning platform, brought to you by the experts in the Affinity Consulting Team.  Our </w:t>
      </w:r>
      <w:r w:rsidR="00DB0CF1">
        <w:rPr>
          <w:rFonts w:cs="Segoe UI Light"/>
        </w:rPr>
        <w:t>entire portfolio</w:t>
      </w:r>
      <w:r w:rsidRPr="00A86308">
        <w:rPr>
          <w:rFonts w:cs="Segoe UI Light"/>
        </w:rPr>
        <w:t xml:space="preserve"> of standard courses is available via a user-friendly interface, giving you the freedom to learn and upskill in your own time, at your own pace.</w:t>
      </w:r>
    </w:p>
    <w:p w14:paraId="46F3B8F1" w14:textId="77777777" w:rsidR="00C36F47" w:rsidRPr="00A86308" w:rsidRDefault="00C36F47" w:rsidP="00C36F47">
      <w:pPr>
        <w:spacing w:after="160" w:line="259" w:lineRule="auto"/>
        <w:rPr>
          <w:rFonts w:cs="Segoe UI Light"/>
        </w:rPr>
      </w:pPr>
      <w:r w:rsidRPr="00A86308">
        <w:rPr>
          <w:rFonts w:cs="Segoe UI Light"/>
        </w:rPr>
        <w:t xml:space="preserve">Our </w:t>
      </w:r>
      <w:proofErr w:type="gramStart"/>
      <w:r w:rsidRPr="00A86308">
        <w:rPr>
          <w:rFonts w:cs="Segoe UI Light"/>
        </w:rPr>
        <w:t>Consultants</w:t>
      </w:r>
      <w:proofErr w:type="gramEnd"/>
      <w:r w:rsidRPr="00A86308">
        <w:rPr>
          <w:rFonts w:cs="Segoe UI Light"/>
        </w:rPr>
        <w:t xml:space="preserve"> will work with your Project Team to ensure the right training is assigned to your staff based on the requirements of their role and will work with you throughout your implementation to ensure your team is trained and ready to go from day one.  </w:t>
      </w:r>
    </w:p>
    <w:p w14:paraId="0F0ADB28" w14:textId="77777777" w:rsidR="00C36F47" w:rsidRDefault="00C36F47" w:rsidP="00C36F47">
      <w:pPr>
        <w:spacing w:after="160" w:line="259" w:lineRule="auto"/>
        <w:rPr>
          <w:color w:val="2E74B5" w:themeColor="accent5" w:themeShade="BF"/>
        </w:rPr>
      </w:pPr>
      <w:r w:rsidRPr="00A86308">
        <w:rPr>
          <w:rFonts w:cs="Segoe UI Light"/>
        </w:rPr>
        <w:t>Even better, you retain access to Lexis Learning after your ‘go live’ so you’ll have access to the expertise our of Consulting Team any time you need a refresher.</w:t>
      </w:r>
      <w:r w:rsidRPr="00A86308">
        <w:rPr>
          <w:rFonts w:cs="Segoe UI Light"/>
        </w:rPr>
        <w:br/>
      </w:r>
    </w:p>
    <w:p w14:paraId="0E0DAC11" w14:textId="17FD8E89" w:rsidR="0055539E" w:rsidRPr="00B71CF5" w:rsidRDefault="006E7FD0" w:rsidP="00C36F47">
      <w:pPr>
        <w:spacing w:after="160" w:line="259" w:lineRule="auto"/>
        <w:rPr>
          <w:rFonts w:ascii="Lato SemiBold" w:eastAsiaTheme="majorEastAsia" w:hAnsi="Lato SemiBold" w:cstheme="majorBidi"/>
          <w:color w:val="2E74B5" w:themeColor="accent5" w:themeShade="BF"/>
          <w:sz w:val="32"/>
          <w:szCs w:val="32"/>
        </w:rPr>
      </w:pPr>
      <w:r w:rsidRPr="00676834">
        <w:rPr>
          <w:noProof/>
          <w:color w:val="2E74B5" w:themeColor="accent5" w:themeShade="BF"/>
        </w:rPr>
        <mc:AlternateContent>
          <mc:Choice Requires="wpg">
            <w:drawing>
              <wp:anchor distT="0" distB="0" distL="114300" distR="114300" simplePos="0" relativeHeight="251659264" behindDoc="0" locked="0" layoutInCell="1" allowOverlap="1" wp14:anchorId="3A5D05DD" wp14:editId="6D609785">
                <wp:simplePos x="0" y="0"/>
                <wp:positionH relativeFrom="margin">
                  <wp:align>left</wp:align>
                </wp:positionH>
                <wp:positionV relativeFrom="margin">
                  <wp:align>bottom</wp:align>
                </wp:positionV>
                <wp:extent cx="6315710" cy="4340860"/>
                <wp:effectExtent l="0" t="0" r="27940" b="21590"/>
                <wp:wrapNone/>
                <wp:docPr id="50" name="Group 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315710" cy="4340860"/>
                          <a:chOff x="0" y="0"/>
                          <a:chExt cx="10982964" cy="4928048"/>
                        </a:xfrm>
                      </wpg:grpSpPr>
                      <wps:wsp>
                        <wps:cNvPr id="56" name="Rectangle: Rounded Corners 56"/>
                        <wps:cNvSpPr/>
                        <wps:spPr>
                          <a:xfrm>
                            <a:off x="8320862" y="0"/>
                            <a:ext cx="2637558" cy="2397780"/>
                          </a:xfrm>
                          <a:prstGeom prst="roundRect">
                            <a:avLst>
                              <a:gd name="adj" fmla="val 7431"/>
                            </a:avLst>
                          </a:prstGeom>
                          <a:solidFill>
                            <a:srgbClr val="F2F2F2"/>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341119" w14:textId="77777777" w:rsidR="00346882" w:rsidRPr="00F72FAA" w:rsidRDefault="00346882" w:rsidP="00C36F47">
                              <w:pPr>
                                <w:spacing w:after="160"/>
                                <w:jc w:val="center"/>
                                <w:rPr>
                                  <w:rFonts w:ascii="Lato Black" w:eastAsia="Lato Black" w:hAnsi="Lato Black"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 xml:space="preserve">Matter </w:t>
                              </w:r>
                              <w:r w:rsidRPr="00144CE9">
                                <w:rPr>
                                  <w:rFonts w:ascii="Arial Nova" w:eastAsia="Lato Black" w:hAnsi="Arial Nova" w:cs="Lato Black"/>
                                  <w:color w:val="1F4E79" w:themeColor="accent5" w:themeShade="80"/>
                                  <w:kern w:val="24"/>
                                  <w:szCs w:val="20"/>
                                </w:rPr>
                                <w:br/>
                                <w:t>Financials</w:t>
                              </w:r>
                              <w:r w:rsidRPr="00F72FAA">
                                <w:rPr>
                                  <w:rFonts w:ascii="Lato Black" w:eastAsia="Lato Black" w:hAnsi="Lato Black" w:cs="Lato Black"/>
                                  <w:color w:val="1F4E79" w:themeColor="accent5" w:themeShade="80"/>
                                  <w:kern w:val="24"/>
                                  <w:szCs w:val="20"/>
                                </w:rPr>
                                <w:t xml:space="preserve"> </w:t>
                              </w:r>
                            </w:p>
                            <w:p w14:paraId="6C80BF8D" w14:textId="77777777" w:rsidR="00346882" w:rsidRPr="00F72FAA" w:rsidRDefault="00346882" w:rsidP="00C36F47">
                              <w:pPr>
                                <w:spacing w:after="160"/>
                                <w:jc w:val="center"/>
                                <w:rPr>
                                  <w:color w:val="000000" w:themeColor="text1"/>
                                </w:rPr>
                              </w:pPr>
                              <w:r w:rsidRPr="00F72FAA">
                                <w:rPr>
                                  <w:rFonts w:ascii="Segoe UI Light" w:hAnsi="Segoe UI Light" w:cs="Segoe UI Light"/>
                                  <w:color w:val="000000" w:themeColor="text1"/>
                                  <w:sz w:val="18"/>
                                  <w:szCs w:val="20"/>
                                </w:rPr>
                                <w:t>If your role involves the financial management of matters including cheque requisitions and requests, billing and managing matter ledgers this course goes into detail on the skills you’ll need.</w:t>
                              </w:r>
                            </w:p>
                          </w:txbxContent>
                        </wps:txbx>
                        <wps:bodyPr rot="0" spcFirstLastPara="0" vert="horz" wrap="square" lIns="23978" tIns="36000" rIns="23978" bIns="0" numCol="1" spcCol="0" rtlCol="0" fromWordArt="0" anchor="t" anchorCtr="0" forceAA="0" compatLnSpc="1">
                          <a:prstTxWarp prst="textNoShape">
                            <a:avLst/>
                          </a:prstTxWarp>
                          <a:noAutofit/>
                        </wps:bodyPr>
                      </wps:wsp>
                      <wps:wsp>
                        <wps:cNvPr id="57" name="Rectangle: Rounded Corners 57"/>
                        <wps:cNvSpPr/>
                        <wps:spPr>
                          <a:xfrm>
                            <a:off x="0" y="0"/>
                            <a:ext cx="2637558" cy="2397780"/>
                          </a:xfrm>
                          <a:prstGeom prst="roundRect">
                            <a:avLst>
                              <a:gd name="adj" fmla="val 7431"/>
                            </a:avLst>
                          </a:prstGeom>
                          <a:solidFill>
                            <a:srgbClr val="F2F2F2"/>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C2068A" w14:textId="77777777" w:rsidR="00346882" w:rsidRPr="00144CE9" w:rsidRDefault="00346882" w:rsidP="00C36F47">
                              <w:pPr>
                                <w:spacing w:after="160"/>
                                <w:jc w:val="center"/>
                                <w:rPr>
                                  <w:rFonts w:ascii="Arial Nova" w:hAnsi="Arial Nova"/>
                                  <w:color w:val="1F4E79" w:themeColor="accent5" w:themeShade="80"/>
                                  <w:sz w:val="12"/>
                                  <w:szCs w:val="12"/>
                                </w:rPr>
                              </w:pPr>
                              <w:r w:rsidRPr="00144CE9">
                                <w:rPr>
                                  <w:rFonts w:ascii="Arial Nova" w:eastAsia="Lato Black" w:hAnsi="Arial Nova" w:cs="Lato Black"/>
                                  <w:color w:val="1F4E79" w:themeColor="accent5" w:themeShade="80"/>
                                  <w:kern w:val="24"/>
                                  <w:szCs w:val="20"/>
                                </w:rPr>
                                <w:t xml:space="preserve">Affinity </w:t>
                              </w:r>
                              <w:r w:rsidRPr="00144CE9">
                                <w:rPr>
                                  <w:rFonts w:ascii="Arial Nova" w:eastAsia="Lato Black" w:hAnsi="Arial Nova" w:cs="Lato Black"/>
                                  <w:color w:val="1F4E79" w:themeColor="accent5" w:themeShade="80"/>
                                  <w:kern w:val="24"/>
                                  <w:szCs w:val="20"/>
                                </w:rPr>
                                <w:br/>
                                <w:t>Fundamentals</w:t>
                              </w:r>
                            </w:p>
                            <w:p w14:paraId="2881B7D9" w14:textId="77777777" w:rsidR="00346882" w:rsidRPr="00F72FAA" w:rsidRDefault="00346882" w:rsidP="00C36F47">
                              <w:pPr>
                                <w:spacing w:after="160"/>
                                <w:jc w:val="center"/>
                                <w:rPr>
                                  <w:color w:val="000000" w:themeColor="text1"/>
                                  <w:sz w:val="10"/>
                                  <w:szCs w:val="12"/>
                                </w:rPr>
                              </w:pPr>
                              <w:r w:rsidRPr="00F72FAA">
                                <w:rPr>
                                  <w:rFonts w:eastAsia="Lato Light" w:cs="Lato Light"/>
                                  <w:color w:val="000000" w:themeColor="text1"/>
                                  <w:kern w:val="24"/>
                                  <w:sz w:val="18"/>
                                  <w:szCs w:val="18"/>
                                  <w:lang w:val="en-US"/>
                                </w:rPr>
                                <w:t>Perfect for new starters, this course gives you all the Affinity basics including an overview of the interface, Phonebook, Contacts, Clients, Matters, Diary and Events and how to use common functions.</w:t>
                              </w:r>
                            </w:p>
                          </w:txbxContent>
                        </wps:txbx>
                        <wps:bodyPr lIns="23978" tIns="36000" rIns="23978" bIns="0" rtlCol="0" anchor="t" anchorCtr="0"/>
                      </wps:wsp>
                      <wps:wsp>
                        <wps:cNvPr id="58" name="Rectangle: Rounded Corners 58"/>
                        <wps:cNvSpPr/>
                        <wps:spPr>
                          <a:xfrm>
                            <a:off x="2773621" y="0"/>
                            <a:ext cx="2637558" cy="2397780"/>
                          </a:xfrm>
                          <a:prstGeom prst="roundRect">
                            <a:avLst>
                              <a:gd name="adj" fmla="val 7431"/>
                            </a:avLst>
                          </a:prstGeom>
                          <a:solidFill>
                            <a:srgbClr val="F2F2F2"/>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AC99A5" w14:textId="77777777" w:rsidR="00346882" w:rsidRPr="00144CE9" w:rsidRDefault="00346882" w:rsidP="00C36F47">
                              <w:pPr>
                                <w:spacing w:after="160"/>
                                <w:jc w:val="center"/>
                                <w:rPr>
                                  <w:rFonts w:ascii="Arial Nova" w:eastAsia="Lato Black" w:hAnsi="Arial Nova"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Document Management</w:t>
                              </w:r>
                            </w:p>
                            <w:p w14:paraId="718F2688" w14:textId="77777777" w:rsidR="00346882" w:rsidRPr="00F72FAA" w:rsidRDefault="00346882" w:rsidP="00C36F47">
                              <w:pPr>
                                <w:spacing w:after="160"/>
                                <w:jc w:val="center"/>
                                <w:rPr>
                                  <w:color w:val="000000" w:themeColor="text1"/>
                                  <w:sz w:val="8"/>
                                  <w:szCs w:val="10"/>
                                </w:rPr>
                              </w:pPr>
                              <w:r w:rsidRPr="00F72FAA">
                                <w:rPr>
                                  <w:rFonts w:eastAsia="Lato Light" w:cs="Lato Light"/>
                                  <w:color w:val="000000" w:themeColor="text1"/>
                                  <w:kern w:val="24"/>
                                  <w:sz w:val="18"/>
                                  <w:szCs w:val="18"/>
                                  <w:lang w:val="en-US"/>
                                </w:rPr>
                                <w:t>If your role involves creating and/or managing documents, then this course has everything you need to know from generating documents from matter-based precedents, saving them against matters, emailing them to clients and more.</w:t>
                              </w:r>
                              <w:r w:rsidRPr="00F72FAA">
                                <w:rPr>
                                  <w:rFonts w:ascii="Lato Black" w:eastAsia="Lato Black" w:hAnsi="Lato Black" w:cs="Lato Black"/>
                                  <w:color w:val="000000" w:themeColor="text1"/>
                                  <w:kern w:val="24"/>
                                  <w:szCs w:val="20"/>
                                </w:rPr>
                                <w:t xml:space="preserve"> </w:t>
                              </w:r>
                            </w:p>
                          </w:txbxContent>
                        </wps:txbx>
                        <wps:bodyPr rot="0" spcFirstLastPara="0" vert="horz" wrap="square" lIns="23978" tIns="36000" rIns="23978" bIns="0" numCol="1" spcCol="0" rtlCol="0" fromWordArt="0" anchor="t" anchorCtr="0" forceAA="0" compatLnSpc="1">
                          <a:prstTxWarp prst="textNoShape">
                            <a:avLst/>
                          </a:prstTxWarp>
                          <a:noAutofit/>
                        </wps:bodyPr>
                      </wps:wsp>
                      <wps:wsp>
                        <wps:cNvPr id="60" name="Rectangle: Rounded Corners 60"/>
                        <wps:cNvSpPr/>
                        <wps:spPr>
                          <a:xfrm>
                            <a:off x="5547243" y="0"/>
                            <a:ext cx="2637558" cy="2397780"/>
                          </a:xfrm>
                          <a:prstGeom prst="roundRect">
                            <a:avLst>
                              <a:gd name="adj" fmla="val 7431"/>
                            </a:avLst>
                          </a:prstGeom>
                          <a:solidFill>
                            <a:srgbClr val="F2F2F2"/>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4ED130" w14:textId="77777777" w:rsidR="00346882" w:rsidRPr="00144CE9" w:rsidRDefault="00346882" w:rsidP="00C36F47">
                              <w:pPr>
                                <w:spacing w:after="160"/>
                                <w:jc w:val="center"/>
                                <w:rPr>
                                  <w:rFonts w:ascii="Arial Nova" w:eastAsia="Lato Black" w:hAnsi="Arial Nova"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 xml:space="preserve">Fees &amp; Time </w:t>
                              </w:r>
                              <w:r w:rsidRPr="00144CE9">
                                <w:rPr>
                                  <w:rFonts w:ascii="Arial Nova" w:eastAsia="Lato Black" w:hAnsi="Arial Nova" w:cs="Lato Black"/>
                                  <w:color w:val="1F4E79" w:themeColor="accent5" w:themeShade="80"/>
                                  <w:kern w:val="24"/>
                                  <w:szCs w:val="20"/>
                                </w:rPr>
                                <w:br/>
                                <w:t>Recording</w:t>
                              </w:r>
                            </w:p>
                            <w:p w14:paraId="7FBBE16B" w14:textId="77777777" w:rsidR="00346882" w:rsidRDefault="00346882" w:rsidP="00C36F47">
                              <w:pPr>
                                <w:spacing w:after="160"/>
                                <w:jc w:val="center"/>
                              </w:pPr>
                              <w:r w:rsidRPr="00F72FAA">
                                <w:rPr>
                                  <w:rFonts w:eastAsia="Lato Light" w:cs="Lato Light"/>
                                  <w:color w:val="000000" w:themeColor="text1"/>
                                  <w:kern w:val="24"/>
                                  <w:sz w:val="18"/>
                                  <w:szCs w:val="18"/>
                                  <w:lang w:val="en-US"/>
                                </w:rPr>
                                <w:t>If you record time, utilise the fee-sheet, are involved in matter financials or produce client bills, this course will give you the knowledge and skills you need.</w:t>
                              </w:r>
                            </w:p>
                          </w:txbxContent>
                        </wps:txbx>
                        <wps:bodyPr lIns="23978" tIns="36000" rIns="23978" bIns="0" rtlCol="0" anchor="t" anchorCtr="0"/>
                      </wps:wsp>
                      <wps:wsp>
                        <wps:cNvPr id="62" name="Rectangle: Rounded Corners 62"/>
                        <wps:cNvSpPr/>
                        <wps:spPr>
                          <a:xfrm>
                            <a:off x="8345406" y="2530268"/>
                            <a:ext cx="2637558" cy="2397780"/>
                          </a:xfrm>
                          <a:prstGeom prst="roundRect">
                            <a:avLst>
                              <a:gd name="adj" fmla="val 7431"/>
                            </a:avLst>
                          </a:prstGeom>
                          <a:solidFill>
                            <a:srgbClr val="F2F2F2"/>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CBBF0B" w14:textId="77777777" w:rsidR="00346882" w:rsidRPr="00144CE9" w:rsidRDefault="00346882" w:rsidP="00C36F47">
                              <w:pPr>
                                <w:spacing w:after="160"/>
                                <w:jc w:val="center"/>
                                <w:rPr>
                                  <w:rFonts w:ascii="Arial Nova" w:eastAsia="Lato Black" w:hAnsi="Arial Nova"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Matter</w:t>
                              </w:r>
                              <w:r w:rsidRPr="00144CE9">
                                <w:rPr>
                                  <w:rFonts w:ascii="Arial Nova" w:eastAsia="Lato Black" w:hAnsi="Arial Nova" w:cs="Lato Black"/>
                                  <w:color w:val="1F4E79" w:themeColor="accent5" w:themeShade="80"/>
                                  <w:kern w:val="24"/>
                                  <w:szCs w:val="20"/>
                                </w:rPr>
                                <w:br/>
                                <w:t>Archiving</w:t>
                              </w:r>
                            </w:p>
                            <w:p w14:paraId="376CDF04" w14:textId="77777777" w:rsidR="00346882" w:rsidRDefault="00346882" w:rsidP="00C36F47">
                              <w:pPr>
                                <w:spacing w:after="160"/>
                                <w:jc w:val="center"/>
                              </w:pPr>
                              <w:r w:rsidRPr="00F72FAA">
                                <w:rPr>
                                  <w:rFonts w:eastAsia="Lato Light" w:cs="Lato Light"/>
                                  <w:color w:val="000000" w:themeColor="text1"/>
                                  <w:kern w:val="24"/>
                                  <w:sz w:val="18"/>
                                  <w:szCs w:val="18"/>
                                  <w:lang w:val="en-US"/>
                                </w:rPr>
                                <w:t>This course outlines best practice when reviewing and closing matters, how to archive matters individually and in bulk, managing archives and archive locations, and requesting archive file retrieval.</w:t>
                              </w:r>
                            </w:p>
                          </w:txbxContent>
                        </wps:txbx>
                        <wps:bodyPr rot="0" spcFirstLastPara="0" vert="horz" wrap="square" lIns="23978" tIns="36000" rIns="23978" bIns="0" numCol="1" spcCol="0" rtlCol="0" fromWordArt="0" anchor="t" anchorCtr="0" forceAA="0" compatLnSpc="1">
                          <a:prstTxWarp prst="textNoShape">
                            <a:avLst/>
                          </a:prstTxWarp>
                          <a:noAutofit/>
                        </wps:bodyPr>
                      </wps:wsp>
                      <wps:wsp>
                        <wps:cNvPr id="63" name="Rectangle: Rounded Corners 63"/>
                        <wps:cNvSpPr/>
                        <wps:spPr>
                          <a:xfrm>
                            <a:off x="24544" y="2530268"/>
                            <a:ext cx="2637558" cy="2397780"/>
                          </a:xfrm>
                          <a:prstGeom prst="roundRect">
                            <a:avLst>
                              <a:gd name="adj" fmla="val 7431"/>
                            </a:avLst>
                          </a:prstGeom>
                          <a:solidFill>
                            <a:srgbClr val="F2F2F2"/>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6D8C7A" w14:textId="77777777" w:rsidR="00346882" w:rsidRPr="00144CE9" w:rsidRDefault="00346882" w:rsidP="00C36F47">
                              <w:pPr>
                                <w:spacing w:after="160"/>
                                <w:jc w:val="center"/>
                                <w:rPr>
                                  <w:rFonts w:ascii="Arial Nova" w:eastAsia="Lato Black" w:hAnsi="Arial Nova"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 xml:space="preserve">Finance &amp; </w:t>
                              </w:r>
                              <w:r w:rsidRPr="00144CE9">
                                <w:rPr>
                                  <w:rFonts w:ascii="Arial Nova" w:eastAsia="Lato Black" w:hAnsi="Arial Nova" w:cs="Lato Black"/>
                                  <w:color w:val="1F4E79" w:themeColor="accent5" w:themeShade="80"/>
                                  <w:kern w:val="24"/>
                                  <w:szCs w:val="20"/>
                                </w:rPr>
                                <w:br/>
                                <w:t>Accounts</w:t>
                              </w:r>
                            </w:p>
                            <w:p w14:paraId="52B2DF70" w14:textId="77777777" w:rsidR="00346882" w:rsidRDefault="00346882" w:rsidP="00C36F47">
                              <w:pPr>
                                <w:spacing w:after="160"/>
                                <w:jc w:val="center"/>
                              </w:pPr>
                              <w:r w:rsidRPr="00F72FAA">
                                <w:rPr>
                                  <w:rFonts w:eastAsia="Lato Light" w:cs="Lato Light"/>
                                  <w:color w:val="000000" w:themeColor="text1"/>
                                  <w:kern w:val="24"/>
                                  <w:sz w:val="18"/>
                                  <w:szCs w:val="18"/>
                                  <w:lang w:val="en-US"/>
                                </w:rPr>
                                <w:t>This course is invaluable for your accounts team and covers everything from trust receipts, cheques, journals and transit registers, petty cash and transfer fees disbursements, creditors, general ledger, bank reconciliation and much more.</w:t>
                              </w:r>
                            </w:p>
                          </w:txbxContent>
                        </wps:txbx>
                        <wps:bodyPr rot="0" spcFirstLastPara="0" vert="horz" wrap="square" lIns="23978" tIns="36000" rIns="23978" bIns="0" numCol="1" spcCol="0" rtlCol="0" fromWordArt="0" anchor="t" anchorCtr="0" forceAA="0" compatLnSpc="1">
                          <a:prstTxWarp prst="textNoShape">
                            <a:avLst/>
                          </a:prstTxWarp>
                          <a:noAutofit/>
                        </wps:bodyPr>
                      </wps:wsp>
                      <wps:wsp>
                        <wps:cNvPr id="64" name="Rectangle: Rounded Corners 64"/>
                        <wps:cNvSpPr/>
                        <wps:spPr>
                          <a:xfrm>
                            <a:off x="2798165" y="2530268"/>
                            <a:ext cx="2637558" cy="2397780"/>
                          </a:xfrm>
                          <a:prstGeom prst="roundRect">
                            <a:avLst>
                              <a:gd name="adj" fmla="val 7431"/>
                            </a:avLst>
                          </a:prstGeom>
                          <a:solidFill>
                            <a:srgbClr val="F2F2F2"/>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D3C8E5" w14:textId="77777777" w:rsidR="00346882" w:rsidRPr="00144CE9" w:rsidRDefault="00346882" w:rsidP="00C36F47">
                              <w:pPr>
                                <w:spacing w:after="160"/>
                                <w:jc w:val="center"/>
                                <w:rPr>
                                  <w:rFonts w:ascii="Arial Nova" w:eastAsia="Lato Black" w:hAnsi="Arial Nova"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 xml:space="preserve">System </w:t>
                              </w:r>
                              <w:r w:rsidRPr="00144CE9">
                                <w:rPr>
                                  <w:rFonts w:ascii="Arial Nova" w:eastAsia="Lato Black" w:hAnsi="Arial Nova" w:cs="Lato Black"/>
                                  <w:color w:val="1F4E79" w:themeColor="accent5" w:themeShade="80"/>
                                  <w:kern w:val="24"/>
                                  <w:szCs w:val="20"/>
                                </w:rPr>
                                <w:br/>
                                <w:t>Administration</w:t>
                              </w:r>
                            </w:p>
                            <w:p w14:paraId="69CEC744" w14:textId="77777777" w:rsidR="00346882" w:rsidRDefault="00346882" w:rsidP="00C36F47">
                              <w:pPr>
                                <w:spacing w:after="160"/>
                                <w:jc w:val="center"/>
                              </w:pPr>
                              <w:r w:rsidRPr="00F72FAA">
                                <w:rPr>
                                  <w:rFonts w:eastAsia="Lato Light" w:cs="Lato Light"/>
                                  <w:color w:val="000000" w:themeColor="text1"/>
                                  <w:kern w:val="24"/>
                                  <w:sz w:val="18"/>
                                  <w:szCs w:val="18"/>
                                  <w:lang w:val="en-US"/>
                                </w:rPr>
                                <w:t>Essential for System Administrators, this course gives you all the knowledge you need to effectively manage your Affinity system including employee setup and configuration, matter and document management setup, finance and accounts setup and more.</w:t>
                              </w:r>
                            </w:p>
                          </w:txbxContent>
                        </wps:txbx>
                        <wps:bodyPr rot="0" spcFirstLastPara="0" vert="horz" wrap="square" lIns="23978" tIns="36000" rIns="23978" bIns="0" numCol="1" spcCol="0" rtlCol="0" fromWordArt="0" anchor="t" anchorCtr="0" forceAA="0" compatLnSpc="1">
                          <a:prstTxWarp prst="textNoShape">
                            <a:avLst/>
                          </a:prstTxWarp>
                          <a:noAutofit/>
                        </wps:bodyPr>
                      </wps:wsp>
                      <wps:wsp>
                        <wps:cNvPr id="65" name="Rectangle: Rounded Corners 65"/>
                        <wps:cNvSpPr/>
                        <wps:spPr>
                          <a:xfrm>
                            <a:off x="5571787" y="2530268"/>
                            <a:ext cx="2637558" cy="2397780"/>
                          </a:xfrm>
                          <a:prstGeom prst="roundRect">
                            <a:avLst>
                              <a:gd name="adj" fmla="val 7431"/>
                            </a:avLst>
                          </a:prstGeom>
                          <a:solidFill>
                            <a:srgbClr val="F2F2F2"/>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CE3553" w14:textId="77777777" w:rsidR="00346882" w:rsidRPr="00144CE9" w:rsidRDefault="00346882" w:rsidP="00C36F47">
                              <w:pPr>
                                <w:spacing w:after="160"/>
                                <w:jc w:val="center"/>
                                <w:rPr>
                                  <w:rFonts w:ascii="Arial Nova" w:eastAsia="Lato Black" w:hAnsi="Arial Nova"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 xml:space="preserve">Safe </w:t>
                              </w:r>
                              <w:r w:rsidRPr="00144CE9">
                                <w:rPr>
                                  <w:rFonts w:ascii="Arial Nova" w:eastAsia="Lato Black" w:hAnsi="Arial Nova" w:cs="Lato Black"/>
                                  <w:color w:val="1F4E79" w:themeColor="accent5" w:themeShade="80"/>
                                  <w:kern w:val="24"/>
                                  <w:szCs w:val="20"/>
                                </w:rPr>
                                <w:br/>
                                <w:t xml:space="preserve">Custody </w:t>
                              </w:r>
                            </w:p>
                            <w:p w14:paraId="45E06AEC" w14:textId="77777777" w:rsidR="00346882" w:rsidRPr="00F72FAA" w:rsidRDefault="00346882" w:rsidP="00C36F47">
                              <w:pPr>
                                <w:spacing w:after="160"/>
                                <w:jc w:val="center"/>
                                <w:rPr>
                                  <w:color w:val="000000" w:themeColor="text1"/>
                                </w:rPr>
                              </w:pPr>
                              <w:r w:rsidRPr="00F72FAA">
                                <w:rPr>
                                  <w:rFonts w:eastAsia="Lato Light" w:cs="Lato Light"/>
                                  <w:color w:val="000000" w:themeColor="text1"/>
                                  <w:kern w:val="24"/>
                                  <w:sz w:val="18"/>
                                  <w:szCs w:val="18"/>
                                  <w:lang w:val="en-US"/>
                                </w:rPr>
                                <w:t xml:space="preserve">This course gives users a good understanding of the safe custody types that can be created and used, how to review edit and update existing packets, how to manage, add and move packets, and safe custody reporting. </w:t>
                              </w:r>
                            </w:p>
                          </w:txbxContent>
                        </wps:txbx>
                        <wps:bodyPr rot="0" spcFirstLastPara="0" vert="horz" wrap="square" lIns="23978" tIns="36000" rIns="23978"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5D05DD" id="Group 5" o:spid="_x0000_s1026" style="position:absolute;margin-left:0;margin-top:0;width:497.3pt;height:341.8pt;z-index:251659264;mso-position-horizontal:left;mso-position-horizontal-relative:margin;mso-position-vertical:bottom;mso-position-vertical-relative:margin;mso-width-relative:margin;mso-height-relative:margin" coordsize="109829,4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">
                <o:lock v:ext="edit" aspectratio="t"/>
                <v:roundrect id="Rectangle: Rounded Corners 56" o:spid="_x0000_s1027" style="position:absolute;left:83208;width:26376;height:23977;visibility:visible;mso-wrap-style:square;v-text-anchor:top" arcsize="487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" fillcolor="#f2f2f2" strokecolor="#d8d8d8 [2732]" strokeweight="1pt">
                  <v:stroke joinstyle="miter"/>
                  <v:textbox inset=".66606mm,1mm,.66606mm,0">
                    <w:txbxContent>
                      <w:p w14:paraId="54341119" w14:textId="77777777" w:rsidR="00346882" w:rsidRPr="00F72FAA" w:rsidRDefault="00346882" w:rsidP="00C36F47">
                        <w:pPr>
                          <w:spacing w:after="160"/>
                          <w:jc w:val="center"/>
                          <w:rPr>
                            <w:rFonts w:ascii="Lato Black" w:eastAsia="Lato Black" w:hAnsi="Lato Black"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 xml:space="preserve">Matter </w:t>
                        </w:r>
                        <w:r w:rsidRPr="00144CE9">
                          <w:rPr>
                            <w:rFonts w:ascii="Arial Nova" w:eastAsia="Lato Black" w:hAnsi="Arial Nova" w:cs="Lato Black"/>
                            <w:color w:val="1F4E79" w:themeColor="accent5" w:themeShade="80"/>
                            <w:kern w:val="24"/>
                            <w:szCs w:val="20"/>
                          </w:rPr>
                          <w:br/>
                          <w:t>Financials</w:t>
                        </w:r>
                        <w:r w:rsidRPr="00F72FAA">
                          <w:rPr>
                            <w:rFonts w:ascii="Lato Black" w:eastAsia="Lato Black" w:hAnsi="Lato Black" w:cs="Lato Black"/>
                            <w:color w:val="1F4E79" w:themeColor="accent5" w:themeShade="80"/>
                            <w:kern w:val="24"/>
                            <w:szCs w:val="20"/>
                          </w:rPr>
                          <w:t xml:space="preserve"> </w:t>
                        </w:r>
                      </w:p>
                      <w:p w14:paraId="6C80BF8D" w14:textId="77777777" w:rsidR="00346882" w:rsidRPr="00F72FAA" w:rsidRDefault="00346882" w:rsidP="00C36F47">
                        <w:pPr>
                          <w:spacing w:after="160"/>
                          <w:jc w:val="center"/>
                          <w:rPr>
                            <w:color w:val="000000" w:themeColor="text1"/>
                          </w:rPr>
                        </w:pPr>
                        <w:r w:rsidRPr="00F72FAA">
                          <w:rPr>
                            <w:rFonts w:ascii="Segoe UI Light" w:hAnsi="Segoe UI Light" w:cs="Segoe UI Light"/>
                            <w:color w:val="000000" w:themeColor="text1"/>
                            <w:sz w:val="18"/>
                            <w:szCs w:val="20"/>
                          </w:rPr>
                          <w:t>If your role involves the financial management of matters including cheque requisitions and requests, billing and managing matter ledgers this course goes into detail on the skills you’ll need.</w:t>
                        </w:r>
                      </w:p>
                    </w:txbxContent>
                  </v:textbox>
                </v:roundrect>
                <v:roundrect id="Rectangle: Rounded Corners 57" o:spid="_x0000_s1028" style="position:absolute;width:26375;height:23977;visibility:visible;mso-wrap-style:square;v-text-anchor:top" arcsize="487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" fillcolor="#f2f2f2" strokecolor="#d8d8d8 [2732]" strokeweight="1pt">
                  <v:stroke joinstyle="miter"/>
                  <v:textbox inset=".66606mm,1mm,.66606mm,0">
                    <w:txbxContent>
                      <w:p w14:paraId="42C2068A" w14:textId="77777777" w:rsidR="00346882" w:rsidRPr="00144CE9" w:rsidRDefault="00346882" w:rsidP="00C36F47">
                        <w:pPr>
                          <w:spacing w:after="160"/>
                          <w:jc w:val="center"/>
                          <w:rPr>
                            <w:rFonts w:ascii="Arial Nova" w:hAnsi="Arial Nova"/>
                            <w:color w:val="1F4E79" w:themeColor="accent5" w:themeShade="80"/>
                            <w:sz w:val="12"/>
                            <w:szCs w:val="12"/>
                          </w:rPr>
                        </w:pPr>
                        <w:r w:rsidRPr="00144CE9">
                          <w:rPr>
                            <w:rFonts w:ascii="Arial Nova" w:eastAsia="Lato Black" w:hAnsi="Arial Nova" w:cs="Lato Black"/>
                            <w:color w:val="1F4E79" w:themeColor="accent5" w:themeShade="80"/>
                            <w:kern w:val="24"/>
                            <w:szCs w:val="20"/>
                          </w:rPr>
                          <w:t xml:space="preserve">Affinity </w:t>
                        </w:r>
                        <w:r w:rsidRPr="00144CE9">
                          <w:rPr>
                            <w:rFonts w:ascii="Arial Nova" w:eastAsia="Lato Black" w:hAnsi="Arial Nova" w:cs="Lato Black"/>
                            <w:color w:val="1F4E79" w:themeColor="accent5" w:themeShade="80"/>
                            <w:kern w:val="24"/>
                            <w:szCs w:val="20"/>
                          </w:rPr>
                          <w:br/>
                          <w:t>Fundamentals</w:t>
                        </w:r>
                      </w:p>
                      <w:p w14:paraId="2881B7D9" w14:textId="77777777" w:rsidR="00346882" w:rsidRPr="00F72FAA" w:rsidRDefault="00346882" w:rsidP="00C36F47">
                        <w:pPr>
                          <w:spacing w:after="160"/>
                          <w:jc w:val="center"/>
                          <w:rPr>
                            <w:color w:val="000000" w:themeColor="text1"/>
                            <w:sz w:val="10"/>
                            <w:szCs w:val="12"/>
                          </w:rPr>
                        </w:pPr>
                        <w:r w:rsidRPr="00F72FAA">
                          <w:rPr>
                            <w:rFonts w:eastAsia="Lato Light" w:cs="Lato Light"/>
                            <w:color w:val="000000" w:themeColor="text1"/>
                            <w:kern w:val="24"/>
                            <w:sz w:val="18"/>
                            <w:szCs w:val="18"/>
                            <w:lang w:val="en-US"/>
                          </w:rPr>
                          <w:t>Perfect for new starters, this course gives you all the Affinity basics including an overview of the interface, Phonebook, Contacts, Clients, Matters, Diary and Events and how to use common functions.</w:t>
                        </w:r>
                      </w:p>
                    </w:txbxContent>
                  </v:textbox>
                </v:roundrect>
                <v:roundrect id="Rectangle: Rounded Corners 58" o:spid="_x0000_s1029" style="position:absolute;left:27736;width:26375;height:23977;visibility:visible;mso-wrap-style:square;v-text-anchor:top" arcsize="487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" fillcolor="#f2f2f2" strokecolor="#d8d8d8 [2732]" strokeweight="1pt">
                  <v:stroke joinstyle="miter"/>
                  <v:textbox inset=".66606mm,1mm,.66606mm,0">
                    <w:txbxContent>
                      <w:p w14:paraId="4DAC99A5" w14:textId="77777777" w:rsidR="00346882" w:rsidRPr="00144CE9" w:rsidRDefault="00346882" w:rsidP="00C36F47">
                        <w:pPr>
                          <w:spacing w:after="160"/>
                          <w:jc w:val="center"/>
                          <w:rPr>
                            <w:rFonts w:ascii="Arial Nova" w:eastAsia="Lato Black" w:hAnsi="Arial Nova"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Document Management</w:t>
                        </w:r>
                      </w:p>
                      <w:p w14:paraId="718F2688" w14:textId="77777777" w:rsidR="00346882" w:rsidRPr="00F72FAA" w:rsidRDefault="00346882" w:rsidP="00C36F47">
                        <w:pPr>
                          <w:spacing w:after="160"/>
                          <w:jc w:val="center"/>
                          <w:rPr>
                            <w:color w:val="000000" w:themeColor="text1"/>
                            <w:sz w:val="8"/>
                            <w:szCs w:val="10"/>
                          </w:rPr>
                        </w:pPr>
                        <w:r w:rsidRPr="00F72FAA">
                          <w:rPr>
                            <w:rFonts w:eastAsia="Lato Light" w:cs="Lato Light"/>
                            <w:color w:val="000000" w:themeColor="text1"/>
                            <w:kern w:val="24"/>
                            <w:sz w:val="18"/>
                            <w:szCs w:val="18"/>
                            <w:lang w:val="en-US"/>
                          </w:rPr>
                          <w:t>If your role involves creating and/or managing documents, then this course has everything you need to know from generating documents from matter-based precedents, saving them against matters, emailing them to clients and more.</w:t>
                        </w:r>
                        <w:r w:rsidRPr="00F72FAA">
                          <w:rPr>
                            <w:rFonts w:ascii="Lato Black" w:eastAsia="Lato Black" w:hAnsi="Lato Black" w:cs="Lato Black"/>
                            <w:color w:val="000000" w:themeColor="text1"/>
                            <w:kern w:val="24"/>
                            <w:szCs w:val="20"/>
                          </w:rPr>
                          <w:t xml:space="preserve"> </w:t>
                        </w:r>
                      </w:p>
                    </w:txbxContent>
                  </v:textbox>
                </v:roundrect>
                <v:roundrect id="Rectangle: Rounded Corners 60" o:spid="_x0000_s1030" style="position:absolute;left:55472;width:26376;height:23977;visibility:visible;mso-wrap-style:square;v-text-anchor:top" arcsize="487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" fillcolor="#f2f2f2" strokecolor="#d8d8d8 [2732]" strokeweight="1pt">
                  <v:stroke joinstyle="miter"/>
                  <v:textbox inset=".66606mm,1mm,.66606mm,0">
                    <w:txbxContent>
                      <w:p w14:paraId="194ED130" w14:textId="77777777" w:rsidR="00346882" w:rsidRPr="00144CE9" w:rsidRDefault="00346882" w:rsidP="00C36F47">
                        <w:pPr>
                          <w:spacing w:after="160"/>
                          <w:jc w:val="center"/>
                          <w:rPr>
                            <w:rFonts w:ascii="Arial Nova" w:eastAsia="Lato Black" w:hAnsi="Arial Nova"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 xml:space="preserve">Fees &amp; Time </w:t>
                        </w:r>
                        <w:r w:rsidRPr="00144CE9">
                          <w:rPr>
                            <w:rFonts w:ascii="Arial Nova" w:eastAsia="Lato Black" w:hAnsi="Arial Nova" w:cs="Lato Black"/>
                            <w:color w:val="1F4E79" w:themeColor="accent5" w:themeShade="80"/>
                            <w:kern w:val="24"/>
                            <w:szCs w:val="20"/>
                          </w:rPr>
                          <w:br/>
                          <w:t>Recording</w:t>
                        </w:r>
                      </w:p>
                      <w:p w14:paraId="7FBBE16B" w14:textId="77777777" w:rsidR="00346882" w:rsidRDefault="00346882" w:rsidP="00C36F47">
                        <w:pPr>
                          <w:spacing w:after="160"/>
                          <w:jc w:val="center"/>
                        </w:pPr>
                        <w:r w:rsidRPr="00F72FAA">
                          <w:rPr>
                            <w:rFonts w:eastAsia="Lato Light" w:cs="Lato Light"/>
                            <w:color w:val="000000" w:themeColor="text1"/>
                            <w:kern w:val="24"/>
                            <w:sz w:val="18"/>
                            <w:szCs w:val="18"/>
                            <w:lang w:val="en-US"/>
                          </w:rPr>
                          <w:t>If you record time, utilise the fee-sheet, are involved in matter financials or produce client bills, this course will give you the knowledge and skills you need.</w:t>
                        </w:r>
                      </w:p>
                    </w:txbxContent>
                  </v:textbox>
                </v:roundrect>
                <v:roundrect id="Rectangle: Rounded Corners 62" o:spid="_x0000_s1031" style="position:absolute;left:83454;top:25302;width:26375;height:23978;visibility:visible;mso-wrap-style:square;v-text-anchor:top" arcsize="487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" fillcolor="#f2f2f2" strokecolor="#d8d8d8 [2732]" strokeweight="1pt">
                  <v:stroke joinstyle="miter"/>
                  <v:textbox inset=".66606mm,1mm,.66606mm,0">
                    <w:txbxContent>
                      <w:p w14:paraId="24CBBF0B" w14:textId="77777777" w:rsidR="00346882" w:rsidRPr="00144CE9" w:rsidRDefault="00346882" w:rsidP="00C36F47">
                        <w:pPr>
                          <w:spacing w:after="160"/>
                          <w:jc w:val="center"/>
                          <w:rPr>
                            <w:rFonts w:ascii="Arial Nova" w:eastAsia="Lato Black" w:hAnsi="Arial Nova"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Matter</w:t>
                        </w:r>
                        <w:r w:rsidRPr="00144CE9">
                          <w:rPr>
                            <w:rFonts w:ascii="Arial Nova" w:eastAsia="Lato Black" w:hAnsi="Arial Nova" w:cs="Lato Black"/>
                            <w:color w:val="1F4E79" w:themeColor="accent5" w:themeShade="80"/>
                            <w:kern w:val="24"/>
                            <w:szCs w:val="20"/>
                          </w:rPr>
                          <w:br/>
                          <w:t>Archiving</w:t>
                        </w:r>
                      </w:p>
                      <w:p w14:paraId="376CDF04" w14:textId="77777777" w:rsidR="00346882" w:rsidRDefault="00346882" w:rsidP="00C36F47">
                        <w:pPr>
                          <w:spacing w:after="160"/>
                          <w:jc w:val="center"/>
                        </w:pPr>
                        <w:r w:rsidRPr="00F72FAA">
                          <w:rPr>
                            <w:rFonts w:eastAsia="Lato Light" w:cs="Lato Light"/>
                            <w:color w:val="000000" w:themeColor="text1"/>
                            <w:kern w:val="24"/>
                            <w:sz w:val="18"/>
                            <w:szCs w:val="18"/>
                            <w:lang w:val="en-US"/>
                          </w:rPr>
                          <w:t>This course outlines best practice when reviewing and closing matters, how to archive matters individually and in bulk, managing archives and archive locations, and requesting archive file retrieval.</w:t>
                        </w:r>
                      </w:p>
                    </w:txbxContent>
                  </v:textbox>
                </v:roundrect>
                <v:roundrect id="Rectangle: Rounded Corners 63" o:spid="_x0000_s1032" style="position:absolute;left:245;top:25302;width:26376;height:23978;visibility:visible;mso-wrap-style:square;v-text-anchor:top" arcsize="487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" fillcolor="#f2f2f2" strokecolor="#d8d8d8 [2732]" strokeweight="1pt">
                  <v:stroke joinstyle="miter"/>
                  <v:textbox inset=".66606mm,1mm,.66606mm,0">
                    <w:txbxContent>
                      <w:p w14:paraId="316D8C7A" w14:textId="77777777" w:rsidR="00346882" w:rsidRPr="00144CE9" w:rsidRDefault="00346882" w:rsidP="00C36F47">
                        <w:pPr>
                          <w:spacing w:after="160"/>
                          <w:jc w:val="center"/>
                          <w:rPr>
                            <w:rFonts w:ascii="Arial Nova" w:eastAsia="Lato Black" w:hAnsi="Arial Nova"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 xml:space="preserve">Finance &amp; </w:t>
                        </w:r>
                        <w:r w:rsidRPr="00144CE9">
                          <w:rPr>
                            <w:rFonts w:ascii="Arial Nova" w:eastAsia="Lato Black" w:hAnsi="Arial Nova" w:cs="Lato Black"/>
                            <w:color w:val="1F4E79" w:themeColor="accent5" w:themeShade="80"/>
                            <w:kern w:val="24"/>
                            <w:szCs w:val="20"/>
                          </w:rPr>
                          <w:br/>
                          <w:t>Accounts</w:t>
                        </w:r>
                      </w:p>
                      <w:p w14:paraId="52B2DF70" w14:textId="77777777" w:rsidR="00346882" w:rsidRDefault="00346882" w:rsidP="00C36F47">
                        <w:pPr>
                          <w:spacing w:after="160"/>
                          <w:jc w:val="center"/>
                        </w:pPr>
                        <w:r w:rsidRPr="00F72FAA">
                          <w:rPr>
                            <w:rFonts w:eastAsia="Lato Light" w:cs="Lato Light"/>
                            <w:color w:val="000000" w:themeColor="text1"/>
                            <w:kern w:val="24"/>
                            <w:sz w:val="18"/>
                            <w:szCs w:val="18"/>
                            <w:lang w:val="en-US"/>
                          </w:rPr>
                          <w:t>This course is invaluable for your accounts team and covers everything from trust receipts, cheques, journals and transit registers, petty cash and transfer fees disbursements, creditors, general ledger, bank reconciliation and much more.</w:t>
                        </w:r>
                      </w:p>
                    </w:txbxContent>
                  </v:textbox>
                </v:roundrect>
                <v:roundrect id="Rectangle: Rounded Corners 64" o:spid="_x0000_s1033" style="position:absolute;left:27981;top:25302;width:26376;height:23978;visibility:visible;mso-wrap-style:square;v-text-anchor:top" arcsize="487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" fillcolor="#f2f2f2" strokecolor="#d8d8d8 [2732]" strokeweight="1pt">
                  <v:stroke joinstyle="miter"/>
                  <v:textbox inset=".66606mm,1mm,.66606mm,0">
                    <w:txbxContent>
                      <w:p w14:paraId="3AD3C8E5" w14:textId="77777777" w:rsidR="00346882" w:rsidRPr="00144CE9" w:rsidRDefault="00346882" w:rsidP="00C36F47">
                        <w:pPr>
                          <w:spacing w:after="160"/>
                          <w:jc w:val="center"/>
                          <w:rPr>
                            <w:rFonts w:ascii="Arial Nova" w:eastAsia="Lato Black" w:hAnsi="Arial Nova"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 xml:space="preserve">System </w:t>
                        </w:r>
                        <w:r w:rsidRPr="00144CE9">
                          <w:rPr>
                            <w:rFonts w:ascii="Arial Nova" w:eastAsia="Lato Black" w:hAnsi="Arial Nova" w:cs="Lato Black"/>
                            <w:color w:val="1F4E79" w:themeColor="accent5" w:themeShade="80"/>
                            <w:kern w:val="24"/>
                            <w:szCs w:val="20"/>
                          </w:rPr>
                          <w:br/>
                          <w:t>Administration</w:t>
                        </w:r>
                      </w:p>
                      <w:p w14:paraId="69CEC744" w14:textId="77777777" w:rsidR="00346882" w:rsidRDefault="00346882" w:rsidP="00C36F47">
                        <w:pPr>
                          <w:spacing w:after="160"/>
                          <w:jc w:val="center"/>
                        </w:pPr>
                        <w:r w:rsidRPr="00F72FAA">
                          <w:rPr>
                            <w:rFonts w:eastAsia="Lato Light" w:cs="Lato Light"/>
                            <w:color w:val="000000" w:themeColor="text1"/>
                            <w:kern w:val="24"/>
                            <w:sz w:val="18"/>
                            <w:szCs w:val="18"/>
                            <w:lang w:val="en-US"/>
                          </w:rPr>
                          <w:t>Essential for System Administrators, this course gives you all the knowledge you need to effectively manage your Affinity system including employee setup and configuration, matter and document management setup, finance and accounts setup and more.</w:t>
                        </w:r>
                      </w:p>
                    </w:txbxContent>
                  </v:textbox>
                </v:roundrect>
                <v:roundrect id="Rectangle: Rounded Corners 65" o:spid="_x0000_s1034" style="position:absolute;left:55717;top:25302;width:26376;height:23978;visibility:visible;mso-wrap-style:square;v-text-anchor:top" arcsize="487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" fillcolor="#f2f2f2" strokecolor="#d8d8d8 [2732]" strokeweight="1pt">
                  <v:stroke joinstyle="miter"/>
                  <v:textbox inset=".66606mm,1mm,.66606mm,0">
                    <w:txbxContent>
                      <w:p w14:paraId="14CE3553" w14:textId="77777777" w:rsidR="00346882" w:rsidRPr="00144CE9" w:rsidRDefault="00346882" w:rsidP="00C36F47">
                        <w:pPr>
                          <w:spacing w:after="160"/>
                          <w:jc w:val="center"/>
                          <w:rPr>
                            <w:rFonts w:ascii="Arial Nova" w:eastAsia="Lato Black" w:hAnsi="Arial Nova"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 xml:space="preserve">Safe </w:t>
                        </w:r>
                        <w:r w:rsidRPr="00144CE9">
                          <w:rPr>
                            <w:rFonts w:ascii="Arial Nova" w:eastAsia="Lato Black" w:hAnsi="Arial Nova" w:cs="Lato Black"/>
                            <w:color w:val="1F4E79" w:themeColor="accent5" w:themeShade="80"/>
                            <w:kern w:val="24"/>
                            <w:szCs w:val="20"/>
                          </w:rPr>
                          <w:br/>
                          <w:t xml:space="preserve">Custody </w:t>
                        </w:r>
                      </w:p>
                      <w:p w14:paraId="45E06AEC" w14:textId="77777777" w:rsidR="00346882" w:rsidRPr="00F72FAA" w:rsidRDefault="00346882" w:rsidP="00C36F47">
                        <w:pPr>
                          <w:spacing w:after="160"/>
                          <w:jc w:val="center"/>
                          <w:rPr>
                            <w:color w:val="000000" w:themeColor="text1"/>
                          </w:rPr>
                        </w:pPr>
                        <w:r w:rsidRPr="00F72FAA">
                          <w:rPr>
                            <w:rFonts w:eastAsia="Lato Light" w:cs="Lato Light"/>
                            <w:color w:val="000000" w:themeColor="text1"/>
                            <w:kern w:val="24"/>
                            <w:sz w:val="18"/>
                            <w:szCs w:val="18"/>
                            <w:lang w:val="en-US"/>
                          </w:rPr>
                          <w:t xml:space="preserve">This course gives users a good understanding of the safe custody types that can be created and used, how to review edit and update existing packets, how to manage, add and move packets, and safe custody reporting. </w:t>
                        </w:r>
                      </w:p>
                    </w:txbxContent>
                  </v:textbox>
                </v:roundrect>
                <w10:wrap anchorx="margin" anchory="margin"/>
              </v:group>
            </w:pict>
          </mc:Fallback>
        </mc:AlternateContent>
      </w:r>
      <w:r w:rsidR="00C36F47" w:rsidRPr="00276885">
        <w:rPr>
          <w:color w:val="2E74B5" w:themeColor="accent5" w:themeShade="BF"/>
        </w:rPr>
        <w:t xml:space="preserve"> </w:t>
      </w:r>
      <w:r w:rsidR="00C36F47" w:rsidRPr="00E56842">
        <w:rPr>
          <w:color w:val="2E74B5" w:themeColor="accent5" w:themeShade="BF"/>
        </w:rPr>
        <w:t xml:space="preserve"> </w:t>
      </w:r>
      <w:r w:rsidR="00C36F47">
        <w:rPr>
          <w:rFonts w:cs="Segoe UI Light"/>
          <w:color w:val="2E74B5" w:themeColor="accent5" w:themeShade="BF"/>
          <w:sz w:val="32"/>
          <w:szCs w:val="32"/>
        </w:rPr>
        <w:t>Standard Lexis Affinity Training Courses</w:t>
      </w:r>
      <w:bookmarkStart w:id="41" w:name="_Toc23156711"/>
      <w:bookmarkStart w:id="42" w:name="_Toc23156712"/>
      <w:bookmarkStart w:id="43" w:name="_Toc23156713"/>
      <w:bookmarkStart w:id="44" w:name="_Toc23156714"/>
      <w:bookmarkStart w:id="45" w:name="_Toc23156715"/>
      <w:bookmarkStart w:id="46" w:name="_Toc23156716"/>
      <w:bookmarkStart w:id="47" w:name="_Toc23156717"/>
      <w:bookmarkStart w:id="48" w:name="_Toc23156718"/>
      <w:bookmarkStart w:id="49" w:name="_Toc23156719"/>
      <w:bookmarkStart w:id="50" w:name="_Toc23156720"/>
      <w:bookmarkStart w:id="51" w:name="_Toc23156721"/>
      <w:bookmarkStart w:id="52" w:name="_Toc23156722"/>
      <w:bookmarkStart w:id="53" w:name="_Toc23156723"/>
      <w:bookmarkStart w:id="54" w:name="_Toc23156724"/>
      <w:bookmarkStart w:id="55" w:name="_Toc23156725"/>
      <w:bookmarkStart w:id="56" w:name="_Toc23156726"/>
      <w:bookmarkStart w:id="57" w:name="_Toc23156728"/>
      <w:bookmarkStart w:id="58" w:name="_Toc23156729"/>
      <w:bookmarkStart w:id="59" w:name="_Toc23156730"/>
      <w:bookmarkStart w:id="60" w:name="_Toc23156731"/>
      <w:bookmarkStart w:id="61" w:name="_Toc23156732"/>
      <w:bookmarkStart w:id="62" w:name="_Toc23156733"/>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sectPr w:rsidR="0055539E" w:rsidRPr="00B71CF5">
      <w:type w:val="continuous"/>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09D457" w14:textId="77777777" w:rsidR="00E93606" w:rsidRDefault="00E93606">
      <w:r>
        <w:separator/>
      </w:r>
    </w:p>
  </w:endnote>
  <w:endnote w:type="continuationSeparator" w:id="0">
    <w:p w14:paraId="11CF24F8" w14:textId="77777777" w:rsidR="00E93606" w:rsidRDefault="00E93606">
      <w:r>
        <w:continuationSeparator/>
      </w:r>
    </w:p>
  </w:endnote>
  <w:endnote w:type="continuationNotice" w:id="1">
    <w:p w14:paraId="2C222A3A" w14:textId="77777777" w:rsidR="00E93606" w:rsidRDefault="00E936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Nova Light">
    <w:altName w:val="Arial Nova Light"/>
    <w:charset w:val="00"/>
    <w:family w:val="swiss"/>
    <w:pitch w:val="variable"/>
    <w:sig w:usb0="0000028F" w:usb1="00000002" w:usb2="00000000" w:usb3="00000000" w:csb0="0000019F" w:csb1="00000000"/>
  </w:font>
  <w:font w:name="Arial Nova">
    <w:altName w:val="Arial"/>
    <w:charset w:val="00"/>
    <w:family w:val="swiss"/>
    <w:pitch w:val="variable"/>
    <w:sig w:usb0="0000028F"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Lato Light">
    <w:altName w:val="Segoe UI"/>
    <w:charset w:val="00"/>
    <w:family w:val="swiss"/>
    <w:pitch w:val="variable"/>
    <w:sig w:usb0="E10002FF" w:usb1="5000ECFF" w:usb2="00000021" w:usb3="00000000" w:csb0="0000019F" w:csb1="00000000"/>
  </w:font>
  <w:font w:name="Lato Heavy">
    <w:altName w:val="Segoe UI"/>
    <w:charset w:val="00"/>
    <w:family w:val="swiss"/>
    <w:pitch w:val="variable"/>
    <w:sig w:usb0="E10002FF" w:usb1="5000ECFF" w:usb2="00000021" w:usb3="00000000" w:csb0="0000019F" w:csb1="00000000"/>
  </w:font>
  <w:font w:name="Segoe UI Light">
    <w:panose1 w:val="020B0502040204020203"/>
    <w:charset w:val="00"/>
    <w:family w:val="swiss"/>
    <w:pitch w:val="variable"/>
    <w:sig w:usb0="E4002EFF" w:usb1="C000E47F" w:usb2="00000009" w:usb3="00000000" w:csb0="000001FF" w:csb1="00000000"/>
  </w:font>
  <w:font w:name="Lato">
    <w:altName w:val="Segoe UI"/>
    <w:charset w:val="00"/>
    <w:family w:val="swiss"/>
    <w:pitch w:val="variable"/>
    <w:sig w:usb0="E10002FF" w:usb1="5000ECFF" w:usb2="00000021" w:usb3="00000000" w:csb0="0000019F" w:csb1="00000000"/>
  </w:font>
  <w:font w:name="Lato SemiBold">
    <w:altName w:val="Segoe UI"/>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Lato Black">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DF295" w14:textId="77777777" w:rsidR="00346882" w:rsidRDefault="003468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EC03C" w14:textId="2AE2AFDA" w:rsidR="00346882" w:rsidRPr="00144CE9" w:rsidRDefault="00346882">
    <w:pPr>
      <w:pStyle w:val="Footer"/>
      <w:tabs>
        <w:tab w:val="clear" w:pos="9026"/>
        <w:tab w:val="right" w:pos="10466"/>
      </w:tabs>
      <w:rPr>
        <w:sz w:val="16"/>
      </w:rPr>
    </w:pPr>
    <w:r w:rsidRPr="00144CE9">
      <w:rPr>
        <w:sz w:val="16"/>
      </w:rPr>
      <w:t>© 2021 Reed International Books Australia Pty Ltd trading as LexisNexis</w:t>
    </w:r>
    <w:r w:rsidRPr="00144CE9">
      <w:rPr>
        <w:sz w:val="16"/>
      </w:rPr>
      <w:tab/>
      <w:t xml:space="preserve">Page </w:t>
    </w:r>
    <w:r w:rsidRPr="00144CE9">
      <w:rPr>
        <w:sz w:val="16"/>
      </w:rPr>
      <w:fldChar w:fldCharType="begin"/>
    </w:r>
    <w:r w:rsidRPr="00144CE9">
      <w:rPr>
        <w:sz w:val="16"/>
      </w:rPr>
      <w:instrText xml:space="preserve"> PAGE   \* MERGEFORMAT </w:instrText>
    </w:r>
    <w:r w:rsidRPr="00144CE9">
      <w:rPr>
        <w:sz w:val="16"/>
      </w:rPr>
      <w:fldChar w:fldCharType="separate"/>
    </w:r>
    <w:r w:rsidRPr="00144CE9">
      <w:rPr>
        <w:noProof/>
        <w:sz w:val="16"/>
      </w:rPr>
      <w:t>11</w:t>
    </w:r>
    <w:r w:rsidRPr="00144CE9">
      <w:rPr>
        <w:noProof/>
        <w:sz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34C84" w14:textId="77777777" w:rsidR="00346882" w:rsidRDefault="003468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8A9550" w14:textId="77777777" w:rsidR="00E93606" w:rsidRDefault="00E93606">
      <w:r>
        <w:separator/>
      </w:r>
    </w:p>
  </w:footnote>
  <w:footnote w:type="continuationSeparator" w:id="0">
    <w:p w14:paraId="48873913" w14:textId="77777777" w:rsidR="00E93606" w:rsidRDefault="00E93606">
      <w:r>
        <w:continuationSeparator/>
      </w:r>
    </w:p>
  </w:footnote>
  <w:footnote w:type="continuationNotice" w:id="1">
    <w:p w14:paraId="12A67468" w14:textId="77777777" w:rsidR="00E93606" w:rsidRDefault="00E9360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B6189" w14:textId="77777777" w:rsidR="00346882" w:rsidRDefault="003468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14C55" w14:textId="77777777" w:rsidR="00346882" w:rsidRDefault="00346882">
    <w:pPr>
      <w:pStyle w:val="Header"/>
    </w:pPr>
    <w:r>
      <w:rPr>
        <w:noProof/>
        <w:lang w:val="en-US"/>
      </w:rPr>
      <w:drawing>
        <wp:anchor distT="0" distB="0" distL="114300" distR="114300" simplePos="0" relativeHeight="251657216" behindDoc="0" locked="0" layoutInCell="1" allowOverlap="1" wp14:anchorId="1E8643BB" wp14:editId="1FE12B9C">
          <wp:simplePos x="0" y="0"/>
          <wp:positionH relativeFrom="margin">
            <wp:align>right</wp:align>
          </wp:positionH>
          <wp:positionV relativeFrom="paragraph">
            <wp:posOffset>-235717</wp:posOffset>
          </wp:positionV>
          <wp:extent cx="1650670" cy="426530"/>
          <wp:effectExtent l="0" t="0" r="698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xisNexis PNG.png"/>
                  <pic:cNvPicPr/>
                </pic:nvPicPr>
                <pic:blipFill rotWithShape="1">
                  <a:blip r:embed="rId1">
                    <a:extLst>
                      <a:ext uri="{28A0092B-C50C-407E-A947-70E740481C1C}">
                        <a14:useLocalDpi xmlns:a14="http://schemas.microsoft.com/office/drawing/2010/main" val="0"/>
                      </a:ext>
                    </a:extLst>
                  </a:blip>
                  <a:srcRect l="9738" t="24820" r="10060" b="24515"/>
                  <a:stretch/>
                </pic:blipFill>
                <pic:spPr bwMode="auto">
                  <a:xfrm>
                    <a:off x="0" y="0"/>
                    <a:ext cx="1650670" cy="426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60288" behindDoc="0" locked="0" layoutInCell="1" allowOverlap="1" wp14:anchorId="1C52CEE0" wp14:editId="2FD71AA1">
              <wp:simplePos x="0" y="0"/>
              <wp:positionH relativeFrom="page">
                <wp:align>left</wp:align>
              </wp:positionH>
              <wp:positionV relativeFrom="page">
                <wp:align>top</wp:align>
              </wp:positionV>
              <wp:extent cx="165600" cy="10692000"/>
              <wp:effectExtent l="0" t="0" r="25400" b="14605"/>
              <wp:wrapNone/>
              <wp:docPr id="2" name="Rectangle 2"/>
              <wp:cNvGraphicFramePr/>
              <a:graphic xmlns:a="http://schemas.openxmlformats.org/drawingml/2006/main">
                <a:graphicData uri="http://schemas.microsoft.com/office/word/2010/wordprocessingShape">
                  <wps:wsp>
                    <wps:cNvSpPr/>
                    <wps:spPr>
                      <a:xfrm>
                        <a:off x="0" y="0"/>
                        <a:ext cx="165600" cy="10692000"/>
                      </a:xfrm>
                      <a:prstGeom prst="rect">
                        <a:avLst/>
                      </a:prstGeom>
                      <a:solidFill>
                        <a:srgbClr val="E8171F"/>
                      </a:solidFill>
                      <a:ln>
                        <a:solidFill>
                          <a:srgbClr val="E8171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553C10DF">
            <v:rect id="Rectangle 2" style="position:absolute;margin-left:0;margin-top:0;width:13.05pt;height:841.9pt;z-index:251660288;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spid="_x0000_s1026" fillcolor="#e8171f" strokecolor="#e8171f" strokeweight="1pt" w14:anchorId="5308900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">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C6F9A" w14:textId="77777777" w:rsidR="00346882" w:rsidRDefault="003468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D306E"/>
    <w:multiLevelType w:val="hybridMultilevel"/>
    <w:tmpl w:val="40AA1092"/>
    <w:lvl w:ilvl="0" w:tplc="04090019">
      <w:start w:val="1"/>
      <w:numFmt w:val="lowerLetter"/>
      <w:lvlText w:val="%1."/>
      <w:lvlJc w:val="left"/>
      <w:pPr>
        <w:ind w:left="1313" w:hanging="360"/>
      </w:pPr>
      <w:rPr>
        <w:rFonts w:hint="default"/>
      </w:rPr>
    </w:lvl>
    <w:lvl w:ilvl="1" w:tplc="04090003" w:tentative="1">
      <w:start w:val="1"/>
      <w:numFmt w:val="bullet"/>
      <w:lvlText w:val="o"/>
      <w:lvlJc w:val="left"/>
      <w:pPr>
        <w:ind w:left="2033" w:hanging="360"/>
      </w:pPr>
      <w:rPr>
        <w:rFonts w:ascii="Courier New" w:hAnsi="Courier New" w:cs="Courier New" w:hint="default"/>
      </w:rPr>
    </w:lvl>
    <w:lvl w:ilvl="2" w:tplc="04090005" w:tentative="1">
      <w:start w:val="1"/>
      <w:numFmt w:val="bullet"/>
      <w:lvlText w:val=""/>
      <w:lvlJc w:val="left"/>
      <w:pPr>
        <w:ind w:left="2753" w:hanging="360"/>
      </w:pPr>
      <w:rPr>
        <w:rFonts w:ascii="Wingdings" w:hAnsi="Wingdings" w:hint="default"/>
      </w:rPr>
    </w:lvl>
    <w:lvl w:ilvl="3" w:tplc="04090001" w:tentative="1">
      <w:start w:val="1"/>
      <w:numFmt w:val="bullet"/>
      <w:lvlText w:val=""/>
      <w:lvlJc w:val="left"/>
      <w:pPr>
        <w:ind w:left="3473" w:hanging="360"/>
      </w:pPr>
      <w:rPr>
        <w:rFonts w:ascii="Symbol" w:hAnsi="Symbol" w:hint="default"/>
      </w:rPr>
    </w:lvl>
    <w:lvl w:ilvl="4" w:tplc="04090003" w:tentative="1">
      <w:start w:val="1"/>
      <w:numFmt w:val="bullet"/>
      <w:lvlText w:val="o"/>
      <w:lvlJc w:val="left"/>
      <w:pPr>
        <w:ind w:left="4193" w:hanging="360"/>
      </w:pPr>
      <w:rPr>
        <w:rFonts w:ascii="Courier New" w:hAnsi="Courier New" w:cs="Courier New" w:hint="default"/>
      </w:rPr>
    </w:lvl>
    <w:lvl w:ilvl="5" w:tplc="04090005" w:tentative="1">
      <w:start w:val="1"/>
      <w:numFmt w:val="bullet"/>
      <w:lvlText w:val=""/>
      <w:lvlJc w:val="left"/>
      <w:pPr>
        <w:ind w:left="4913" w:hanging="360"/>
      </w:pPr>
      <w:rPr>
        <w:rFonts w:ascii="Wingdings" w:hAnsi="Wingdings" w:hint="default"/>
      </w:rPr>
    </w:lvl>
    <w:lvl w:ilvl="6" w:tplc="04090001" w:tentative="1">
      <w:start w:val="1"/>
      <w:numFmt w:val="bullet"/>
      <w:lvlText w:val=""/>
      <w:lvlJc w:val="left"/>
      <w:pPr>
        <w:ind w:left="5633" w:hanging="360"/>
      </w:pPr>
      <w:rPr>
        <w:rFonts w:ascii="Symbol" w:hAnsi="Symbol" w:hint="default"/>
      </w:rPr>
    </w:lvl>
    <w:lvl w:ilvl="7" w:tplc="04090003" w:tentative="1">
      <w:start w:val="1"/>
      <w:numFmt w:val="bullet"/>
      <w:lvlText w:val="o"/>
      <w:lvlJc w:val="left"/>
      <w:pPr>
        <w:ind w:left="6353" w:hanging="360"/>
      </w:pPr>
      <w:rPr>
        <w:rFonts w:ascii="Courier New" w:hAnsi="Courier New" w:cs="Courier New" w:hint="default"/>
      </w:rPr>
    </w:lvl>
    <w:lvl w:ilvl="8" w:tplc="04090005" w:tentative="1">
      <w:start w:val="1"/>
      <w:numFmt w:val="bullet"/>
      <w:lvlText w:val=""/>
      <w:lvlJc w:val="left"/>
      <w:pPr>
        <w:ind w:left="7073" w:hanging="360"/>
      </w:pPr>
      <w:rPr>
        <w:rFonts w:ascii="Wingdings" w:hAnsi="Wingdings" w:hint="default"/>
      </w:rPr>
    </w:lvl>
  </w:abstractNum>
  <w:abstractNum w:abstractNumId="1" w15:restartNumberingAfterBreak="0">
    <w:nsid w:val="10FA04A1"/>
    <w:multiLevelType w:val="hybridMultilevel"/>
    <w:tmpl w:val="7E088F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1620963"/>
    <w:multiLevelType w:val="hybridMultilevel"/>
    <w:tmpl w:val="E9783536"/>
    <w:lvl w:ilvl="0" w:tplc="1A8E2DCA">
      <w:start w:val="1"/>
      <w:numFmt w:val="bullet"/>
      <w:pStyle w:val="Bullet"/>
      <w:lvlText w:val=""/>
      <w:lvlJc w:val="left"/>
      <w:pPr>
        <w:tabs>
          <w:tab w:val="num" w:pos="567"/>
        </w:tabs>
        <w:ind w:left="567" w:hanging="567"/>
      </w:pPr>
      <w:rPr>
        <w:rFonts w:ascii="Symbol" w:hAnsi="Symbol" w:hint="default"/>
      </w:rPr>
    </w:lvl>
    <w:lvl w:ilvl="1" w:tplc="ED0EBE5C">
      <w:start w:val="1"/>
      <w:numFmt w:val="bullet"/>
      <w:lvlText w:val="o"/>
      <w:lvlJc w:val="left"/>
      <w:pPr>
        <w:tabs>
          <w:tab w:val="num" w:pos="1440"/>
        </w:tabs>
        <w:ind w:left="1440" w:hanging="360"/>
      </w:pPr>
      <w:rPr>
        <w:rFonts w:ascii="Courier New" w:hAnsi="Courier New" w:hint="default"/>
      </w:rPr>
    </w:lvl>
    <w:lvl w:ilvl="2" w:tplc="559E0468" w:tentative="1">
      <w:start w:val="1"/>
      <w:numFmt w:val="bullet"/>
      <w:lvlText w:val=""/>
      <w:lvlJc w:val="left"/>
      <w:pPr>
        <w:tabs>
          <w:tab w:val="num" w:pos="2160"/>
        </w:tabs>
        <w:ind w:left="2160" w:hanging="360"/>
      </w:pPr>
      <w:rPr>
        <w:rFonts w:ascii="Wingdings" w:hAnsi="Wingdings" w:hint="default"/>
      </w:rPr>
    </w:lvl>
    <w:lvl w:ilvl="3" w:tplc="67DE2E60" w:tentative="1">
      <w:start w:val="1"/>
      <w:numFmt w:val="bullet"/>
      <w:lvlText w:val=""/>
      <w:lvlJc w:val="left"/>
      <w:pPr>
        <w:tabs>
          <w:tab w:val="num" w:pos="2880"/>
        </w:tabs>
        <w:ind w:left="2880" w:hanging="360"/>
      </w:pPr>
      <w:rPr>
        <w:rFonts w:ascii="Symbol" w:hAnsi="Symbol" w:hint="default"/>
      </w:rPr>
    </w:lvl>
    <w:lvl w:ilvl="4" w:tplc="68AE5620" w:tentative="1">
      <w:start w:val="1"/>
      <w:numFmt w:val="bullet"/>
      <w:lvlText w:val="o"/>
      <w:lvlJc w:val="left"/>
      <w:pPr>
        <w:tabs>
          <w:tab w:val="num" w:pos="3600"/>
        </w:tabs>
        <w:ind w:left="3600" w:hanging="360"/>
      </w:pPr>
      <w:rPr>
        <w:rFonts w:ascii="Courier New" w:hAnsi="Courier New" w:hint="default"/>
      </w:rPr>
    </w:lvl>
    <w:lvl w:ilvl="5" w:tplc="85F0C870" w:tentative="1">
      <w:start w:val="1"/>
      <w:numFmt w:val="bullet"/>
      <w:lvlText w:val=""/>
      <w:lvlJc w:val="left"/>
      <w:pPr>
        <w:tabs>
          <w:tab w:val="num" w:pos="4320"/>
        </w:tabs>
        <w:ind w:left="4320" w:hanging="360"/>
      </w:pPr>
      <w:rPr>
        <w:rFonts w:ascii="Wingdings" w:hAnsi="Wingdings" w:hint="default"/>
      </w:rPr>
    </w:lvl>
    <w:lvl w:ilvl="6" w:tplc="1DB059D8" w:tentative="1">
      <w:start w:val="1"/>
      <w:numFmt w:val="bullet"/>
      <w:lvlText w:val=""/>
      <w:lvlJc w:val="left"/>
      <w:pPr>
        <w:tabs>
          <w:tab w:val="num" w:pos="5040"/>
        </w:tabs>
        <w:ind w:left="5040" w:hanging="360"/>
      </w:pPr>
      <w:rPr>
        <w:rFonts w:ascii="Symbol" w:hAnsi="Symbol" w:hint="default"/>
      </w:rPr>
    </w:lvl>
    <w:lvl w:ilvl="7" w:tplc="48DEE7F8" w:tentative="1">
      <w:start w:val="1"/>
      <w:numFmt w:val="bullet"/>
      <w:lvlText w:val="o"/>
      <w:lvlJc w:val="left"/>
      <w:pPr>
        <w:tabs>
          <w:tab w:val="num" w:pos="5760"/>
        </w:tabs>
        <w:ind w:left="5760" w:hanging="360"/>
      </w:pPr>
      <w:rPr>
        <w:rFonts w:ascii="Courier New" w:hAnsi="Courier New" w:hint="default"/>
      </w:rPr>
    </w:lvl>
    <w:lvl w:ilvl="8" w:tplc="9720433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8954042"/>
    <w:multiLevelType w:val="hybridMultilevel"/>
    <w:tmpl w:val="DEE4570E"/>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 w15:restartNumberingAfterBreak="0">
    <w:nsid w:val="1A28227A"/>
    <w:multiLevelType w:val="hybridMultilevel"/>
    <w:tmpl w:val="C6983F8C"/>
    <w:lvl w:ilvl="0" w:tplc="04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C047192"/>
    <w:multiLevelType w:val="hybridMultilevel"/>
    <w:tmpl w:val="EE54B5B8"/>
    <w:lvl w:ilvl="0" w:tplc="04090019">
      <w:start w:val="1"/>
      <w:numFmt w:val="lowerLetter"/>
      <w:lvlText w:val="%1."/>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0593040"/>
    <w:multiLevelType w:val="hybridMultilevel"/>
    <w:tmpl w:val="BE50A810"/>
    <w:lvl w:ilvl="0" w:tplc="F2A2C40A">
      <w:start w:val="1"/>
      <w:numFmt w:val="decimal"/>
      <w:pStyle w:val="TrainingNumbering"/>
      <w:lvlText w:val="%1."/>
      <w:lvlJc w:val="left"/>
      <w:pPr>
        <w:ind w:left="731" w:hanging="360"/>
      </w:pPr>
    </w:lvl>
    <w:lvl w:ilvl="1" w:tplc="0C090019" w:tentative="1">
      <w:start w:val="1"/>
      <w:numFmt w:val="lowerLetter"/>
      <w:lvlText w:val="%2."/>
      <w:lvlJc w:val="left"/>
      <w:pPr>
        <w:ind w:left="1451" w:hanging="360"/>
      </w:pPr>
    </w:lvl>
    <w:lvl w:ilvl="2" w:tplc="0C09001B" w:tentative="1">
      <w:start w:val="1"/>
      <w:numFmt w:val="lowerRoman"/>
      <w:lvlText w:val="%3."/>
      <w:lvlJc w:val="right"/>
      <w:pPr>
        <w:ind w:left="2171" w:hanging="180"/>
      </w:pPr>
    </w:lvl>
    <w:lvl w:ilvl="3" w:tplc="0C09000F" w:tentative="1">
      <w:start w:val="1"/>
      <w:numFmt w:val="decimal"/>
      <w:lvlText w:val="%4."/>
      <w:lvlJc w:val="left"/>
      <w:pPr>
        <w:ind w:left="2891" w:hanging="360"/>
      </w:pPr>
    </w:lvl>
    <w:lvl w:ilvl="4" w:tplc="0C090019" w:tentative="1">
      <w:start w:val="1"/>
      <w:numFmt w:val="lowerLetter"/>
      <w:lvlText w:val="%5."/>
      <w:lvlJc w:val="left"/>
      <w:pPr>
        <w:ind w:left="3611" w:hanging="360"/>
      </w:pPr>
    </w:lvl>
    <w:lvl w:ilvl="5" w:tplc="0C09001B" w:tentative="1">
      <w:start w:val="1"/>
      <w:numFmt w:val="lowerRoman"/>
      <w:lvlText w:val="%6."/>
      <w:lvlJc w:val="right"/>
      <w:pPr>
        <w:ind w:left="4331" w:hanging="180"/>
      </w:pPr>
    </w:lvl>
    <w:lvl w:ilvl="6" w:tplc="0C09000F" w:tentative="1">
      <w:start w:val="1"/>
      <w:numFmt w:val="decimal"/>
      <w:lvlText w:val="%7."/>
      <w:lvlJc w:val="left"/>
      <w:pPr>
        <w:ind w:left="5051" w:hanging="360"/>
      </w:pPr>
    </w:lvl>
    <w:lvl w:ilvl="7" w:tplc="0C090019" w:tentative="1">
      <w:start w:val="1"/>
      <w:numFmt w:val="lowerLetter"/>
      <w:lvlText w:val="%8."/>
      <w:lvlJc w:val="left"/>
      <w:pPr>
        <w:ind w:left="5771" w:hanging="360"/>
      </w:pPr>
    </w:lvl>
    <w:lvl w:ilvl="8" w:tplc="0C09001B" w:tentative="1">
      <w:start w:val="1"/>
      <w:numFmt w:val="lowerRoman"/>
      <w:lvlText w:val="%9."/>
      <w:lvlJc w:val="right"/>
      <w:pPr>
        <w:ind w:left="6491" w:hanging="180"/>
      </w:pPr>
    </w:lvl>
  </w:abstractNum>
  <w:abstractNum w:abstractNumId="7" w15:restartNumberingAfterBreak="0">
    <w:nsid w:val="24A17FF5"/>
    <w:multiLevelType w:val="hybridMultilevel"/>
    <w:tmpl w:val="881039B4"/>
    <w:lvl w:ilvl="0" w:tplc="0409000F">
      <w:start w:val="1"/>
      <w:numFmt w:val="decimal"/>
      <w:lvlText w:val="%1."/>
      <w:lvlJc w:val="left"/>
      <w:pPr>
        <w:ind w:left="1313" w:hanging="360"/>
      </w:pPr>
      <w:rPr>
        <w:rFonts w:hint="default"/>
      </w:rPr>
    </w:lvl>
    <w:lvl w:ilvl="1" w:tplc="04090003" w:tentative="1">
      <w:start w:val="1"/>
      <w:numFmt w:val="bullet"/>
      <w:lvlText w:val="o"/>
      <w:lvlJc w:val="left"/>
      <w:pPr>
        <w:ind w:left="2033" w:hanging="360"/>
      </w:pPr>
      <w:rPr>
        <w:rFonts w:ascii="Courier New" w:hAnsi="Courier New" w:cs="Courier New" w:hint="default"/>
      </w:rPr>
    </w:lvl>
    <w:lvl w:ilvl="2" w:tplc="04090005" w:tentative="1">
      <w:start w:val="1"/>
      <w:numFmt w:val="bullet"/>
      <w:lvlText w:val=""/>
      <w:lvlJc w:val="left"/>
      <w:pPr>
        <w:ind w:left="2753" w:hanging="360"/>
      </w:pPr>
      <w:rPr>
        <w:rFonts w:ascii="Wingdings" w:hAnsi="Wingdings" w:hint="default"/>
      </w:rPr>
    </w:lvl>
    <w:lvl w:ilvl="3" w:tplc="04090001" w:tentative="1">
      <w:start w:val="1"/>
      <w:numFmt w:val="bullet"/>
      <w:lvlText w:val=""/>
      <w:lvlJc w:val="left"/>
      <w:pPr>
        <w:ind w:left="3473" w:hanging="360"/>
      </w:pPr>
      <w:rPr>
        <w:rFonts w:ascii="Symbol" w:hAnsi="Symbol" w:hint="default"/>
      </w:rPr>
    </w:lvl>
    <w:lvl w:ilvl="4" w:tplc="04090003" w:tentative="1">
      <w:start w:val="1"/>
      <w:numFmt w:val="bullet"/>
      <w:lvlText w:val="o"/>
      <w:lvlJc w:val="left"/>
      <w:pPr>
        <w:ind w:left="4193" w:hanging="360"/>
      </w:pPr>
      <w:rPr>
        <w:rFonts w:ascii="Courier New" w:hAnsi="Courier New" w:cs="Courier New" w:hint="default"/>
      </w:rPr>
    </w:lvl>
    <w:lvl w:ilvl="5" w:tplc="04090005" w:tentative="1">
      <w:start w:val="1"/>
      <w:numFmt w:val="bullet"/>
      <w:lvlText w:val=""/>
      <w:lvlJc w:val="left"/>
      <w:pPr>
        <w:ind w:left="4913" w:hanging="360"/>
      </w:pPr>
      <w:rPr>
        <w:rFonts w:ascii="Wingdings" w:hAnsi="Wingdings" w:hint="default"/>
      </w:rPr>
    </w:lvl>
    <w:lvl w:ilvl="6" w:tplc="04090001" w:tentative="1">
      <w:start w:val="1"/>
      <w:numFmt w:val="bullet"/>
      <w:lvlText w:val=""/>
      <w:lvlJc w:val="left"/>
      <w:pPr>
        <w:ind w:left="5633" w:hanging="360"/>
      </w:pPr>
      <w:rPr>
        <w:rFonts w:ascii="Symbol" w:hAnsi="Symbol" w:hint="default"/>
      </w:rPr>
    </w:lvl>
    <w:lvl w:ilvl="7" w:tplc="04090003" w:tentative="1">
      <w:start w:val="1"/>
      <w:numFmt w:val="bullet"/>
      <w:lvlText w:val="o"/>
      <w:lvlJc w:val="left"/>
      <w:pPr>
        <w:ind w:left="6353" w:hanging="360"/>
      </w:pPr>
      <w:rPr>
        <w:rFonts w:ascii="Courier New" w:hAnsi="Courier New" w:cs="Courier New" w:hint="default"/>
      </w:rPr>
    </w:lvl>
    <w:lvl w:ilvl="8" w:tplc="04090005" w:tentative="1">
      <w:start w:val="1"/>
      <w:numFmt w:val="bullet"/>
      <w:lvlText w:val=""/>
      <w:lvlJc w:val="left"/>
      <w:pPr>
        <w:ind w:left="7073" w:hanging="360"/>
      </w:pPr>
      <w:rPr>
        <w:rFonts w:ascii="Wingdings" w:hAnsi="Wingdings" w:hint="default"/>
      </w:rPr>
    </w:lvl>
  </w:abstractNum>
  <w:abstractNum w:abstractNumId="8" w15:restartNumberingAfterBreak="0">
    <w:nsid w:val="29FA21FC"/>
    <w:multiLevelType w:val="hybridMultilevel"/>
    <w:tmpl w:val="72B04A14"/>
    <w:lvl w:ilvl="0" w:tplc="9AFE9A80">
      <w:start w:val="1"/>
      <w:numFmt w:val="decimal"/>
      <w:lvlText w:val="%1."/>
      <w:lvlJc w:val="left"/>
      <w:pPr>
        <w:ind w:left="731" w:hanging="360"/>
      </w:pPr>
      <w:rPr>
        <w:rFonts w:hint="default"/>
        <w:b/>
        <w:i w:val="0"/>
      </w:rPr>
    </w:lvl>
    <w:lvl w:ilvl="1" w:tplc="0C090001">
      <w:start w:val="1"/>
      <w:numFmt w:val="bullet"/>
      <w:lvlText w:val=""/>
      <w:lvlJc w:val="left"/>
      <w:pPr>
        <w:ind w:left="1451" w:hanging="360"/>
      </w:pPr>
      <w:rPr>
        <w:rFonts w:ascii="Symbol" w:hAnsi="Symbol" w:hint="default"/>
      </w:rPr>
    </w:lvl>
    <w:lvl w:ilvl="2" w:tplc="0C09001B">
      <w:start w:val="1"/>
      <w:numFmt w:val="lowerRoman"/>
      <w:lvlText w:val="%3."/>
      <w:lvlJc w:val="right"/>
      <w:pPr>
        <w:ind w:left="2171" w:hanging="180"/>
      </w:pPr>
    </w:lvl>
    <w:lvl w:ilvl="3" w:tplc="0C09000F" w:tentative="1">
      <w:start w:val="1"/>
      <w:numFmt w:val="decimal"/>
      <w:lvlText w:val="%4."/>
      <w:lvlJc w:val="left"/>
      <w:pPr>
        <w:ind w:left="2891" w:hanging="360"/>
      </w:pPr>
    </w:lvl>
    <w:lvl w:ilvl="4" w:tplc="0C090019" w:tentative="1">
      <w:start w:val="1"/>
      <w:numFmt w:val="lowerLetter"/>
      <w:lvlText w:val="%5."/>
      <w:lvlJc w:val="left"/>
      <w:pPr>
        <w:ind w:left="3611" w:hanging="360"/>
      </w:pPr>
    </w:lvl>
    <w:lvl w:ilvl="5" w:tplc="0C09001B" w:tentative="1">
      <w:start w:val="1"/>
      <w:numFmt w:val="lowerRoman"/>
      <w:lvlText w:val="%6."/>
      <w:lvlJc w:val="right"/>
      <w:pPr>
        <w:ind w:left="4331" w:hanging="180"/>
      </w:pPr>
    </w:lvl>
    <w:lvl w:ilvl="6" w:tplc="0C09000F" w:tentative="1">
      <w:start w:val="1"/>
      <w:numFmt w:val="decimal"/>
      <w:lvlText w:val="%7."/>
      <w:lvlJc w:val="left"/>
      <w:pPr>
        <w:ind w:left="5051" w:hanging="360"/>
      </w:pPr>
    </w:lvl>
    <w:lvl w:ilvl="7" w:tplc="0C090019" w:tentative="1">
      <w:start w:val="1"/>
      <w:numFmt w:val="lowerLetter"/>
      <w:lvlText w:val="%8."/>
      <w:lvlJc w:val="left"/>
      <w:pPr>
        <w:ind w:left="5771" w:hanging="360"/>
      </w:pPr>
    </w:lvl>
    <w:lvl w:ilvl="8" w:tplc="0C09001B" w:tentative="1">
      <w:start w:val="1"/>
      <w:numFmt w:val="lowerRoman"/>
      <w:lvlText w:val="%9."/>
      <w:lvlJc w:val="right"/>
      <w:pPr>
        <w:ind w:left="6491" w:hanging="180"/>
      </w:pPr>
    </w:lvl>
  </w:abstractNum>
  <w:abstractNum w:abstractNumId="9" w15:restartNumberingAfterBreak="0">
    <w:nsid w:val="2C6262AE"/>
    <w:multiLevelType w:val="hybridMultilevel"/>
    <w:tmpl w:val="1298B128"/>
    <w:lvl w:ilvl="0" w:tplc="067E80F2">
      <w:start w:val="1"/>
      <w:numFmt w:val="decimal"/>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E180797"/>
    <w:multiLevelType w:val="hybridMultilevel"/>
    <w:tmpl w:val="881039B4"/>
    <w:lvl w:ilvl="0" w:tplc="0409000F">
      <w:start w:val="1"/>
      <w:numFmt w:val="decimal"/>
      <w:lvlText w:val="%1."/>
      <w:lvlJc w:val="left"/>
      <w:pPr>
        <w:ind w:left="1313" w:hanging="360"/>
      </w:pPr>
      <w:rPr>
        <w:rFonts w:hint="default"/>
      </w:rPr>
    </w:lvl>
    <w:lvl w:ilvl="1" w:tplc="04090003" w:tentative="1">
      <w:start w:val="1"/>
      <w:numFmt w:val="bullet"/>
      <w:lvlText w:val="o"/>
      <w:lvlJc w:val="left"/>
      <w:pPr>
        <w:ind w:left="2033" w:hanging="360"/>
      </w:pPr>
      <w:rPr>
        <w:rFonts w:ascii="Courier New" w:hAnsi="Courier New" w:cs="Courier New" w:hint="default"/>
      </w:rPr>
    </w:lvl>
    <w:lvl w:ilvl="2" w:tplc="04090005" w:tentative="1">
      <w:start w:val="1"/>
      <w:numFmt w:val="bullet"/>
      <w:lvlText w:val=""/>
      <w:lvlJc w:val="left"/>
      <w:pPr>
        <w:ind w:left="2753" w:hanging="360"/>
      </w:pPr>
      <w:rPr>
        <w:rFonts w:ascii="Wingdings" w:hAnsi="Wingdings" w:hint="default"/>
      </w:rPr>
    </w:lvl>
    <w:lvl w:ilvl="3" w:tplc="04090001" w:tentative="1">
      <w:start w:val="1"/>
      <w:numFmt w:val="bullet"/>
      <w:lvlText w:val=""/>
      <w:lvlJc w:val="left"/>
      <w:pPr>
        <w:ind w:left="3473" w:hanging="360"/>
      </w:pPr>
      <w:rPr>
        <w:rFonts w:ascii="Symbol" w:hAnsi="Symbol" w:hint="default"/>
      </w:rPr>
    </w:lvl>
    <w:lvl w:ilvl="4" w:tplc="04090003" w:tentative="1">
      <w:start w:val="1"/>
      <w:numFmt w:val="bullet"/>
      <w:lvlText w:val="o"/>
      <w:lvlJc w:val="left"/>
      <w:pPr>
        <w:ind w:left="4193" w:hanging="360"/>
      </w:pPr>
      <w:rPr>
        <w:rFonts w:ascii="Courier New" w:hAnsi="Courier New" w:cs="Courier New" w:hint="default"/>
      </w:rPr>
    </w:lvl>
    <w:lvl w:ilvl="5" w:tplc="04090005" w:tentative="1">
      <w:start w:val="1"/>
      <w:numFmt w:val="bullet"/>
      <w:lvlText w:val=""/>
      <w:lvlJc w:val="left"/>
      <w:pPr>
        <w:ind w:left="4913" w:hanging="360"/>
      </w:pPr>
      <w:rPr>
        <w:rFonts w:ascii="Wingdings" w:hAnsi="Wingdings" w:hint="default"/>
      </w:rPr>
    </w:lvl>
    <w:lvl w:ilvl="6" w:tplc="04090001" w:tentative="1">
      <w:start w:val="1"/>
      <w:numFmt w:val="bullet"/>
      <w:lvlText w:val=""/>
      <w:lvlJc w:val="left"/>
      <w:pPr>
        <w:ind w:left="5633" w:hanging="360"/>
      </w:pPr>
      <w:rPr>
        <w:rFonts w:ascii="Symbol" w:hAnsi="Symbol" w:hint="default"/>
      </w:rPr>
    </w:lvl>
    <w:lvl w:ilvl="7" w:tplc="04090003" w:tentative="1">
      <w:start w:val="1"/>
      <w:numFmt w:val="bullet"/>
      <w:lvlText w:val="o"/>
      <w:lvlJc w:val="left"/>
      <w:pPr>
        <w:ind w:left="6353" w:hanging="360"/>
      </w:pPr>
      <w:rPr>
        <w:rFonts w:ascii="Courier New" w:hAnsi="Courier New" w:cs="Courier New" w:hint="default"/>
      </w:rPr>
    </w:lvl>
    <w:lvl w:ilvl="8" w:tplc="04090005" w:tentative="1">
      <w:start w:val="1"/>
      <w:numFmt w:val="bullet"/>
      <w:lvlText w:val=""/>
      <w:lvlJc w:val="left"/>
      <w:pPr>
        <w:ind w:left="7073" w:hanging="360"/>
      </w:pPr>
      <w:rPr>
        <w:rFonts w:ascii="Wingdings" w:hAnsi="Wingdings" w:hint="default"/>
      </w:rPr>
    </w:lvl>
  </w:abstractNum>
  <w:abstractNum w:abstractNumId="11" w15:restartNumberingAfterBreak="0">
    <w:nsid w:val="353A2F85"/>
    <w:multiLevelType w:val="hybridMultilevel"/>
    <w:tmpl w:val="7A86FE0E"/>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3C553EDC"/>
    <w:multiLevelType w:val="hybridMultilevel"/>
    <w:tmpl w:val="07468658"/>
    <w:lvl w:ilvl="0" w:tplc="5A3ACDC4">
      <w:start w:val="1"/>
      <w:numFmt w:val="bullet"/>
      <w:pStyle w:val="ImportantNotePara"/>
      <w:lvlText w:val=""/>
      <w:lvlJc w:val="left"/>
      <w:pPr>
        <w:ind w:left="1211" w:hanging="360"/>
      </w:pPr>
      <w:rPr>
        <w:rFonts w:ascii="Symbol" w:hAnsi="Symbol" w:hint="default"/>
        <w:color w:val="auto"/>
        <w:sz w:val="32"/>
      </w:rPr>
    </w:lvl>
    <w:lvl w:ilvl="1" w:tplc="0C090003" w:tentative="1">
      <w:start w:val="1"/>
      <w:numFmt w:val="bullet"/>
      <w:lvlText w:val="o"/>
      <w:lvlJc w:val="left"/>
      <w:pPr>
        <w:ind w:left="1931" w:hanging="360"/>
      </w:pPr>
      <w:rPr>
        <w:rFonts w:ascii="Courier New" w:hAnsi="Courier New" w:cs="Courier New" w:hint="default"/>
      </w:rPr>
    </w:lvl>
    <w:lvl w:ilvl="2" w:tplc="0C090005" w:tentative="1">
      <w:start w:val="1"/>
      <w:numFmt w:val="bullet"/>
      <w:lvlText w:val=""/>
      <w:lvlJc w:val="left"/>
      <w:pPr>
        <w:ind w:left="2651" w:hanging="360"/>
      </w:pPr>
      <w:rPr>
        <w:rFonts w:ascii="Wingdings" w:hAnsi="Wingdings" w:hint="default"/>
      </w:rPr>
    </w:lvl>
    <w:lvl w:ilvl="3" w:tplc="0C090001" w:tentative="1">
      <w:start w:val="1"/>
      <w:numFmt w:val="bullet"/>
      <w:lvlText w:val=""/>
      <w:lvlJc w:val="left"/>
      <w:pPr>
        <w:ind w:left="3371" w:hanging="360"/>
      </w:pPr>
      <w:rPr>
        <w:rFonts w:ascii="Symbol" w:hAnsi="Symbol" w:hint="default"/>
      </w:rPr>
    </w:lvl>
    <w:lvl w:ilvl="4" w:tplc="0C090003" w:tentative="1">
      <w:start w:val="1"/>
      <w:numFmt w:val="bullet"/>
      <w:lvlText w:val="o"/>
      <w:lvlJc w:val="left"/>
      <w:pPr>
        <w:ind w:left="4091" w:hanging="360"/>
      </w:pPr>
      <w:rPr>
        <w:rFonts w:ascii="Courier New" w:hAnsi="Courier New" w:cs="Courier New" w:hint="default"/>
      </w:rPr>
    </w:lvl>
    <w:lvl w:ilvl="5" w:tplc="0C090005" w:tentative="1">
      <w:start w:val="1"/>
      <w:numFmt w:val="bullet"/>
      <w:lvlText w:val=""/>
      <w:lvlJc w:val="left"/>
      <w:pPr>
        <w:ind w:left="4811" w:hanging="360"/>
      </w:pPr>
      <w:rPr>
        <w:rFonts w:ascii="Wingdings" w:hAnsi="Wingdings" w:hint="default"/>
      </w:rPr>
    </w:lvl>
    <w:lvl w:ilvl="6" w:tplc="0C090001" w:tentative="1">
      <w:start w:val="1"/>
      <w:numFmt w:val="bullet"/>
      <w:lvlText w:val=""/>
      <w:lvlJc w:val="left"/>
      <w:pPr>
        <w:ind w:left="5531" w:hanging="360"/>
      </w:pPr>
      <w:rPr>
        <w:rFonts w:ascii="Symbol" w:hAnsi="Symbol" w:hint="default"/>
      </w:rPr>
    </w:lvl>
    <w:lvl w:ilvl="7" w:tplc="0C090003" w:tentative="1">
      <w:start w:val="1"/>
      <w:numFmt w:val="bullet"/>
      <w:lvlText w:val="o"/>
      <w:lvlJc w:val="left"/>
      <w:pPr>
        <w:ind w:left="6251" w:hanging="360"/>
      </w:pPr>
      <w:rPr>
        <w:rFonts w:ascii="Courier New" w:hAnsi="Courier New" w:cs="Courier New" w:hint="default"/>
      </w:rPr>
    </w:lvl>
    <w:lvl w:ilvl="8" w:tplc="0C090005" w:tentative="1">
      <w:start w:val="1"/>
      <w:numFmt w:val="bullet"/>
      <w:lvlText w:val=""/>
      <w:lvlJc w:val="left"/>
      <w:pPr>
        <w:ind w:left="6971" w:hanging="360"/>
      </w:pPr>
      <w:rPr>
        <w:rFonts w:ascii="Wingdings" w:hAnsi="Wingdings" w:hint="default"/>
      </w:rPr>
    </w:lvl>
  </w:abstractNum>
  <w:abstractNum w:abstractNumId="13" w15:restartNumberingAfterBreak="0">
    <w:nsid w:val="3EB61665"/>
    <w:multiLevelType w:val="hybridMultilevel"/>
    <w:tmpl w:val="1C820082"/>
    <w:lvl w:ilvl="0" w:tplc="021E76A2">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1756BEE"/>
    <w:multiLevelType w:val="hybridMultilevel"/>
    <w:tmpl w:val="9A8672A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42BA192E"/>
    <w:multiLevelType w:val="hybridMultilevel"/>
    <w:tmpl w:val="CEB69C10"/>
    <w:lvl w:ilvl="0" w:tplc="04090001">
      <w:start w:val="1"/>
      <w:numFmt w:val="bullet"/>
      <w:lvlText w:val=""/>
      <w:lvlJc w:val="left"/>
      <w:pPr>
        <w:ind w:left="1313" w:hanging="360"/>
      </w:pPr>
      <w:rPr>
        <w:rFonts w:ascii="Symbol" w:hAnsi="Symbol" w:hint="default"/>
      </w:rPr>
    </w:lvl>
    <w:lvl w:ilvl="1" w:tplc="04090003" w:tentative="1">
      <w:start w:val="1"/>
      <w:numFmt w:val="bullet"/>
      <w:lvlText w:val="o"/>
      <w:lvlJc w:val="left"/>
      <w:pPr>
        <w:ind w:left="2033" w:hanging="360"/>
      </w:pPr>
      <w:rPr>
        <w:rFonts w:ascii="Courier New" w:hAnsi="Courier New" w:cs="Courier New" w:hint="default"/>
      </w:rPr>
    </w:lvl>
    <w:lvl w:ilvl="2" w:tplc="04090005" w:tentative="1">
      <w:start w:val="1"/>
      <w:numFmt w:val="bullet"/>
      <w:lvlText w:val=""/>
      <w:lvlJc w:val="left"/>
      <w:pPr>
        <w:ind w:left="2753" w:hanging="360"/>
      </w:pPr>
      <w:rPr>
        <w:rFonts w:ascii="Wingdings" w:hAnsi="Wingdings" w:hint="default"/>
      </w:rPr>
    </w:lvl>
    <w:lvl w:ilvl="3" w:tplc="04090001" w:tentative="1">
      <w:start w:val="1"/>
      <w:numFmt w:val="bullet"/>
      <w:lvlText w:val=""/>
      <w:lvlJc w:val="left"/>
      <w:pPr>
        <w:ind w:left="3473" w:hanging="360"/>
      </w:pPr>
      <w:rPr>
        <w:rFonts w:ascii="Symbol" w:hAnsi="Symbol" w:hint="default"/>
      </w:rPr>
    </w:lvl>
    <w:lvl w:ilvl="4" w:tplc="04090003" w:tentative="1">
      <w:start w:val="1"/>
      <w:numFmt w:val="bullet"/>
      <w:lvlText w:val="o"/>
      <w:lvlJc w:val="left"/>
      <w:pPr>
        <w:ind w:left="4193" w:hanging="360"/>
      </w:pPr>
      <w:rPr>
        <w:rFonts w:ascii="Courier New" w:hAnsi="Courier New" w:cs="Courier New" w:hint="default"/>
      </w:rPr>
    </w:lvl>
    <w:lvl w:ilvl="5" w:tplc="04090005" w:tentative="1">
      <w:start w:val="1"/>
      <w:numFmt w:val="bullet"/>
      <w:lvlText w:val=""/>
      <w:lvlJc w:val="left"/>
      <w:pPr>
        <w:ind w:left="4913" w:hanging="360"/>
      </w:pPr>
      <w:rPr>
        <w:rFonts w:ascii="Wingdings" w:hAnsi="Wingdings" w:hint="default"/>
      </w:rPr>
    </w:lvl>
    <w:lvl w:ilvl="6" w:tplc="04090001" w:tentative="1">
      <w:start w:val="1"/>
      <w:numFmt w:val="bullet"/>
      <w:lvlText w:val=""/>
      <w:lvlJc w:val="left"/>
      <w:pPr>
        <w:ind w:left="5633" w:hanging="360"/>
      </w:pPr>
      <w:rPr>
        <w:rFonts w:ascii="Symbol" w:hAnsi="Symbol" w:hint="default"/>
      </w:rPr>
    </w:lvl>
    <w:lvl w:ilvl="7" w:tplc="04090003" w:tentative="1">
      <w:start w:val="1"/>
      <w:numFmt w:val="bullet"/>
      <w:lvlText w:val="o"/>
      <w:lvlJc w:val="left"/>
      <w:pPr>
        <w:ind w:left="6353" w:hanging="360"/>
      </w:pPr>
      <w:rPr>
        <w:rFonts w:ascii="Courier New" w:hAnsi="Courier New" w:cs="Courier New" w:hint="default"/>
      </w:rPr>
    </w:lvl>
    <w:lvl w:ilvl="8" w:tplc="04090005" w:tentative="1">
      <w:start w:val="1"/>
      <w:numFmt w:val="bullet"/>
      <w:lvlText w:val=""/>
      <w:lvlJc w:val="left"/>
      <w:pPr>
        <w:ind w:left="7073" w:hanging="360"/>
      </w:pPr>
      <w:rPr>
        <w:rFonts w:ascii="Wingdings" w:hAnsi="Wingdings" w:hint="default"/>
      </w:rPr>
    </w:lvl>
  </w:abstractNum>
  <w:abstractNum w:abstractNumId="16" w15:restartNumberingAfterBreak="0">
    <w:nsid w:val="46D94468"/>
    <w:multiLevelType w:val="hybridMultilevel"/>
    <w:tmpl w:val="72B04A14"/>
    <w:lvl w:ilvl="0" w:tplc="9AFE9A80">
      <w:start w:val="1"/>
      <w:numFmt w:val="decimal"/>
      <w:lvlText w:val="%1."/>
      <w:lvlJc w:val="left"/>
      <w:pPr>
        <w:ind w:left="731" w:hanging="360"/>
      </w:pPr>
      <w:rPr>
        <w:rFonts w:hint="default"/>
        <w:b/>
        <w:i w:val="0"/>
      </w:rPr>
    </w:lvl>
    <w:lvl w:ilvl="1" w:tplc="0C090001">
      <w:start w:val="1"/>
      <w:numFmt w:val="bullet"/>
      <w:lvlText w:val=""/>
      <w:lvlJc w:val="left"/>
      <w:pPr>
        <w:ind w:left="1451" w:hanging="360"/>
      </w:pPr>
      <w:rPr>
        <w:rFonts w:ascii="Symbol" w:hAnsi="Symbol" w:hint="default"/>
      </w:rPr>
    </w:lvl>
    <w:lvl w:ilvl="2" w:tplc="0C09001B">
      <w:start w:val="1"/>
      <w:numFmt w:val="lowerRoman"/>
      <w:lvlText w:val="%3."/>
      <w:lvlJc w:val="right"/>
      <w:pPr>
        <w:ind w:left="2171" w:hanging="180"/>
      </w:pPr>
    </w:lvl>
    <w:lvl w:ilvl="3" w:tplc="0C09000F" w:tentative="1">
      <w:start w:val="1"/>
      <w:numFmt w:val="decimal"/>
      <w:lvlText w:val="%4."/>
      <w:lvlJc w:val="left"/>
      <w:pPr>
        <w:ind w:left="2891" w:hanging="360"/>
      </w:pPr>
    </w:lvl>
    <w:lvl w:ilvl="4" w:tplc="0C090019" w:tentative="1">
      <w:start w:val="1"/>
      <w:numFmt w:val="lowerLetter"/>
      <w:lvlText w:val="%5."/>
      <w:lvlJc w:val="left"/>
      <w:pPr>
        <w:ind w:left="3611" w:hanging="360"/>
      </w:pPr>
    </w:lvl>
    <w:lvl w:ilvl="5" w:tplc="0C09001B" w:tentative="1">
      <w:start w:val="1"/>
      <w:numFmt w:val="lowerRoman"/>
      <w:lvlText w:val="%6."/>
      <w:lvlJc w:val="right"/>
      <w:pPr>
        <w:ind w:left="4331" w:hanging="180"/>
      </w:pPr>
    </w:lvl>
    <w:lvl w:ilvl="6" w:tplc="0C09000F" w:tentative="1">
      <w:start w:val="1"/>
      <w:numFmt w:val="decimal"/>
      <w:lvlText w:val="%7."/>
      <w:lvlJc w:val="left"/>
      <w:pPr>
        <w:ind w:left="5051" w:hanging="360"/>
      </w:pPr>
    </w:lvl>
    <w:lvl w:ilvl="7" w:tplc="0C090019" w:tentative="1">
      <w:start w:val="1"/>
      <w:numFmt w:val="lowerLetter"/>
      <w:lvlText w:val="%8."/>
      <w:lvlJc w:val="left"/>
      <w:pPr>
        <w:ind w:left="5771" w:hanging="360"/>
      </w:pPr>
    </w:lvl>
    <w:lvl w:ilvl="8" w:tplc="0C09001B" w:tentative="1">
      <w:start w:val="1"/>
      <w:numFmt w:val="lowerRoman"/>
      <w:lvlText w:val="%9."/>
      <w:lvlJc w:val="right"/>
      <w:pPr>
        <w:ind w:left="6491" w:hanging="180"/>
      </w:pPr>
    </w:lvl>
  </w:abstractNum>
  <w:abstractNum w:abstractNumId="17" w15:restartNumberingAfterBreak="0">
    <w:nsid w:val="4A294A41"/>
    <w:multiLevelType w:val="hybridMultilevel"/>
    <w:tmpl w:val="72B04A14"/>
    <w:lvl w:ilvl="0" w:tplc="9AFE9A80">
      <w:start w:val="1"/>
      <w:numFmt w:val="decimal"/>
      <w:lvlText w:val="%1."/>
      <w:lvlJc w:val="left"/>
      <w:pPr>
        <w:ind w:left="731" w:hanging="360"/>
      </w:pPr>
      <w:rPr>
        <w:rFonts w:hint="default"/>
        <w:b/>
        <w:i w:val="0"/>
      </w:rPr>
    </w:lvl>
    <w:lvl w:ilvl="1" w:tplc="0C090001">
      <w:start w:val="1"/>
      <w:numFmt w:val="bullet"/>
      <w:lvlText w:val=""/>
      <w:lvlJc w:val="left"/>
      <w:pPr>
        <w:ind w:left="1451" w:hanging="360"/>
      </w:pPr>
      <w:rPr>
        <w:rFonts w:ascii="Symbol" w:hAnsi="Symbol" w:hint="default"/>
      </w:rPr>
    </w:lvl>
    <w:lvl w:ilvl="2" w:tplc="0C09001B">
      <w:start w:val="1"/>
      <w:numFmt w:val="lowerRoman"/>
      <w:lvlText w:val="%3."/>
      <w:lvlJc w:val="right"/>
      <w:pPr>
        <w:ind w:left="2171" w:hanging="180"/>
      </w:pPr>
    </w:lvl>
    <w:lvl w:ilvl="3" w:tplc="0C09000F" w:tentative="1">
      <w:start w:val="1"/>
      <w:numFmt w:val="decimal"/>
      <w:lvlText w:val="%4."/>
      <w:lvlJc w:val="left"/>
      <w:pPr>
        <w:ind w:left="2891" w:hanging="360"/>
      </w:pPr>
    </w:lvl>
    <w:lvl w:ilvl="4" w:tplc="0C090019" w:tentative="1">
      <w:start w:val="1"/>
      <w:numFmt w:val="lowerLetter"/>
      <w:lvlText w:val="%5."/>
      <w:lvlJc w:val="left"/>
      <w:pPr>
        <w:ind w:left="3611" w:hanging="360"/>
      </w:pPr>
    </w:lvl>
    <w:lvl w:ilvl="5" w:tplc="0C09001B" w:tentative="1">
      <w:start w:val="1"/>
      <w:numFmt w:val="lowerRoman"/>
      <w:lvlText w:val="%6."/>
      <w:lvlJc w:val="right"/>
      <w:pPr>
        <w:ind w:left="4331" w:hanging="180"/>
      </w:pPr>
    </w:lvl>
    <w:lvl w:ilvl="6" w:tplc="0C09000F" w:tentative="1">
      <w:start w:val="1"/>
      <w:numFmt w:val="decimal"/>
      <w:lvlText w:val="%7."/>
      <w:lvlJc w:val="left"/>
      <w:pPr>
        <w:ind w:left="5051" w:hanging="360"/>
      </w:pPr>
    </w:lvl>
    <w:lvl w:ilvl="7" w:tplc="0C090019" w:tentative="1">
      <w:start w:val="1"/>
      <w:numFmt w:val="lowerLetter"/>
      <w:lvlText w:val="%8."/>
      <w:lvlJc w:val="left"/>
      <w:pPr>
        <w:ind w:left="5771" w:hanging="360"/>
      </w:pPr>
    </w:lvl>
    <w:lvl w:ilvl="8" w:tplc="0C09001B" w:tentative="1">
      <w:start w:val="1"/>
      <w:numFmt w:val="lowerRoman"/>
      <w:lvlText w:val="%9."/>
      <w:lvlJc w:val="right"/>
      <w:pPr>
        <w:ind w:left="6491" w:hanging="180"/>
      </w:pPr>
    </w:lvl>
  </w:abstractNum>
  <w:abstractNum w:abstractNumId="18" w15:restartNumberingAfterBreak="0">
    <w:nsid w:val="4AC815D7"/>
    <w:multiLevelType w:val="hybridMultilevel"/>
    <w:tmpl w:val="25DE1724"/>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19" w15:restartNumberingAfterBreak="0">
    <w:nsid w:val="4E2F2B27"/>
    <w:multiLevelType w:val="hybridMultilevel"/>
    <w:tmpl w:val="881039B4"/>
    <w:lvl w:ilvl="0" w:tplc="0409000F">
      <w:start w:val="1"/>
      <w:numFmt w:val="decimal"/>
      <w:lvlText w:val="%1."/>
      <w:lvlJc w:val="left"/>
      <w:pPr>
        <w:ind w:left="1313" w:hanging="360"/>
      </w:pPr>
      <w:rPr>
        <w:rFonts w:hint="default"/>
      </w:rPr>
    </w:lvl>
    <w:lvl w:ilvl="1" w:tplc="04090003" w:tentative="1">
      <w:start w:val="1"/>
      <w:numFmt w:val="bullet"/>
      <w:lvlText w:val="o"/>
      <w:lvlJc w:val="left"/>
      <w:pPr>
        <w:ind w:left="2033" w:hanging="360"/>
      </w:pPr>
      <w:rPr>
        <w:rFonts w:ascii="Courier New" w:hAnsi="Courier New" w:cs="Courier New" w:hint="default"/>
      </w:rPr>
    </w:lvl>
    <w:lvl w:ilvl="2" w:tplc="04090005" w:tentative="1">
      <w:start w:val="1"/>
      <w:numFmt w:val="bullet"/>
      <w:lvlText w:val=""/>
      <w:lvlJc w:val="left"/>
      <w:pPr>
        <w:ind w:left="2753" w:hanging="360"/>
      </w:pPr>
      <w:rPr>
        <w:rFonts w:ascii="Wingdings" w:hAnsi="Wingdings" w:hint="default"/>
      </w:rPr>
    </w:lvl>
    <w:lvl w:ilvl="3" w:tplc="04090001" w:tentative="1">
      <w:start w:val="1"/>
      <w:numFmt w:val="bullet"/>
      <w:lvlText w:val=""/>
      <w:lvlJc w:val="left"/>
      <w:pPr>
        <w:ind w:left="3473" w:hanging="360"/>
      </w:pPr>
      <w:rPr>
        <w:rFonts w:ascii="Symbol" w:hAnsi="Symbol" w:hint="default"/>
      </w:rPr>
    </w:lvl>
    <w:lvl w:ilvl="4" w:tplc="04090003" w:tentative="1">
      <w:start w:val="1"/>
      <w:numFmt w:val="bullet"/>
      <w:lvlText w:val="o"/>
      <w:lvlJc w:val="left"/>
      <w:pPr>
        <w:ind w:left="4193" w:hanging="360"/>
      </w:pPr>
      <w:rPr>
        <w:rFonts w:ascii="Courier New" w:hAnsi="Courier New" w:cs="Courier New" w:hint="default"/>
      </w:rPr>
    </w:lvl>
    <w:lvl w:ilvl="5" w:tplc="04090005" w:tentative="1">
      <w:start w:val="1"/>
      <w:numFmt w:val="bullet"/>
      <w:lvlText w:val=""/>
      <w:lvlJc w:val="left"/>
      <w:pPr>
        <w:ind w:left="4913" w:hanging="360"/>
      </w:pPr>
      <w:rPr>
        <w:rFonts w:ascii="Wingdings" w:hAnsi="Wingdings" w:hint="default"/>
      </w:rPr>
    </w:lvl>
    <w:lvl w:ilvl="6" w:tplc="04090001" w:tentative="1">
      <w:start w:val="1"/>
      <w:numFmt w:val="bullet"/>
      <w:lvlText w:val=""/>
      <w:lvlJc w:val="left"/>
      <w:pPr>
        <w:ind w:left="5633" w:hanging="360"/>
      </w:pPr>
      <w:rPr>
        <w:rFonts w:ascii="Symbol" w:hAnsi="Symbol" w:hint="default"/>
      </w:rPr>
    </w:lvl>
    <w:lvl w:ilvl="7" w:tplc="04090003" w:tentative="1">
      <w:start w:val="1"/>
      <w:numFmt w:val="bullet"/>
      <w:lvlText w:val="o"/>
      <w:lvlJc w:val="left"/>
      <w:pPr>
        <w:ind w:left="6353" w:hanging="360"/>
      </w:pPr>
      <w:rPr>
        <w:rFonts w:ascii="Courier New" w:hAnsi="Courier New" w:cs="Courier New" w:hint="default"/>
      </w:rPr>
    </w:lvl>
    <w:lvl w:ilvl="8" w:tplc="04090005" w:tentative="1">
      <w:start w:val="1"/>
      <w:numFmt w:val="bullet"/>
      <w:lvlText w:val=""/>
      <w:lvlJc w:val="left"/>
      <w:pPr>
        <w:ind w:left="7073" w:hanging="360"/>
      </w:pPr>
      <w:rPr>
        <w:rFonts w:ascii="Wingdings" w:hAnsi="Wingdings" w:hint="default"/>
      </w:rPr>
    </w:lvl>
  </w:abstractNum>
  <w:abstractNum w:abstractNumId="20" w15:restartNumberingAfterBreak="0">
    <w:nsid w:val="53900880"/>
    <w:multiLevelType w:val="hybridMultilevel"/>
    <w:tmpl w:val="ADD6666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1" w15:restartNumberingAfterBreak="0">
    <w:nsid w:val="54E218F5"/>
    <w:multiLevelType w:val="hybridMultilevel"/>
    <w:tmpl w:val="72B04A14"/>
    <w:lvl w:ilvl="0" w:tplc="9AFE9A80">
      <w:start w:val="1"/>
      <w:numFmt w:val="decimal"/>
      <w:lvlText w:val="%1."/>
      <w:lvlJc w:val="left"/>
      <w:pPr>
        <w:ind w:left="731" w:hanging="360"/>
      </w:pPr>
      <w:rPr>
        <w:rFonts w:hint="default"/>
        <w:b/>
        <w:i w:val="0"/>
      </w:rPr>
    </w:lvl>
    <w:lvl w:ilvl="1" w:tplc="0C090001">
      <w:start w:val="1"/>
      <w:numFmt w:val="bullet"/>
      <w:lvlText w:val=""/>
      <w:lvlJc w:val="left"/>
      <w:pPr>
        <w:ind w:left="1451" w:hanging="360"/>
      </w:pPr>
      <w:rPr>
        <w:rFonts w:ascii="Symbol" w:hAnsi="Symbol" w:hint="default"/>
      </w:rPr>
    </w:lvl>
    <w:lvl w:ilvl="2" w:tplc="0C09001B">
      <w:start w:val="1"/>
      <w:numFmt w:val="lowerRoman"/>
      <w:lvlText w:val="%3."/>
      <w:lvlJc w:val="right"/>
      <w:pPr>
        <w:ind w:left="2171" w:hanging="180"/>
      </w:pPr>
    </w:lvl>
    <w:lvl w:ilvl="3" w:tplc="0C09000F" w:tentative="1">
      <w:start w:val="1"/>
      <w:numFmt w:val="decimal"/>
      <w:lvlText w:val="%4."/>
      <w:lvlJc w:val="left"/>
      <w:pPr>
        <w:ind w:left="2891" w:hanging="360"/>
      </w:pPr>
    </w:lvl>
    <w:lvl w:ilvl="4" w:tplc="0C090019" w:tentative="1">
      <w:start w:val="1"/>
      <w:numFmt w:val="lowerLetter"/>
      <w:lvlText w:val="%5."/>
      <w:lvlJc w:val="left"/>
      <w:pPr>
        <w:ind w:left="3611" w:hanging="360"/>
      </w:pPr>
    </w:lvl>
    <w:lvl w:ilvl="5" w:tplc="0C09001B" w:tentative="1">
      <w:start w:val="1"/>
      <w:numFmt w:val="lowerRoman"/>
      <w:lvlText w:val="%6."/>
      <w:lvlJc w:val="right"/>
      <w:pPr>
        <w:ind w:left="4331" w:hanging="180"/>
      </w:pPr>
    </w:lvl>
    <w:lvl w:ilvl="6" w:tplc="0C09000F" w:tentative="1">
      <w:start w:val="1"/>
      <w:numFmt w:val="decimal"/>
      <w:lvlText w:val="%7."/>
      <w:lvlJc w:val="left"/>
      <w:pPr>
        <w:ind w:left="5051" w:hanging="360"/>
      </w:pPr>
    </w:lvl>
    <w:lvl w:ilvl="7" w:tplc="0C090019" w:tentative="1">
      <w:start w:val="1"/>
      <w:numFmt w:val="lowerLetter"/>
      <w:lvlText w:val="%8."/>
      <w:lvlJc w:val="left"/>
      <w:pPr>
        <w:ind w:left="5771" w:hanging="360"/>
      </w:pPr>
    </w:lvl>
    <w:lvl w:ilvl="8" w:tplc="0C09001B" w:tentative="1">
      <w:start w:val="1"/>
      <w:numFmt w:val="lowerRoman"/>
      <w:lvlText w:val="%9."/>
      <w:lvlJc w:val="right"/>
      <w:pPr>
        <w:ind w:left="6491" w:hanging="180"/>
      </w:pPr>
    </w:lvl>
  </w:abstractNum>
  <w:abstractNum w:abstractNumId="22" w15:restartNumberingAfterBreak="0">
    <w:nsid w:val="5B767A1B"/>
    <w:multiLevelType w:val="singleLevel"/>
    <w:tmpl w:val="021E76A2"/>
    <w:lvl w:ilvl="0">
      <w:start w:val="1"/>
      <w:numFmt w:val="bullet"/>
      <w:lvlText w:val=""/>
      <w:lvlJc w:val="left"/>
      <w:pPr>
        <w:ind w:left="720" w:hanging="360"/>
      </w:pPr>
      <w:rPr>
        <w:rFonts w:ascii="Symbol" w:hAnsi="Symbol" w:hint="default"/>
      </w:rPr>
    </w:lvl>
  </w:abstractNum>
  <w:abstractNum w:abstractNumId="23" w15:restartNumberingAfterBreak="0">
    <w:nsid w:val="5C47637B"/>
    <w:multiLevelType w:val="hybridMultilevel"/>
    <w:tmpl w:val="79BA36E6"/>
    <w:lvl w:ilvl="0" w:tplc="35542076">
      <w:start w:val="1"/>
      <w:numFmt w:val="decimal"/>
      <w:lvlText w:val="%1."/>
      <w:lvlJc w:val="left"/>
      <w:pPr>
        <w:ind w:left="360" w:hanging="360"/>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2F50F27"/>
    <w:multiLevelType w:val="hybridMultilevel"/>
    <w:tmpl w:val="6ACED7D6"/>
    <w:lvl w:ilvl="0" w:tplc="C4C8C7C0">
      <w:start w:val="1"/>
      <w:numFmt w:val="decimal"/>
      <w:pStyle w:val="Heading1"/>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652D3F3C"/>
    <w:multiLevelType w:val="hybridMultilevel"/>
    <w:tmpl w:val="2696CAF2"/>
    <w:lvl w:ilvl="0" w:tplc="77DA49BA">
      <w:start w:val="1"/>
      <w:numFmt w:val="decimal"/>
      <w:lvlText w:val="%1."/>
      <w:lvlJc w:val="left"/>
      <w:pPr>
        <w:ind w:left="731" w:hanging="360"/>
      </w:pPr>
      <w:rPr>
        <w:rFonts w:hint="default"/>
        <w:b/>
        <w:i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66D53FBA"/>
    <w:multiLevelType w:val="hybridMultilevel"/>
    <w:tmpl w:val="6B6C6A50"/>
    <w:lvl w:ilvl="0" w:tplc="E640DD68">
      <w:start w:val="1"/>
      <w:numFmt w:val="decimal"/>
      <w:pStyle w:val="TOC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407DD8"/>
    <w:multiLevelType w:val="hybridMultilevel"/>
    <w:tmpl w:val="7F184754"/>
    <w:lvl w:ilvl="0" w:tplc="9AFE9A80">
      <w:start w:val="1"/>
      <w:numFmt w:val="decimal"/>
      <w:lvlText w:val="%1."/>
      <w:lvlJc w:val="left"/>
      <w:pPr>
        <w:ind w:left="731" w:hanging="360"/>
      </w:pPr>
      <w:rPr>
        <w:rFonts w:hint="default"/>
        <w:b/>
        <w:i w:val="0"/>
      </w:rPr>
    </w:lvl>
    <w:lvl w:ilvl="1" w:tplc="0C090001">
      <w:start w:val="1"/>
      <w:numFmt w:val="bullet"/>
      <w:lvlText w:val=""/>
      <w:lvlJc w:val="left"/>
      <w:pPr>
        <w:ind w:left="1451" w:hanging="360"/>
      </w:pPr>
      <w:rPr>
        <w:rFonts w:ascii="Symbol" w:hAnsi="Symbol" w:hint="default"/>
      </w:rPr>
    </w:lvl>
    <w:lvl w:ilvl="2" w:tplc="0C09001B">
      <w:start w:val="1"/>
      <w:numFmt w:val="lowerRoman"/>
      <w:lvlText w:val="%3."/>
      <w:lvlJc w:val="right"/>
      <w:pPr>
        <w:ind w:left="2171" w:hanging="180"/>
      </w:pPr>
    </w:lvl>
    <w:lvl w:ilvl="3" w:tplc="0C09000F" w:tentative="1">
      <w:start w:val="1"/>
      <w:numFmt w:val="decimal"/>
      <w:lvlText w:val="%4."/>
      <w:lvlJc w:val="left"/>
      <w:pPr>
        <w:ind w:left="2891" w:hanging="360"/>
      </w:pPr>
    </w:lvl>
    <w:lvl w:ilvl="4" w:tplc="0C090019" w:tentative="1">
      <w:start w:val="1"/>
      <w:numFmt w:val="lowerLetter"/>
      <w:lvlText w:val="%5."/>
      <w:lvlJc w:val="left"/>
      <w:pPr>
        <w:ind w:left="3611" w:hanging="360"/>
      </w:pPr>
    </w:lvl>
    <w:lvl w:ilvl="5" w:tplc="0C09001B" w:tentative="1">
      <w:start w:val="1"/>
      <w:numFmt w:val="lowerRoman"/>
      <w:lvlText w:val="%6."/>
      <w:lvlJc w:val="right"/>
      <w:pPr>
        <w:ind w:left="4331" w:hanging="180"/>
      </w:pPr>
    </w:lvl>
    <w:lvl w:ilvl="6" w:tplc="0C09000F" w:tentative="1">
      <w:start w:val="1"/>
      <w:numFmt w:val="decimal"/>
      <w:lvlText w:val="%7."/>
      <w:lvlJc w:val="left"/>
      <w:pPr>
        <w:ind w:left="5051" w:hanging="360"/>
      </w:pPr>
    </w:lvl>
    <w:lvl w:ilvl="7" w:tplc="0C090019" w:tentative="1">
      <w:start w:val="1"/>
      <w:numFmt w:val="lowerLetter"/>
      <w:lvlText w:val="%8."/>
      <w:lvlJc w:val="left"/>
      <w:pPr>
        <w:ind w:left="5771" w:hanging="360"/>
      </w:pPr>
    </w:lvl>
    <w:lvl w:ilvl="8" w:tplc="0C09001B" w:tentative="1">
      <w:start w:val="1"/>
      <w:numFmt w:val="lowerRoman"/>
      <w:lvlText w:val="%9."/>
      <w:lvlJc w:val="right"/>
      <w:pPr>
        <w:ind w:left="6491" w:hanging="180"/>
      </w:pPr>
    </w:lvl>
  </w:abstractNum>
  <w:abstractNum w:abstractNumId="28" w15:restartNumberingAfterBreak="0">
    <w:nsid w:val="6DC03CD3"/>
    <w:multiLevelType w:val="hybridMultilevel"/>
    <w:tmpl w:val="56D21C62"/>
    <w:lvl w:ilvl="0" w:tplc="2FE485CC">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9" w15:restartNumberingAfterBreak="0">
    <w:nsid w:val="742B5E48"/>
    <w:multiLevelType w:val="hybridMultilevel"/>
    <w:tmpl w:val="76866A60"/>
    <w:lvl w:ilvl="0" w:tplc="0C090001">
      <w:start w:val="1"/>
      <w:numFmt w:val="bullet"/>
      <w:lvlText w:val=""/>
      <w:lvlJc w:val="left"/>
      <w:pPr>
        <w:ind w:left="1911" w:hanging="360"/>
      </w:pPr>
      <w:rPr>
        <w:rFonts w:ascii="Symbol" w:hAnsi="Symbol" w:hint="default"/>
      </w:rPr>
    </w:lvl>
    <w:lvl w:ilvl="1" w:tplc="0C090003" w:tentative="1">
      <w:start w:val="1"/>
      <w:numFmt w:val="bullet"/>
      <w:lvlText w:val="o"/>
      <w:lvlJc w:val="left"/>
      <w:pPr>
        <w:ind w:left="2631" w:hanging="360"/>
      </w:pPr>
      <w:rPr>
        <w:rFonts w:ascii="Courier New" w:hAnsi="Courier New" w:cs="Courier New" w:hint="default"/>
      </w:rPr>
    </w:lvl>
    <w:lvl w:ilvl="2" w:tplc="0C090005" w:tentative="1">
      <w:start w:val="1"/>
      <w:numFmt w:val="bullet"/>
      <w:lvlText w:val=""/>
      <w:lvlJc w:val="left"/>
      <w:pPr>
        <w:ind w:left="3351" w:hanging="360"/>
      </w:pPr>
      <w:rPr>
        <w:rFonts w:ascii="Wingdings" w:hAnsi="Wingdings" w:hint="default"/>
      </w:rPr>
    </w:lvl>
    <w:lvl w:ilvl="3" w:tplc="0C090001" w:tentative="1">
      <w:start w:val="1"/>
      <w:numFmt w:val="bullet"/>
      <w:lvlText w:val=""/>
      <w:lvlJc w:val="left"/>
      <w:pPr>
        <w:ind w:left="4071" w:hanging="360"/>
      </w:pPr>
      <w:rPr>
        <w:rFonts w:ascii="Symbol" w:hAnsi="Symbol" w:hint="default"/>
      </w:rPr>
    </w:lvl>
    <w:lvl w:ilvl="4" w:tplc="0C090003" w:tentative="1">
      <w:start w:val="1"/>
      <w:numFmt w:val="bullet"/>
      <w:lvlText w:val="o"/>
      <w:lvlJc w:val="left"/>
      <w:pPr>
        <w:ind w:left="4791" w:hanging="360"/>
      </w:pPr>
      <w:rPr>
        <w:rFonts w:ascii="Courier New" w:hAnsi="Courier New" w:cs="Courier New" w:hint="default"/>
      </w:rPr>
    </w:lvl>
    <w:lvl w:ilvl="5" w:tplc="0C090005" w:tentative="1">
      <w:start w:val="1"/>
      <w:numFmt w:val="bullet"/>
      <w:lvlText w:val=""/>
      <w:lvlJc w:val="left"/>
      <w:pPr>
        <w:ind w:left="5511" w:hanging="360"/>
      </w:pPr>
      <w:rPr>
        <w:rFonts w:ascii="Wingdings" w:hAnsi="Wingdings" w:hint="default"/>
      </w:rPr>
    </w:lvl>
    <w:lvl w:ilvl="6" w:tplc="0C090001" w:tentative="1">
      <w:start w:val="1"/>
      <w:numFmt w:val="bullet"/>
      <w:lvlText w:val=""/>
      <w:lvlJc w:val="left"/>
      <w:pPr>
        <w:ind w:left="6231" w:hanging="360"/>
      </w:pPr>
      <w:rPr>
        <w:rFonts w:ascii="Symbol" w:hAnsi="Symbol" w:hint="default"/>
      </w:rPr>
    </w:lvl>
    <w:lvl w:ilvl="7" w:tplc="0C090003" w:tentative="1">
      <w:start w:val="1"/>
      <w:numFmt w:val="bullet"/>
      <w:lvlText w:val="o"/>
      <w:lvlJc w:val="left"/>
      <w:pPr>
        <w:ind w:left="6951" w:hanging="360"/>
      </w:pPr>
      <w:rPr>
        <w:rFonts w:ascii="Courier New" w:hAnsi="Courier New" w:cs="Courier New" w:hint="default"/>
      </w:rPr>
    </w:lvl>
    <w:lvl w:ilvl="8" w:tplc="0C090005" w:tentative="1">
      <w:start w:val="1"/>
      <w:numFmt w:val="bullet"/>
      <w:lvlText w:val=""/>
      <w:lvlJc w:val="left"/>
      <w:pPr>
        <w:ind w:left="7671" w:hanging="360"/>
      </w:pPr>
      <w:rPr>
        <w:rFonts w:ascii="Wingdings" w:hAnsi="Wingdings" w:hint="default"/>
      </w:rPr>
    </w:lvl>
  </w:abstractNum>
  <w:abstractNum w:abstractNumId="30" w15:restartNumberingAfterBreak="0">
    <w:nsid w:val="7B25179D"/>
    <w:multiLevelType w:val="hybridMultilevel"/>
    <w:tmpl w:val="95A094E4"/>
    <w:lvl w:ilvl="0" w:tplc="04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1" w15:restartNumberingAfterBreak="0">
    <w:nsid w:val="7FD304D3"/>
    <w:multiLevelType w:val="hybridMultilevel"/>
    <w:tmpl w:val="64AA3A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12"/>
  </w:num>
  <w:num w:numId="3">
    <w:abstractNumId w:val="3"/>
  </w:num>
  <w:num w:numId="4">
    <w:abstractNumId w:val="28"/>
  </w:num>
  <w:num w:numId="5">
    <w:abstractNumId w:val="20"/>
  </w:num>
  <w:num w:numId="6">
    <w:abstractNumId w:val="23"/>
  </w:num>
  <w:num w:numId="7">
    <w:abstractNumId w:val="9"/>
  </w:num>
  <w:num w:numId="8">
    <w:abstractNumId w:val="30"/>
  </w:num>
  <w:num w:numId="9">
    <w:abstractNumId w:val="17"/>
  </w:num>
  <w:num w:numId="10">
    <w:abstractNumId w:val="2"/>
  </w:num>
  <w:num w:numId="11">
    <w:abstractNumId w:val="4"/>
  </w:num>
  <w:num w:numId="12">
    <w:abstractNumId w:val="11"/>
  </w:num>
  <w:num w:numId="13">
    <w:abstractNumId w:val="22"/>
  </w:num>
  <w:num w:numId="14">
    <w:abstractNumId w:val="6"/>
  </w:num>
  <w:num w:numId="15">
    <w:abstractNumId w:val="29"/>
  </w:num>
  <w:num w:numId="16">
    <w:abstractNumId w:val="13"/>
  </w:num>
  <w:num w:numId="17">
    <w:abstractNumId w:val="25"/>
  </w:num>
  <w:num w:numId="18">
    <w:abstractNumId w:val="15"/>
  </w:num>
  <w:num w:numId="19">
    <w:abstractNumId w:val="18"/>
  </w:num>
  <w:num w:numId="20">
    <w:abstractNumId w:val="14"/>
  </w:num>
  <w:num w:numId="21">
    <w:abstractNumId w:val="31"/>
  </w:num>
  <w:num w:numId="22">
    <w:abstractNumId w:val="19"/>
  </w:num>
  <w:num w:numId="23">
    <w:abstractNumId w:val="27"/>
  </w:num>
  <w:num w:numId="24">
    <w:abstractNumId w:val="21"/>
  </w:num>
  <w:num w:numId="25">
    <w:abstractNumId w:val="0"/>
  </w:num>
  <w:num w:numId="26">
    <w:abstractNumId w:val="8"/>
  </w:num>
  <w:num w:numId="27">
    <w:abstractNumId w:val="5"/>
  </w:num>
  <w:num w:numId="28">
    <w:abstractNumId w:val="7"/>
  </w:num>
  <w:num w:numId="29">
    <w:abstractNumId w:val="10"/>
  </w:num>
  <w:num w:numId="30">
    <w:abstractNumId w:val="16"/>
  </w:num>
  <w:num w:numId="31">
    <w:abstractNumId w:val="1"/>
  </w:num>
  <w:num w:numId="32">
    <w:abstractNumId w:val="2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NotTrackFormatting/>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A2N7A0MjEzMTUxMzBX0lEKTi0uzszPAykwqwUAUjEFhCwAAAA="/>
  </w:docVars>
  <w:rsids>
    <w:rsidRoot w:val="0055539E"/>
    <w:rsid w:val="000016DA"/>
    <w:rsid w:val="00001EAD"/>
    <w:rsid w:val="00005482"/>
    <w:rsid w:val="00006999"/>
    <w:rsid w:val="00007D27"/>
    <w:rsid w:val="00010E4F"/>
    <w:rsid w:val="00011509"/>
    <w:rsid w:val="00014406"/>
    <w:rsid w:val="00021067"/>
    <w:rsid w:val="00025E3F"/>
    <w:rsid w:val="00026056"/>
    <w:rsid w:val="00027E5E"/>
    <w:rsid w:val="00034AAB"/>
    <w:rsid w:val="00041634"/>
    <w:rsid w:val="00044EEE"/>
    <w:rsid w:val="00051122"/>
    <w:rsid w:val="00054247"/>
    <w:rsid w:val="0006792F"/>
    <w:rsid w:val="000728AB"/>
    <w:rsid w:val="00076D36"/>
    <w:rsid w:val="0008297D"/>
    <w:rsid w:val="00082E0E"/>
    <w:rsid w:val="00085BBB"/>
    <w:rsid w:val="00087D92"/>
    <w:rsid w:val="00091C08"/>
    <w:rsid w:val="00093FB0"/>
    <w:rsid w:val="00094834"/>
    <w:rsid w:val="00095264"/>
    <w:rsid w:val="000A47A8"/>
    <w:rsid w:val="000A4A54"/>
    <w:rsid w:val="000A5A54"/>
    <w:rsid w:val="000A787E"/>
    <w:rsid w:val="000B6F32"/>
    <w:rsid w:val="000C07A8"/>
    <w:rsid w:val="000C0B0F"/>
    <w:rsid w:val="000C17F8"/>
    <w:rsid w:val="000D1724"/>
    <w:rsid w:val="000D2EBD"/>
    <w:rsid w:val="000D3C07"/>
    <w:rsid w:val="000E5F34"/>
    <w:rsid w:val="000F143D"/>
    <w:rsid w:val="000F4034"/>
    <w:rsid w:val="000F65A2"/>
    <w:rsid w:val="000F714D"/>
    <w:rsid w:val="001105F0"/>
    <w:rsid w:val="00112506"/>
    <w:rsid w:val="00112969"/>
    <w:rsid w:val="001207F7"/>
    <w:rsid w:val="00121EE1"/>
    <w:rsid w:val="00124CE6"/>
    <w:rsid w:val="00125030"/>
    <w:rsid w:val="00125489"/>
    <w:rsid w:val="00131484"/>
    <w:rsid w:val="00135FE1"/>
    <w:rsid w:val="00136E58"/>
    <w:rsid w:val="00144CE9"/>
    <w:rsid w:val="0014510C"/>
    <w:rsid w:val="00147475"/>
    <w:rsid w:val="00151065"/>
    <w:rsid w:val="001524B7"/>
    <w:rsid w:val="001541F6"/>
    <w:rsid w:val="00154C2D"/>
    <w:rsid w:val="001559E4"/>
    <w:rsid w:val="00155CC5"/>
    <w:rsid w:val="00163E4D"/>
    <w:rsid w:val="00163E9A"/>
    <w:rsid w:val="00163FCF"/>
    <w:rsid w:val="00166BB7"/>
    <w:rsid w:val="0017229D"/>
    <w:rsid w:val="0017312A"/>
    <w:rsid w:val="00175885"/>
    <w:rsid w:val="00175BD4"/>
    <w:rsid w:val="001760BE"/>
    <w:rsid w:val="00181B2A"/>
    <w:rsid w:val="00190CC3"/>
    <w:rsid w:val="00190F6D"/>
    <w:rsid w:val="00191BDF"/>
    <w:rsid w:val="001924A5"/>
    <w:rsid w:val="0019348E"/>
    <w:rsid w:val="00195324"/>
    <w:rsid w:val="001A29CD"/>
    <w:rsid w:val="001A3B5F"/>
    <w:rsid w:val="001A3DD0"/>
    <w:rsid w:val="001A522F"/>
    <w:rsid w:val="001C108F"/>
    <w:rsid w:val="001C2D08"/>
    <w:rsid w:val="001C497B"/>
    <w:rsid w:val="001C702E"/>
    <w:rsid w:val="001D1E0B"/>
    <w:rsid w:val="001D2414"/>
    <w:rsid w:val="001D353D"/>
    <w:rsid w:val="001D3D99"/>
    <w:rsid w:val="001D6B00"/>
    <w:rsid w:val="001D73F9"/>
    <w:rsid w:val="001E7447"/>
    <w:rsid w:val="001E7DB9"/>
    <w:rsid w:val="001F2318"/>
    <w:rsid w:val="001F512C"/>
    <w:rsid w:val="00200583"/>
    <w:rsid w:val="00200F4F"/>
    <w:rsid w:val="00201155"/>
    <w:rsid w:val="00205DC6"/>
    <w:rsid w:val="00206596"/>
    <w:rsid w:val="00212345"/>
    <w:rsid w:val="002132F4"/>
    <w:rsid w:val="00214A48"/>
    <w:rsid w:val="002150D8"/>
    <w:rsid w:val="0022788E"/>
    <w:rsid w:val="0023319F"/>
    <w:rsid w:val="0023763D"/>
    <w:rsid w:val="002401FF"/>
    <w:rsid w:val="00242D39"/>
    <w:rsid w:val="00245F17"/>
    <w:rsid w:val="002476D3"/>
    <w:rsid w:val="002478F6"/>
    <w:rsid w:val="00253FE6"/>
    <w:rsid w:val="002576BF"/>
    <w:rsid w:val="002638C9"/>
    <w:rsid w:val="00274C01"/>
    <w:rsid w:val="002825EA"/>
    <w:rsid w:val="0028511C"/>
    <w:rsid w:val="00295226"/>
    <w:rsid w:val="00295D0E"/>
    <w:rsid w:val="00297283"/>
    <w:rsid w:val="002972A6"/>
    <w:rsid w:val="002A2D05"/>
    <w:rsid w:val="002A3877"/>
    <w:rsid w:val="002A3A1A"/>
    <w:rsid w:val="002A534F"/>
    <w:rsid w:val="002A54E3"/>
    <w:rsid w:val="002A7D7E"/>
    <w:rsid w:val="002B2D7D"/>
    <w:rsid w:val="002B3457"/>
    <w:rsid w:val="002B3535"/>
    <w:rsid w:val="002B593E"/>
    <w:rsid w:val="002B78EC"/>
    <w:rsid w:val="002C43B6"/>
    <w:rsid w:val="002C5F0C"/>
    <w:rsid w:val="002C7EFD"/>
    <w:rsid w:val="002D25A1"/>
    <w:rsid w:val="002D5BEF"/>
    <w:rsid w:val="002E042D"/>
    <w:rsid w:val="002E2683"/>
    <w:rsid w:val="002E4B42"/>
    <w:rsid w:val="002E4C9C"/>
    <w:rsid w:val="002E5E95"/>
    <w:rsid w:val="002F1327"/>
    <w:rsid w:val="002F4B8E"/>
    <w:rsid w:val="0030132C"/>
    <w:rsid w:val="00301675"/>
    <w:rsid w:val="00304125"/>
    <w:rsid w:val="003047EB"/>
    <w:rsid w:val="003115C5"/>
    <w:rsid w:val="00311EE1"/>
    <w:rsid w:val="0031635C"/>
    <w:rsid w:val="00317659"/>
    <w:rsid w:val="00320919"/>
    <w:rsid w:val="00322198"/>
    <w:rsid w:val="00334CF4"/>
    <w:rsid w:val="00335E0A"/>
    <w:rsid w:val="00337606"/>
    <w:rsid w:val="00340947"/>
    <w:rsid w:val="00346882"/>
    <w:rsid w:val="00346D6B"/>
    <w:rsid w:val="003524EE"/>
    <w:rsid w:val="00353035"/>
    <w:rsid w:val="00355DF9"/>
    <w:rsid w:val="00362B64"/>
    <w:rsid w:val="00363B80"/>
    <w:rsid w:val="003669EF"/>
    <w:rsid w:val="0036730C"/>
    <w:rsid w:val="00370B91"/>
    <w:rsid w:val="0037100D"/>
    <w:rsid w:val="00371D63"/>
    <w:rsid w:val="00374CEA"/>
    <w:rsid w:val="003809D4"/>
    <w:rsid w:val="003816E0"/>
    <w:rsid w:val="00381B51"/>
    <w:rsid w:val="00387CA4"/>
    <w:rsid w:val="00392AF9"/>
    <w:rsid w:val="00393C81"/>
    <w:rsid w:val="0039458D"/>
    <w:rsid w:val="00394BBD"/>
    <w:rsid w:val="00394CEE"/>
    <w:rsid w:val="00396E3A"/>
    <w:rsid w:val="003A09D4"/>
    <w:rsid w:val="003A16A5"/>
    <w:rsid w:val="003A2B53"/>
    <w:rsid w:val="003C1DCE"/>
    <w:rsid w:val="003C5D3C"/>
    <w:rsid w:val="003C7AB0"/>
    <w:rsid w:val="003D6AF3"/>
    <w:rsid w:val="003E18FF"/>
    <w:rsid w:val="003E70B9"/>
    <w:rsid w:val="003F5226"/>
    <w:rsid w:val="003F74C0"/>
    <w:rsid w:val="003F7DAC"/>
    <w:rsid w:val="00403B27"/>
    <w:rsid w:val="00403FAE"/>
    <w:rsid w:val="004047D3"/>
    <w:rsid w:val="00410763"/>
    <w:rsid w:val="00414A4F"/>
    <w:rsid w:val="00414B3E"/>
    <w:rsid w:val="0042291E"/>
    <w:rsid w:val="004251DE"/>
    <w:rsid w:val="00426385"/>
    <w:rsid w:val="00432845"/>
    <w:rsid w:val="004360AF"/>
    <w:rsid w:val="0044102E"/>
    <w:rsid w:val="00441892"/>
    <w:rsid w:val="004450DA"/>
    <w:rsid w:val="00462C20"/>
    <w:rsid w:val="00472058"/>
    <w:rsid w:val="00472277"/>
    <w:rsid w:val="004737C9"/>
    <w:rsid w:val="00474A83"/>
    <w:rsid w:val="00474FC9"/>
    <w:rsid w:val="004864D7"/>
    <w:rsid w:val="00486E7A"/>
    <w:rsid w:val="00487C7E"/>
    <w:rsid w:val="00495CA0"/>
    <w:rsid w:val="00495D46"/>
    <w:rsid w:val="0049770A"/>
    <w:rsid w:val="004A252E"/>
    <w:rsid w:val="004A45DD"/>
    <w:rsid w:val="004A5329"/>
    <w:rsid w:val="004A6483"/>
    <w:rsid w:val="004A6AA8"/>
    <w:rsid w:val="004A72B4"/>
    <w:rsid w:val="004B3A32"/>
    <w:rsid w:val="004B460B"/>
    <w:rsid w:val="004B7193"/>
    <w:rsid w:val="004C7686"/>
    <w:rsid w:val="004D2836"/>
    <w:rsid w:val="004D6A8B"/>
    <w:rsid w:val="004E1DBC"/>
    <w:rsid w:val="004E363C"/>
    <w:rsid w:val="004F5227"/>
    <w:rsid w:val="00500123"/>
    <w:rsid w:val="005040C7"/>
    <w:rsid w:val="0050643D"/>
    <w:rsid w:val="005100DE"/>
    <w:rsid w:val="00510E8D"/>
    <w:rsid w:val="005130F8"/>
    <w:rsid w:val="00513422"/>
    <w:rsid w:val="005161EC"/>
    <w:rsid w:val="00520A94"/>
    <w:rsid w:val="00521DA7"/>
    <w:rsid w:val="005226F9"/>
    <w:rsid w:val="00526DE2"/>
    <w:rsid w:val="0053000F"/>
    <w:rsid w:val="00531B31"/>
    <w:rsid w:val="00536552"/>
    <w:rsid w:val="005469DC"/>
    <w:rsid w:val="00547FA5"/>
    <w:rsid w:val="0055539E"/>
    <w:rsid w:val="00557050"/>
    <w:rsid w:val="0057064C"/>
    <w:rsid w:val="00571909"/>
    <w:rsid w:val="00574051"/>
    <w:rsid w:val="005768F7"/>
    <w:rsid w:val="00580B6C"/>
    <w:rsid w:val="00582264"/>
    <w:rsid w:val="0058666E"/>
    <w:rsid w:val="0059078F"/>
    <w:rsid w:val="00592FEE"/>
    <w:rsid w:val="005A099D"/>
    <w:rsid w:val="005A77F5"/>
    <w:rsid w:val="005B2193"/>
    <w:rsid w:val="005B2DCD"/>
    <w:rsid w:val="005B47D0"/>
    <w:rsid w:val="005B5537"/>
    <w:rsid w:val="005B62F3"/>
    <w:rsid w:val="005B699A"/>
    <w:rsid w:val="005B6C0B"/>
    <w:rsid w:val="005B73F2"/>
    <w:rsid w:val="005C3100"/>
    <w:rsid w:val="005C3103"/>
    <w:rsid w:val="005C4ADE"/>
    <w:rsid w:val="005D0558"/>
    <w:rsid w:val="005D09EA"/>
    <w:rsid w:val="005D56AD"/>
    <w:rsid w:val="005D5B04"/>
    <w:rsid w:val="005D68CB"/>
    <w:rsid w:val="005E2C17"/>
    <w:rsid w:val="005F33BA"/>
    <w:rsid w:val="005F5A62"/>
    <w:rsid w:val="00600E41"/>
    <w:rsid w:val="0060474E"/>
    <w:rsid w:val="006078A8"/>
    <w:rsid w:val="0061011F"/>
    <w:rsid w:val="006113E9"/>
    <w:rsid w:val="00614A7E"/>
    <w:rsid w:val="00615B59"/>
    <w:rsid w:val="00620FD8"/>
    <w:rsid w:val="00623BB2"/>
    <w:rsid w:val="006250A3"/>
    <w:rsid w:val="00625281"/>
    <w:rsid w:val="00626245"/>
    <w:rsid w:val="00626AB0"/>
    <w:rsid w:val="00627747"/>
    <w:rsid w:val="006307D8"/>
    <w:rsid w:val="00631EB7"/>
    <w:rsid w:val="00633292"/>
    <w:rsid w:val="006344CC"/>
    <w:rsid w:val="00637FA9"/>
    <w:rsid w:val="00640D45"/>
    <w:rsid w:val="006412BD"/>
    <w:rsid w:val="006450A5"/>
    <w:rsid w:val="006522AD"/>
    <w:rsid w:val="006552C2"/>
    <w:rsid w:val="006567E2"/>
    <w:rsid w:val="00667244"/>
    <w:rsid w:val="00671C05"/>
    <w:rsid w:val="00671FFF"/>
    <w:rsid w:val="00673974"/>
    <w:rsid w:val="0067521F"/>
    <w:rsid w:val="0067544C"/>
    <w:rsid w:val="00675C94"/>
    <w:rsid w:val="00676DEC"/>
    <w:rsid w:val="00677A4C"/>
    <w:rsid w:val="006817BE"/>
    <w:rsid w:val="00690951"/>
    <w:rsid w:val="0069136E"/>
    <w:rsid w:val="00694EFA"/>
    <w:rsid w:val="006A0F2C"/>
    <w:rsid w:val="006A1A94"/>
    <w:rsid w:val="006A26D6"/>
    <w:rsid w:val="006A274A"/>
    <w:rsid w:val="006A4BFA"/>
    <w:rsid w:val="006A761E"/>
    <w:rsid w:val="006A7E04"/>
    <w:rsid w:val="006B485D"/>
    <w:rsid w:val="006B6148"/>
    <w:rsid w:val="006C382B"/>
    <w:rsid w:val="006C431F"/>
    <w:rsid w:val="006D18BC"/>
    <w:rsid w:val="006E5996"/>
    <w:rsid w:val="006E6590"/>
    <w:rsid w:val="006E7FD0"/>
    <w:rsid w:val="006F2961"/>
    <w:rsid w:val="006F471B"/>
    <w:rsid w:val="00700496"/>
    <w:rsid w:val="0071191B"/>
    <w:rsid w:val="00713A22"/>
    <w:rsid w:val="00715C0E"/>
    <w:rsid w:val="00717544"/>
    <w:rsid w:val="00721D23"/>
    <w:rsid w:val="00722DF2"/>
    <w:rsid w:val="007277ED"/>
    <w:rsid w:val="00731D2E"/>
    <w:rsid w:val="00735DC1"/>
    <w:rsid w:val="00736DBC"/>
    <w:rsid w:val="00746694"/>
    <w:rsid w:val="00756030"/>
    <w:rsid w:val="00757155"/>
    <w:rsid w:val="007612F1"/>
    <w:rsid w:val="00761551"/>
    <w:rsid w:val="0076315F"/>
    <w:rsid w:val="0076462D"/>
    <w:rsid w:val="007701E2"/>
    <w:rsid w:val="0077311D"/>
    <w:rsid w:val="007831C6"/>
    <w:rsid w:val="0078765B"/>
    <w:rsid w:val="00794802"/>
    <w:rsid w:val="00794B2D"/>
    <w:rsid w:val="007965FE"/>
    <w:rsid w:val="007967DB"/>
    <w:rsid w:val="007A02C4"/>
    <w:rsid w:val="007A3969"/>
    <w:rsid w:val="007B1985"/>
    <w:rsid w:val="007B4BB3"/>
    <w:rsid w:val="007B54E3"/>
    <w:rsid w:val="007C7DA7"/>
    <w:rsid w:val="007D0F0A"/>
    <w:rsid w:val="007D3C6F"/>
    <w:rsid w:val="007D5C35"/>
    <w:rsid w:val="007D6F4E"/>
    <w:rsid w:val="007D748C"/>
    <w:rsid w:val="007E0A02"/>
    <w:rsid w:val="007E1C8A"/>
    <w:rsid w:val="007E37BA"/>
    <w:rsid w:val="007E43B4"/>
    <w:rsid w:val="007E7AE2"/>
    <w:rsid w:val="007F1358"/>
    <w:rsid w:val="007F2A7D"/>
    <w:rsid w:val="007F2AAF"/>
    <w:rsid w:val="00801C62"/>
    <w:rsid w:val="00805D39"/>
    <w:rsid w:val="00811986"/>
    <w:rsid w:val="0082076B"/>
    <w:rsid w:val="00820867"/>
    <w:rsid w:val="008225C2"/>
    <w:rsid w:val="00823157"/>
    <w:rsid w:val="008239ED"/>
    <w:rsid w:val="00823CF0"/>
    <w:rsid w:val="00823D36"/>
    <w:rsid w:val="00825106"/>
    <w:rsid w:val="00826D36"/>
    <w:rsid w:val="00826FFF"/>
    <w:rsid w:val="0083370E"/>
    <w:rsid w:val="00835DF2"/>
    <w:rsid w:val="00836464"/>
    <w:rsid w:val="00836986"/>
    <w:rsid w:val="0084445D"/>
    <w:rsid w:val="008515E6"/>
    <w:rsid w:val="00852E3E"/>
    <w:rsid w:val="0085342F"/>
    <w:rsid w:val="00853812"/>
    <w:rsid w:val="00857990"/>
    <w:rsid w:val="00862B75"/>
    <w:rsid w:val="008657B6"/>
    <w:rsid w:val="00866A00"/>
    <w:rsid w:val="0087007B"/>
    <w:rsid w:val="0087225E"/>
    <w:rsid w:val="008767B3"/>
    <w:rsid w:val="00880E9C"/>
    <w:rsid w:val="00890735"/>
    <w:rsid w:val="00892FF0"/>
    <w:rsid w:val="008A0C37"/>
    <w:rsid w:val="008A1778"/>
    <w:rsid w:val="008A35F0"/>
    <w:rsid w:val="008A42D8"/>
    <w:rsid w:val="008A4746"/>
    <w:rsid w:val="008A58F9"/>
    <w:rsid w:val="008B1F5E"/>
    <w:rsid w:val="008B3916"/>
    <w:rsid w:val="008B59C4"/>
    <w:rsid w:val="008B7493"/>
    <w:rsid w:val="008C27E9"/>
    <w:rsid w:val="008C2EDE"/>
    <w:rsid w:val="008C35D1"/>
    <w:rsid w:val="008C415F"/>
    <w:rsid w:val="008C4FAE"/>
    <w:rsid w:val="008C6388"/>
    <w:rsid w:val="008D1A9B"/>
    <w:rsid w:val="008D22B6"/>
    <w:rsid w:val="008D3BE4"/>
    <w:rsid w:val="008D6396"/>
    <w:rsid w:val="008E67D2"/>
    <w:rsid w:val="008F137D"/>
    <w:rsid w:val="008F7D3E"/>
    <w:rsid w:val="009004F6"/>
    <w:rsid w:val="00901670"/>
    <w:rsid w:val="00901EC0"/>
    <w:rsid w:val="0090717F"/>
    <w:rsid w:val="009157CF"/>
    <w:rsid w:val="00925364"/>
    <w:rsid w:val="00934479"/>
    <w:rsid w:val="00936574"/>
    <w:rsid w:val="009400DF"/>
    <w:rsid w:val="00942D7A"/>
    <w:rsid w:val="009453D9"/>
    <w:rsid w:val="00945EB6"/>
    <w:rsid w:val="00946848"/>
    <w:rsid w:val="00950A75"/>
    <w:rsid w:val="00953300"/>
    <w:rsid w:val="00953D12"/>
    <w:rsid w:val="00960986"/>
    <w:rsid w:val="00962899"/>
    <w:rsid w:val="00962AAE"/>
    <w:rsid w:val="00963588"/>
    <w:rsid w:val="00963E3D"/>
    <w:rsid w:val="0096656A"/>
    <w:rsid w:val="00967169"/>
    <w:rsid w:val="0096790E"/>
    <w:rsid w:val="00971054"/>
    <w:rsid w:val="009715EC"/>
    <w:rsid w:val="00974876"/>
    <w:rsid w:val="00976B36"/>
    <w:rsid w:val="009907D4"/>
    <w:rsid w:val="009936EA"/>
    <w:rsid w:val="009969B6"/>
    <w:rsid w:val="009A2732"/>
    <w:rsid w:val="009A4916"/>
    <w:rsid w:val="009A5C25"/>
    <w:rsid w:val="009A7394"/>
    <w:rsid w:val="009A7E79"/>
    <w:rsid w:val="009B04E8"/>
    <w:rsid w:val="009B454E"/>
    <w:rsid w:val="009B53B1"/>
    <w:rsid w:val="009C3339"/>
    <w:rsid w:val="009C57CE"/>
    <w:rsid w:val="009C5B04"/>
    <w:rsid w:val="009C65D4"/>
    <w:rsid w:val="009D28FE"/>
    <w:rsid w:val="009D525F"/>
    <w:rsid w:val="009D7489"/>
    <w:rsid w:val="009D77E8"/>
    <w:rsid w:val="009E4A9B"/>
    <w:rsid w:val="009E600F"/>
    <w:rsid w:val="009E60EF"/>
    <w:rsid w:val="009F2DD1"/>
    <w:rsid w:val="00A0325D"/>
    <w:rsid w:val="00A04D12"/>
    <w:rsid w:val="00A10C34"/>
    <w:rsid w:val="00A10D24"/>
    <w:rsid w:val="00A11B43"/>
    <w:rsid w:val="00A13942"/>
    <w:rsid w:val="00A14F54"/>
    <w:rsid w:val="00A17348"/>
    <w:rsid w:val="00A17892"/>
    <w:rsid w:val="00A2220F"/>
    <w:rsid w:val="00A24333"/>
    <w:rsid w:val="00A257EF"/>
    <w:rsid w:val="00A26D17"/>
    <w:rsid w:val="00A319D6"/>
    <w:rsid w:val="00A33774"/>
    <w:rsid w:val="00A33E47"/>
    <w:rsid w:val="00A355E0"/>
    <w:rsid w:val="00A369A7"/>
    <w:rsid w:val="00A43E1A"/>
    <w:rsid w:val="00A53DCA"/>
    <w:rsid w:val="00A54D20"/>
    <w:rsid w:val="00A54F6C"/>
    <w:rsid w:val="00A56D05"/>
    <w:rsid w:val="00A60667"/>
    <w:rsid w:val="00A800C8"/>
    <w:rsid w:val="00A83A0A"/>
    <w:rsid w:val="00A856EA"/>
    <w:rsid w:val="00A86308"/>
    <w:rsid w:val="00A91DCA"/>
    <w:rsid w:val="00A9623B"/>
    <w:rsid w:val="00A97D01"/>
    <w:rsid w:val="00AA39B0"/>
    <w:rsid w:val="00AA5C76"/>
    <w:rsid w:val="00AB067F"/>
    <w:rsid w:val="00AB16E4"/>
    <w:rsid w:val="00AB2EE3"/>
    <w:rsid w:val="00AB315B"/>
    <w:rsid w:val="00AB3EFA"/>
    <w:rsid w:val="00AB55F2"/>
    <w:rsid w:val="00AB6F5B"/>
    <w:rsid w:val="00AB7E20"/>
    <w:rsid w:val="00AC160E"/>
    <w:rsid w:val="00AD4652"/>
    <w:rsid w:val="00AE0011"/>
    <w:rsid w:val="00AE0061"/>
    <w:rsid w:val="00AE76E8"/>
    <w:rsid w:val="00AF154A"/>
    <w:rsid w:val="00AF158E"/>
    <w:rsid w:val="00AF52CA"/>
    <w:rsid w:val="00AF600B"/>
    <w:rsid w:val="00AF6F77"/>
    <w:rsid w:val="00B0008A"/>
    <w:rsid w:val="00B0180E"/>
    <w:rsid w:val="00B0367B"/>
    <w:rsid w:val="00B040D4"/>
    <w:rsid w:val="00B04B80"/>
    <w:rsid w:val="00B05AF2"/>
    <w:rsid w:val="00B06183"/>
    <w:rsid w:val="00B0671E"/>
    <w:rsid w:val="00B07563"/>
    <w:rsid w:val="00B11A90"/>
    <w:rsid w:val="00B12D6E"/>
    <w:rsid w:val="00B1638D"/>
    <w:rsid w:val="00B17CFE"/>
    <w:rsid w:val="00B22D5C"/>
    <w:rsid w:val="00B252D8"/>
    <w:rsid w:val="00B259FA"/>
    <w:rsid w:val="00B30FDB"/>
    <w:rsid w:val="00B35672"/>
    <w:rsid w:val="00B37DF6"/>
    <w:rsid w:val="00B4276E"/>
    <w:rsid w:val="00B43DED"/>
    <w:rsid w:val="00B44F99"/>
    <w:rsid w:val="00B456EB"/>
    <w:rsid w:val="00B50431"/>
    <w:rsid w:val="00B52036"/>
    <w:rsid w:val="00B56E8A"/>
    <w:rsid w:val="00B57328"/>
    <w:rsid w:val="00B60D25"/>
    <w:rsid w:val="00B65431"/>
    <w:rsid w:val="00B706B5"/>
    <w:rsid w:val="00B70B7A"/>
    <w:rsid w:val="00B71CF5"/>
    <w:rsid w:val="00B91D74"/>
    <w:rsid w:val="00B932C3"/>
    <w:rsid w:val="00B95FA0"/>
    <w:rsid w:val="00BB0931"/>
    <w:rsid w:val="00BB1235"/>
    <w:rsid w:val="00BB41AA"/>
    <w:rsid w:val="00BB59F6"/>
    <w:rsid w:val="00BB5C02"/>
    <w:rsid w:val="00BC20EF"/>
    <w:rsid w:val="00BC3A1E"/>
    <w:rsid w:val="00BC6CCC"/>
    <w:rsid w:val="00BD0A67"/>
    <w:rsid w:val="00BD23D3"/>
    <w:rsid w:val="00BD2E82"/>
    <w:rsid w:val="00BD33C6"/>
    <w:rsid w:val="00BD46B1"/>
    <w:rsid w:val="00BD5750"/>
    <w:rsid w:val="00BD6366"/>
    <w:rsid w:val="00BE3231"/>
    <w:rsid w:val="00BF049F"/>
    <w:rsid w:val="00BF1491"/>
    <w:rsid w:val="00BF1A8C"/>
    <w:rsid w:val="00BF5333"/>
    <w:rsid w:val="00C00F07"/>
    <w:rsid w:val="00C038D4"/>
    <w:rsid w:val="00C05044"/>
    <w:rsid w:val="00C10C5B"/>
    <w:rsid w:val="00C1188B"/>
    <w:rsid w:val="00C11978"/>
    <w:rsid w:val="00C12E67"/>
    <w:rsid w:val="00C13EF2"/>
    <w:rsid w:val="00C167F5"/>
    <w:rsid w:val="00C24C96"/>
    <w:rsid w:val="00C32037"/>
    <w:rsid w:val="00C36F47"/>
    <w:rsid w:val="00C37825"/>
    <w:rsid w:val="00C40F4E"/>
    <w:rsid w:val="00C4554C"/>
    <w:rsid w:val="00C45E3F"/>
    <w:rsid w:val="00C4729C"/>
    <w:rsid w:val="00C5074A"/>
    <w:rsid w:val="00C557A9"/>
    <w:rsid w:val="00C61CC2"/>
    <w:rsid w:val="00C73147"/>
    <w:rsid w:val="00C74B4F"/>
    <w:rsid w:val="00C80E61"/>
    <w:rsid w:val="00C8101D"/>
    <w:rsid w:val="00C84516"/>
    <w:rsid w:val="00C868BE"/>
    <w:rsid w:val="00C92A20"/>
    <w:rsid w:val="00CA135A"/>
    <w:rsid w:val="00CA1C56"/>
    <w:rsid w:val="00CA2A4E"/>
    <w:rsid w:val="00CA2C65"/>
    <w:rsid w:val="00CA3430"/>
    <w:rsid w:val="00CA5479"/>
    <w:rsid w:val="00CA67B0"/>
    <w:rsid w:val="00CA7949"/>
    <w:rsid w:val="00CB12DE"/>
    <w:rsid w:val="00CB476E"/>
    <w:rsid w:val="00CB5B8E"/>
    <w:rsid w:val="00CB6057"/>
    <w:rsid w:val="00CB6C9F"/>
    <w:rsid w:val="00CB7340"/>
    <w:rsid w:val="00CC194C"/>
    <w:rsid w:val="00CC4E6E"/>
    <w:rsid w:val="00CD0260"/>
    <w:rsid w:val="00CD20AC"/>
    <w:rsid w:val="00CD4F7B"/>
    <w:rsid w:val="00CE4B30"/>
    <w:rsid w:val="00CE6C70"/>
    <w:rsid w:val="00CE7617"/>
    <w:rsid w:val="00CF0B5D"/>
    <w:rsid w:val="00CF116B"/>
    <w:rsid w:val="00CF357F"/>
    <w:rsid w:val="00CF3FA3"/>
    <w:rsid w:val="00CF45C2"/>
    <w:rsid w:val="00CF5805"/>
    <w:rsid w:val="00D03602"/>
    <w:rsid w:val="00D06B82"/>
    <w:rsid w:val="00D06CD6"/>
    <w:rsid w:val="00D12847"/>
    <w:rsid w:val="00D215CB"/>
    <w:rsid w:val="00D2271F"/>
    <w:rsid w:val="00D23AFD"/>
    <w:rsid w:val="00D2788A"/>
    <w:rsid w:val="00D298EC"/>
    <w:rsid w:val="00D31E49"/>
    <w:rsid w:val="00D3463B"/>
    <w:rsid w:val="00D34ED9"/>
    <w:rsid w:val="00D352CF"/>
    <w:rsid w:val="00D4179D"/>
    <w:rsid w:val="00D43AA4"/>
    <w:rsid w:val="00D4513B"/>
    <w:rsid w:val="00D50E9B"/>
    <w:rsid w:val="00D626F5"/>
    <w:rsid w:val="00D67739"/>
    <w:rsid w:val="00D734D9"/>
    <w:rsid w:val="00D74C95"/>
    <w:rsid w:val="00D753C8"/>
    <w:rsid w:val="00D7634C"/>
    <w:rsid w:val="00D80468"/>
    <w:rsid w:val="00D80799"/>
    <w:rsid w:val="00D8080F"/>
    <w:rsid w:val="00D909F4"/>
    <w:rsid w:val="00D915A3"/>
    <w:rsid w:val="00D91CCD"/>
    <w:rsid w:val="00D93A56"/>
    <w:rsid w:val="00D9423C"/>
    <w:rsid w:val="00DA1A4D"/>
    <w:rsid w:val="00DA4B37"/>
    <w:rsid w:val="00DA5C62"/>
    <w:rsid w:val="00DA7878"/>
    <w:rsid w:val="00DA78B3"/>
    <w:rsid w:val="00DA7B44"/>
    <w:rsid w:val="00DB0887"/>
    <w:rsid w:val="00DB0CF1"/>
    <w:rsid w:val="00DC2697"/>
    <w:rsid w:val="00DC471C"/>
    <w:rsid w:val="00DC5F06"/>
    <w:rsid w:val="00DD2449"/>
    <w:rsid w:val="00DD6321"/>
    <w:rsid w:val="00DD6D8A"/>
    <w:rsid w:val="00DD6E4F"/>
    <w:rsid w:val="00DE6A85"/>
    <w:rsid w:val="00DF4BDE"/>
    <w:rsid w:val="00E0145B"/>
    <w:rsid w:val="00E02B0F"/>
    <w:rsid w:val="00E06602"/>
    <w:rsid w:val="00E06C24"/>
    <w:rsid w:val="00E126EF"/>
    <w:rsid w:val="00E13F3D"/>
    <w:rsid w:val="00E14302"/>
    <w:rsid w:val="00E14615"/>
    <w:rsid w:val="00E232EA"/>
    <w:rsid w:val="00E270F0"/>
    <w:rsid w:val="00E32D8D"/>
    <w:rsid w:val="00E33C53"/>
    <w:rsid w:val="00E34B40"/>
    <w:rsid w:val="00E34BAD"/>
    <w:rsid w:val="00E37D3E"/>
    <w:rsid w:val="00E41422"/>
    <w:rsid w:val="00E42D27"/>
    <w:rsid w:val="00E50F33"/>
    <w:rsid w:val="00E53112"/>
    <w:rsid w:val="00E64280"/>
    <w:rsid w:val="00E64602"/>
    <w:rsid w:val="00E65D3E"/>
    <w:rsid w:val="00E71CBC"/>
    <w:rsid w:val="00E72645"/>
    <w:rsid w:val="00E73C7D"/>
    <w:rsid w:val="00E777BB"/>
    <w:rsid w:val="00E802A1"/>
    <w:rsid w:val="00E87570"/>
    <w:rsid w:val="00E93606"/>
    <w:rsid w:val="00EA1695"/>
    <w:rsid w:val="00EA3076"/>
    <w:rsid w:val="00EA3643"/>
    <w:rsid w:val="00EA5696"/>
    <w:rsid w:val="00EA6F01"/>
    <w:rsid w:val="00EB2BA5"/>
    <w:rsid w:val="00EB4901"/>
    <w:rsid w:val="00EB4EA3"/>
    <w:rsid w:val="00EB63BB"/>
    <w:rsid w:val="00EB700F"/>
    <w:rsid w:val="00EC127A"/>
    <w:rsid w:val="00EC3C74"/>
    <w:rsid w:val="00EC4B4B"/>
    <w:rsid w:val="00EC5ED7"/>
    <w:rsid w:val="00ED1CB8"/>
    <w:rsid w:val="00ED734E"/>
    <w:rsid w:val="00EE5F56"/>
    <w:rsid w:val="00EE758F"/>
    <w:rsid w:val="00EF130E"/>
    <w:rsid w:val="00EF3157"/>
    <w:rsid w:val="00EF52CA"/>
    <w:rsid w:val="00F02F7B"/>
    <w:rsid w:val="00F057A0"/>
    <w:rsid w:val="00F06186"/>
    <w:rsid w:val="00F124A5"/>
    <w:rsid w:val="00F25F7D"/>
    <w:rsid w:val="00F276A4"/>
    <w:rsid w:val="00F3033F"/>
    <w:rsid w:val="00F338EF"/>
    <w:rsid w:val="00F35A1C"/>
    <w:rsid w:val="00F36DD0"/>
    <w:rsid w:val="00F36E09"/>
    <w:rsid w:val="00F403D8"/>
    <w:rsid w:val="00F41682"/>
    <w:rsid w:val="00F50228"/>
    <w:rsid w:val="00F5456E"/>
    <w:rsid w:val="00F55508"/>
    <w:rsid w:val="00F6154E"/>
    <w:rsid w:val="00F64B6F"/>
    <w:rsid w:val="00F67684"/>
    <w:rsid w:val="00F67EA1"/>
    <w:rsid w:val="00F71717"/>
    <w:rsid w:val="00F72341"/>
    <w:rsid w:val="00F73E63"/>
    <w:rsid w:val="00F83614"/>
    <w:rsid w:val="00F83B9A"/>
    <w:rsid w:val="00F90597"/>
    <w:rsid w:val="00F91E01"/>
    <w:rsid w:val="00F946EB"/>
    <w:rsid w:val="00F959CE"/>
    <w:rsid w:val="00F964D7"/>
    <w:rsid w:val="00F969EA"/>
    <w:rsid w:val="00FA27BF"/>
    <w:rsid w:val="00FA2CE6"/>
    <w:rsid w:val="00FA3508"/>
    <w:rsid w:val="00FA4493"/>
    <w:rsid w:val="00FA53D0"/>
    <w:rsid w:val="00FA635A"/>
    <w:rsid w:val="00FB32B8"/>
    <w:rsid w:val="00FB51DE"/>
    <w:rsid w:val="00FC11A5"/>
    <w:rsid w:val="00FC57FF"/>
    <w:rsid w:val="00FC706A"/>
    <w:rsid w:val="00FE443F"/>
    <w:rsid w:val="00FE49A8"/>
    <w:rsid w:val="00FE4DEA"/>
    <w:rsid w:val="00FF4C86"/>
    <w:rsid w:val="00FF597C"/>
    <w:rsid w:val="00FF6512"/>
    <w:rsid w:val="00FF67E2"/>
    <w:rsid w:val="00FF7215"/>
    <w:rsid w:val="017816CC"/>
    <w:rsid w:val="01D13B3A"/>
    <w:rsid w:val="02566A6F"/>
    <w:rsid w:val="033E37C8"/>
    <w:rsid w:val="04BEFDF7"/>
    <w:rsid w:val="0503F93F"/>
    <w:rsid w:val="064B87EF"/>
    <w:rsid w:val="065B7C58"/>
    <w:rsid w:val="077FA1B7"/>
    <w:rsid w:val="086B93C7"/>
    <w:rsid w:val="086D43E9"/>
    <w:rsid w:val="09A062E7"/>
    <w:rsid w:val="09B8C43D"/>
    <w:rsid w:val="0A34BB1E"/>
    <w:rsid w:val="0B9F1325"/>
    <w:rsid w:val="0BA19630"/>
    <w:rsid w:val="0C247626"/>
    <w:rsid w:val="0DB93B78"/>
    <w:rsid w:val="0E26B732"/>
    <w:rsid w:val="0E691341"/>
    <w:rsid w:val="0E69366C"/>
    <w:rsid w:val="0EAE2C00"/>
    <w:rsid w:val="0F90B7BB"/>
    <w:rsid w:val="0FB09A74"/>
    <w:rsid w:val="103D61C9"/>
    <w:rsid w:val="107D21A1"/>
    <w:rsid w:val="10E3741D"/>
    <w:rsid w:val="10E3B1BA"/>
    <w:rsid w:val="10EDEC3C"/>
    <w:rsid w:val="129675A1"/>
    <w:rsid w:val="12D87722"/>
    <w:rsid w:val="16122C4C"/>
    <w:rsid w:val="164AB6FC"/>
    <w:rsid w:val="16E691E8"/>
    <w:rsid w:val="183C9405"/>
    <w:rsid w:val="192149FA"/>
    <w:rsid w:val="19D9535D"/>
    <w:rsid w:val="1A03A394"/>
    <w:rsid w:val="1B80161F"/>
    <w:rsid w:val="1C2344B8"/>
    <w:rsid w:val="1C297E4B"/>
    <w:rsid w:val="1C487C05"/>
    <w:rsid w:val="1C77CE70"/>
    <w:rsid w:val="1CBFB266"/>
    <w:rsid w:val="1D9AD9DC"/>
    <w:rsid w:val="1EDF154C"/>
    <w:rsid w:val="1F608091"/>
    <w:rsid w:val="1FD3AE3F"/>
    <w:rsid w:val="1FF75328"/>
    <w:rsid w:val="2065DE16"/>
    <w:rsid w:val="214E3DF4"/>
    <w:rsid w:val="217C0928"/>
    <w:rsid w:val="22982153"/>
    <w:rsid w:val="22C0C3E4"/>
    <w:rsid w:val="23747C38"/>
    <w:rsid w:val="238BE446"/>
    <w:rsid w:val="2417F6A2"/>
    <w:rsid w:val="2460EEBB"/>
    <w:rsid w:val="24D8A8CF"/>
    <w:rsid w:val="25544D82"/>
    <w:rsid w:val="2579C489"/>
    <w:rsid w:val="25C93650"/>
    <w:rsid w:val="25FE4379"/>
    <w:rsid w:val="267E9D9C"/>
    <w:rsid w:val="2771FF87"/>
    <w:rsid w:val="27D78580"/>
    <w:rsid w:val="28E24126"/>
    <w:rsid w:val="2A6662F7"/>
    <w:rsid w:val="2B1D7FCE"/>
    <w:rsid w:val="2B23C78D"/>
    <w:rsid w:val="2CEC0C2D"/>
    <w:rsid w:val="2CF440EA"/>
    <w:rsid w:val="2DD1AA9C"/>
    <w:rsid w:val="2E153D3F"/>
    <w:rsid w:val="2F2A19EE"/>
    <w:rsid w:val="2FFBFAF2"/>
    <w:rsid w:val="312DD2C0"/>
    <w:rsid w:val="31EE0DD3"/>
    <w:rsid w:val="31F6286D"/>
    <w:rsid w:val="325D702C"/>
    <w:rsid w:val="32ABE637"/>
    <w:rsid w:val="32B1FFB7"/>
    <w:rsid w:val="32C63116"/>
    <w:rsid w:val="32F0A568"/>
    <w:rsid w:val="33B01677"/>
    <w:rsid w:val="33B5638B"/>
    <w:rsid w:val="33F92800"/>
    <w:rsid w:val="372556A5"/>
    <w:rsid w:val="3749467D"/>
    <w:rsid w:val="3757530C"/>
    <w:rsid w:val="383E0112"/>
    <w:rsid w:val="38559AB2"/>
    <w:rsid w:val="38679760"/>
    <w:rsid w:val="38D244F2"/>
    <w:rsid w:val="38DB6720"/>
    <w:rsid w:val="39B9028B"/>
    <w:rsid w:val="3A30B610"/>
    <w:rsid w:val="3AF11D2C"/>
    <w:rsid w:val="3AFD766C"/>
    <w:rsid w:val="3C2AC42F"/>
    <w:rsid w:val="3CB44D66"/>
    <w:rsid w:val="3D2FC1F9"/>
    <w:rsid w:val="3D46D3E7"/>
    <w:rsid w:val="3D7D4A08"/>
    <w:rsid w:val="3E88B489"/>
    <w:rsid w:val="3F787840"/>
    <w:rsid w:val="40813BA6"/>
    <w:rsid w:val="41AD2259"/>
    <w:rsid w:val="43E7E302"/>
    <w:rsid w:val="454D0940"/>
    <w:rsid w:val="45F60432"/>
    <w:rsid w:val="46244DC6"/>
    <w:rsid w:val="463B2768"/>
    <w:rsid w:val="469A7FF0"/>
    <w:rsid w:val="471078F8"/>
    <w:rsid w:val="471A4CBC"/>
    <w:rsid w:val="47BA64E4"/>
    <w:rsid w:val="47FC5A3E"/>
    <w:rsid w:val="495A4C91"/>
    <w:rsid w:val="4AC37D25"/>
    <w:rsid w:val="4BB202E8"/>
    <w:rsid w:val="4C77DB07"/>
    <w:rsid w:val="4E6DC0DB"/>
    <w:rsid w:val="50545C6B"/>
    <w:rsid w:val="506C4BAE"/>
    <w:rsid w:val="512E4AC7"/>
    <w:rsid w:val="51E246B0"/>
    <w:rsid w:val="527E7EED"/>
    <w:rsid w:val="530995D4"/>
    <w:rsid w:val="553FBCD1"/>
    <w:rsid w:val="557C9E80"/>
    <w:rsid w:val="55968848"/>
    <w:rsid w:val="55FD083F"/>
    <w:rsid w:val="57F46BE6"/>
    <w:rsid w:val="58358DD2"/>
    <w:rsid w:val="59414536"/>
    <w:rsid w:val="5AC832A9"/>
    <w:rsid w:val="5BCE6F03"/>
    <w:rsid w:val="5C7DFB13"/>
    <w:rsid w:val="5E71F2A4"/>
    <w:rsid w:val="5EB81518"/>
    <w:rsid w:val="5F174E2C"/>
    <w:rsid w:val="5FED9C31"/>
    <w:rsid w:val="60199853"/>
    <w:rsid w:val="602E52D5"/>
    <w:rsid w:val="6047831C"/>
    <w:rsid w:val="60EFB00D"/>
    <w:rsid w:val="61F75428"/>
    <w:rsid w:val="63485BF3"/>
    <w:rsid w:val="63966595"/>
    <w:rsid w:val="64713821"/>
    <w:rsid w:val="6491D7BA"/>
    <w:rsid w:val="64A2A011"/>
    <w:rsid w:val="64D819DD"/>
    <w:rsid w:val="65CBE3DD"/>
    <w:rsid w:val="66F99E82"/>
    <w:rsid w:val="673A839D"/>
    <w:rsid w:val="67F0EF78"/>
    <w:rsid w:val="68956EE3"/>
    <w:rsid w:val="6947B7F6"/>
    <w:rsid w:val="6A914553"/>
    <w:rsid w:val="6BB3E748"/>
    <w:rsid w:val="6C15C443"/>
    <w:rsid w:val="6C3F42A8"/>
    <w:rsid w:val="6C64846D"/>
    <w:rsid w:val="6E0BF534"/>
    <w:rsid w:val="6E962CFA"/>
    <w:rsid w:val="6F6E59C5"/>
    <w:rsid w:val="6F7BCE6C"/>
    <w:rsid w:val="70D8C9C2"/>
    <w:rsid w:val="7163CEE1"/>
    <w:rsid w:val="72504B8B"/>
    <w:rsid w:val="728FD417"/>
    <w:rsid w:val="73219AD1"/>
    <w:rsid w:val="73C1E90F"/>
    <w:rsid w:val="742F5A07"/>
    <w:rsid w:val="74B5AD1D"/>
    <w:rsid w:val="7518F9CD"/>
    <w:rsid w:val="755442CE"/>
    <w:rsid w:val="759A4B94"/>
    <w:rsid w:val="75B7B9EA"/>
    <w:rsid w:val="765BE6E9"/>
    <w:rsid w:val="76E04D1A"/>
    <w:rsid w:val="79388F64"/>
    <w:rsid w:val="79918868"/>
    <w:rsid w:val="7A1D7374"/>
    <w:rsid w:val="7A4B26B0"/>
    <w:rsid w:val="7ACEEEE2"/>
    <w:rsid w:val="7AE0C3AA"/>
    <w:rsid w:val="7B08D547"/>
    <w:rsid w:val="7B138459"/>
    <w:rsid w:val="7BA12739"/>
    <w:rsid w:val="7BE99793"/>
    <w:rsid w:val="7CAF54BA"/>
    <w:rsid w:val="7CB78555"/>
    <w:rsid w:val="7D22F462"/>
    <w:rsid w:val="7EE707D7"/>
    <w:rsid w:val="7F287B08"/>
    <w:rsid w:val="7FC58CEB"/>
  </w:rsids>
  <m:mathPr>
    <m:mathFont m:val="Cambria Math"/>
    <m:brkBin m:val="before"/>
    <m:brkBinSub m:val="--"/>
    <m:smallFrac m:val="0"/>
    <m:dispDef/>
    <m:lMargin m:val="0"/>
    <m:rMargin m:val="0"/>
    <m:defJc m:val="centerGroup"/>
    <m:wrapIndent m:val="1440"/>
    <m:intLim m:val="subSup"/>
    <m:naryLim m:val="undOvr"/>
  </m:mathPr>
  <w:themeFontLang w:val="en-AU"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B6B7C5"/>
  <w15:chartTrackingRefBased/>
  <w15:docId w15:val="{5E5BBA5F-4F59-467F-A57D-55FDAEA1D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3EFA"/>
    <w:pPr>
      <w:spacing w:after="0" w:line="240" w:lineRule="auto"/>
    </w:pPr>
    <w:rPr>
      <w:rFonts w:ascii="Arial Nova Light" w:hAnsi="Arial Nova Light"/>
      <w:sz w:val="20"/>
    </w:rPr>
  </w:style>
  <w:style w:type="paragraph" w:styleId="Heading1">
    <w:name w:val="heading 1"/>
    <w:basedOn w:val="Normal"/>
    <w:next w:val="Normal"/>
    <w:link w:val="Heading1Char"/>
    <w:uiPriority w:val="9"/>
    <w:qFormat/>
    <w:rsid w:val="00BC20EF"/>
    <w:pPr>
      <w:keepNext/>
      <w:keepLines/>
      <w:numPr>
        <w:numId w:val="1"/>
      </w:numPr>
      <w:ind w:left="714" w:hanging="357"/>
      <w:outlineLvl w:val="0"/>
    </w:pPr>
    <w:rPr>
      <w:rFonts w:ascii="Arial Nova" w:eastAsiaTheme="majorEastAsia" w:hAnsi="Arial Nova" w:cstheme="majorBidi"/>
      <w:color w:val="000000" w:themeColor="text1"/>
      <w:sz w:val="32"/>
      <w:szCs w:val="32"/>
    </w:rPr>
  </w:style>
  <w:style w:type="paragraph" w:styleId="Heading2">
    <w:name w:val="heading 2"/>
    <w:basedOn w:val="Normal"/>
    <w:next w:val="Normal"/>
    <w:link w:val="Heading2Char"/>
    <w:uiPriority w:val="9"/>
    <w:unhideWhenUsed/>
    <w:qFormat/>
    <w:rsid w:val="00BC20EF"/>
    <w:pPr>
      <w:keepNext/>
      <w:keepLines/>
      <w:spacing w:before="240"/>
      <w:outlineLvl w:val="1"/>
    </w:pPr>
    <w:rPr>
      <w:rFonts w:ascii="Arial Nova" w:eastAsiaTheme="majorEastAsia" w:hAnsi="Arial Nova" w:cstheme="majorBidi"/>
      <w:color w:val="5B9BD5" w:themeColor="accent5"/>
      <w:sz w:val="26"/>
      <w:szCs w:val="26"/>
    </w:rPr>
  </w:style>
  <w:style w:type="paragraph" w:styleId="Heading3">
    <w:name w:val="heading 3"/>
    <w:basedOn w:val="Normal"/>
    <w:next w:val="Normal"/>
    <w:link w:val="Heading3Char"/>
    <w:uiPriority w:val="9"/>
    <w:unhideWhenUsed/>
    <w:qFormat/>
    <w:rsid w:val="00BC20EF"/>
    <w:pPr>
      <w:keepNext/>
      <w:keepLines/>
      <w:spacing w:before="120"/>
      <w:outlineLvl w:val="2"/>
    </w:pPr>
    <w:rPr>
      <w:rFonts w:ascii="Arial Nova" w:eastAsiaTheme="majorEastAsia" w:hAnsi="Arial Nova"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513"/>
        <w:tab w:val="right" w:pos="9026"/>
      </w:tabs>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513"/>
        <w:tab w:val="right" w:pos="9026"/>
      </w:tabs>
    </w:pPr>
  </w:style>
  <w:style w:type="character" w:customStyle="1" w:styleId="FooterChar">
    <w:name w:val="Footer Char"/>
    <w:basedOn w:val="DefaultParagraphFont"/>
    <w:link w:val="Footer"/>
    <w:uiPriority w:val="99"/>
  </w:style>
  <w:style w:type="paragraph" w:styleId="BalloonText">
    <w:name w:val="Balloon Text"/>
    <w:basedOn w:val="Normal"/>
    <w:link w:val="BalloonTextChar"/>
    <w:uiPriority w:val="99"/>
    <w:semiHidden/>
    <w:unhideWhenUsed/>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customStyle="1" w:styleId="WorkbookTitle">
    <w:name w:val="WorkbookTitle"/>
    <w:basedOn w:val="Normal"/>
    <w:link w:val="WorkbookTitleChar"/>
    <w:qFormat/>
    <w:pPr>
      <w:tabs>
        <w:tab w:val="right" w:pos="9639"/>
      </w:tabs>
      <w:ind w:right="57"/>
    </w:pPr>
    <w:rPr>
      <w:rFonts w:eastAsia="Times New Roman" w:cs="Times New Roman"/>
      <w:b/>
      <w:color w:val="808080" w:themeColor="background1" w:themeShade="80"/>
      <w:sz w:val="48"/>
      <w:szCs w:val="24"/>
      <w:lang w:eastAsia="en-AU"/>
    </w:rPr>
  </w:style>
  <w:style w:type="character" w:customStyle="1" w:styleId="WorkbookTitleChar">
    <w:name w:val="WorkbookTitle Char"/>
    <w:basedOn w:val="DefaultParagraphFont"/>
    <w:link w:val="WorkbookTitle"/>
    <w:rPr>
      <w:rFonts w:eastAsia="Times New Roman" w:cs="Times New Roman"/>
      <w:b/>
      <w:color w:val="808080" w:themeColor="background1" w:themeShade="80"/>
      <w:sz w:val="48"/>
      <w:szCs w:val="24"/>
      <w:lang w:eastAsia="en-AU"/>
    </w:rPr>
  </w:style>
  <w:style w:type="character" w:customStyle="1" w:styleId="Heading1Char">
    <w:name w:val="Heading 1 Char"/>
    <w:basedOn w:val="DefaultParagraphFont"/>
    <w:link w:val="Heading1"/>
    <w:uiPriority w:val="9"/>
    <w:rsid w:val="00BC20EF"/>
    <w:rPr>
      <w:rFonts w:ascii="Arial Nova" w:eastAsiaTheme="majorEastAsia" w:hAnsi="Arial Nova" w:cstheme="majorBidi"/>
      <w:color w:val="000000" w:themeColor="text1"/>
      <w:sz w:val="32"/>
      <w:szCs w:val="32"/>
    </w:rPr>
  </w:style>
  <w:style w:type="paragraph" w:styleId="TOCHeading">
    <w:name w:val="TOC Heading"/>
    <w:basedOn w:val="Heading1"/>
    <w:next w:val="Normal"/>
    <w:uiPriority w:val="39"/>
    <w:unhideWhenUsed/>
    <w:qFormat/>
    <w:pPr>
      <w:numPr>
        <w:numId w:val="0"/>
      </w:numPr>
      <w:spacing w:line="259" w:lineRule="auto"/>
      <w:outlineLvl w:val="9"/>
    </w:pPr>
  </w:style>
  <w:style w:type="paragraph" w:styleId="TOC1">
    <w:name w:val="toc 1"/>
    <w:basedOn w:val="Normal"/>
    <w:next w:val="Normal"/>
    <w:autoRedefine/>
    <w:uiPriority w:val="39"/>
    <w:unhideWhenUsed/>
    <w:rsid w:val="00574051"/>
    <w:pPr>
      <w:numPr>
        <w:numId w:val="32"/>
      </w:numPr>
      <w:tabs>
        <w:tab w:val="left" w:pos="660"/>
        <w:tab w:val="right" w:leader="dot" w:pos="9736"/>
      </w:tabs>
      <w:spacing w:after="100"/>
    </w:p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rPr>
      <w:color w:val="605E5C"/>
      <w:shd w:val="clear" w:color="auto" w:fill="E1DFDD"/>
    </w:rPr>
  </w:style>
  <w:style w:type="table" w:styleId="GridTable2-Accent3">
    <w:name w:val="Grid Table 2 Accent 3"/>
    <w:basedOn w:val="TableNormal"/>
    <w:uiPriority w:val="47"/>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ImportantNotePara">
    <w:name w:val="ImportantNotePara"/>
    <w:basedOn w:val="Normal"/>
    <w:link w:val="ImportantNoteParaChar"/>
    <w:qFormat/>
    <w:pPr>
      <w:numPr>
        <w:numId w:val="2"/>
      </w:numPr>
      <w:pBdr>
        <w:top w:val="nil"/>
        <w:left w:val="nil"/>
        <w:bottom w:val="nil"/>
        <w:right w:val="nil"/>
        <w:between w:val="nil"/>
        <w:bar w:val="nil"/>
      </w:pBdr>
      <w:tabs>
        <w:tab w:val="left" w:pos="1985"/>
        <w:tab w:val="left" w:pos="2552"/>
        <w:tab w:val="left" w:pos="3119"/>
        <w:tab w:val="right" w:pos="9072"/>
      </w:tabs>
      <w:spacing w:before="210" w:after="210"/>
    </w:pPr>
    <w:rPr>
      <w:rFonts w:asciiTheme="minorHAnsi" w:eastAsia="Calibri" w:hAnsiTheme="minorHAnsi" w:cs="Calibri"/>
      <w:b/>
      <w:color w:val="000000"/>
      <w:u w:color="000000"/>
      <w:bdr w:val="nil"/>
      <w:lang w:val="en-US" w:eastAsia="en-AU"/>
    </w:rPr>
  </w:style>
  <w:style w:type="character" w:customStyle="1" w:styleId="ImportantNoteParaChar">
    <w:name w:val="ImportantNotePara Char"/>
    <w:basedOn w:val="DefaultParagraphFont"/>
    <w:link w:val="ImportantNotePara"/>
    <w:rPr>
      <w:rFonts w:eastAsia="Calibri" w:cs="Calibri"/>
      <w:b/>
      <w:color w:val="000000"/>
      <w:sz w:val="20"/>
      <w:u w:color="000000"/>
      <w:bdr w:val="nil"/>
      <w:lang w:val="en-US" w:eastAsia="en-AU"/>
    </w:rPr>
  </w:style>
  <w:style w:type="paragraph" w:styleId="NormalWeb">
    <w:name w:val="Normal (Web)"/>
    <w:basedOn w:val="Normal"/>
    <w:uiPriority w:val="99"/>
    <w:semiHidden/>
    <w:unhideWhenUsed/>
    <w:pPr>
      <w:spacing w:before="100" w:beforeAutospacing="1" w:after="100" w:afterAutospacing="1"/>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Pr>
      <w:b/>
      <w:bCs/>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unhideWhenUsed/>
    <w:rPr>
      <w:szCs w:val="20"/>
    </w:rPr>
  </w:style>
  <w:style w:type="character" w:customStyle="1" w:styleId="CommentTextChar">
    <w:name w:val="Comment Text Char"/>
    <w:basedOn w:val="DefaultParagraphFont"/>
    <w:link w:val="CommentText"/>
    <w:uiPriority w:val="99"/>
    <w:rPr>
      <w:rFonts w:ascii="Lato Light" w:hAnsi="Lato Light"/>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rFonts w:ascii="Lato Light" w:hAnsi="Lato Light"/>
      <w:b/>
      <w:bCs/>
      <w:sz w:val="20"/>
      <w:szCs w:val="20"/>
    </w:rPr>
  </w:style>
  <w:style w:type="table" w:styleId="TableGrid">
    <w:name w:val="Table Grid"/>
    <w:basedOn w:val="TableNormal"/>
    <w:uiPriority w:val="59"/>
    <w:unhideWhenUsed/>
    <w:pPr>
      <w:spacing w:after="0" w:line="240" w:lineRule="auto"/>
    </w:pPr>
    <w:rPr>
      <w:rFonts w:ascii="Calibri" w:eastAsia="Calibri" w:hAnsi="Calibri" w:cs="Times New Roman"/>
      <w:sz w:val="20"/>
      <w:szCs w:val="20"/>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picHeader">
    <w:name w:val="TopicHeader"/>
    <w:basedOn w:val="Normal"/>
    <w:link w:val="TopicHeaderChar"/>
    <w:qFormat/>
    <w:pPr>
      <w:spacing w:after="120"/>
      <w:contextualSpacing/>
    </w:pPr>
    <w:rPr>
      <w:rFonts w:ascii="Calibri" w:eastAsia="Calibri" w:hAnsi="Calibri" w:cs="Times New Roman"/>
      <w:b/>
      <w:color w:val="FF0000"/>
      <w:sz w:val="24"/>
    </w:rPr>
  </w:style>
  <w:style w:type="character" w:customStyle="1" w:styleId="TopicHeaderChar">
    <w:name w:val="TopicHeader Char"/>
    <w:basedOn w:val="DefaultParagraphFont"/>
    <w:link w:val="TopicHeader"/>
    <w:rPr>
      <w:rFonts w:ascii="Calibri" w:eastAsia="Calibri" w:hAnsi="Calibri" w:cs="Times New Roman"/>
      <w:b/>
      <w:color w:val="FF0000"/>
      <w:sz w:val="24"/>
    </w:rPr>
  </w:style>
  <w:style w:type="paragraph" w:customStyle="1" w:styleId="paragraph">
    <w:name w:val="paragraph"/>
    <w:basedOn w:val="Normal"/>
    <w:pPr>
      <w:spacing w:before="100" w:beforeAutospacing="1" w:after="100" w:afterAutospacing="1"/>
    </w:pPr>
    <w:rPr>
      <w:rFonts w:ascii="Times New Roman" w:eastAsia="Times New Roman" w:hAnsi="Times New Roman" w:cs="Times New Roman"/>
      <w:sz w:val="24"/>
      <w:szCs w:val="24"/>
      <w:lang w:eastAsia="en-AU"/>
    </w:rPr>
  </w:style>
  <w:style w:type="character" w:customStyle="1" w:styleId="normaltextrun">
    <w:name w:val="normaltextrun"/>
    <w:basedOn w:val="DefaultParagraphFont"/>
  </w:style>
  <w:style w:type="character" w:customStyle="1" w:styleId="eop">
    <w:name w:val="eop"/>
    <w:basedOn w:val="DefaultParagraphFont"/>
  </w:style>
  <w:style w:type="character" w:customStyle="1" w:styleId="spellingerror">
    <w:name w:val="spellingerror"/>
    <w:basedOn w:val="DefaultParagraphFont"/>
  </w:style>
  <w:style w:type="paragraph" w:styleId="Revision">
    <w:name w:val="Revision"/>
    <w:hidden/>
    <w:uiPriority w:val="99"/>
    <w:semiHidden/>
    <w:pPr>
      <w:spacing w:after="0" w:line="240" w:lineRule="auto"/>
    </w:pPr>
    <w:rPr>
      <w:rFonts w:ascii="Lato Light" w:hAnsi="Lato Light"/>
      <w:sz w:val="20"/>
    </w:rPr>
  </w:style>
  <w:style w:type="character" w:customStyle="1" w:styleId="Heading2Char">
    <w:name w:val="Heading 2 Char"/>
    <w:basedOn w:val="DefaultParagraphFont"/>
    <w:link w:val="Heading2"/>
    <w:uiPriority w:val="9"/>
    <w:rsid w:val="00BC20EF"/>
    <w:rPr>
      <w:rFonts w:ascii="Arial Nova" w:eastAsiaTheme="majorEastAsia" w:hAnsi="Arial Nova" w:cstheme="majorBidi"/>
      <w:color w:val="5B9BD5" w:themeColor="accent5"/>
      <w:sz w:val="26"/>
      <w:szCs w:val="26"/>
    </w:rPr>
  </w:style>
  <w:style w:type="paragraph" w:styleId="TOC2">
    <w:name w:val="toc 2"/>
    <w:basedOn w:val="Normal"/>
    <w:next w:val="Normal"/>
    <w:autoRedefine/>
    <w:uiPriority w:val="39"/>
    <w:unhideWhenUsed/>
    <w:pPr>
      <w:spacing w:after="100"/>
      <w:ind w:left="200"/>
    </w:pPr>
  </w:style>
  <w:style w:type="paragraph" w:styleId="TOC3">
    <w:name w:val="toc 3"/>
    <w:basedOn w:val="Normal"/>
    <w:next w:val="Normal"/>
    <w:autoRedefine/>
    <w:uiPriority w:val="39"/>
    <w:unhideWhenUsed/>
    <w:pPr>
      <w:spacing w:after="100" w:line="259" w:lineRule="auto"/>
      <w:ind w:left="440"/>
    </w:pPr>
    <w:rPr>
      <w:rFonts w:asciiTheme="minorHAnsi" w:eastAsiaTheme="minorEastAsia" w:hAnsiTheme="minorHAnsi" w:cs="Times New Roman"/>
      <w:sz w:val="22"/>
      <w:lang w:val="en-US"/>
    </w:rPr>
  </w:style>
  <w:style w:type="paragraph" w:customStyle="1" w:styleId="TableNumber">
    <w:name w:val="Table Number"/>
    <w:basedOn w:val="BodyText"/>
    <w:rsid w:val="004047D3"/>
    <w:pPr>
      <w:tabs>
        <w:tab w:val="left" w:pos="372"/>
      </w:tabs>
      <w:spacing w:before="120"/>
      <w:ind w:left="11"/>
    </w:pPr>
    <w:rPr>
      <w:rFonts w:ascii="Calibri" w:eastAsia="Times New Roman" w:hAnsi="Calibri" w:cs="Times New Roman"/>
      <w:b/>
      <w:szCs w:val="24"/>
      <w:lang w:eastAsia="x-none"/>
    </w:rPr>
  </w:style>
  <w:style w:type="paragraph" w:customStyle="1" w:styleId="TableHeading">
    <w:name w:val="Table Heading"/>
    <w:basedOn w:val="Normal"/>
    <w:rsid w:val="004047D3"/>
    <w:pPr>
      <w:spacing w:before="80" w:after="80"/>
    </w:pPr>
    <w:rPr>
      <w:rFonts w:ascii="Calibri" w:eastAsia="Times New Roman" w:hAnsi="Calibri" w:cs="Times New Roman"/>
      <w:b/>
      <w:szCs w:val="24"/>
    </w:rPr>
  </w:style>
  <w:style w:type="paragraph" w:styleId="BodyText">
    <w:name w:val="Body Text"/>
    <w:basedOn w:val="Normal"/>
    <w:link w:val="BodyTextChar"/>
    <w:uiPriority w:val="99"/>
    <w:unhideWhenUsed/>
    <w:rsid w:val="004047D3"/>
    <w:pPr>
      <w:spacing w:after="120"/>
    </w:pPr>
  </w:style>
  <w:style w:type="character" w:customStyle="1" w:styleId="BodyTextChar">
    <w:name w:val="Body Text Char"/>
    <w:basedOn w:val="DefaultParagraphFont"/>
    <w:link w:val="BodyText"/>
    <w:uiPriority w:val="99"/>
    <w:rsid w:val="004047D3"/>
    <w:rPr>
      <w:rFonts w:ascii="Lato Light" w:hAnsi="Lato Light"/>
      <w:sz w:val="20"/>
    </w:rPr>
  </w:style>
  <w:style w:type="paragraph" w:customStyle="1" w:styleId="Bullet">
    <w:name w:val="Bullet"/>
    <w:basedOn w:val="BodyText"/>
    <w:link w:val="BulletChar"/>
    <w:qFormat/>
    <w:rsid w:val="007C7DA7"/>
    <w:pPr>
      <w:numPr>
        <w:numId w:val="10"/>
      </w:numPr>
      <w:spacing w:before="180" w:after="140"/>
    </w:pPr>
    <w:rPr>
      <w:rFonts w:ascii="Calibri" w:eastAsia="Times New Roman" w:hAnsi="Calibri" w:cs="Times New Roman"/>
      <w:szCs w:val="24"/>
      <w:lang w:val="en-US" w:eastAsia="x-none"/>
    </w:rPr>
  </w:style>
  <w:style w:type="character" w:customStyle="1" w:styleId="BulletChar">
    <w:name w:val="Bullet Char"/>
    <w:link w:val="Bullet"/>
    <w:rsid w:val="007C7DA7"/>
    <w:rPr>
      <w:rFonts w:ascii="Calibri" w:eastAsia="Times New Roman" w:hAnsi="Calibri" w:cs="Times New Roman"/>
      <w:sz w:val="20"/>
      <w:szCs w:val="24"/>
      <w:lang w:val="en-US" w:eastAsia="x-none"/>
    </w:rPr>
  </w:style>
  <w:style w:type="character" w:customStyle="1" w:styleId="Heading3Char">
    <w:name w:val="Heading 3 Char"/>
    <w:basedOn w:val="DefaultParagraphFont"/>
    <w:link w:val="Heading3"/>
    <w:uiPriority w:val="9"/>
    <w:rsid w:val="00BC20EF"/>
    <w:rPr>
      <w:rFonts w:ascii="Arial Nova" w:eastAsiaTheme="majorEastAsia" w:hAnsi="Arial Nova" w:cstheme="majorBidi"/>
      <w:color w:val="1F3763" w:themeColor="accent1" w:themeShade="7F"/>
      <w:sz w:val="24"/>
      <w:szCs w:val="24"/>
    </w:rPr>
  </w:style>
  <w:style w:type="paragraph" w:customStyle="1" w:styleId="TrainingNumbering">
    <w:name w:val="TrainingNumbering"/>
    <w:basedOn w:val="BodyText"/>
    <w:link w:val="TrainingNumberingChar"/>
    <w:qFormat/>
    <w:rsid w:val="00B22D5C"/>
    <w:pPr>
      <w:numPr>
        <w:numId w:val="14"/>
      </w:numPr>
      <w:spacing w:before="180" w:after="180"/>
    </w:pPr>
    <w:rPr>
      <w:rFonts w:ascii="Calibri" w:eastAsia="Times New Roman" w:hAnsi="Calibri" w:cs="Times New Roman"/>
      <w:szCs w:val="24"/>
      <w:lang w:val="en-US"/>
    </w:rPr>
  </w:style>
  <w:style w:type="character" w:customStyle="1" w:styleId="TrainingNumberingChar">
    <w:name w:val="TrainingNumbering Char"/>
    <w:link w:val="TrainingNumbering"/>
    <w:rsid w:val="00B22D5C"/>
    <w:rPr>
      <w:rFonts w:ascii="Calibri" w:eastAsia="Times New Roman" w:hAnsi="Calibri" w:cs="Times New Roman"/>
      <w:sz w:val="20"/>
      <w:szCs w:val="24"/>
      <w:lang w:val="en-US"/>
    </w:rPr>
  </w:style>
  <w:style w:type="paragraph" w:styleId="Title">
    <w:name w:val="Title"/>
    <w:basedOn w:val="Normal"/>
    <w:next w:val="Normal"/>
    <w:link w:val="TitleChar"/>
    <w:uiPriority w:val="10"/>
    <w:qFormat/>
    <w:rsid w:val="008657B6"/>
    <w:pPr>
      <w:contextualSpacing/>
    </w:pPr>
    <w:rPr>
      <w:rFonts w:ascii="Arial Nova" w:eastAsiaTheme="majorEastAsia" w:hAnsi="Arial Nova" w:cstheme="majorBidi"/>
      <w:spacing w:val="-10"/>
      <w:kern w:val="28"/>
      <w:sz w:val="56"/>
      <w:szCs w:val="56"/>
    </w:rPr>
  </w:style>
  <w:style w:type="character" w:customStyle="1" w:styleId="TitleChar">
    <w:name w:val="Title Char"/>
    <w:basedOn w:val="DefaultParagraphFont"/>
    <w:link w:val="Title"/>
    <w:uiPriority w:val="10"/>
    <w:rsid w:val="008657B6"/>
    <w:rPr>
      <w:rFonts w:ascii="Arial Nova" w:eastAsiaTheme="majorEastAsia" w:hAnsi="Arial Nova" w:cstheme="majorBidi"/>
      <w:spacing w:val="-10"/>
      <w:kern w:val="28"/>
      <w:sz w:val="56"/>
      <w:szCs w:val="56"/>
    </w:rPr>
  </w:style>
  <w:style w:type="paragraph" w:styleId="FootnoteText">
    <w:name w:val="footnote text"/>
    <w:basedOn w:val="Normal"/>
    <w:link w:val="FootnoteTextChar"/>
    <w:uiPriority w:val="99"/>
    <w:semiHidden/>
    <w:unhideWhenUsed/>
    <w:rsid w:val="00B91D74"/>
    <w:rPr>
      <w:szCs w:val="20"/>
    </w:rPr>
  </w:style>
  <w:style w:type="character" w:customStyle="1" w:styleId="FootnoteTextChar">
    <w:name w:val="Footnote Text Char"/>
    <w:basedOn w:val="DefaultParagraphFont"/>
    <w:link w:val="FootnoteText"/>
    <w:uiPriority w:val="99"/>
    <w:semiHidden/>
    <w:rsid w:val="00B91D74"/>
    <w:rPr>
      <w:rFonts w:ascii="Arial Nova Light" w:hAnsi="Arial Nova Light"/>
      <w:sz w:val="20"/>
      <w:szCs w:val="20"/>
    </w:rPr>
  </w:style>
  <w:style w:type="character" w:styleId="FootnoteReference">
    <w:name w:val="footnote reference"/>
    <w:basedOn w:val="DefaultParagraphFont"/>
    <w:uiPriority w:val="99"/>
    <w:semiHidden/>
    <w:unhideWhenUsed/>
    <w:rsid w:val="00B91D7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766117">
      <w:bodyDiv w:val="1"/>
      <w:marLeft w:val="0"/>
      <w:marRight w:val="0"/>
      <w:marTop w:val="0"/>
      <w:marBottom w:val="0"/>
      <w:divBdr>
        <w:top w:val="none" w:sz="0" w:space="0" w:color="auto"/>
        <w:left w:val="none" w:sz="0" w:space="0" w:color="auto"/>
        <w:bottom w:val="none" w:sz="0" w:space="0" w:color="auto"/>
        <w:right w:val="none" w:sz="0" w:space="0" w:color="auto"/>
      </w:divBdr>
    </w:div>
    <w:div w:id="162472666">
      <w:bodyDiv w:val="1"/>
      <w:marLeft w:val="0"/>
      <w:marRight w:val="0"/>
      <w:marTop w:val="0"/>
      <w:marBottom w:val="0"/>
      <w:divBdr>
        <w:top w:val="none" w:sz="0" w:space="0" w:color="auto"/>
        <w:left w:val="none" w:sz="0" w:space="0" w:color="auto"/>
        <w:bottom w:val="none" w:sz="0" w:space="0" w:color="auto"/>
        <w:right w:val="none" w:sz="0" w:space="0" w:color="auto"/>
      </w:divBdr>
    </w:div>
    <w:div w:id="548764529">
      <w:bodyDiv w:val="1"/>
      <w:marLeft w:val="0"/>
      <w:marRight w:val="0"/>
      <w:marTop w:val="0"/>
      <w:marBottom w:val="0"/>
      <w:divBdr>
        <w:top w:val="none" w:sz="0" w:space="0" w:color="auto"/>
        <w:left w:val="none" w:sz="0" w:space="0" w:color="auto"/>
        <w:bottom w:val="none" w:sz="0" w:space="0" w:color="auto"/>
        <w:right w:val="none" w:sz="0" w:space="0" w:color="auto"/>
      </w:divBdr>
      <w:divsChild>
        <w:div w:id="1803771961">
          <w:marLeft w:val="0"/>
          <w:marRight w:val="0"/>
          <w:marTop w:val="0"/>
          <w:marBottom w:val="0"/>
          <w:divBdr>
            <w:top w:val="none" w:sz="0" w:space="0" w:color="auto"/>
            <w:left w:val="none" w:sz="0" w:space="0" w:color="auto"/>
            <w:bottom w:val="none" w:sz="0" w:space="0" w:color="auto"/>
            <w:right w:val="none" w:sz="0" w:space="0" w:color="auto"/>
          </w:divBdr>
          <w:divsChild>
            <w:div w:id="95263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654319">
      <w:bodyDiv w:val="1"/>
      <w:marLeft w:val="0"/>
      <w:marRight w:val="0"/>
      <w:marTop w:val="0"/>
      <w:marBottom w:val="0"/>
      <w:divBdr>
        <w:top w:val="none" w:sz="0" w:space="0" w:color="auto"/>
        <w:left w:val="none" w:sz="0" w:space="0" w:color="auto"/>
        <w:bottom w:val="none" w:sz="0" w:space="0" w:color="auto"/>
        <w:right w:val="none" w:sz="0" w:space="0" w:color="auto"/>
      </w:divBdr>
      <w:divsChild>
        <w:div w:id="1663464544">
          <w:marLeft w:val="0"/>
          <w:marRight w:val="0"/>
          <w:marTop w:val="0"/>
          <w:marBottom w:val="0"/>
          <w:divBdr>
            <w:top w:val="none" w:sz="0" w:space="0" w:color="auto"/>
            <w:left w:val="none" w:sz="0" w:space="0" w:color="auto"/>
            <w:bottom w:val="none" w:sz="0" w:space="0" w:color="auto"/>
            <w:right w:val="none" w:sz="0" w:space="0" w:color="auto"/>
          </w:divBdr>
          <w:divsChild>
            <w:div w:id="22538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139345">
      <w:bodyDiv w:val="1"/>
      <w:marLeft w:val="0"/>
      <w:marRight w:val="0"/>
      <w:marTop w:val="0"/>
      <w:marBottom w:val="0"/>
      <w:divBdr>
        <w:top w:val="none" w:sz="0" w:space="0" w:color="auto"/>
        <w:left w:val="none" w:sz="0" w:space="0" w:color="auto"/>
        <w:bottom w:val="none" w:sz="0" w:space="0" w:color="auto"/>
        <w:right w:val="none" w:sz="0" w:space="0" w:color="auto"/>
      </w:divBdr>
      <w:divsChild>
        <w:div w:id="56126049">
          <w:marLeft w:val="0"/>
          <w:marRight w:val="0"/>
          <w:marTop w:val="0"/>
          <w:marBottom w:val="0"/>
          <w:divBdr>
            <w:top w:val="none" w:sz="0" w:space="0" w:color="auto"/>
            <w:left w:val="none" w:sz="0" w:space="0" w:color="auto"/>
            <w:bottom w:val="none" w:sz="0" w:space="0" w:color="auto"/>
            <w:right w:val="none" w:sz="0" w:space="0" w:color="auto"/>
          </w:divBdr>
          <w:divsChild>
            <w:div w:id="150709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24464">
      <w:bodyDiv w:val="1"/>
      <w:marLeft w:val="0"/>
      <w:marRight w:val="0"/>
      <w:marTop w:val="0"/>
      <w:marBottom w:val="0"/>
      <w:divBdr>
        <w:top w:val="none" w:sz="0" w:space="0" w:color="auto"/>
        <w:left w:val="none" w:sz="0" w:space="0" w:color="auto"/>
        <w:bottom w:val="none" w:sz="0" w:space="0" w:color="auto"/>
        <w:right w:val="none" w:sz="0" w:space="0" w:color="auto"/>
      </w:divBdr>
      <w:divsChild>
        <w:div w:id="1254817827">
          <w:marLeft w:val="0"/>
          <w:marRight w:val="0"/>
          <w:marTop w:val="0"/>
          <w:marBottom w:val="0"/>
          <w:divBdr>
            <w:top w:val="none" w:sz="0" w:space="0" w:color="auto"/>
            <w:left w:val="none" w:sz="0" w:space="0" w:color="auto"/>
            <w:bottom w:val="none" w:sz="0" w:space="0" w:color="auto"/>
            <w:right w:val="none" w:sz="0" w:space="0" w:color="auto"/>
          </w:divBdr>
          <w:divsChild>
            <w:div w:id="13427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262358">
      <w:bodyDiv w:val="1"/>
      <w:marLeft w:val="0"/>
      <w:marRight w:val="0"/>
      <w:marTop w:val="0"/>
      <w:marBottom w:val="0"/>
      <w:divBdr>
        <w:top w:val="none" w:sz="0" w:space="0" w:color="auto"/>
        <w:left w:val="none" w:sz="0" w:space="0" w:color="auto"/>
        <w:bottom w:val="none" w:sz="0" w:space="0" w:color="auto"/>
        <w:right w:val="none" w:sz="0" w:space="0" w:color="auto"/>
      </w:divBdr>
    </w:div>
    <w:div w:id="1370060111">
      <w:bodyDiv w:val="1"/>
      <w:marLeft w:val="0"/>
      <w:marRight w:val="0"/>
      <w:marTop w:val="0"/>
      <w:marBottom w:val="0"/>
      <w:divBdr>
        <w:top w:val="none" w:sz="0" w:space="0" w:color="auto"/>
        <w:left w:val="none" w:sz="0" w:space="0" w:color="auto"/>
        <w:bottom w:val="none" w:sz="0" w:space="0" w:color="auto"/>
        <w:right w:val="none" w:sz="0" w:space="0" w:color="auto"/>
      </w:divBdr>
      <w:divsChild>
        <w:div w:id="1580557131">
          <w:marLeft w:val="0"/>
          <w:marRight w:val="0"/>
          <w:marTop w:val="0"/>
          <w:marBottom w:val="0"/>
          <w:divBdr>
            <w:top w:val="none" w:sz="0" w:space="0" w:color="auto"/>
            <w:left w:val="none" w:sz="0" w:space="0" w:color="auto"/>
            <w:bottom w:val="none" w:sz="0" w:space="0" w:color="auto"/>
            <w:right w:val="none" w:sz="0" w:space="0" w:color="auto"/>
          </w:divBdr>
        </w:div>
      </w:divsChild>
    </w:div>
    <w:div w:id="1498299214">
      <w:bodyDiv w:val="1"/>
      <w:marLeft w:val="0"/>
      <w:marRight w:val="0"/>
      <w:marTop w:val="0"/>
      <w:marBottom w:val="0"/>
      <w:divBdr>
        <w:top w:val="none" w:sz="0" w:space="0" w:color="auto"/>
        <w:left w:val="none" w:sz="0" w:space="0" w:color="auto"/>
        <w:bottom w:val="none" w:sz="0" w:space="0" w:color="auto"/>
        <w:right w:val="none" w:sz="0" w:space="0" w:color="auto"/>
      </w:divBdr>
    </w:div>
    <w:div w:id="1868904194">
      <w:bodyDiv w:val="1"/>
      <w:marLeft w:val="0"/>
      <w:marRight w:val="0"/>
      <w:marTop w:val="0"/>
      <w:marBottom w:val="0"/>
      <w:divBdr>
        <w:top w:val="none" w:sz="0" w:space="0" w:color="auto"/>
        <w:left w:val="none" w:sz="0" w:space="0" w:color="auto"/>
        <w:bottom w:val="none" w:sz="0" w:space="0" w:color="auto"/>
        <w:right w:val="none" w:sz="0" w:space="0" w:color="auto"/>
      </w:divBdr>
      <w:divsChild>
        <w:div w:id="2136943692">
          <w:marLeft w:val="0"/>
          <w:marRight w:val="0"/>
          <w:marTop w:val="0"/>
          <w:marBottom w:val="0"/>
          <w:divBdr>
            <w:top w:val="none" w:sz="0" w:space="0" w:color="auto"/>
            <w:left w:val="none" w:sz="0" w:space="0" w:color="auto"/>
            <w:bottom w:val="none" w:sz="0" w:space="0" w:color="auto"/>
            <w:right w:val="none" w:sz="0" w:space="0" w:color="auto"/>
          </w:divBdr>
          <w:divsChild>
            <w:div w:id="68158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765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2.xml"/><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s://www.infotrack.com.au/" TargetMode="External"/><Relationship Id="rId47" Type="http://schemas.openxmlformats.org/officeDocument/2006/relationships/image" Target="media/image28.sv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3.png"/><Relationship Id="rId11" Type="http://schemas.openxmlformats.org/officeDocument/2006/relationships/image" Target="media/image1.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0.jpeg"/><Relationship Id="rId40" Type="http://schemas.openxmlformats.org/officeDocument/2006/relationships/image" Target="media/image22.png"/><Relationship Id="rId45" Type="http://schemas.openxmlformats.org/officeDocument/2006/relationships/image" Target="media/image26.svg"/><Relationship Id="rId53" Type="http://schemas.openxmlformats.org/officeDocument/2006/relationships/image" Target="media/image34.png"/><Relationship Id="rId58" Type="http://schemas.openxmlformats.org/officeDocument/2006/relationships/image" Target="media/image39.png"/><Relationship Id="rId5" Type="http://schemas.openxmlformats.org/officeDocument/2006/relationships/numbering" Target="numbering.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jay.hong@lexisnexis.com.au"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feesynergy.com.au/" TargetMode="External"/><Relationship Id="rId46" Type="http://schemas.openxmlformats.org/officeDocument/2006/relationships/image" Target="media/image27.png"/><Relationship Id="rId59" Type="http://schemas.openxmlformats.org/officeDocument/2006/relationships/fontTable" Target="fontTable.xml"/><Relationship Id="rId20" Type="http://schemas.openxmlformats.org/officeDocument/2006/relationships/footer" Target="footer3.xml"/><Relationship Id="rId41" Type="http://schemas.openxmlformats.org/officeDocument/2006/relationships/image" Target="media/image23.jpe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www.google.com/url?sa=i&amp;url=https://pngtree.com/free-png-vectors/castle-icon-vector&amp;psig=AOvVaw1JBmWlqJau7yOh_sOOQyeS&amp;ust=1584597338356000&amp;source=images&amp;cd=vfe&amp;ved=0CAIQjRxqFwoTCLi87KCro-gCFQAAAAAdAAAAABAP" TargetMode="External"/><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91ECB88629073438AD96C836CB544E4" ma:contentTypeVersion="13" ma:contentTypeDescription="Create a new document." ma:contentTypeScope="" ma:versionID="21a6458b03c9b7acbb00a4aad7d4d56b">
  <xsd:schema xmlns:xsd="http://www.w3.org/2001/XMLSchema" xmlns:xs="http://www.w3.org/2001/XMLSchema" xmlns:p="http://schemas.microsoft.com/office/2006/metadata/properties" xmlns:ns3="b9ad3269-abe2-46cf-83e6-1a6661923e28" xmlns:ns4="6c0fa19f-6fd3-4823-8630-f4be704a8609" targetNamespace="http://schemas.microsoft.com/office/2006/metadata/properties" ma:root="true" ma:fieldsID="ed314764348b55472cacab11bf5247d1" ns3:_="" ns4:_="">
    <xsd:import namespace="b9ad3269-abe2-46cf-83e6-1a6661923e28"/>
    <xsd:import namespace="6c0fa19f-6fd3-4823-8630-f4be704a860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9ad3269-abe2-46cf-83e6-1a6661923e2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c0fa19f-6fd3-4823-8630-f4be704a860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4785D92-D627-47D8-8CA0-823300583A59}">
  <ds:schemaRefs>
    <ds:schemaRef ds:uri="http://schemas.microsoft.com/sharepoint/v3/contenttype/forms"/>
  </ds:schemaRefs>
</ds:datastoreItem>
</file>

<file path=customXml/itemProps2.xml><?xml version="1.0" encoding="utf-8"?>
<ds:datastoreItem xmlns:ds="http://schemas.openxmlformats.org/officeDocument/2006/customXml" ds:itemID="{7004F849-DB08-4BC7-BECB-8CB8F2D3F1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9ad3269-abe2-46cf-83e6-1a6661923e28"/>
    <ds:schemaRef ds:uri="6c0fa19f-6fd3-4823-8630-f4be704a86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F0FF454-5B59-4BCC-95BF-4BDDD3AAF081}">
  <ds:schemaRefs>
    <ds:schemaRef ds:uri="http://schemas.openxmlformats.org/officeDocument/2006/bibliography"/>
  </ds:schemaRefs>
</ds:datastoreItem>
</file>

<file path=customXml/itemProps4.xml><?xml version="1.0" encoding="utf-8"?>
<ds:datastoreItem xmlns:ds="http://schemas.openxmlformats.org/officeDocument/2006/customXml" ds:itemID="{6A1839CF-87A3-48D1-BC11-ED6F85A439B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715</TotalTime>
  <Pages>18</Pages>
  <Words>4888</Words>
  <Characters>27867</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Gallard, Brett (LNG-AUS)</dc:creator>
  <cp:keywords/>
  <dc:description/>
  <cp:lastModifiedBy>Lohokare, Rutuja (LNG-CON)</cp:lastModifiedBy>
  <cp:revision>169</cp:revision>
  <cp:lastPrinted>2020-03-15T23:41:00Z</cp:lastPrinted>
  <dcterms:created xsi:type="dcterms:W3CDTF">2021-10-13T04:31:00Z</dcterms:created>
  <dcterms:modified xsi:type="dcterms:W3CDTF">2022-07-12T07:52:00Z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0x010100F91ECB88629073438AD96C836CB544E4</vt:lpwstr>
  </property>
  <property fmtid="{D5CDD505-2E9C-101B-9397-08002B2CF9AE}" pid="3" name="MSIP_Label_549ac42a-3eb4-4074-b885-aea26bd6241e_Enabled">
    <vt:lpwstr>True</vt:lpwstr>
  </property>
  <property fmtid="{D5CDD505-2E9C-101B-9397-08002B2CF9AE}" pid="4" name="MSIP_Label_549ac42a-3eb4-4074-b885-aea26bd6241e_SiteId">
    <vt:lpwstr>9274ee3f-9425-4109-a27f-9fb15c10675d</vt:lpwstr>
  </property>
  <property fmtid="{D5CDD505-2E9C-101B-9397-08002B2CF9AE}" pid="5" name="MSIP_Label_549ac42a-3eb4-4074-b885-aea26bd6241e_Owner">
    <vt:lpwstr>athertod@corp.regn.net</vt:lpwstr>
  </property>
  <property fmtid="{D5CDD505-2E9C-101B-9397-08002B2CF9AE}" pid="6" name="MSIP_Label_549ac42a-3eb4-4074-b885-aea26bd6241e_SetDate">
    <vt:lpwstr>2021-03-10T23:31:16.5607584Z</vt:lpwstr>
  </property>
  <property fmtid="{D5CDD505-2E9C-101B-9397-08002B2CF9AE}" pid="7" name="MSIP_Label_549ac42a-3eb4-4074-b885-aea26bd6241e_Name">
    <vt:lpwstr>General Business</vt:lpwstr>
  </property>
  <property fmtid="{D5CDD505-2E9C-101B-9397-08002B2CF9AE}" pid="8" name="MSIP_Label_549ac42a-3eb4-4074-b885-aea26bd6241e_Application">
    <vt:lpwstr>Microsoft Azure Information Protection</vt:lpwstr>
  </property>
  <property fmtid="{D5CDD505-2E9C-101B-9397-08002B2CF9AE}" pid="9" name="MSIP_Label_549ac42a-3eb4-4074-b885-aea26bd6241e_ActionId">
    <vt:lpwstr>0380f913-bcf3-493c-8776-d178d4fb1a7d</vt:lpwstr>
  </property>
  <property fmtid="{D5CDD505-2E9C-101B-9397-08002B2CF9AE}" pid="10" name="MSIP_Label_549ac42a-3eb4-4074-b885-aea26bd6241e_Extended_MSFT_Method">
    <vt:lpwstr>Automatic</vt:lpwstr>
  </property>
  <property fmtid="{D5CDD505-2E9C-101B-9397-08002B2CF9AE}" pid="11" name="Sensitivity">
    <vt:lpwstr>General Business</vt:lpwstr>
  </property>
</Properties>
</file>