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Performance Evaluation Report</w:t>
      </w:r>
    </w:p>
    <w:p>
      <w:pPr>
        <w:pStyle w:val="Heading2"/>
      </w:pPr>
      <w:r>
        <w:t>Accuracy Pso</w:t>
      </w:r>
    </w:p>
    <w:p>
      <w:r>
        <w:drawing>
          <wp:inline xmlns:a="http://schemas.openxmlformats.org/drawingml/2006/main" xmlns:pic="http://schemas.openxmlformats.org/drawingml/2006/picture">
            <wp:extent cx="5029200" cy="38927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uracy_ps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927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Accuracy Vs Complexity</w:t>
      </w:r>
    </w:p>
    <w:p>
      <w:r>
        <w:drawing>
          <wp:inline xmlns:a="http://schemas.openxmlformats.org/drawingml/2006/main" xmlns:pic="http://schemas.openxmlformats.org/drawingml/2006/picture">
            <wp:extent cx="5029200" cy="38927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uracy_vs_complexit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927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Confidence Distribution</w:t>
      </w:r>
    </w:p>
    <w:p>
      <w:r>
        <w:drawing>
          <wp:inline xmlns:a="http://schemas.openxmlformats.org/drawingml/2006/main" xmlns:pic="http://schemas.openxmlformats.org/drawingml/2006/picture">
            <wp:extent cx="5029200" cy="406445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idence_distribu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644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Fps Vs Pagesize</w:t>
      </w:r>
    </w:p>
    <w:p>
      <w:r>
        <w:drawing>
          <wp:inline xmlns:a="http://schemas.openxmlformats.org/drawingml/2006/main" xmlns:pic="http://schemas.openxmlformats.org/drawingml/2006/picture">
            <wp:extent cx="5029200" cy="39489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ps_vs_pagesiz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48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Latency Vs Style</w:t>
      </w:r>
    </w:p>
    <w:p>
      <w:r>
        <w:drawing>
          <wp:inline xmlns:a="http://schemas.openxmlformats.org/drawingml/2006/main" xmlns:pic="http://schemas.openxmlformats.org/drawingml/2006/picture">
            <wp:extent cx="5029200" cy="383135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tency_vs_sty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313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Time Vs Resolution</w:t>
      </w:r>
    </w:p>
    <w:p>
      <w:r>
        <w:drawing>
          <wp:inline xmlns:a="http://schemas.openxmlformats.org/drawingml/2006/main" xmlns:pic="http://schemas.openxmlformats.org/drawingml/2006/picture">
            <wp:extent cx="5029200" cy="383135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me_vs_resolu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313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Wer Vs Textlength</w:t>
      </w:r>
    </w:p>
    <w:p>
      <w:r>
        <w:drawing>
          <wp:inline xmlns:a="http://schemas.openxmlformats.org/drawingml/2006/main" xmlns:pic="http://schemas.openxmlformats.org/drawingml/2006/picture">
            <wp:extent cx="5029200" cy="41304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er_vs_textlength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304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