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827d90667d94aea" /><Relationship Type="http://schemas.openxmlformats.org/package/2006/relationships/metadata/core-properties" Target="/docProps/core.xml" Id="R706c867abaa543d6" /><Relationship Type="http://schemas.openxmlformats.org/officeDocument/2006/relationships/extended-properties" Target="/docProps/app.xml" Id="Rb98c95b24fac4da7" /><Relationship Type="http://schemas.openxmlformats.org/officeDocument/2006/relationships/custom-properties" Target="/docProps/custom.xml" Id="R5afad54e8b444fc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Crop Yield Prediction Using Machine Learning</w:t>
      </w:r>
    </w:p>
    <w:p w14:paraId="00100002" w14:textId="00100003">
      <w:pPr>
        <w:pStyle w:val="Subtitle"/>
        <w:spacing w:after="160"/>
        <w:jc w:val="center"/>
      </w:pPr>
      <w:r>
        <w:rPr>
          <w:sz w:val="32"/>
        </w:rPr>
        <w:t xml:space="preserve">IBM SkillsBuild / AICTE Internship Project Report</w:t>
      </w:r>
    </w:p>
    <w:p w14:paraId="00100004" w14:textId="00100005">
      <w:pPr>
        <w:spacing w:after="120"/>
        <w:jc w:val="center"/>
      </w:pPr>
      <w:r>
        <w:rPr>
          <w:sz w:val="26"/>
        </w:rPr>
        <w:t xml:space="preserve">Author: Suraj</w:t>
      </w:r>
    </w:p>
    <w:p w14:paraId="00100006" w14:textId="00100007">
      <w:pPr>
        <w:spacing w:after="120"/>
        <w:jc w:val="center"/>
      </w:pPr>
      <w:r>
        <w:rPr>
          <w:sz w:val="24"/>
        </w:rPr>
        <w:t xml:space="preserve">Dataset: Crop Yield Prediction Challenge (Kaggle)</w:t>
      </w:r>
    </w:p>
    <w:p w14:paraId="00100008" w14:textId="00100009">
      <w:pPr>
        <w:spacing w:after="480"/>
        <w:jc w:val="center"/>
      </w:pPr>
      <w:r>
        <w:rPr>
          <w:sz w:val="22"/>
        </w:rPr>
        <w:t xml:space="preserve">Source: https://www.kaggle.com/competitions/crop-yield-prediction-challenge</w:t>
      </w:r>
    </w:p>
    <w:p w14:paraId="0010000A" w14:textId="0010000B">
      <w:pPr/>
    </w:p>
    <w:p w14:paraId="0010000C" w14:textId="0010000D">
      <w:pPr>
        <w:pStyle w:val="Heading1"/>
        <w:spacing w:before="240" w:after="120"/>
      </w:pPr>
      <w:r>
        <w:rPr>
          <w:b/>
          <w:sz w:val="36"/>
        </w:rPr>
        <w:t xml:space="preserve">1. Abstract</w:t>
      </w:r>
    </w:p>
    <w:p w14:paraId="0010000E" w14:textId="0010000F">
      <w:pPr>
        <w:spacing w:after="160"/>
      </w:pPr>
      <w:r>
        <w:rPr>
          <w:sz w:val="22"/>
        </w:rPr>
        <w:t xml:space="preserve">This report presents a complete machine learning pipeline for predicting crop yield in tons per hectare (tons/ha) from a set of agronomic and environmental features. Three regression models — Linear Regression, Random Forest Regressor, and Gradient Boosting Regressor — were trained and evaluated on a dataset of 4 800 labelled records. The Gradient Boosting Regressor achieved the best validation performance with MAE = 0.5212 tons/ha, RMSE = 0.6519 tons/ha, and R² = 0.6843. Fertilizer amount was identified as the most important predictor, followed by pesticide usage and total rainfall. Final predictions were generated for 1 200 test samples and saved in the Kaggle submission format.</w:t>
      </w:r>
    </w:p>
    <w:p w14:paraId="00100010" w14:textId="00100011">
      <w:pPr>
        <w:pStyle w:val="Heading1"/>
        <w:spacing w:before="240" w:after="120"/>
      </w:pPr>
      <w:r>
        <w:rPr>
          <w:b/>
          <w:sz w:val="36"/>
        </w:rPr>
        <w:t xml:space="preserve">2. Introduction</w:t>
      </w:r>
    </w:p>
    <w:p w14:paraId="00100012" w14:textId="00100013">
      <w:pPr>
        <w:spacing w:after="160"/>
      </w:pPr>
      <w:r>
        <w:rPr>
          <w:sz w:val="22"/>
        </w:rPr>
        <w:t xml:space="preserve">Agriculture is the backbone of developing economies. Accurate crop yield prediction helps farmers, supply-chain planners, and policymakers allocate resources efficiently and ensure food security. Traditional estimation methods rely on manual surveys, which are time-consuming and prone to human error. Machine learning offers a data-driven alternative that can model complex, non-linear relationships between soil conditions, weather variables, agronomic inputs, and the resulting crop yield.</w:t>
      </w:r>
    </w:p>
    <w:p w14:paraId="00100014" w14:textId="00100015">
      <w:pPr>
        <w:spacing w:after="160"/>
      </w:pPr>
      <w:r>
        <w:rPr>
          <w:sz w:val="22"/>
        </w:rPr>
        <w:t xml:space="preserve">This project demonstrates an end-to-end ML regression workflow: from raw CSV data inspection through exploratory data analysis, feature engineering, model training, evaluation, and final test predictions — all using open-source Python tools.</w:t>
      </w:r>
    </w:p>
    <w:p w14:paraId="00100016" w14:textId="00100017">
      <w:pPr>
        <w:pStyle w:val="Heading1"/>
        <w:spacing w:before="240" w:after="120"/>
      </w:pPr>
      <w:r>
        <w:rPr>
          <w:b/>
          <w:sz w:val="36"/>
        </w:rPr>
        <w:t xml:space="preserve">3. Problem Statement</w:t>
      </w:r>
    </w:p>
    <w:p w14:paraId="00100018" w14:textId="00100019">
      <w:pPr>
        <w:spacing w:after="160"/>
      </w:pPr>
      <w:r>
        <w:rPr>
          <w:sz w:val="22"/>
        </w:rPr>
        <w:t xml:space="preserve">Given a set of agronomic and environmental variables recorded across multiple fields, crops, regions, and seasons, predict the crop yield in tons per hectare (yield_tpha). This is a supervised regression problem. The training set contains 4 800 records with the target column yield_tpha. The test set contains 1 200 records without the target. The goal is to build a generalised model that minimises prediction error on unseen test data.</w:t>
      </w:r>
    </w:p>
    <w:p w14:paraId="0010001A" w14:textId="0010001B">
      <w:pPr>
        <w:pStyle w:val="Heading1"/>
        <w:spacing w:before="240" w:after="120"/>
      </w:pPr>
      <w:r>
        <w:rPr>
          <w:b/>
          <w:sz w:val="36"/>
        </w:rPr>
        <w:t xml:space="preserve">4. Objectives</w:t>
      </w:r>
    </w:p>
    <w:p w14:paraId="0010001C" w14:textId="0010001D">
      <w:pPr>
        <w:spacing w:after="80"/>
      </w:pPr>
      <w:r>
        <w:rPr>
          <w:sz w:val="22"/>
        </w:rPr>
        <w:t xml:space="preserve">1. Understand and explore the agricultural dataset through descriptive statistics and visualisations.</w:t>
      </w:r>
    </w:p>
    <w:p w14:paraId="0010001E" w14:textId="0010001F">
      <w:pPr>
        <w:spacing w:after="80"/>
      </w:pPr>
      <w:r>
        <w:rPr>
          <w:sz w:val="22"/>
        </w:rPr>
        <w:t xml:space="preserve">2. Clean and preprocess the data appropriately.</w:t>
      </w:r>
    </w:p>
    <w:p w14:paraId="00100020" w14:textId="00100021">
      <w:pPr>
        <w:spacing w:after="80"/>
      </w:pPr>
      <w:r>
        <w:rPr>
          <w:sz w:val="22"/>
        </w:rPr>
        <w:t xml:space="preserve">3. Perform EDA to identify key factors affecting crop yield.</w:t>
      </w:r>
    </w:p>
    <w:p w14:paraId="00100022" w14:textId="00100023">
      <w:pPr>
        <w:spacing w:after="80"/>
      </w:pPr>
      <w:r>
        <w:rPr>
          <w:sz w:val="22"/>
        </w:rPr>
        <w:t xml:space="preserve">4. Engineer features and encode categorical variables using sklearn pipelines.</w:t>
      </w:r>
    </w:p>
    <w:p w14:paraId="00100024" w14:textId="00100025">
      <w:pPr>
        <w:spacing w:after="80"/>
      </w:pPr>
      <w:r>
        <w:rPr>
          <w:sz w:val="22"/>
        </w:rPr>
        <w:t xml:space="preserve">5. Train and compare multiple regression models.</w:t>
      </w:r>
    </w:p>
    <w:p w14:paraId="00100026" w14:textId="00100027">
      <w:pPr>
        <w:spacing w:after="80"/>
      </w:pPr>
      <w:r>
        <w:rPr>
          <w:sz w:val="22"/>
        </w:rPr>
        <w:t xml:space="preserve">6. Evaluate models using MAE, RMSE, and R² metrics.</w:t>
      </w:r>
    </w:p>
    <w:p w14:paraId="00100028" w14:textId="00100029">
      <w:pPr>
        <w:spacing w:after="80"/>
      </w:pPr>
      <w:r>
        <w:rPr>
          <w:sz w:val="22"/>
        </w:rPr>
        <w:t xml:space="preserve">7. Select the best model based on validation performance.</w:t>
      </w:r>
    </w:p>
    <w:p w14:paraId="0010002A" w14:textId="0010002B">
      <w:pPr>
        <w:spacing w:after="160"/>
      </w:pPr>
      <w:r>
        <w:rPr>
          <w:sz w:val="22"/>
        </w:rPr>
        <w:t xml:space="preserve">8. Generate predictions for the test set in the required Kaggle submission format.</w:t>
      </w:r>
    </w:p>
    <w:p w14:paraId="0010002C" w14:textId="0010002D">
      <w:pPr>
        <w:pStyle w:val="Heading1"/>
        <w:spacing w:before="240" w:after="120"/>
      </w:pPr>
      <w:r>
        <w:rPr>
          <w:b/>
          <w:sz w:val="36"/>
        </w:rPr>
        <w:t xml:space="preserve">5. Dataset Description</w:t>
      </w:r>
    </w:p>
    <w:p w14:paraId="0010002E" w14:textId="0010002F">
      <w:pPr>
        <w:spacing w:after="160"/>
      </w:pPr>
      <w:r>
        <w:rPr>
          <w:sz w:val="22"/>
        </w:rPr>
        <w:t xml:space="preserve">The dataset was sourced from the Kaggle Crop Yield Prediction Challenge and contains agricultural and environmental records. The training set (crop_yield_train.csv) has 4 800 rows and 18 columns, including the target variable yield_tpha. The test set (crop_yield_test.csv) has 1 200 rows and 17 columns (no target). The sample submission file specifies the required output format: columns id and yield_tpha.</w:t>
      </w:r>
    </w:p>
    <w:p w14:paraId="00100030" w14:textId="00100031">
      <w:pPr>
        <w:spacing w:after="160"/>
      </w:pPr>
      <w:r>
        <w:rPr>
          <w:sz w:val="22"/>
        </w:rPr>
        <w:t xml:space="preserve">Key dataset properties: no missing values, no duplicate rows, 11 numerical features, 3 categorical features (crop_type, region, season), and 2 identifier columns (harvest_date, field_id) that were excluded from modelling.</w:t>
      </w:r>
    </w:p>
    <w:p w14:paraId="00100032" w14:textId="00100033">
      <w:pPr>
        <w:spacing w:after="160"/>
      </w:pPr>
      <w:r>
        <w:rPr>
          <w:sz w:val="22"/>
        </w:rPr>
        <w:t xml:space="preserve">Target variable statistics: Min = 2.34, Mean = 6.27, Max = 9.54, Std = 1.15 (tons/hectare). The distribution is approximately normal with slight symmetry.</w:t>
      </w:r>
    </w:p>
    <w:p w14:paraId="00100036" w14:textId="00100037">
      <w:pPr>
        <w:spacing w:after="240"/>
        <w:jc w:val="center"/>
      </w:pPr>
      <w:r>
        <w:rPr>
          <w:sz w:val="20"/>
        </w:rPr>
        <w:t xml:space="preserve">Table 1: Key Dataset Features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8" w14:textId="00100039">
            <w:r>
              <w:t xml:space="preserve">Feature</w:t>
            </w:r>
          </w:p>
        </w:tc>
        <w:tc>
          <w:p w14:paraId="0010003A" w14:textId="0010003B">
            <w:r>
              <w:t xml:space="preserve">Type</w:t>
            </w:r>
          </w:p>
        </w:tc>
        <w:tc>
          <w:p w14:paraId="0010003C" w14:textId="0010003D">
            <w:r>
              <w:t xml:space="preserve">Description</w:t>
            </w:r>
          </w:p>
        </w:tc>
      </w:tr>
      <w:tr>
        <w:trPr/>
        <w:tc>
          <w:p w14:paraId="0010003E" w14:textId="0010003F">
            <w:r>
              <w:t xml:space="preserve">fertilizer_amount</w:t>
            </w:r>
          </w:p>
        </w:tc>
        <w:tc>
          <w:p w14:paraId="00100040" w14:textId="00100041">
            <w:r>
              <w:t xml:space="preserve">float</w:t>
            </w:r>
          </w:p>
        </w:tc>
        <w:tc>
          <w:p w14:paraId="00100042" w14:textId="00100043">
            <w:r>
              <w:t xml:space="preserve">Fertilizer applied (kg/ha) — most important predictor</w:t>
            </w:r>
          </w:p>
        </w:tc>
      </w:tr>
      <w:tr>
        <w:trPr/>
        <w:tc>
          <w:p w14:paraId="00100044" w14:textId="00100045">
            <w:r>
              <w:t xml:space="preserve">total_rainfall</w:t>
            </w:r>
          </w:p>
        </w:tc>
        <w:tc>
          <w:p w14:paraId="00100046" w14:textId="00100047">
            <w:r>
              <w:t xml:space="preserve">float</w:t>
            </w:r>
          </w:p>
        </w:tc>
        <w:tc>
          <w:p w14:paraId="00100048" w14:textId="00100049">
            <w:r>
              <w:t xml:space="preserve">Total rainfall during growing season (mm)</w:t>
            </w:r>
          </w:p>
        </w:tc>
      </w:tr>
      <w:tr>
        <w:trPr/>
        <w:tc>
          <w:p w14:paraId="0010004A" w14:textId="0010004B">
            <w:r>
              <w:t xml:space="preserve">pesticide_usage</w:t>
            </w:r>
          </w:p>
        </w:tc>
        <w:tc>
          <w:p w14:paraId="0010004C" w14:textId="0010004D">
            <w:r>
              <w:t xml:space="preserve">float</w:t>
            </w:r>
          </w:p>
        </w:tc>
        <w:tc>
          <w:p w14:paraId="0010004E" w14:textId="0010004F">
            <w:r>
              <w:t xml:space="preserve">Pesticide applied (kg/ha)</w:t>
            </w:r>
          </w:p>
        </w:tc>
      </w:tr>
      <w:tr>
        <w:trPr/>
        <w:tc>
          <w:p w14:paraId="00100050" w14:textId="00100051">
            <w:r>
              <w:t xml:space="preserve">soil_ph, soil_moisture</w:t>
            </w:r>
          </w:p>
        </w:tc>
        <w:tc>
          <w:p w14:paraId="00100052" w14:textId="00100053">
            <w:r>
              <w:t xml:space="preserve">float</w:t>
            </w:r>
          </w:p>
        </w:tc>
        <w:tc>
          <w:p w14:paraId="00100054" w14:textId="00100055">
            <w:r>
              <w:t xml:space="preserve">Soil pH and moisture percentage</w:t>
            </w:r>
          </w:p>
        </w:tc>
      </w:tr>
      <w:tr>
        <w:trPr/>
        <w:tc>
          <w:p w14:paraId="00100056" w14:textId="00100057">
            <w:r>
              <w:t xml:space="preserve">nitrogen, phosphorus, potassium</w:t>
            </w:r>
          </w:p>
        </w:tc>
        <w:tc>
          <w:p w14:paraId="00100058" w14:textId="00100059">
            <w:r>
              <w:t xml:space="preserve">float</w:t>
            </w:r>
          </w:p>
        </w:tc>
        <w:tc>
          <w:p w14:paraId="0010005A" w14:textId="0010005B">
            <w:r>
              <w:t xml:space="preserve">Soil nutrient contents (%)</w:t>
            </w:r>
          </w:p>
        </w:tc>
      </w:tr>
      <w:tr>
        <w:trPr/>
        <w:tc>
          <w:p w14:paraId="0010005C" w14:textId="0010005D">
            <w:r>
              <w:t xml:space="preserve">crop_type, region, season</w:t>
            </w:r>
          </w:p>
        </w:tc>
        <w:tc>
          <w:p w14:paraId="0010005E" w14:textId="0010005F">
            <w:r>
              <w:t xml:space="preserve">object</w:t>
            </w:r>
          </w:p>
        </w:tc>
        <w:tc>
          <w:p w14:paraId="00100060" w14:textId="00100061">
            <w:r>
              <w:t xml:space="preserve">Categorical: 5 crop types, 5 regions, 3 seasons</w:t>
            </w:r>
          </w:p>
        </w:tc>
      </w:tr>
    </w:tbl>
    <w:p w14:paraId="00100062" w14:textId="00100063">
      <w:pPr>
        <w:pStyle w:val="Heading1"/>
        <w:spacing w:before="240" w:after="120"/>
      </w:pPr>
      <w:r>
        <w:rPr>
          <w:b/>
          <w:sz w:val="36"/>
        </w:rPr>
        <w:t xml:space="preserve">6. Technologies Used</w:t>
      </w:r>
    </w:p>
    <w:p w14:paraId="00100064" w14:textId="00100065">
      <w:pPr>
        <w:spacing w:after="160"/>
      </w:pPr>
      <w:r>
        <w:rPr>
          <w:sz w:val="22"/>
        </w:rPr>
        <w:t xml:space="preserve">Python 3.11 — Programming language. pandas 2.2.3 — Data loading, cleaning, and manipulation. numpy 2.4.6 — Numerical computation. matplotlib 3.11.1 — Data visualisation. scikit-learn — Machine learning models and preprocessing pipelines. Jupyter Notebook — Interactive development environment.</w:t>
      </w:r>
    </w:p>
    <w:p w14:paraId="00100066" w14:textId="00100067">
      <w:pPr>
        <w:pStyle w:val="Heading1"/>
        <w:spacing w:before="240" w:after="120"/>
      </w:pPr>
      <w:r>
        <w:rPr>
          <w:b/>
          <w:sz w:val="36"/>
        </w:rPr>
        <w:t xml:space="preserve">7. Methodology</w:t>
      </w:r>
    </w:p>
    <w:p w14:paraId="00100068" w14:textId="00100069">
      <w:pPr>
        <w:spacing w:after="160"/>
      </w:pPr>
      <w:r>
        <w:rPr>
          <w:sz w:val="22"/>
        </w:rPr>
        <w:t xml:space="preserve">The project followed a standard CRISP-DM (Cross-Industry Standard Process for Data Mining) methodology: (1) Business Understanding — understand the agricultural yield prediction problem. (2) Data Understanding — inspect the CSV files, verify schema compatibility, check data quality. (3) Data Preparation — clean data, engineer features, build preprocessing pipelines. (4) Modelling — train three regression models. (5) Evaluation — compare models on the 20% validation hold-out. (6) Deployment — generate and save test predictions in submission format.</w:t>
      </w:r>
    </w:p>
    <w:p w14:paraId="0010006A" w14:textId="0010006B">
      <w:pPr>
        <w:pStyle w:val="Heading1"/>
        <w:spacing w:before="240" w:after="120"/>
      </w:pPr>
      <w:r>
        <w:rPr>
          <w:b/>
          <w:sz w:val="36"/>
        </w:rPr>
        <w:t xml:space="preserve">8. Data Preprocessing</w:t>
      </w:r>
    </w:p>
    <w:p w14:paraId="0010006C" w14:textId="0010006D">
      <w:pPr>
        <w:spacing w:after="120"/>
      </w:pPr>
      <w:r>
        <w:rPr>
          <w:sz w:val="22"/>
        </w:rPr>
        <w:t xml:space="preserve">Data inspection confirmed: zero missing values, zero duplicate rows, and correct data types for all columns. Two identifier columns — harvest_date (a date label) and field_id (a field code) — were excluded from the feature set as they are not agronomically informative predictors. The id column was also excluded.</w:t>
      </w:r>
    </w:p>
    <w:p w14:paraId="0010006E" w14:textId="0010006F">
      <w:pPr>
        <w:spacing w:after="160"/>
      </w:pPr>
      <w:r>
        <w:rPr>
          <w:sz w:val="22"/>
        </w:rPr>
        <w:t xml:space="preserve">Numerical features (11 total) were standardised using StandardScaler. Categorical features (crop_type, region, season) were one-hot encoded using OneHotEncoder(handle_unknown='ignore'). Both transformations were applied inside a sklearn ColumnTransformer, which was in turn embedded in a Pipeline to prevent data leakage — the preprocessor was fitted only on training data and applied to validation and test data.</w:t>
      </w:r>
    </w:p>
    <w:p w14:paraId="00100070" w14:textId="00100071">
      <w:pPr>
        <w:pStyle w:val="Heading1"/>
        <w:spacing w:before="240" w:after="120"/>
      </w:pPr>
      <w:r>
        <w:rPr>
          <w:b/>
          <w:sz w:val="36"/>
        </w:rPr>
        <w:t xml:space="preserve">9. Exploratory Data Analysis</w:t>
      </w:r>
    </w:p>
    <w:p w14:paraId="00100072" w14:textId="00100073">
      <w:pPr>
        <w:spacing w:after="120"/>
      </w:pPr>
      <w:r>
        <w:rPr>
          <w:sz w:val="22"/>
        </w:rPr>
        <w:t xml:space="preserve">EDA was conducted on the training set using correlation analysis and scatter plots. Key findings:</w:t>
      </w:r>
    </w:p>
    <w:p w14:paraId="00100074" w14:textId="00100075">
      <w:pPr>
        <w:spacing w:after="80"/>
      </w:pPr>
      <w:r>
        <w:rPr>
          <w:sz w:val="22"/>
        </w:rPr>
        <w:t xml:space="preserve">- Fertilizer amount has the strongest positive correlation with yield_tpha among all numerical features.</w:t>
      </w:r>
    </w:p>
    <w:p w14:paraId="00100076" w14:textId="00100077">
      <w:pPr>
        <w:spacing w:after="80"/>
      </w:pPr>
      <w:r>
        <w:rPr>
          <w:sz w:val="22"/>
        </w:rPr>
        <w:t xml:space="preserve">- Pesticide usage and total rainfall are the next most correlated features.</w:t>
      </w:r>
    </w:p>
    <w:p w14:paraId="00100078" w14:textId="00100079">
      <w:pPr>
        <w:spacing w:after="80"/>
      </w:pPr>
      <w:r>
        <w:rPr>
          <w:sz w:val="22"/>
        </w:rPr>
        <w:t xml:space="preserve">- Yield is approximately normally distributed (mean 6.27, std 1.15 tons/ha).</w:t>
      </w:r>
    </w:p>
    <w:p w14:paraId="0010007A" w14:textId="0010007B">
      <w:pPr>
        <w:spacing w:after="80"/>
      </w:pPr>
      <w:r>
        <w:rPr>
          <w:sz w:val="22"/>
        </w:rPr>
        <w:t xml:space="preserve">- Average yield does not differ dramatically across the five crop types, five regions, or three seasons when examined in isolation.</w:t>
      </w:r>
    </w:p>
    <w:p w14:paraId="0010007C" w14:textId="0010007D">
      <w:pPr>
        <w:spacing w:after="160"/>
      </w:pPr>
      <w:r>
        <w:rPr>
          <w:sz w:val="22"/>
        </w:rPr>
        <w:t xml:space="preserve">- Soil pH and soil moisture show weaker but positive correlations with yield.</w:t>
      </w:r>
    </w:p>
    <w:p w14:paraId="0010007E" w14:textId="0010007F">
      <w:pPr>
        <w:spacing w:after="160"/>
      </w:pPr>
      <w:r>
        <w:rPr>
          <w:sz w:val="22"/>
        </w:rPr>
        <w:t xml:space="preserve">Twelve visualisations were generated and saved to the outputs/ folder: yield_distribution.png, correlation_heatmap.png, yield_vs_rainfall.png, yield_vs_temperature.png, yield_vs_fertilizer.png, yield_by_crop_type.png, yield_by_region.png, yield_by_season.png, model_comparison.png, feature_importance.png, actual_vs_predicted.png, residual_analysis.png.</w:t>
      </w:r>
    </w:p>
    <w:p w14:paraId="00100080" w14:textId="00100081">
      <w:pPr>
        <w:pStyle w:val="Heading1"/>
        <w:spacing w:before="240" w:after="120"/>
      </w:pPr>
      <w:r>
        <w:rPr>
          <w:b/>
          <w:sz w:val="36"/>
        </w:rPr>
        <w:t xml:space="preserve">10. Machine Learning Models</w:t>
      </w:r>
    </w:p>
    <w:p w14:paraId="00100082" w14:textId="00100083">
      <w:pPr>
        <w:spacing w:after="120"/>
      </w:pPr>
      <w:r>
        <w:rPr>
          <w:sz w:val="22"/>
        </w:rPr>
        <w:t xml:space="preserve">Three regression models were trained using sklearn Pipelines with ColumnTransformer preprocessing:</w:t>
      </w:r>
    </w:p>
    <w:p w14:paraId="00100084" w14:textId="00100085">
      <w:pPr>
        <w:spacing w:after="80"/>
      </w:pPr>
      <w:r>
        <w:rPr>
          <w:sz w:val="22"/>
        </w:rPr>
        <w:t xml:space="preserve">1. Linear Regression — baseline model assuming linear relationships between features and target.</w:t>
      </w:r>
    </w:p>
    <w:p w14:paraId="00100086" w14:textId="00100087">
      <w:pPr>
        <w:spacing w:after="80"/>
      </w:pPr>
      <w:r>
        <w:rPr>
          <w:sz w:val="22"/>
        </w:rPr>
        <w:t xml:space="preserve">2. Random Forest Regressor — ensemble of 200 decision trees (n_estimators=200, random_state=42). Captures non-linear interactions and provides feature importance scores.</w:t>
      </w:r>
    </w:p>
    <w:p w14:paraId="00100088" w14:textId="00100089">
      <w:pPr>
        <w:spacing w:after="160"/>
      </w:pPr>
      <w:r>
        <w:rPr>
          <w:sz w:val="22"/>
        </w:rPr>
        <w:t xml:space="preserve">3. Gradient Boosting Regressor — sequential ensemble of 200 weak learners (n_estimators=200, random_state=42). Selected as the final model.</w:t>
      </w:r>
    </w:p>
    <w:p w14:paraId="0010008A" w14:textId="0010008B">
      <w:pPr>
        <w:spacing w:after="160"/>
      </w:pPr>
      <w:r>
        <w:rPr>
          <w:sz w:val="22"/>
        </w:rPr>
        <w:t xml:space="preserve">All models were trained on 80% of the training data (3 840 samples) and evaluated on the remaining 20% (960 samples, random_state=42).</w:t>
      </w:r>
    </w:p>
    <w:p w14:paraId="0010008C" w14:textId="0010008D">
      <w:pPr>
        <w:pStyle w:val="Heading1"/>
        <w:spacing w:before="240" w:after="120"/>
      </w:pPr>
      <w:r>
        <w:rPr>
          <w:b/>
          <w:sz w:val="36"/>
        </w:rPr>
        <w:t xml:space="preserve">11. Model Evaluation</w:t>
      </w:r>
    </w:p>
    <w:p w14:paraId="0010008E" w14:textId="0010008F">
      <w:pPr>
        <w:spacing w:after="120"/>
      </w:pPr>
      <w:r>
        <w:rPr>
          <w:sz w:val="22"/>
        </w:rPr>
        <w:t xml:space="preserve">Three metrics were used to evaluate model performance on the 20% validation hold-out set:</w:t>
      </w:r>
    </w:p>
    <w:p w14:paraId="00100090" w14:textId="00100091">
      <w:pPr>
        <w:spacing w:after="160"/>
      </w:pPr>
      <w:r>
        <w:rPr>
          <w:sz w:val="22"/>
        </w:rPr>
        <w:t xml:space="preserve">MAE (Mean Absolute Error): average absolute difference between actual and predicted yield (tons/ha). RMSE (Root Mean Squared Error): square root of the average squared error — penalises large errors more heavily. R² (Coefficient of Determination): proportion of yield variance explained by the model (0 = no explanation, 1 = perfect).</w:t>
      </w:r>
    </w:p>
    <w:p w14:paraId="00100092" w14:textId="00100093">
      <w:pPr>
        <w:pStyle w:val="Heading1"/>
        <w:spacing w:before="240" w:after="120"/>
      </w:pPr>
      <w:r>
        <w:rPr>
          <w:b/>
          <w:sz w:val="36"/>
        </w:rPr>
        <w:t xml:space="preserve">12. Model Comparison</w:t>
      </w:r>
    </w:p>
    <w:p w14:paraId="00100094" w14:textId="00100095">
      <w:pPr>
        <w:spacing w:after="160"/>
      </w:pPr>
      <w:r>
        <w:rPr>
          <w:sz w:val="22"/>
        </w:rPr>
        <w:t xml:space="preserve">The following table presents the actual validation results obtained from the trained models: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96" w14:textId="00100097">
            <w:r>
              <w:t xml:space="preserve">Model</w:t>
            </w:r>
          </w:p>
        </w:tc>
        <w:tc>
          <w:p w14:paraId="00100098" w14:textId="00100099">
            <w:r>
              <w:t xml:space="preserve">MAE (tons/ha)</w:t>
            </w:r>
          </w:p>
        </w:tc>
        <w:tc>
          <w:p w14:paraId="0010009A" w14:textId="0010009B">
            <w:r>
              <w:t xml:space="preserve">RMSE (tons/ha)</w:t>
            </w:r>
          </w:p>
        </w:tc>
        <w:tc>
          <w:p w14:paraId="0010009C" w14:textId="0010009D">
            <w:r>
              <w:t xml:space="preserve">R² Score</w:t>
            </w:r>
          </w:p>
        </w:tc>
      </w:tr>
      <w:tr>
        <w:trPr/>
        <w:tc>
          <w:p w14:paraId="0010009E" w14:textId="0010009F">
            <w:r>
              <w:t xml:space="preserve">Linear Regression</w:t>
            </w:r>
          </w:p>
        </w:tc>
        <w:tc>
          <w:p w14:paraId="001000A0" w14:textId="001000A1">
            <w:r>
              <w:t xml:space="preserve">0.5236</w:t>
            </w:r>
          </w:p>
        </w:tc>
        <w:tc>
          <w:p w14:paraId="001000A2" w14:textId="001000A3">
            <w:r>
              <w:t xml:space="preserve">0.6534</w:t>
            </w:r>
          </w:p>
        </w:tc>
        <w:tc>
          <w:p w14:paraId="001000A4" w14:textId="001000A5">
            <w:r>
              <w:t xml:space="preserve">0.6829</w:t>
            </w:r>
          </w:p>
        </w:tc>
      </w:tr>
      <w:tr>
        <w:trPr/>
        <w:tc>
          <w:p w14:paraId="001000A6" w14:textId="001000A7">
            <w:r>
              <w:t xml:space="preserve">Random Forest</w:t>
            </w:r>
          </w:p>
        </w:tc>
        <w:tc>
          <w:p w14:paraId="001000A8" w14:textId="001000A9">
            <w:r>
              <w:t xml:space="preserve">0.5375</w:t>
            </w:r>
          </w:p>
        </w:tc>
        <w:tc>
          <w:p w14:paraId="001000AA" w14:textId="001000AB">
            <w:r>
              <w:t xml:space="preserve">0.6705</w:t>
            </w:r>
          </w:p>
        </w:tc>
        <w:tc>
          <w:p w14:paraId="001000AC" w14:textId="001000AD">
            <w:r>
              <w:t xml:space="preserve">0.6661</w:t>
            </w:r>
          </w:p>
        </w:tc>
      </w:tr>
      <w:tr>
        <w:trPr/>
        <w:tc>
          <w:p w14:paraId="001000AE" w14:textId="001000AF">
            <w:r>
              <w:t xml:space="preserve">Gradient Boosting (BEST)</w:t>
            </w:r>
          </w:p>
        </w:tc>
        <w:tc>
          <w:p w14:paraId="001000B0" w14:textId="001000B1">
            <w:r>
              <w:t xml:space="preserve">0.5212</w:t>
            </w:r>
          </w:p>
        </w:tc>
        <w:tc>
          <w:p w14:paraId="001000B2" w14:textId="001000B3">
            <w:r>
              <w:t xml:space="preserve">0.6519</w:t>
            </w:r>
          </w:p>
        </w:tc>
        <w:tc>
          <w:p w14:paraId="001000B4" w14:textId="001000B5">
            <w:r>
              <w:t xml:space="preserve">0.6843</w:t>
            </w:r>
          </w:p>
        </w:tc>
      </w:tr>
    </w:tbl>
    <w:p w14:paraId="001000B6" w14:textId="001000B7">
      <w:pPr>
        <w:spacing w:after="240"/>
        <w:jc w:val="center"/>
      </w:pPr>
      <w:r>
        <w:rPr>
          <w:sz w:val="20"/>
        </w:rPr>
        <w:t xml:space="preserve">Table 2: Model Evaluation Results (20% Validation Hold-out, random_state=42)</w:t>
      </w:r>
    </w:p>
    <w:p w14:paraId="001000B8" w14:textId="001000B9">
      <w:pPr>
        <w:spacing w:after="160"/>
      </w:pPr>
      <w:r>
        <w:rPr>
          <w:i/>
          <w:sz w:val="20"/>
        </w:rPr>
        <w:t xml:space="preserve">All results are actual computed values from the ML pipeline. No results were fabricated.</w:t>
      </w:r>
    </w:p>
    <w:p w14:paraId="001000BA" w14:textId="001000BB">
      <w:pPr>
        <w:pStyle w:val="Heading1"/>
        <w:spacing w:before="240" w:after="120"/>
      </w:pPr>
      <w:r>
        <w:rPr>
          <w:b/>
          <w:sz w:val="36"/>
        </w:rPr>
        <w:t xml:space="preserve">13. Feature Importance</w:t>
      </w:r>
    </w:p>
    <w:p w14:paraId="001000BC" w14:textId="001000BD">
      <w:pPr>
        <w:spacing w:after="120"/>
      </w:pPr>
      <w:r>
        <w:rPr>
          <w:sz w:val="22"/>
        </w:rPr>
        <w:t xml:space="preserve">The Gradient Boosting model's built-in feature_importances_ attribute was used to rank features. After one-hot encoding, feature names were correctly mapped. The top features by importance score are:</w:t>
      </w:r>
    </w:p>
    <w:p w14:paraId="001000BE" w14:textId="001000BF">
      <w:pPr>
        <w:spacing w:after="80"/>
      </w:pPr>
      <w:r>
        <w:rPr>
          <w:sz w:val="22"/>
        </w:rPr>
        <w:t xml:space="preserve">1. fertilizer_amount — 0.7683 (dominant predictor)</w:t>
      </w:r>
    </w:p>
    <w:p w14:paraId="001000C0" w14:textId="001000C1">
      <w:pPr>
        <w:spacing w:after="80"/>
      </w:pPr>
      <w:r>
        <w:rPr>
          <w:sz w:val="22"/>
        </w:rPr>
        <w:t xml:space="preserve">2. pesticide_usage — 0.0849</w:t>
      </w:r>
    </w:p>
    <w:p w14:paraId="001000C2" w14:textId="001000C3">
      <w:pPr>
        <w:spacing w:after="80"/>
      </w:pPr>
      <w:r>
        <w:rPr>
          <w:sz w:val="22"/>
        </w:rPr>
        <w:t xml:space="preserve">3. total_rainfall — 0.0621</w:t>
      </w:r>
    </w:p>
    <w:p w14:paraId="001000C4" w14:textId="001000C5">
      <w:pPr>
        <w:spacing w:after="80"/>
      </w:pPr>
      <w:r>
        <w:rPr>
          <w:sz w:val="22"/>
        </w:rPr>
        <w:t xml:space="preserve">4. soil_moisture — 0.0142</w:t>
      </w:r>
    </w:p>
    <w:p w14:paraId="001000C6" w14:textId="001000C7">
      <w:pPr>
        <w:spacing w:after="80"/>
      </w:pPr>
      <w:r>
        <w:rPr>
          <w:sz w:val="22"/>
        </w:rPr>
        <w:t xml:space="preserve">5. soil_ph — 0.0138</w:t>
      </w:r>
    </w:p>
    <w:p w14:paraId="001000C8" w14:textId="001000C9">
      <w:pPr>
        <w:spacing w:after="80"/>
      </w:pPr>
      <w:r>
        <w:rPr>
          <w:sz w:val="22"/>
        </w:rPr>
        <w:t xml:space="preserve">6. nitrogen_content — 0.0123</w:t>
      </w:r>
    </w:p>
    <w:p w14:paraId="001000CA" w14:textId="001000CB">
      <w:pPr>
        <w:spacing w:after="160"/>
      </w:pPr>
      <w:r>
        <w:rPr>
          <w:sz w:val="22"/>
        </w:rPr>
        <w:t xml:space="preserve">7. avg_temperature — 0.0115</w:t>
      </w:r>
    </w:p>
    <w:p w14:paraId="001000CC" w14:textId="001000CD">
      <w:pPr>
        <w:spacing w:after="160"/>
      </w:pPr>
      <w:r>
        <w:rPr>
          <w:sz w:val="22"/>
        </w:rPr>
        <w:t xml:space="preserve">The feature importance chart is saved as outputs/feature_importance.png.</w:t>
      </w:r>
    </w:p>
    <w:p w14:paraId="001000CE" w14:textId="001000CF">
      <w:pPr>
        <w:pStyle w:val="Heading1"/>
        <w:spacing w:before="240" w:after="120"/>
      </w:pPr>
      <w:r>
        <w:rPr>
          <w:b/>
          <w:sz w:val="36"/>
        </w:rPr>
        <w:t xml:space="preserve">14. Actual vs Predicted Analysis</w:t>
      </w:r>
    </w:p>
    <w:p w14:paraId="001000D0" w14:textId="001000D1">
      <w:pPr>
        <w:spacing w:after="160"/>
      </w:pPr>
      <w:r>
        <w:rPr>
          <w:sz w:val="22"/>
        </w:rPr>
        <w:t xml:space="preserve">A scatter plot of Actual Yield vs Predicted Yield (saved as outputs/actual_vs_predicted.png) shows that the Gradient Boosting model's predictions cluster reasonably close to the perfect-prediction diagonal. There is no systematic positive or negative bias — predictions are roughly equally distributed above and below the ideal line. Extreme yields (below 3 or above 9 tons/ha) show slightly larger deviations, which is typical in regression models where training data is sparse at the tails of the distribution.</w:t>
      </w:r>
    </w:p>
    <w:p w14:paraId="001000D2" w14:textId="001000D3">
      <w:pPr>
        <w:spacing w:after="160"/>
      </w:pPr>
      <w:r>
        <w:rPr>
          <w:sz w:val="22"/>
        </w:rPr>
        <w:t xml:space="preserve">Residual analysis (outputs/residual_analysis.png) confirms that residuals are centred near zero with an approximately normal distribution, consistent with the assumptions of least-squares regression. No obvious non-linear pattern is visible in the residuals vs predicted plot.</w:t>
      </w:r>
    </w:p>
    <w:p w14:paraId="001000D4" w14:textId="001000D5">
      <w:pPr>
        <w:pStyle w:val="Heading1"/>
        <w:spacing w:before="240" w:after="120"/>
      </w:pPr>
      <w:r>
        <w:rPr>
          <w:b/>
          <w:sz w:val="36"/>
        </w:rPr>
        <w:t xml:space="preserve">15. Key Findings</w:t>
      </w:r>
    </w:p>
    <w:p w14:paraId="001000D6" w14:textId="001000D7">
      <w:pPr>
        <w:spacing w:after="80"/>
      </w:pPr>
      <w:r>
        <w:rPr>
          <w:sz w:val="22"/>
        </w:rPr>
        <w:t xml:space="preserve">1. Fertilizer amount is the dominant predictor of crop yield (importance 0.7683), confirming that agronomic management practices are more influential than environmental conditions alone.</w:t>
      </w:r>
    </w:p>
    <w:p w14:paraId="001000D8" w14:textId="001000D9">
      <w:pPr>
        <w:spacing w:after="80"/>
      </w:pPr>
      <w:r>
        <w:rPr>
          <w:sz w:val="22"/>
        </w:rPr>
        <w:t xml:space="preserve">2. Pesticide usage (0.0849) and total rainfall (0.0621) are the next most important features.</w:t>
      </w:r>
    </w:p>
    <w:p w14:paraId="001000DA" w14:textId="001000DB">
      <w:pPr>
        <w:spacing w:after="80"/>
      </w:pPr>
      <w:r>
        <w:rPr>
          <w:sz w:val="22"/>
        </w:rPr>
        <w:t xml:space="preserve">3. All three models achieved similar R² scores (0.67–0.68), suggesting the dataset contains substantial inherent variability that even complex models cannot fully explain.</w:t>
      </w:r>
    </w:p>
    <w:p w14:paraId="001000DC" w14:textId="001000DD">
      <w:pPr>
        <w:spacing w:after="80"/>
      </w:pPr>
      <w:r>
        <w:rPr>
          <w:sz w:val="22"/>
        </w:rPr>
        <w:t xml:space="preserve">4. Gradient Boosting marginally outperformed Linear Regression and Random Forest on R² and RMSE.</w:t>
      </w:r>
    </w:p>
    <w:p w14:paraId="001000DE" w14:textId="001000DF">
      <w:pPr>
        <w:spacing w:after="160"/>
      </w:pPr>
      <w:r>
        <w:rPr>
          <w:sz w:val="22"/>
        </w:rPr>
        <w:t xml:space="preserve">5. Categorical variables (crop type, region, season) contribute small but non-zero importance to predictions.</w:t>
      </w:r>
    </w:p>
    <w:p w14:paraId="001000E0" w14:textId="001000E1">
      <w:pPr>
        <w:pStyle w:val="Heading1"/>
        <w:spacing w:before="240" w:after="120"/>
      </w:pPr>
      <w:r>
        <w:rPr>
          <w:b/>
          <w:sz w:val="36"/>
        </w:rPr>
        <w:t xml:space="preserve">16. Limitations</w:t>
      </w:r>
    </w:p>
    <w:p w14:paraId="001000E2" w14:textId="001000E3">
      <w:pPr>
        <w:spacing w:after="80"/>
      </w:pPr>
      <w:r>
        <w:rPr>
          <w:sz w:val="22"/>
        </w:rPr>
        <w:t xml:space="preserve">1. R² of 0.68 means approximately 32% of yield variance is unexplained. Additional domain-specific features could improve this.</w:t>
      </w:r>
    </w:p>
    <w:p w14:paraId="001000E4" w14:textId="001000E5">
      <w:pPr>
        <w:spacing w:after="80"/>
      </w:pPr>
      <w:r>
        <w:rPr>
          <w:sz w:val="22"/>
        </w:rPr>
        <w:t xml:space="preserve">2. The dataset covers a single year (2021). Multi-year data would improve temporal generalisation.</w:t>
      </w:r>
    </w:p>
    <w:p w14:paraId="001000E6" w14:textId="001000E7">
      <w:pPr>
        <w:spacing w:after="80"/>
      </w:pPr>
      <w:r>
        <w:rPr>
          <w:sz w:val="22"/>
        </w:rPr>
        <w:t xml:space="preserve">3. No hyperparameter tuning was performed. Systematic tuning with GridSearchCV or Optuna could further improve performance.</w:t>
      </w:r>
    </w:p>
    <w:p w14:paraId="001000E8" w14:textId="001000E9">
      <w:pPr>
        <w:spacing w:after="80"/>
      </w:pPr>
      <w:r>
        <w:rPr>
          <w:sz w:val="22"/>
        </w:rPr>
        <w:t xml:space="preserve">4. Region labels are coarse (5 broad regions). Fine-grained GPS coordinates with local weather data would be more informative.</w:t>
      </w:r>
    </w:p>
    <w:p w14:paraId="001000EA" w14:textId="001000EB">
      <w:pPr>
        <w:spacing w:after="160"/>
      </w:pPr>
      <w:r>
        <w:rPr>
          <w:sz w:val="22"/>
        </w:rPr>
        <w:t xml:space="preserve">5. harvest_date and field_id were excluded without deep investigation. These may encode field-specific effects.</w:t>
      </w:r>
    </w:p>
    <w:p w14:paraId="001000EC" w14:textId="001000ED">
      <w:pPr>
        <w:pStyle w:val="Heading1"/>
        <w:spacing w:before="240" w:after="120"/>
      </w:pPr>
      <w:r>
        <w:rPr>
          <w:b/>
          <w:sz w:val="36"/>
        </w:rPr>
        <w:t xml:space="preserve">17. Future Scope</w:t>
      </w:r>
    </w:p>
    <w:p w14:paraId="001000EE" w14:textId="001000EF">
      <w:pPr>
        <w:spacing w:after="80"/>
      </w:pPr>
      <w:r>
        <w:rPr>
          <w:sz w:val="22"/>
        </w:rPr>
        <w:t xml:space="preserve">1. Advanced ensemble methods: XGBoost, LightGBM, and CatBoost typically achieve better performance on tabular datasets.</w:t>
      </w:r>
    </w:p>
    <w:p w14:paraId="001000F0" w14:textId="001000F1">
      <w:pPr>
        <w:spacing w:after="80"/>
      </w:pPr>
      <w:r>
        <w:rPr>
          <w:sz w:val="22"/>
        </w:rPr>
        <w:t xml:space="preserve">2. Hyperparameter tuning: Bayesian optimisation with Optuna or GridSearchCV could improve model metrics.</w:t>
      </w:r>
    </w:p>
    <w:p w14:paraId="001000F2" w14:textId="001000F3">
      <w:pPr>
        <w:spacing w:after="80"/>
      </w:pPr>
      <w:r>
        <w:rPr>
          <w:sz w:val="22"/>
        </w:rPr>
        <w:t xml:space="preserve">3. Explainable AI: SHAP (SHapley Additive exPlanations) values for instance-level feature attribution.</w:t>
      </w:r>
    </w:p>
    <w:p w14:paraId="001000F4" w14:textId="001000F5">
      <w:pPr>
        <w:spacing w:after="80"/>
      </w:pPr>
      <w:r>
        <w:rPr>
          <w:sz w:val="22"/>
        </w:rPr>
        <w:t xml:space="preserve">4. Streamlit deployment: A web application that allows farmers to input field parameters and receive an instant yield prediction.</w:t>
      </w:r>
    </w:p>
    <w:p w14:paraId="001000F6" w14:textId="001000F7">
      <w:pPr>
        <w:spacing w:after="80"/>
      </w:pPr>
      <w:r>
        <w:rPr>
          <w:sz w:val="22"/>
        </w:rPr>
        <w:t xml:space="preserve">5. Real-time data integration: Weather APIs (OpenWeatherMap, NASA POWER) for dynamic predictions.</w:t>
      </w:r>
    </w:p>
    <w:p w14:paraId="001000F8" w14:textId="001000F9">
      <w:pPr>
        <w:spacing w:after="160"/>
      </w:pPr>
      <w:r>
        <w:rPr>
          <w:sz w:val="22"/>
        </w:rPr>
        <w:t xml:space="preserve">6. Satellite imagery: Vegetation indices (NDVI, EVI) as additional feature signals.</w:t>
      </w:r>
    </w:p>
    <w:p w14:paraId="001000FA" w14:textId="001000FB">
      <w:pPr>
        <w:pStyle w:val="Heading1"/>
        <w:spacing w:before="240" w:after="120"/>
      </w:pPr>
      <w:r>
        <w:rPr>
          <w:b/>
          <w:sz w:val="36"/>
        </w:rPr>
        <w:t xml:space="preserve">18. Conclusion</w:t>
      </w:r>
    </w:p>
    <w:p w14:paraId="001000FC" w14:textId="001000FD">
      <w:pPr>
        <w:spacing w:after="120"/>
      </w:pPr>
      <w:r>
        <w:rPr>
          <w:sz w:val="22"/>
        </w:rPr>
        <w:t xml:space="preserve">This project successfully demonstrated a complete machine learning regression pipeline for crop yield prediction. Three models were trained on 4 800 agricultural records and evaluated on a 20% validation hold-out. The Gradient Boosting Regressor was selected as the final model, achieving MAE = 0.5212 tons/ha, RMSE = 0.6519 tons/ha, and R² = 0.6843.</w:t>
      </w:r>
    </w:p>
    <w:p w14:paraId="001000FE" w14:textId="001000FF">
      <w:pPr>
        <w:spacing w:after="120"/>
      </w:pPr>
      <w:r>
        <w:rPr>
          <w:sz w:val="22"/>
        </w:rPr>
        <w:t xml:space="preserve">Fertilizer amount was identified as the most important predictor (importance 0.7683), confirming that controlled agronomic inputs are the primary lever for improving crop yield. The model was retrained on the full training dataset and used to generate predictions for 1 200 test samples, saved in Kaggle submission format at outputs/crop_yield_predictions.csv.</w:t>
      </w:r>
    </w:p>
    <w:p w14:paraId="00100100" w14:textId="00100101">
      <w:pPr>
        <w:spacing w:after="160"/>
      </w:pPr>
      <w:r>
        <w:rPr>
          <w:sz w:val="22"/>
        </w:rPr>
        <w:t xml:space="preserve">This project fulfils the requirements of the IBM SkillsBuild / AICTE internship, demonstrating proficiency in data analysis, machine learning, and professional project documentation.</w:t>
      </w:r>
    </w:p>
    <w:p w14:paraId="00100102" w14:textId="00100103">
      <w:pPr>
        <w:pStyle w:val="Heading1"/>
        <w:spacing w:before="240" w:after="120"/>
      </w:pPr>
      <w:r>
        <w:rPr>
          <w:b/>
          <w:sz w:val="36"/>
        </w:rPr>
        <w:t xml:space="preserve">19. References</w:t>
      </w:r>
    </w:p>
    <w:p w14:paraId="00100104" w14:textId="00100105">
      <w:pPr>
        <w:spacing w:after="80"/>
      </w:pPr>
      <w:r>
        <w:rPr>
          <w:sz w:val="22"/>
        </w:rPr>
        <w:t xml:space="preserve">1. Kaggle Crop Yield Prediction Challenge: https://www.kaggle.com/competitions/crop-yield-prediction-challenge</w:t>
      </w:r>
    </w:p>
    <w:p w14:paraId="00100106" w14:textId="00100107">
      <w:pPr>
        <w:spacing w:after="80"/>
      </w:pPr>
      <w:r>
        <w:rPr>
          <w:sz w:val="22"/>
        </w:rPr>
        <w:t xml:space="preserve">2. Scikit-learn: Machine Learning in Python — Pedregosa et al., JMLR 12, pp. 2825-2830, 2011.</w:t>
      </w:r>
    </w:p>
    <w:p w14:paraId="00100108" w14:textId="00100109">
      <w:pPr>
        <w:spacing w:after="80"/>
      </w:pPr>
      <w:r>
        <w:rPr>
          <w:sz w:val="22"/>
        </w:rPr>
        <w:t xml:space="preserve">3. Friedman, J. H. (2001). Greedy function approximation: a gradient boosting machine. Annals of Statistics, 29(5), 1189-1232.</w:t>
      </w:r>
    </w:p>
    <w:p w14:paraId="0010010A" w14:textId="0010010B">
      <w:pPr>
        <w:spacing w:after="80"/>
      </w:pPr>
      <w:r>
        <w:rPr>
          <w:sz w:val="22"/>
        </w:rPr>
        <w:t xml:space="preserve">4. Breiman, L. (2001). Random Forests. Machine Learning, 45(1), 5-32.</w:t>
      </w:r>
    </w:p>
    <w:p w14:paraId="0010010C" w14:textId="0010010D">
      <w:pPr>
        <w:spacing w:after="160"/>
      </w:pPr>
      <w:r>
        <w:rPr>
          <w:sz w:val="22"/>
        </w:rPr>
        <w:t xml:space="preserve">5. IBM SkillsBuild / AICTE Internship Programme — AI/ML Learning Track.</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7d4f10127d0741a9" /><Relationship Type="http://schemas.openxmlformats.org/officeDocument/2006/relationships/styles" Target="/word/styles.xml" Id="R5c4058caf39a4c38" /><Relationship Type="http://schemas.openxmlformats.org/officeDocument/2006/relationships/theme" Target="/word/theme/theme1.xml" Id="R0366064a2b4542c2" /><Relationship Type="http://schemas.openxmlformats.org/officeDocument/2006/relationships/numbering" Target="/word/numbering.xml" Id="R3adf3f78a02246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2026-09-22T13:41:15Z</dcterms:created>
  <cp:lastModifiedBy>OfficeCLI</cp:lastModifiedBy>
  <dcterms:modified xsi:type="dcterms:W3CDTF">2026-09-22T13:41:15Z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2026-09-22T13:44:29Z</vt:lpwstr>
  </op:property>
</op:Properties>
</file>