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Why Bourn Hall</w:t>
      </w:r>
      <w:r>
        <w:rPr>
          <w:color w:val="888888"/>
        </w:rPr>
        <w:t xml:space="preserve">  ›  </w:t>
      </w:r>
      <w:r>
        <w:rPr>
          <w:color w:val="888888"/>
        </w:rPr>
        <w:t xml:space="preserve">What makes us special</w:t>
      </w:r>
    </w:p>
    <w:p>
      <w:pPr>
        <w:pStyle w:val="Heading1"/>
        <w:spacing w:after="100"/>
      </w:pPr>
      <w:r>
        <w:t xml:space="preserve">Welcome to Bourn Hall</w:t>
      </w:r>
    </w:p>
    <w:p>
      <w:pPr>
        <w:spacing w:after="200"/>
      </w:pPr>
      <w:r>
        <w:rPr>
          <w:i/>
          <w:iCs/>
          <w:color w:val="6E1E3C"/>
          <w:sz w:val="28"/>
          <w:szCs w:val="28"/>
        </w:rPr>
        <w:t xml:space="preserve">Where Hope Blooms</w:t>
      </w:r>
    </w:p>
    <w:p>
      <w:pPr>
        <w:pBdr>
          <w:top w:val="single" w:color="CCCCCC" w:sz="4" w:space="8"/>
          <w:bottom w:val="single" w:color="CCCCCC" w:sz="4" w:space="8"/>
        </w:pBdr>
        <w:spacing w:after="200"/>
        <w:jc w:val="center"/>
      </w:pPr>
      <w:r>
        <w:t xml:space="preserve">[Hero image: Bourn Hall Fertility Clinic building exterior]</w:t>
      </w:r>
    </w:p>
    <w:p>
      <w:pPr>
        <w:spacing w:after="200"/>
      </w:pPr>
      <w:r>
        <w:rPr>
          <w:b/>
          <w:bCs/>
          <w:sz w:val="24"/>
          <w:szCs w:val="24"/>
        </w:rPr>
        <w:t xml:space="preserve">At Bourn Hall, you're in expert hands</w:t>
      </w:r>
    </w:p>
    <w:p>
      <w:pPr>
        <w:pStyle w:val="Heading2"/>
        <w:spacing w:after="120" w:before="240"/>
        <w:rPr>
          <w:color w:val="6E1E3C"/>
        </w:rPr>
      </w:pPr>
      <w:r>
        <w:t xml:space="preserve">About us</w:t>
      </w:r>
    </w:p>
    <w:p>
      <w:pPr>
        <w:spacing w:after="150"/>
      </w:pPr>
      <w:r>
        <w:t xml:space="preserve">Bourn Hall Fertility Clinic was pioneered by the pioneering team responsible for the world's FIRST IVF baby, Louise Brown, in 1978. Our international fertility experts, embryologists and nurses are leaders in Reproductive Medicine. Patient care is central to everything we do.</w:t>
      </w:r>
    </w:p>
    <w:p>
      <w:pPr>
        <w:spacing w:after="150"/>
      </w:pPr>
      <w:r>
        <w:t xml:space="preserve">Bourn Hall has been providing fertility services in the United Arab Emirates for over a decade. Our unique combination of the British heritage of Bourn Hall, backed by the pedigree of Mediclinic, one of the world's largest private healthcare groups, blended with the expertise of an international group of fertility experts makes for a truly exceptional patient experience.</w:t>
      </w:r>
    </w:p>
    <w:p>
      <w:pPr>
        <w:spacing w:after="300"/>
      </w:pPr>
      <w:r>
        <w:t xml:space="preserve">Located in key cities, Dubai, Abu Dhabi and Al Ain, we offer IVF, ICSI, IUI, fertility preservation and much more.</w:t>
      </w:r>
    </w:p>
    <w:p>
      <w:pPr>
        <w:pStyle w:val="Heading2"/>
        <w:spacing w:after="120" w:before="240"/>
        <w:rPr>
          <w:color w:val="6E1E3C"/>
        </w:rPr>
      </w:pPr>
      <w:r>
        <w:t xml:space="preserve">What makes us special</w:t>
      </w:r>
    </w:p>
    <w:p>
      <w:pPr>
        <w:pStyle w:val="ListParagraph"/>
        <w:numPr>
          <w:ilvl w:val="0"/>
          <w:numId w:val="2"/>
        </w:numPr>
        <w:spacing w:after="100"/>
      </w:pPr>
      <w:r>
        <w:t xml:space="preserve">We've pioneered the medical techniques for IVF</w:t>
      </w:r>
    </w:p>
    <w:p>
      <w:pPr>
        <w:pStyle w:val="ListParagraph"/>
        <w:numPr>
          <w:ilvl w:val="0"/>
          <w:numId w:val="2"/>
        </w:numPr>
        <w:spacing w:after="100"/>
      </w:pPr>
      <w:r>
        <w:t xml:space="preserve">Over 40 years of experience in fertility treatment</w:t>
      </w:r>
    </w:p>
    <w:p>
      <w:pPr>
        <w:pStyle w:val="ListParagraph"/>
        <w:numPr>
          <w:ilvl w:val="0"/>
          <w:numId w:val="2"/>
        </w:numPr>
        <w:spacing w:after="100"/>
      </w:pPr>
      <w:r>
        <w:t xml:space="preserve">Nobel prize in medicine</w:t>
      </w:r>
    </w:p>
    <w:p>
      <w:pPr>
        <w:pStyle w:val="ListParagraph"/>
        <w:numPr>
          <w:ilvl w:val="0"/>
          <w:numId w:val="2"/>
        </w:numPr>
        <w:spacing w:after="100"/>
      </w:pPr>
      <w:r>
        <w:t xml:space="preserve">Internationally trained team of clinicians</w:t>
      </w:r>
    </w:p>
    <w:p>
      <w:pPr>
        <w:pStyle w:val="ListParagraph"/>
        <w:numPr>
          <w:ilvl w:val="0"/>
          <w:numId w:val="2"/>
        </w:numPr>
        <w:spacing w:after="100"/>
      </w:pPr>
      <w:r>
        <w:t xml:space="preserve">First JCI Quality Accredited Fertility Clinic in the Middle East</w:t>
      </w:r>
    </w:p>
    <w:p>
      <w:pPr>
        <w:pStyle w:val="ListParagraph"/>
        <w:numPr>
          <w:ilvl w:val="0"/>
          <w:numId w:val="2"/>
        </w:numPr>
        <w:spacing w:after="100"/>
      </w:pPr>
      <w:r>
        <w:t xml:space="preserve">Confidentiality and discretion</w:t>
      </w:r>
    </w:p>
    <w:p>
      <w:pPr>
        <w:pStyle w:val="ListParagraph"/>
        <w:numPr>
          <w:ilvl w:val="0"/>
          <w:numId w:val="2"/>
        </w:numPr>
        <w:spacing w:after="100"/>
      </w:pPr>
      <w:r>
        <w:t xml:space="preserve">Holistic care: including physical, emotional and psychological support</w:t>
      </w:r>
    </w:p>
    <w:p>
      <w:pPr>
        <w:pStyle w:val="ListParagraph"/>
        <w:numPr>
          <w:ilvl w:val="0"/>
          <w:numId w:val="2"/>
        </w:numPr>
        <w:spacing w:after="100"/>
      </w:pPr>
      <w:r>
        <w:t xml:space="preserve">In-house Genetics Lab</w:t>
      </w:r>
    </w:p>
    <w:p>
      <w:pPr>
        <w:pStyle w:val="ListParagraph"/>
        <w:numPr>
          <w:ilvl w:val="0"/>
          <w:numId w:val="2"/>
        </w:numPr>
        <w:spacing w:after="100"/>
      </w:pPr>
      <w:r>
        <w:t xml:space="preserve">Personalised treatment plans: tailored fertility treatment plans designed to address each individual or couple's specific needs and goals</w:t>
      </w:r>
    </w:p>
    <w:p>
      <w:pPr>
        <w:pStyle w:val="ListParagraph"/>
        <w:numPr>
          <w:ilvl w:val="0"/>
          <w:numId w:val="2"/>
        </w:numPr>
        <w:spacing w:after="100"/>
      </w:pPr>
      <w:r>
        <w:t xml:space="preserve">Complete reproductive care: as part of Mediclinic Middle East, we offer all kinds of support to our patients and their family members throughout their fertility journey</w:t>
      </w:r>
    </w:p>
    <w:p>
      <w:pPr>
        <w:spacing w:after="200" w:before="200"/>
      </w:pPr>
      <w:r>
        <w:rPr>
          <w:b/>
          <w:bCs/>
          <w:color w:val="6E1E3C"/>
        </w:rPr>
        <w:t xml:space="preserve">Our fertility services</w:t>
      </w:r>
    </w:p>
    <w:p>
      <w:pPr>
        <w:spacing w:after="100" w:before="160"/>
      </w:pPr>
      <w:r>
        <w:rPr>
          <w:b/>
          <w:bCs/>
          <w:sz w:val="24"/>
          <w:szCs w:val="24"/>
        </w:rPr>
        <w:t xml:space="preserve">ART (IVF/ICSI/IUI)</w:t>
      </w:r>
    </w:p>
    <w:p>
      <w:pPr>
        <w:spacing w:after="200"/>
      </w:pPr>
      <w:r>
        <w:rPr>
          <w:b/>
          <w:bCs/>
          <w:color w:val="6E1E3C"/>
        </w:rPr>
        <w:t xml:space="preserve">Learn More</w:t>
      </w:r>
    </w:p>
    <w:p>
      <w:pPr>
        <w:spacing w:after="100" w:before="160"/>
      </w:pPr>
      <w:r>
        <w:rPr>
          <w:b/>
          <w:bCs/>
          <w:sz w:val="24"/>
          <w:szCs w:val="24"/>
        </w:rPr>
        <w:t xml:space="preserve">Family balancing</w:t>
      </w:r>
    </w:p>
    <w:p>
      <w:pPr>
        <w:spacing w:after="200"/>
      </w:pPr>
      <w:r>
        <w:rPr>
          <w:b/>
          <w:bCs/>
          <w:color w:val="6E1E3C"/>
        </w:rPr>
        <w:t xml:space="preserve">Learn More</w:t>
      </w:r>
    </w:p>
    <w:p>
      <w:pPr>
        <w:spacing w:after="100" w:before="160"/>
      </w:pPr>
      <w:r>
        <w:rPr>
          <w:b/>
          <w:bCs/>
          <w:sz w:val="24"/>
          <w:szCs w:val="24"/>
        </w:rPr>
        <w:t xml:space="preserve">Fertility preservation</w:t>
      </w:r>
    </w:p>
    <w:p>
      <w:pPr>
        <w:spacing w:after="200"/>
      </w:pPr>
      <w:r>
        <w:rPr>
          <w:b/>
          <w:bCs/>
          <w:color w:val="6E1E3C"/>
        </w:rPr>
        <w:t xml:space="preserve">Learn More</w:t>
      </w:r>
    </w:p>
    <w:p>
      <w:pPr>
        <w:pStyle w:val="Heading2"/>
        <w:spacing w:after="120" w:before="240"/>
        <w:rPr>
          <w:color w:val="6E1E3C"/>
        </w:rPr>
      </w:pPr>
      <w:r>
        <w:t xml:space="preserve">Our history</w:t>
      </w:r>
    </w:p>
    <w:p>
      <w:pPr>
        <w:spacing w:after="150"/>
      </w:pPr>
      <w:r>
        <w:t xml:space="preserve">After treating in 1968, Professor Robert Edwards and Mr. Patrick Steptoe embarked on a journey to overcome types of infertility through the use of laparoscopic surgery, sterility oocytes, or eggs, were collected and fertilised within a laboratory. This procedure, and the subsequent transfer of embryos, or fertilised egg/eggs, was performed for nearly 10 years until the grandbreaking birth of Louise Brown in 1978.</w:t>
      </w:r>
    </w:p>
    <w:p>
      <w:pPr>
        <w:spacing w:after="300"/>
      </w:pPr>
      <w:r>
        <w:t xml:space="preserve">Two years later, those pioneers of IVF founded Bourn Hall in Cambridgeshire where couples could come to seek advice and treatment for infertility. In the early days of the clinic, the teams there also developed cryopreservation techniques that allowed embryos to be frozen for later use or for transfer to a surrogate. IVF became more widely recognised in fresh embryo opposition and continue to but still remain amongst as a breakthrough medical treatment. In 2010, Edwards was awarded the Nobel Prize in Physiology and Medicine for the development of in-vitro fertilisation. He was knighted in 2011 for his services to human reproductive biology.</w:t>
      </w:r>
    </w:p>
    <w:p>
      <w:pPr>
        <w:pStyle w:val="Heading2"/>
        <w:spacing w:after="120" w:before="240"/>
        <w:rPr>
          <w:color w:val="6E1E3C"/>
        </w:rPr>
      </w:pPr>
      <w:r>
        <w:t xml:space="preserve">JCI accreditation</w:t>
      </w:r>
    </w:p>
    <w:p>
      <w:pPr>
        <w:spacing w:after="150"/>
      </w:pPr>
      <w:r>
        <w:t xml:space="preserve">Bourn Hall in Dubai was the first clinic in the Middle East to receive JCI accreditation for its clinical operations. We received our prestigious Gold Seal of Approval from the JCI Accreditation on the 20th July 2016 and re-accredited on 19th September 2022.</w:t>
      </w:r>
    </w:p>
    <w:p>
      <w:pPr>
        <w:spacing w:after="200"/>
      </w:pPr>
      <w:r>
        <w:t xml:space="preserve">With this achievement, Bourn Hall Fertility Clinic has proven to raise the international standard of quality of care ensuring our patients receive the best of fertility care and treatment.</w:t>
      </w:r>
    </w:p>
    <w:p>
      <w:pPr>
        <w:spacing w:after="200"/>
      </w:pPr>
      <w:r>
        <w:t xml:space="preserve">A JCI accredited facility has strict criteria in place for patient safety, delivery of clinical care, overall patient support, and everything in between. This means that when it comes to patient care, our clinic upholds the highest standards throughout each patient's fertility journey.</w:t>
      </w:r>
    </w:p>
    <w:p>
      <w:pPr>
        <w:spacing w:after="300"/>
      </w:pPr>
      <w:r>
        <w:t xml:space="preserve">When you are looking for a world-class health care organisation, look for the JCI Gold Seal. When choosing your fertility clinic, this speaks for itself and reassures quality and best practice.</w:t>
      </w:r>
    </w:p>
    <w:p>
      <w:pPr>
        <w:pStyle w:val="Heading2"/>
        <w:spacing w:after="120" w:before="240"/>
        <w:rPr>
          <w:color w:val="6E1E3C"/>
        </w:rPr>
      </w:pPr>
      <w:r>
        <w:t xml:space="preserve">CAP accreditation</w:t>
      </w:r>
    </w:p>
    <w:p>
      <w:pPr>
        <w:spacing w:after="200"/>
      </w:pPr>
      <w:r>
        <w:t xml:space="preserve">All IVF laboratories at Bourn Hall clinics in Dubai, Abu Dhabi and Al Ain are amongst all properly inspected by the College of American Pathologists (CAP), and have subsequently received accreditation. This is in addition to the existing JCI accreditation, giving further reassurance to our patients that our IVF laboratories meet the highest international standards of clinical excellence.</w:t>
      </w:r>
    </w:p>
    <w:p>
      <w:pPr>
        <w:spacing w:after="300"/>
      </w:pPr>
      <w:r>
        <w:t xml:space="preserve">It is an honour to be a part of the small percentage of laboratories worldwide that hold this accreditation, and we are proud of what our lab team continues to achieve for our patients.</w:t>
      </w:r>
    </w:p>
    <w:p>
      <w:pPr>
        <w:pBdr>
          <w:top w:val="single" w:color="6E1E3C" w:sz="6" w:space="8"/>
        </w:pBdr>
        <w:spacing w:before="200"/>
        <w:jc w:val="center"/>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2026-09-16T10:22:40.437Z</dcterms:created>
  <dcterms:modified xsi:type="dcterms:W3CDTF">2026-09-16T10:22:40.446Z</dcterms:modified>
</cp:coreProperties>
</file>

<file path=docProps/custom.xml><?xml version="1.0" encoding="utf-8"?>
<Properties xmlns="http://schemas.openxmlformats.org/officeDocument/2006/custom-properties" xmlns:vt="http://schemas.openxmlformats.org/officeDocument/2006/docPropsVTypes"/>
</file>