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50A2" w14:textId="77777777" w:rsidR="00E02C87" w:rsidRPr="00E02C87" w:rsidRDefault="00E02C87" w:rsidP="00E02C87">
      <w:pPr>
        <w:rPr>
          <w:b/>
          <w:bCs/>
        </w:rPr>
      </w:pPr>
      <w:r w:rsidRPr="00E02C87">
        <w:rPr>
          <w:b/>
          <w:bCs/>
        </w:rPr>
        <w:t>GAP ANALYSIS EXERCISE</w:t>
      </w:r>
    </w:p>
    <w:p w14:paraId="528B2BE6" w14:textId="77777777" w:rsidR="00E02C87" w:rsidRPr="00E02C87" w:rsidRDefault="00E02C87" w:rsidP="00E02C87">
      <w:pPr>
        <w:rPr>
          <w:b/>
          <w:bCs/>
        </w:rPr>
      </w:pPr>
      <w:r w:rsidRPr="00E02C87">
        <w:rPr>
          <w:b/>
          <w:bCs/>
        </w:rPr>
        <w:t>Demand–Supply of Protein Powder for Gym-Going Youth in Rural Areas</w:t>
      </w:r>
    </w:p>
    <w:p w14:paraId="401FE741" w14:textId="77777777" w:rsidR="00E02C87" w:rsidRPr="00E02C87" w:rsidRDefault="00E02C87" w:rsidP="00E02C87">
      <w:r w:rsidRPr="00E02C87">
        <w:pict w14:anchorId="3805BBBE">
          <v:rect id="_x0000_i1055" style="width:0;height:1.5pt" o:hralign="center" o:hrstd="t" o:hr="t" fillcolor="#a0a0a0" stroked="f"/>
        </w:pict>
      </w:r>
    </w:p>
    <w:p w14:paraId="22F77425" w14:textId="77777777" w:rsidR="00E02C87" w:rsidRPr="00E02C87" w:rsidRDefault="00E02C87" w:rsidP="00E02C87">
      <w:pPr>
        <w:rPr>
          <w:b/>
          <w:bCs/>
        </w:rPr>
      </w:pPr>
      <w:r w:rsidRPr="00E02C87">
        <w:rPr>
          <w:b/>
          <w:bCs/>
        </w:rPr>
        <w:t>1. PURPOSE OF THE GAP ANALYSIS</w:t>
      </w:r>
    </w:p>
    <w:p w14:paraId="0A2F6684" w14:textId="77777777" w:rsidR="00E02C87" w:rsidRPr="00E02C87" w:rsidRDefault="00E02C87" w:rsidP="00E02C87">
      <w:r w:rsidRPr="00E02C87">
        <w:t xml:space="preserve">To identify the </w:t>
      </w:r>
      <w:r w:rsidRPr="00E02C87">
        <w:rPr>
          <w:b/>
          <w:bCs/>
        </w:rPr>
        <w:t>mismatch between demand and supply</w:t>
      </w:r>
      <w:r w:rsidRPr="00E02C87">
        <w:t xml:space="preserve"> of protein powder in rural gym ecosystems and propose </w:t>
      </w:r>
      <w:r w:rsidRPr="00E02C87">
        <w:rPr>
          <w:b/>
          <w:bCs/>
        </w:rPr>
        <w:t>strategic interventions</w:t>
      </w:r>
      <w:r w:rsidRPr="00E02C87">
        <w:t xml:space="preserve"> to bridge the gap in terms of </w:t>
      </w:r>
      <w:r w:rsidRPr="00E02C87">
        <w:rPr>
          <w:b/>
          <w:bCs/>
        </w:rPr>
        <w:t>availability, affordability, awareness, and trust</w:t>
      </w:r>
      <w:r w:rsidRPr="00E02C87">
        <w:t>.</w:t>
      </w:r>
    </w:p>
    <w:p w14:paraId="577C9CD6" w14:textId="77777777" w:rsidR="00E02C87" w:rsidRPr="00E02C87" w:rsidRDefault="00E02C87" w:rsidP="00E02C87">
      <w:r w:rsidRPr="00E02C87">
        <w:pict w14:anchorId="4F00466F">
          <v:rect id="_x0000_i1056" style="width:0;height:1.5pt" o:hralign="center" o:hrstd="t" o:hr="t" fillcolor="#a0a0a0" stroked="f"/>
        </w:pict>
      </w:r>
    </w:p>
    <w:p w14:paraId="62999123" w14:textId="77777777" w:rsidR="00E02C87" w:rsidRPr="00E02C87" w:rsidRDefault="00E02C87" w:rsidP="00E02C87">
      <w:pPr>
        <w:rPr>
          <w:b/>
          <w:bCs/>
        </w:rPr>
      </w:pPr>
      <w:r w:rsidRPr="00E02C87">
        <w:rPr>
          <w:b/>
          <w:bCs/>
        </w:rPr>
        <w:t>2. TARGET SEGMENT</w:t>
      </w:r>
    </w:p>
    <w:p w14:paraId="3861CBEC" w14:textId="77777777" w:rsidR="00E02C87" w:rsidRPr="00E02C87" w:rsidRDefault="00E02C87" w:rsidP="00E02C87">
      <w:pPr>
        <w:numPr>
          <w:ilvl w:val="0"/>
          <w:numId w:val="1"/>
        </w:numPr>
      </w:pPr>
      <w:r w:rsidRPr="00E02C87">
        <w:rPr>
          <w:b/>
          <w:bCs/>
        </w:rPr>
        <w:t>Population:</w:t>
      </w:r>
      <w:r w:rsidRPr="00E02C87">
        <w:t xml:space="preserve"> Gym-going youth (18–35 years)</w:t>
      </w:r>
    </w:p>
    <w:p w14:paraId="1AD8FF45" w14:textId="77777777" w:rsidR="00E02C87" w:rsidRPr="00E02C87" w:rsidRDefault="00E02C87" w:rsidP="00E02C87">
      <w:pPr>
        <w:numPr>
          <w:ilvl w:val="0"/>
          <w:numId w:val="1"/>
        </w:numPr>
      </w:pPr>
      <w:r w:rsidRPr="00E02C87">
        <w:rPr>
          <w:b/>
          <w:bCs/>
        </w:rPr>
        <w:t>Geography:</w:t>
      </w:r>
      <w:r w:rsidRPr="00E02C87">
        <w:t xml:space="preserve"> Rural and semi-rural areas</w:t>
      </w:r>
    </w:p>
    <w:p w14:paraId="11C5A813" w14:textId="77777777" w:rsidR="00E02C87" w:rsidRPr="00E02C87" w:rsidRDefault="00E02C87" w:rsidP="00E02C87">
      <w:pPr>
        <w:numPr>
          <w:ilvl w:val="0"/>
          <w:numId w:val="1"/>
        </w:numPr>
      </w:pPr>
      <w:r w:rsidRPr="00E02C87">
        <w:rPr>
          <w:b/>
          <w:bCs/>
        </w:rPr>
        <w:t>Income Level:</w:t>
      </w:r>
      <w:r w:rsidRPr="00E02C87">
        <w:t xml:space="preserve"> Low to middle income</w:t>
      </w:r>
    </w:p>
    <w:p w14:paraId="66CDA89B" w14:textId="77777777" w:rsidR="00E02C87" w:rsidRPr="00E02C87" w:rsidRDefault="00E02C87" w:rsidP="00E02C87">
      <w:pPr>
        <w:numPr>
          <w:ilvl w:val="0"/>
          <w:numId w:val="1"/>
        </w:numPr>
      </w:pPr>
      <w:r w:rsidRPr="00E02C87">
        <w:rPr>
          <w:b/>
          <w:bCs/>
        </w:rPr>
        <w:t>Fitness Objective:</w:t>
      </w:r>
      <w:r w:rsidRPr="00E02C87">
        <w:t xml:space="preserve"> Muscle gain, stamina, fat loss</w:t>
      </w:r>
    </w:p>
    <w:p w14:paraId="7ACA3BFD" w14:textId="77777777" w:rsidR="00E02C87" w:rsidRPr="00E02C87" w:rsidRDefault="00E02C87" w:rsidP="00E02C87">
      <w:r w:rsidRPr="00E02C87">
        <w:pict w14:anchorId="589AE511">
          <v:rect id="_x0000_i1057" style="width:0;height:1.5pt" o:hralign="center" o:hrstd="t" o:hr="t" fillcolor="#a0a0a0" stroked="f"/>
        </w:pict>
      </w:r>
    </w:p>
    <w:p w14:paraId="3B6C5883" w14:textId="77777777" w:rsidR="00E02C87" w:rsidRPr="00E02C87" w:rsidRDefault="00E02C87" w:rsidP="00E02C87">
      <w:pPr>
        <w:rPr>
          <w:b/>
          <w:bCs/>
        </w:rPr>
      </w:pPr>
      <w:r w:rsidRPr="00E02C87">
        <w:rPr>
          <w:b/>
          <w:bCs/>
        </w:rPr>
        <w:t>3. CURRENT STATE vs DESIRED STATE (GAP ANALYSIS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977"/>
        <w:gridCol w:w="3198"/>
        <w:gridCol w:w="1593"/>
      </w:tblGrid>
      <w:tr w:rsidR="00E02C87" w:rsidRPr="00E02C87" w14:paraId="24408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C8051" w14:textId="77777777" w:rsidR="00E02C87" w:rsidRPr="00E02C87" w:rsidRDefault="00E02C87" w:rsidP="00E02C87">
            <w:pPr>
              <w:rPr>
                <w:b/>
                <w:bCs/>
              </w:rPr>
            </w:pPr>
            <w:r w:rsidRPr="00E02C87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7237E64" w14:textId="77777777" w:rsidR="00E02C87" w:rsidRPr="00E02C87" w:rsidRDefault="00E02C87" w:rsidP="00E02C87">
            <w:pPr>
              <w:rPr>
                <w:b/>
                <w:bCs/>
              </w:rPr>
            </w:pPr>
            <w:r w:rsidRPr="00E02C87">
              <w:rPr>
                <w:b/>
                <w:bCs/>
              </w:rPr>
              <w:t>Current State (Supply Side)</w:t>
            </w:r>
          </w:p>
        </w:tc>
        <w:tc>
          <w:tcPr>
            <w:tcW w:w="0" w:type="auto"/>
            <w:vAlign w:val="center"/>
            <w:hideMark/>
          </w:tcPr>
          <w:p w14:paraId="47B4896F" w14:textId="77777777" w:rsidR="00E02C87" w:rsidRPr="00E02C87" w:rsidRDefault="00E02C87" w:rsidP="00E02C87">
            <w:pPr>
              <w:rPr>
                <w:b/>
                <w:bCs/>
              </w:rPr>
            </w:pPr>
            <w:r w:rsidRPr="00E02C87">
              <w:rPr>
                <w:b/>
                <w:bCs/>
              </w:rPr>
              <w:t>Desired State (Demand Side)</w:t>
            </w:r>
          </w:p>
        </w:tc>
        <w:tc>
          <w:tcPr>
            <w:tcW w:w="0" w:type="auto"/>
            <w:vAlign w:val="center"/>
            <w:hideMark/>
          </w:tcPr>
          <w:p w14:paraId="74094F9F" w14:textId="77777777" w:rsidR="00E02C87" w:rsidRPr="00E02C87" w:rsidRDefault="00E02C87" w:rsidP="00E02C87">
            <w:pPr>
              <w:rPr>
                <w:b/>
                <w:bCs/>
              </w:rPr>
            </w:pPr>
            <w:r w:rsidRPr="00E02C87">
              <w:rPr>
                <w:b/>
                <w:bCs/>
              </w:rPr>
              <w:t>Identified Gap</w:t>
            </w:r>
          </w:p>
        </w:tc>
      </w:tr>
      <w:tr w:rsidR="00E02C87" w:rsidRPr="00E02C87" w14:paraId="29C71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8DD2" w14:textId="77777777" w:rsidR="00E02C87" w:rsidRPr="00E02C87" w:rsidRDefault="00E02C87" w:rsidP="00E02C87">
            <w:r w:rsidRPr="00E02C87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F6DA86C" w14:textId="77777777" w:rsidR="00E02C87" w:rsidRPr="00E02C87" w:rsidRDefault="00E02C87" w:rsidP="00E02C87">
            <w:r w:rsidRPr="00E02C87">
              <w:t>Limited brands, irregular stock</w:t>
            </w:r>
          </w:p>
        </w:tc>
        <w:tc>
          <w:tcPr>
            <w:tcW w:w="0" w:type="auto"/>
            <w:vAlign w:val="center"/>
            <w:hideMark/>
          </w:tcPr>
          <w:p w14:paraId="2CE33018" w14:textId="77777777" w:rsidR="00E02C87" w:rsidRPr="00E02C87" w:rsidRDefault="00E02C87" w:rsidP="00E02C87">
            <w:r w:rsidRPr="00E02C87">
              <w:t>Consistent local availability</w:t>
            </w:r>
          </w:p>
        </w:tc>
        <w:tc>
          <w:tcPr>
            <w:tcW w:w="0" w:type="auto"/>
            <w:vAlign w:val="center"/>
            <w:hideMark/>
          </w:tcPr>
          <w:p w14:paraId="22B8E21C" w14:textId="77777777" w:rsidR="00E02C87" w:rsidRPr="00E02C87" w:rsidRDefault="00E02C87" w:rsidP="00E02C87">
            <w:r w:rsidRPr="00E02C87">
              <w:t>Distribution gap</w:t>
            </w:r>
          </w:p>
        </w:tc>
      </w:tr>
      <w:tr w:rsidR="00E02C87" w:rsidRPr="00E02C87" w14:paraId="0DC3D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86CE" w14:textId="77777777" w:rsidR="00E02C87" w:rsidRPr="00E02C87" w:rsidRDefault="00E02C87" w:rsidP="00E02C87">
            <w:r w:rsidRPr="00E02C87">
              <w:t>Affordability</w:t>
            </w:r>
          </w:p>
        </w:tc>
        <w:tc>
          <w:tcPr>
            <w:tcW w:w="0" w:type="auto"/>
            <w:vAlign w:val="center"/>
            <w:hideMark/>
          </w:tcPr>
          <w:p w14:paraId="50DC7F2D" w14:textId="77777777" w:rsidR="00E02C87" w:rsidRPr="00E02C87" w:rsidRDefault="00E02C87" w:rsidP="00E02C87">
            <w:r w:rsidRPr="00E02C87">
              <w:t>High-priced urban brands</w:t>
            </w:r>
          </w:p>
        </w:tc>
        <w:tc>
          <w:tcPr>
            <w:tcW w:w="0" w:type="auto"/>
            <w:vAlign w:val="center"/>
            <w:hideMark/>
          </w:tcPr>
          <w:p w14:paraId="3607C23B" w14:textId="77777777" w:rsidR="00E02C87" w:rsidRPr="00E02C87" w:rsidRDefault="00E02C87" w:rsidP="00E02C87">
            <w:r w:rsidRPr="00E02C87">
              <w:t>Low-cost, value packs</w:t>
            </w:r>
          </w:p>
        </w:tc>
        <w:tc>
          <w:tcPr>
            <w:tcW w:w="0" w:type="auto"/>
            <w:vAlign w:val="center"/>
            <w:hideMark/>
          </w:tcPr>
          <w:p w14:paraId="62B325F3" w14:textId="77777777" w:rsidR="00E02C87" w:rsidRPr="00E02C87" w:rsidRDefault="00E02C87" w:rsidP="00E02C87">
            <w:r w:rsidRPr="00E02C87">
              <w:t>Price gap</w:t>
            </w:r>
          </w:p>
        </w:tc>
      </w:tr>
      <w:tr w:rsidR="00E02C87" w:rsidRPr="00E02C87" w14:paraId="0317D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D699" w14:textId="77777777" w:rsidR="00E02C87" w:rsidRPr="00E02C87" w:rsidRDefault="00E02C87" w:rsidP="00E02C87">
            <w:r w:rsidRPr="00E02C87">
              <w:t>Awareness</w:t>
            </w:r>
          </w:p>
        </w:tc>
        <w:tc>
          <w:tcPr>
            <w:tcW w:w="0" w:type="auto"/>
            <w:vAlign w:val="center"/>
            <w:hideMark/>
          </w:tcPr>
          <w:p w14:paraId="46038592" w14:textId="77777777" w:rsidR="00E02C87" w:rsidRPr="00E02C87" w:rsidRDefault="00E02C87" w:rsidP="00E02C87">
            <w:r w:rsidRPr="00E02C87">
              <w:t>Low nutrition literacy</w:t>
            </w:r>
          </w:p>
        </w:tc>
        <w:tc>
          <w:tcPr>
            <w:tcW w:w="0" w:type="auto"/>
            <w:vAlign w:val="center"/>
            <w:hideMark/>
          </w:tcPr>
          <w:p w14:paraId="102811A7" w14:textId="77777777" w:rsidR="00E02C87" w:rsidRPr="00E02C87" w:rsidRDefault="00E02C87" w:rsidP="00E02C87">
            <w:r w:rsidRPr="00E02C87">
              <w:t>Clear understanding of protein needs</w:t>
            </w:r>
          </w:p>
        </w:tc>
        <w:tc>
          <w:tcPr>
            <w:tcW w:w="0" w:type="auto"/>
            <w:vAlign w:val="center"/>
            <w:hideMark/>
          </w:tcPr>
          <w:p w14:paraId="6C39DE73" w14:textId="77777777" w:rsidR="00E02C87" w:rsidRPr="00E02C87" w:rsidRDefault="00E02C87" w:rsidP="00E02C87">
            <w:r w:rsidRPr="00E02C87">
              <w:t>Knowledge gap</w:t>
            </w:r>
          </w:p>
        </w:tc>
      </w:tr>
      <w:tr w:rsidR="00E02C87" w:rsidRPr="00E02C87" w14:paraId="61CD4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5EC2" w14:textId="77777777" w:rsidR="00E02C87" w:rsidRPr="00E02C87" w:rsidRDefault="00E02C87" w:rsidP="00E02C87">
            <w:r w:rsidRPr="00E02C87">
              <w:t>Trust</w:t>
            </w:r>
          </w:p>
        </w:tc>
        <w:tc>
          <w:tcPr>
            <w:tcW w:w="0" w:type="auto"/>
            <w:vAlign w:val="center"/>
            <w:hideMark/>
          </w:tcPr>
          <w:p w14:paraId="70D40F8B" w14:textId="77777777" w:rsidR="00E02C87" w:rsidRPr="00E02C87" w:rsidRDefault="00E02C87" w:rsidP="00E02C87">
            <w:r w:rsidRPr="00E02C87">
              <w:t>Fear of fake/adulterated products</w:t>
            </w:r>
          </w:p>
        </w:tc>
        <w:tc>
          <w:tcPr>
            <w:tcW w:w="0" w:type="auto"/>
            <w:vAlign w:val="center"/>
            <w:hideMark/>
          </w:tcPr>
          <w:p w14:paraId="12653AE4" w14:textId="77777777" w:rsidR="00E02C87" w:rsidRPr="00E02C87" w:rsidRDefault="00E02C87" w:rsidP="00E02C87">
            <w:r w:rsidRPr="00E02C87">
              <w:t>Verified, safe products</w:t>
            </w:r>
          </w:p>
        </w:tc>
        <w:tc>
          <w:tcPr>
            <w:tcW w:w="0" w:type="auto"/>
            <w:vAlign w:val="center"/>
            <w:hideMark/>
          </w:tcPr>
          <w:p w14:paraId="5090E5D0" w14:textId="77777777" w:rsidR="00E02C87" w:rsidRPr="00E02C87" w:rsidRDefault="00E02C87" w:rsidP="00E02C87">
            <w:r w:rsidRPr="00E02C87">
              <w:t>Credibility gap</w:t>
            </w:r>
          </w:p>
        </w:tc>
      </w:tr>
      <w:tr w:rsidR="00E02C87" w:rsidRPr="00E02C87" w14:paraId="7E66C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E76D" w14:textId="77777777" w:rsidR="00E02C87" w:rsidRPr="00E02C87" w:rsidRDefault="00E02C87" w:rsidP="00E02C87">
            <w:r w:rsidRPr="00E02C87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F4D00BD" w14:textId="77777777" w:rsidR="00E02C87" w:rsidRPr="00E02C87" w:rsidRDefault="00E02C87" w:rsidP="00E02C87">
            <w:r w:rsidRPr="00E02C87">
              <w:t>Dependence on nearby towns</w:t>
            </w:r>
          </w:p>
        </w:tc>
        <w:tc>
          <w:tcPr>
            <w:tcW w:w="0" w:type="auto"/>
            <w:vAlign w:val="center"/>
            <w:hideMark/>
          </w:tcPr>
          <w:p w14:paraId="182218B9" w14:textId="77777777" w:rsidR="00E02C87" w:rsidRPr="00E02C87" w:rsidRDefault="00E02C87" w:rsidP="00E02C87">
            <w:r w:rsidRPr="00E02C87">
              <w:t>Easy village-level access</w:t>
            </w:r>
          </w:p>
        </w:tc>
        <w:tc>
          <w:tcPr>
            <w:tcW w:w="0" w:type="auto"/>
            <w:vAlign w:val="center"/>
            <w:hideMark/>
          </w:tcPr>
          <w:p w14:paraId="6F1B1E50" w14:textId="77777777" w:rsidR="00E02C87" w:rsidRPr="00E02C87" w:rsidRDefault="00E02C87" w:rsidP="00E02C87">
            <w:r w:rsidRPr="00E02C87">
              <w:t>Access gap</w:t>
            </w:r>
          </w:p>
        </w:tc>
      </w:tr>
      <w:tr w:rsidR="00E02C87" w:rsidRPr="00E02C87" w14:paraId="423C2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64A5" w14:textId="77777777" w:rsidR="00E02C87" w:rsidRPr="00E02C87" w:rsidRDefault="00E02C87" w:rsidP="00E02C87">
            <w:r w:rsidRPr="00E02C87">
              <w:lastRenderedPageBreak/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0E46E9BB" w14:textId="77777777" w:rsidR="00E02C87" w:rsidRPr="00E02C87" w:rsidRDefault="00E02C87" w:rsidP="00E02C87">
            <w:r w:rsidRPr="00E02C87">
              <w:t>Generic formulations</w:t>
            </w:r>
          </w:p>
        </w:tc>
        <w:tc>
          <w:tcPr>
            <w:tcW w:w="0" w:type="auto"/>
            <w:vAlign w:val="center"/>
            <w:hideMark/>
          </w:tcPr>
          <w:p w14:paraId="518171F7" w14:textId="77777777" w:rsidR="00E02C87" w:rsidRPr="00E02C87" w:rsidRDefault="00E02C87" w:rsidP="00E02C87">
            <w:r w:rsidRPr="00E02C87">
              <w:t>Need-based (beginner, vegetarian)</w:t>
            </w:r>
          </w:p>
        </w:tc>
        <w:tc>
          <w:tcPr>
            <w:tcW w:w="0" w:type="auto"/>
            <w:vAlign w:val="center"/>
            <w:hideMark/>
          </w:tcPr>
          <w:p w14:paraId="6DFDF20F" w14:textId="77777777" w:rsidR="00E02C87" w:rsidRPr="00E02C87" w:rsidRDefault="00E02C87" w:rsidP="00E02C87">
            <w:r w:rsidRPr="00E02C87">
              <w:t>Product gap</w:t>
            </w:r>
          </w:p>
        </w:tc>
      </w:tr>
    </w:tbl>
    <w:p w14:paraId="18CEE0BA" w14:textId="77777777" w:rsidR="00E02C87" w:rsidRPr="00E02C87" w:rsidRDefault="00E02C87" w:rsidP="00E02C87">
      <w:r w:rsidRPr="00E02C87">
        <w:pict w14:anchorId="4952A7B9">
          <v:rect id="_x0000_i1058" style="width:0;height:1.5pt" o:hralign="center" o:hrstd="t" o:hr="t" fillcolor="#a0a0a0" stroked="f"/>
        </w:pict>
      </w:r>
    </w:p>
    <w:p w14:paraId="538FF478" w14:textId="77777777" w:rsidR="00E02C87" w:rsidRPr="00E02C87" w:rsidRDefault="00E02C87" w:rsidP="00E02C87">
      <w:pPr>
        <w:rPr>
          <w:b/>
          <w:bCs/>
        </w:rPr>
      </w:pPr>
      <w:r w:rsidRPr="00E02C87">
        <w:rPr>
          <w:b/>
          <w:bCs/>
        </w:rPr>
        <w:t>4. ROOT CAUSE ANALYSIS (FOR GAPS)</w:t>
      </w:r>
    </w:p>
    <w:p w14:paraId="54A28293" w14:textId="77777777" w:rsidR="00E02C87" w:rsidRPr="00E02C87" w:rsidRDefault="00E02C87" w:rsidP="00E02C87">
      <w:pPr>
        <w:rPr>
          <w:b/>
          <w:bCs/>
        </w:rPr>
      </w:pPr>
      <w:r w:rsidRPr="00E02C87">
        <w:rPr>
          <w:b/>
          <w:bCs/>
        </w:rPr>
        <w:t>Demand-Side Issues</w:t>
      </w:r>
    </w:p>
    <w:p w14:paraId="79781937" w14:textId="77777777" w:rsidR="00E02C87" w:rsidRPr="00E02C87" w:rsidRDefault="00E02C87" w:rsidP="00E02C87">
      <w:pPr>
        <w:numPr>
          <w:ilvl w:val="0"/>
          <w:numId w:val="2"/>
        </w:numPr>
      </w:pPr>
      <w:r w:rsidRPr="00E02C87">
        <w:t>Limited nutritional awareness</w:t>
      </w:r>
    </w:p>
    <w:p w14:paraId="0F6C4EB1" w14:textId="77777777" w:rsidR="00E02C87" w:rsidRPr="00E02C87" w:rsidRDefault="00E02C87" w:rsidP="00E02C87">
      <w:pPr>
        <w:numPr>
          <w:ilvl w:val="0"/>
          <w:numId w:val="2"/>
        </w:numPr>
      </w:pPr>
      <w:r w:rsidRPr="00E02C87">
        <w:t>Myths regarding protein supplements</w:t>
      </w:r>
    </w:p>
    <w:p w14:paraId="49138B95" w14:textId="77777777" w:rsidR="00E02C87" w:rsidRPr="00E02C87" w:rsidRDefault="00E02C87" w:rsidP="00E02C87">
      <w:pPr>
        <w:numPr>
          <w:ilvl w:val="0"/>
          <w:numId w:val="2"/>
        </w:numPr>
      </w:pPr>
      <w:r w:rsidRPr="00E02C87">
        <w:t>Price sensitivity</w:t>
      </w:r>
    </w:p>
    <w:p w14:paraId="0DDE9E36" w14:textId="77777777" w:rsidR="00E02C87" w:rsidRPr="00E02C87" w:rsidRDefault="00E02C87" w:rsidP="00E02C87">
      <w:pPr>
        <w:numPr>
          <w:ilvl w:val="0"/>
          <w:numId w:val="2"/>
        </w:numPr>
      </w:pPr>
      <w:r w:rsidRPr="00E02C87">
        <w:t>Lack of professional guidance</w:t>
      </w:r>
    </w:p>
    <w:p w14:paraId="3068313E" w14:textId="77777777" w:rsidR="00E02C87" w:rsidRPr="00E02C87" w:rsidRDefault="00E02C87" w:rsidP="00E02C87">
      <w:pPr>
        <w:rPr>
          <w:b/>
          <w:bCs/>
        </w:rPr>
      </w:pPr>
      <w:r w:rsidRPr="00E02C87">
        <w:rPr>
          <w:b/>
          <w:bCs/>
        </w:rPr>
        <w:t>Supply-Side Issues</w:t>
      </w:r>
    </w:p>
    <w:p w14:paraId="2835F722" w14:textId="77777777" w:rsidR="00E02C87" w:rsidRPr="00E02C87" w:rsidRDefault="00E02C87" w:rsidP="00E02C87">
      <w:pPr>
        <w:numPr>
          <w:ilvl w:val="0"/>
          <w:numId w:val="3"/>
        </w:numPr>
      </w:pPr>
      <w:r w:rsidRPr="00E02C87">
        <w:t>Urban-centric distribution model</w:t>
      </w:r>
    </w:p>
    <w:p w14:paraId="3956A480" w14:textId="77777777" w:rsidR="00E02C87" w:rsidRPr="00E02C87" w:rsidRDefault="00E02C87" w:rsidP="00E02C87">
      <w:pPr>
        <w:numPr>
          <w:ilvl w:val="0"/>
          <w:numId w:val="3"/>
        </w:numPr>
      </w:pPr>
      <w:r w:rsidRPr="00E02C87">
        <w:t>High logistics and retail margins</w:t>
      </w:r>
    </w:p>
    <w:p w14:paraId="4BF19179" w14:textId="77777777" w:rsidR="00E02C87" w:rsidRPr="00E02C87" w:rsidRDefault="00E02C87" w:rsidP="00E02C87">
      <w:pPr>
        <w:numPr>
          <w:ilvl w:val="0"/>
          <w:numId w:val="3"/>
        </w:numPr>
      </w:pPr>
      <w:r w:rsidRPr="00E02C87">
        <w:t>No rural-focused product variants</w:t>
      </w:r>
    </w:p>
    <w:p w14:paraId="0D66BA08" w14:textId="77777777" w:rsidR="00E02C87" w:rsidRPr="00E02C87" w:rsidRDefault="00E02C87" w:rsidP="00E02C87">
      <w:pPr>
        <w:numPr>
          <w:ilvl w:val="0"/>
          <w:numId w:val="3"/>
        </w:numPr>
      </w:pPr>
      <w:r w:rsidRPr="00E02C87">
        <w:t>Weak last-mile delivery</w:t>
      </w:r>
    </w:p>
    <w:p w14:paraId="38FB8E09" w14:textId="77777777" w:rsidR="00E02C87" w:rsidRPr="00E02C87" w:rsidRDefault="00E02C87" w:rsidP="00E02C87">
      <w:r w:rsidRPr="00E02C87">
        <w:pict w14:anchorId="02F9494A">
          <v:rect id="_x0000_i1059" style="width:0;height:1.5pt" o:hralign="center" o:hrstd="t" o:hr="t" fillcolor="#a0a0a0" stroked="f"/>
        </w:pict>
      </w:r>
    </w:p>
    <w:p w14:paraId="2584D3E6" w14:textId="77777777" w:rsidR="00E02C87" w:rsidRPr="00E02C87" w:rsidRDefault="00E02C87" w:rsidP="00E02C87">
      <w:pPr>
        <w:rPr>
          <w:b/>
          <w:bCs/>
        </w:rPr>
      </w:pPr>
      <w:r w:rsidRPr="00E02C87">
        <w:rPr>
          <w:b/>
          <w:bCs/>
        </w:rPr>
        <w:t>5. LUCIDCHART FLOW DIAGRAM (TEXTUAL BLUEPRINT)</w:t>
      </w:r>
    </w:p>
    <w:p w14:paraId="01FCF320" w14:textId="5209CD59" w:rsidR="00B4171F" w:rsidRDefault="00E02C87">
      <w:r>
        <w:rPr>
          <w:noProof/>
        </w:rPr>
        <w:lastRenderedPageBreak/>
        <w:drawing>
          <wp:inline distT="0" distB="0" distL="0" distR="0" wp14:anchorId="5D17B1DC" wp14:editId="0FCE5F8D">
            <wp:extent cx="5703570" cy="8229600"/>
            <wp:effectExtent l="0" t="0" r="0" b="0"/>
            <wp:docPr id="800395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9529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F3B4" w14:textId="77777777" w:rsidR="00E02C87" w:rsidRPr="00E02C87" w:rsidRDefault="00E02C87" w:rsidP="00E02C87">
      <w:pPr>
        <w:rPr>
          <w:b/>
          <w:bCs/>
        </w:rPr>
      </w:pPr>
      <w:r w:rsidRPr="00E02C87">
        <w:rPr>
          <w:b/>
          <w:bCs/>
        </w:rPr>
        <w:lastRenderedPageBreak/>
        <w:t>6. GAP CLASSIFICATION (LUCIDCHART SWIMLANE IDEA)</w:t>
      </w:r>
    </w:p>
    <w:p w14:paraId="190609C0" w14:textId="77777777" w:rsidR="00E02C87" w:rsidRPr="00E02C87" w:rsidRDefault="00E02C87" w:rsidP="00E02C87">
      <w:r w:rsidRPr="00E02C87">
        <w:rPr>
          <w:b/>
          <w:bCs/>
        </w:rPr>
        <w:t>Swimlane 1: Demand Side</w:t>
      </w:r>
    </w:p>
    <w:p w14:paraId="17B0B78F" w14:textId="77777777" w:rsidR="00E02C87" w:rsidRPr="00E02C87" w:rsidRDefault="00E02C87" w:rsidP="00E02C87">
      <w:pPr>
        <w:numPr>
          <w:ilvl w:val="0"/>
          <w:numId w:val="4"/>
        </w:numPr>
      </w:pPr>
      <w:r w:rsidRPr="00E02C87">
        <w:t>Need for affordable protein</w:t>
      </w:r>
    </w:p>
    <w:p w14:paraId="717EB440" w14:textId="77777777" w:rsidR="00E02C87" w:rsidRPr="00E02C87" w:rsidRDefault="00E02C87" w:rsidP="00E02C87">
      <w:pPr>
        <w:numPr>
          <w:ilvl w:val="0"/>
          <w:numId w:val="4"/>
        </w:numPr>
      </w:pPr>
      <w:r w:rsidRPr="00E02C87">
        <w:t>Need for safe &amp; genuine products</w:t>
      </w:r>
    </w:p>
    <w:p w14:paraId="24D5EA25" w14:textId="77777777" w:rsidR="00E02C87" w:rsidRPr="00E02C87" w:rsidRDefault="00E02C87" w:rsidP="00E02C87">
      <w:pPr>
        <w:numPr>
          <w:ilvl w:val="0"/>
          <w:numId w:val="4"/>
        </w:numPr>
      </w:pPr>
      <w:r w:rsidRPr="00E02C87">
        <w:t>Need for guidance</w:t>
      </w:r>
    </w:p>
    <w:p w14:paraId="3D8460B0" w14:textId="77777777" w:rsidR="00E02C87" w:rsidRPr="00E02C87" w:rsidRDefault="00E02C87" w:rsidP="00E02C87">
      <w:r w:rsidRPr="00E02C87">
        <w:rPr>
          <w:b/>
          <w:bCs/>
        </w:rPr>
        <w:t>Swimlane 2: Supply Side</w:t>
      </w:r>
    </w:p>
    <w:p w14:paraId="1A7E1236" w14:textId="77777777" w:rsidR="00E02C87" w:rsidRPr="00E02C87" w:rsidRDefault="00E02C87" w:rsidP="00E02C87">
      <w:pPr>
        <w:numPr>
          <w:ilvl w:val="0"/>
          <w:numId w:val="5"/>
        </w:numPr>
      </w:pPr>
      <w:r w:rsidRPr="00E02C87">
        <w:t>Limited distribution</w:t>
      </w:r>
    </w:p>
    <w:p w14:paraId="718D6606" w14:textId="77777777" w:rsidR="00E02C87" w:rsidRPr="00E02C87" w:rsidRDefault="00E02C87" w:rsidP="00E02C87">
      <w:pPr>
        <w:numPr>
          <w:ilvl w:val="0"/>
          <w:numId w:val="5"/>
        </w:numPr>
      </w:pPr>
      <w:r w:rsidRPr="00E02C87">
        <w:t>High pricing</w:t>
      </w:r>
    </w:p>
    <w:p w14:paraId="588FEE29" w14:textId="77777777" w:rsidR="00E02C87" w:rsidRPr="00E02C87" w:rsidRDefault="00E02C87" w:rsidP="00E02C87">
      <w:pPr>
        <w:numPr>
          <w:ilvl w:val="0"/>
          <w:numId w:val="5"/>
        </w:numPr>
      </w:pPr>
      <w:r w:rsidRPr="00E02C87">
        <w:t>Urban-centric marketing</w:t>
      </w:r>
    </w:p>
    <w:p w14:paraId="64F961FF" w14:textId="77777777" w:rsidR="00E02C87" w:rsidRDefault="00E02C87"/>
    <w:sectPr w:rsidR="00E02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B81"/>
    <w:multiLevelType w:val="multilevel"/>
    <w:tmpl w:val="1CA8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B50ED"/>
    <w:multiLevelType w:val="multilevel"/>
    <w:tmpl w:val="CF5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27513"/>
    <w:multiLevelType w:val="multilevel"/>
    <w:tmpl w:val="3AEC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400DD"/>
    <w:multiLevelType w:val="multilevel"/>
    <w:tmpl w:val="92B6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A5D40"/>
    <w:multiLevelType w:val="multilevel"/>
    <w:tmpl w:val="5A44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725132">
    <w:abstractNumId w:val="0"/>
  </w:num>
  <w:num w:numId="2" w16cid:durableId="147944970">
    <w:abstractNumId w:val="4"/>
  </w:num>
  <w:num w:numId="3" w16cid:durableId="363674177">
    <w:abstractNumId w:val="1"/>
  </w:num>
  <w:num w:numId="4" w16cid:durableId="1816877097">
    <w:abstractNumId w:val="2"/>
  </w:num>
  <w:num w:numId="5" w16cid:durableId="642782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C87"/>
    <w:rsid w:val="00B4171F"/>
    <w:rsid w:val="00C23761"/>
    <w:rsid w:val="00D6555D"/>
    <w:rsid w:val="00E0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F036"/>
  <w15:chartTrackingRefBased/>
  <w15:docId w15:val="{F5D50000-F3E9-4819-91F3-31A57289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Asst. Vice Principal</dc:creator>
  <cp:keywords/>
  <dc:description/>
  <cp:lastModifiedBy>Asst. Vice Principal</cp:lastModifiedBy>
  <cp:revision>1</cp:revision>
  <dcterms:created xsi:type="dcterms:W3CDTF">2026-01-04T06:40:00Z</dcterms:created>
  <dcterms:modified xsi:type="dcterms:W3CDTF">2026-01-04T06:42:00Z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f3058df9-19b3-4bad-b016-52900159ef86</vt:lpwstr>
  </property>
</Properties>
</file>