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start="0" w:end="0"/>
        <w:jc w:val="center"/>
        <w:rPr/>
      </w:pPr>
      <w:r>
        <w:rPr/>
        <w:t>ALARD UNIVERSITY, PUNE</w:t>
      </w:r>
    </w:p>
    <w:p>
      <w:pPr>
        <w:pStyle w:val="BodyText"/>
        <w:bidi w:val="0"/>
        <w:spacing w:before="0" w:after="0"/>
        <w:jc w:val="center"/>
        <w:rPr/>
      </w:pPr>
      <w:r>
        <w:rPr/>
        <w:t>Department of Computer Science &amp; Engineering</w:t>
      </w:r>
    </w:p>
    <w:p>
      <w:pPr>
        <w:pStyle w:val="BodyText"/>
        <w:bidi w:val="0"/>
        <w:spacing w:before="600" w:after="600"/>
        <w:ind w:hanging="0" w:start="600" w:end="600"/>
        <w:jc w:val="center"/>
        <w:rPr>
          <w:b/>
          <w:color w:val="718096"/>
          <w:sz w:val="28"/>
        </w:rPr>
      </w:pPr>
      <w:r>
        <w:rPr>
          <w:b/>
          <w:color w:val="718096"/>
          <w:sz w:val="28"/>
        </w:rPr>
        <w:t xml:space="preserve">ACADEMIC MINI PROJECT REPORT </w:t>
      </w:r>
    </w:p>
    <w:p>
      <w:pPr>
        <w:pStyle w:val="Heading1"/>
        <w:bidi w:val="0"/>
        <w:jc w:val="center"/>
        <w:rPr/>
      </w:pPr>
      <w:r>
        <w:rPr/>
        <w:t>CPU PROCESS SCHEDULING SIMULATOR</w:t>
      </w:r>
    </w:p>
    <w:p>
      <w:pPr>
        <w:pStyle w:val="Heading2"/>
        <w:bidi w:val="0"/>
        <w:jc w:val="center"/>
        <w:rPr/>
      </w:pPr>
      <w:r>
        <w:rPr/>
        <w:t>Comparative Analysis of FCFS, SJF, Priority &amp; Round Robin Policies</w:t>
      </w:r>
    </w:p>
    <w:p>
      <w:pPr>
        <w:pStyle w:val="BodyText"/>
        <w:bidi w:val="0"/>
        <w:spacing w:before="750" w:after="750"/>
        <w:ind w:hanging="0" w:start="750" w:end="750"/>
        <w:jc w:val="start"/>
        <w:rPr/>
      </w:pPr>
      <w:r>
        <w:rPr>
          <w:rStyle w:val="Strong"/>
          <w:sz w:val="24"/>
          <w:bdr w:val="single" w:sz="12" w:space="15" w:color="CBD5E0"/>
          <w:shd w:fill="F7FAFC" w:val="clear"/>
        </w:rPr>
        <w:t>Submitted by:</w:t>
      </w:r>
      <w:r>
        <w:rPr>
          <w:sz w:val="24"/>
          <w:bdr w:val="single" w:sz="12" w:space="15" w:color="CBD5E0"/>
          <w:shd w:fill="F7FAFC" w:val="clear"/>
        </w:rPr>
        <w:br/>
      </w:r>
      <w:r>
        <w:rPr>
          <w:rStyle w:val="Strong"/>
          <w:sz w:val="24"/>
          <w:bdr w:val="single" w:sz="12" w:space="15" w:color="CBD5E0"/>
          <w:shd w:fill="F7FAFC" w:val="clear"/>
        </w:rPr>
        <w:t>Student Name:</w:t>
      </w:r>
      <w:r>
        <w:rPr>
          <w:sz w:val="24"/>
          <w:bdr w:val="single" w:sz="12" w:space="15" w:color="CBD5E0"/>
          <w:shd w:fill="F7FAFC" w:val="clear"/>
        </w:rPr>
        <w:t xml:space="preserve"> Rishi Pandey</w:t>
        <w:br/>
      </w:r>
      <w:r>
        <w:rPr>
          <w:rStyle w:val="Strong"/>
          <w:sz w:val="24"/>
          <w:bdr w:val="single" w:sz="12" w:space="15" w:color="CBD5E0"/>
          <w:shd w:fill="F7FAFC" w:val="clear"/>
        </w:rPr>
        <w:t>ERP Number:</w:t>
      </w:r>
      <w:r>
        <w:rPr>
          <w:sz w:val="24"/>
          <w:bdr w:val="single" w:sz="12" w:space="15" w:color="CBD5E0"/>
          <w:shd w:fill="F7FAFC" w:val="clear"/>
        </w:rPr>
        <w:t xml:space="preserve"> 25ET2041025</w:t>
        <w:br/>
      </w:r>
      <w:r>
        <w:rPr>
          <w:rStyle w:val="Strong"/>
          <w:sz w:val="24"/>
          <w:bdr w:val="single" w:sz="12" w:space="15" w:color="CBD5E0"/>
          <w:shd w:fill="F7FAFC" w:val="clear"/>
        </w:rPr>
        <w:t>Class / Year:</w:t>
      </w:r>
      <w:r>
        <w:rPr>
          <w:sz w:val="24"/>
          <w:bdr w:val="single" w:sz="12" w:space="15" w:color="CBD5E0"/>
          <w:shd w:fill="F7FAFC" w:val="clear"/>
        </w:rPr>
        <w:t xml:space="preserve"> 2nd Year B.Tech (Computer Science &amp; Engineering)</w:t>
        <w:br/>
      </w:r>
      <w:r>
        <w:rPr>
          <w:rStyle w:val="Strong"/>
          <w:sz w:val="24"/>
          <w:bdr w:val="single" w:sz="12" w:space="15" w:color="CBD5E0"/>
          <w:shd w:fill="F7FAFC" w:val="clear"/>
        </w:rPr>
        <w:t>Course:</w:t>
      </w:r>
      <w:r>
        <w:rPr>
          <w:sz w:val="24"/>
          <w:bdr w:val="single" w:sz="12" w:space="15" w:color="CBD5E0"/>
          <w:shd w:fill="F7FAFC" w:val="clear"/>
        </w:rPr>
        <w:t xml:space="preserve"> Operating Systems (Course Code: CS-202)</w:t>
        <w:br/>
      </w:r>
      <w:r>
        <w:rPr>
          <w:rStyle w:val="Strong"/>
          <w:sz w:val="24"/>
          <w:bdr w:val="single" w:sz="12" w:space="15" w:color="CBD5E0"/>
          <w:shd w:fill="F7FAFC" w:val="clear"/>
        </w:rPr>
        <w:t>Academic Year:</w:t>
      </w:r>
      <w:r>
        <w:rPr>
          <w:sz w:val="24"/>
          <w:bdr w:val="single" w:sz="12" w:space="15" w:color="CBD5E0"/>
          <w:shd w:fill="F7FAFC" w:val="clear"/>
        </w:rPr>
        <w:t xml:space="preserve"> 2026 – 2027 </w:t>
      </w:r>
    </w:p>
    <w:p>
      <w:pPr>
        <w:pStyle w:val="BodyText"/>
        <w:bidi w:val="0"/>
        <w:spacing w:before="600" w:after="140"/>
        <w:ind w:hanging="0" w:start="0" w:end="0"/>
        <w:jc w:val="center"/>
        <w:rPr/>
      </w:pPr>
      <w:r>
        <w:rPr>
          <w:color w:val="4A5568"/>
          <w:sz w:val="22"/>
        </w:rPr>
        <w:br/>
      </w:r>
      <w:r>
        <w:rPr>
          <w:rStyle w:val="Strong"/>
          <w:color w:val="4A5568"/>
          <w:sz w:val="22"/>
        </w:rPr>
        <w:t>Bachelor of Technology in Computer Science &amp; Engineering</w:t>
      </w:r>
      <w:r>
        <w:rPr>
          <w:color w:val="4A5568"/>
          <w:sz w:val="22"/>
        </w:rPr>
        <w:t xml:space="preserve"> </w:t>
      </w:r>
    </w:p>
    <w:p>
      <w:pPr>
        <w:pStyle w:val="Heading2"/>
        <w:bidi w:val="0"/>
        <w:ind w:hanging="0" w:start="0" w:end="0"/>
        <w:rPr/>
      </w:pPr>
      <w:r>
        <w:rPr/>
        <w:t>CERTIFICATE OF COMPLETION</w:t>
      </w:r>
    </w:p>
    <w:p>
      <w:pPr>
        <w:pStyle w:val="BodyText"/>
        <w:bidi w:val="0"/>
        <w:spacing w:lineRule="auto" w:line="432" w:before="375" w:after="140"/>
        <w:ind w:hanging="0" w:start="0" w:end="0"/>
        <w:jc w:val="both"/>
        <w:rPr/>
      </w:pPr>
      <w:r>
        <w:rPr>
          <w:sz w:val="24"/>
        </w:rPr>
        <w:t xml:space="preserve">This is to certify that the mini project entitled </w:t>
      </w:r>
      <w:r>
        <w:rPr>
          <w:rStyle w:val="Strong"/>
          <w:sz w:val="24"/>
        </w:rPr>
        <w:t>"CPU Process Scheduling Simulator"</w:t>
      </w:r>
      <w:r>
        <w:rPr>
          <w:sz w:val="24"/>
        </w:rPr>
        <w:t xml:space="preserve"> is a bonafide record of work successfully carried out by </w:t>
      </w:r>
      <w:r>
        <w:rPr>
          <w:rStyle w:val="Strong"/>
          <w:sz w:val="24"/>
        </w:rPr>
        <w:t>Rishi Pandey (ERP No: 25ET2041025)</w:t>
      </w:r>
      <w:r>
        <w:rPr>
          <w:sz w:val="24"/>
        </w:rPr>
        <w:t xml:space="preserve">, student of Second Year Computer Science &amp; Engineering, at </w:t>
      </w:r>
      <w:r>
        <w:rPr>
          <w:rStyle w:val="Strong"/>
          <w:sz w:val="24"/>
        </w:rPr>
        <w:t>Alard University, Pune</w:t>
      </w:r>
      <w:r>
        <w:rPr>
          <w:sz w:val="24"/>
        </w:rPr>
        <w:t xml:space="preserve">, under our supervision and guidance, in partial fulfillment of the requirements for the Operating Systems Laboratory. </w:t>
      </w:r>
    </w:p>
    <w:p>
      <w:pPr>
        <w:pStyle w:val="BodyText"/>
        <w:bidi w:val="0"/>
        <w:spacing w:lineRule="auto" w:line="432"/>
        <w:ind w:hanging="0" w:start="0" w:end="0"/>
        <w:jc w:val="both"/>
        <w:rPr>
          <w:sz w:val="24"/>
        </w:rPr>
      </w:pPr>
      <w:r>
        <w:rPr>
          <w:sz w:val="24"/>
        </w:rPr>
        <w:t xml:space="preserve">The results embodied in this report have not been submitted to any other university or institute for the award of any degree or diploma. </w:t>
      </w:r>
    </w:p>
    <w:tbl>
      <w:tblPr>
        <w:tblW w:w="7478" w:type="dxa"/>
        <w:jc w:val="start"/>
        <w:tblInd w:w="0" w:type="dxa"/>
        <w:tblLayout w:type="fixed"/>
        <w:tblCellMar>
          <w:top w:w="28" w:type="dxa"/>
          <w:start w:w="28" w:type="dxa"/>
          <w:bottom w:w="28" w:type="dxa"/>
          <w:end w:w="28" w:type="dxa"/>
        </w:tblCellMar>
      </w:tblPr>
      <w:tblGrid>
        <w:gridCol w:w="3724"/>
        <w:gridCol w:w="3754"/>
      </w:tblGrid>
      <w:tr>
        <w:trPr/>
        <w:tc>
          <w:tcPr>
            <w:tcW w:w="3724" w:type="dxa"/>
            <w:tcBorders/>
            <w:vAlign w:val="center"/>
          </w:tcPr>
          <w:p>
            <w:pPr>
              <w:pStyle w:val="TableContents"/>
              <w:bidi w:val="0"/>
              <w:spacing w:before="600" w:after="600"/>
              <w:ind w:hanging="0" w:start="0" w:end="0"/>
              <w:rPr/>
            </w:pPr>
            <w:r>
              <w:rPr/>
              <w:t>___________________________</w:t>
              <w:br/>
            </w:r>
            <w:r>
              <w:rPr>
                <w:rStyle w:val="Strong"/>
              </w:rPr>
              <w:t>Rishi Pandey</w:t>
            </w:r>
            <w:r>
              <w:rPr/>
              <w:br/>
              <w:t>Student (ERP: 25ET2041025)</w:t>
              <w:br/>
              <w:t xml:space="preserve">Date: 25th October 2026 </w:t>
            </w:r>
          </w:p>
        </w:tc>
        <w:tc>
          <w:tcPr>
            <w:tcW w:w="3754" w:type="dxa"/>
            <w:tcBorders/>
            <w:vAlign w:val="center"/>
          </w:tcPr>
          <w:p>
            <w:pPr>
              <w:pStyle w:val="TableContents"/>
              <w:bidi w:val="0"/>
              <w:spacing w:before="600" w:after="600"/>
              <w:ind w:hanging="0" w:start="0" w:end="0"/>
              <w:jc w:val="end"/>
              <w:rPr/>
            </w:pPr>
            <w:r>
              <w:rPr/>
              <w:t>___________________________</w:t>
              <w:br/>
            </w:r>
            <w:r>
              <w:rPr>
                <w:rStyle w:val="Strong"/>
              </w:rPr>
              <w:t>Internal Faculty Guide</w:t>
            </w:r>
            <w:r>
              <w:rPr/>
              <w:br/>
              <w:t>Department of CSE</w:t>
              <w:br/>
              <w:t xml:space="preserve">Alard University, Pune </w:t>
            </w:r>
          </w:p>
        </w:tc>
      </w:tr>
      <w:tr>
        <w:trPr/>
        <w:tc>
          <w:tcPr>
            <w:tcW w:w="7478" w:type="dxa"/>
            <w:gridSpan w:val="2"/>
            <w:tcBorders/>
            <w:tcMar>
              <w:top w:w="0" w:type="dxa"/>
              <w:start w:w="0" w:type="dxa"/>
              <w:bottom w:w="0" w:type="dxa"/>
              <w:end w:w="0" w:type="dxa"/>
            </w:tcMar>
            <w:vAlign w:val="center"/>
          </w:tcPr>
          <w:p>
            <w:pPr>
              <w:pStyle w:val="TableContents"/>
              <w:bidi w:val="0"/>
              <w:spacing w:before="600" w:after="600"/>
              <w:jc w:val="center"/>
              <w:rPr/>
            </w:pPr>
            <w:r>
              <w:rPr/>
              <w:t>___________________________</w:t>
              <w:br/>
            </w:r>
            <w:r>
              <w:rPr>
                <w:rStyle w:val="Strong"/>
              </w:rPr>
              <w:t>Head of Department (CSE)</w:t>
            </w:r>
            <w:r>
              <w:rPr/>
              <w:br/>
              <w:t xml:space="preserve">Seal of the Institution </w:t>
            </w:r>
          </w:p>
        </w:tc>
      </w:tr>
    </w:tbl>
    <w:p>
      <w:pPr>
        <w:pStyle w:val="Heading2"/>
        <w:bidi w:val="0"/>
        <w:ind w:hanging="0" w:start="0" w:end="0"/>
        <w:rPr/>
      </w:pPr>
      <w:r>
        <w:rPr/>
        <w:t>ACKNOWLEDGEMENT</w:t>
      </w:r>
    </w:p>
    <w:p>
      <w:pPr>
        <w:pStyle w:val="BodyText"/>
        <w:bidi w:val="0"/>
        <w:spacing w:lineRule="auto" w:line="432"/>
        <w:ind w:hanging="0" w:start="0" w:end="0"/>
        <w:jc w:val="both"/>
        <w:rPr/>
      </w:pPr>
      <w:r>
        <w:rPr/>
        <w:t xml:space="preserve">I wish to convey my deep sense of gratitude to my faculty mentors and the Department of Computer Science &amp; Engineering at </w:t>
      </w:r>
      <w:r>
        <w:rPr>
          <w:rStyle w:val="Strong"/>
        </w:rPr>
        <w:t>Alard University, Pune</w:t>
      </w:r>
      <w:r>
        <w:rPr/>
        <w:t xml:space="preserve">, for providing me with the academic facilities, computational resources, and support required to develop this Operating Systems mini project. </w:t>
      </w:r>
    </w:p>
    <w:p>
      <w:pPr>
        <w:pStyle w:val="BodyText"/>
        <w:bidi w:val="0"/>
        <w:spacing w:lineRule="auto" w:line="432"/>
        <w:ind w:hanging="0" w:start="0" w:end="0"/>
        <w:jc w:val="both"/>
        <w:rPr/>
      </w:pPr>
      <w:r>
        <w:rPr/>
        <w:t xml:space="preserve">I am deeply indebted to our Operating Systems professors for their comprehensive lectures on process synchronization, scheduling policies, context switching, and Gantt chart mechanics. Their insightful discussions and academic mentorship helped me implement accurate algorithmic simulations. </w:t>
      </w:r>
    </w:p>
    <w:p>
      <w:pPr>
        <w:pStyle w:val="BodyText"/>
        <w:bidi w:val="0"/>
        <w:spacing w:lineRule="auto" w:line="432"/>
        <w:ind w:hanging="0" w:start="0" w:end="0"/>
        <w:jc w:val="both"/>
        <w:rPr/>
      </w:pPr>
      <w:r>
        <w:rPr/>
        <w:t xml:space="preserve">I also thank my classmates and family members for their continuous encouragement and constructive feedback throughout the course of this project. </w:t>
      </w:r>
    </w:p>
    <w:p>
      <w:pPr>
        <w:pStyle w:val="BodyText"/>
        <w:bidi w:val="0"/>
        <w:rPr/>
      </w:pPr>
      <w:r>
        <w:rPr/>
      </w:r>
    </w:p>
    <w:p>
      <w:pPr>
        <w:pStyle w:val="BodyText"/>
        <w:bidi w:val="0"/>
        <w:rPr/>
      </w:pPr>
      <w:r>
        <w:rPr>
          <w:rStyle w:val="Strong"/>
        </w:rPr>
        <w:t>Rishi Pandey</w:t>
      </w:r>
      <w:r>
        <w:rPr/>
        <w:br/>
        <w:t>ERP No: 25ET2041025</w:t>
        <w:br/>
        <w:t xml:space="preserve">2nd Year CSE, Alard University, Pune </w:t>
      </w:r>
    </w:p>
    <w:p>
      <w:pPr>
        <w:pStyle w:val="Heading2"/>
        <w:bidi w:val="0"/>
        <w:ind w:hanging="0" w:start="0" w:end="0"/>
        <w:rPr/>
      </w:pPr>
      <w:r>
        <w:rPr/>
        <w:t>1. ABSTRACT</w:t>
      </w:r>
    </w:p>
    <w:p>
      <w:pPr>
        <w:pStyle w:val="BodyText"/>
        <w:bidi w:val="0"/>
        <w:spacing w:lineRule="auto" w:line="408"/>
        <w:ind w:hanging="0" w:start="0" w:end="0"/>
        <w:jc w:val="both"/>
        <w:rPr/>
      </w:pPr>
      <w:r>
        <w:rPr/>
        <w:t xml:space="preserve">In multiprogramming operating systems, the CPU scheduler is responsible for selecting active processes from the ready queue and dispatching CPU time slices to optimize system performance metrics such as CPU utilization, throughput, waiting time, and turnaround time. </w:t>
      </w:r>
    </w:p>
    <w:p>
      <w:pPr>
        <w:pStyle w:val="BodyText"/>
        <w:bidi w:val="0"/>
        <w:spacing w:lineRule="auto" w:line="408"/>
        <w:ind w:hanging="0" w:start="0" w:end="0"/>
        <w:jc w:val="both"/>
        <w:rPr/>
      </w:pPr>
      <w:r>
        <w:rPr/>
        <w:t xml:space="preserve">This project implements a comprehensive </w:t>
      </w:r>
      <w:r>
        <w:rPr>
          <w:rStyle w:val="Strong"/>
        </w:rPr>
        <w:t>CPU Process Scheduling Simulator</w:t>
      </w:r>
      <w:r>
        <w:rPr/>
        <w:t xml:space="preserve"> in C++ (C++17) covering four classical CPU scheduling algorithms: </w:t>
      </w:r>
    </w:p>
    <w:p>
      <w:pPr>
        <w:pStyle w:val="BodyText"/>
        <w:numPr>
          <w:ilvl w:val="0"/>
          <w:numId w:val="1"/>
        </w:numPr>
        <w:tabs>
          <w:tab w:val="clear" w:pos="709"/>
          <w:tab w:val="left" w:pos="1309" w:leader="none"/>
        </w:tabs>
        <w:bidi w:val="0"/>
        <w:spacing w:before="0" w:after="0"/>
        <w:ind w:hanging="283" w:start="1309" w:end="600"/>
        <w:rPr/>
      </w:pPr>
      <w:r>
        <w:rPr>
          <w:rStyle w:val="Strong"/>
        </w:rPr>
        <w:t>First-Come, First-Served (FCFS):</w:t>
      </w:r>
      <w:r>
        <w:rPr/>
        <w:t xml:space="preserve"> Non-preemptive, arrival-time ordered policy. </w:t>
      </w:r>
    </w:p>
    <w:p>
      <w:pPr>
        <w:pStyle w:val="BodyText"/>
        <w:numPr>
          <w:ilvl w:val="0"/>
          <w:numId w:val="1"/>
        </w:numPr>
        <w:tabs>
          <w:tab w:val="clear" w:pos="709"/>
          <w:tab w:val="left" w:pos="1309" w:leader="none"/>
        </w:tabs>
        <w:bidi w:val="0"/>
        <w:spacing w:before="0" w:after="0"/>
        <w:ind w:hanging="283" w:start="1309" w:end="600"/>
        <w:rPr/>
      </w:pPr>
      <w:r>
        <w:rPr>
          <w:rStyle w:val="Strong"/>
        </w:rPr>
        <w:t>Shortest Job First (SJF):</w:t>
      </w:r>
      <w:r>
        <w:rPr/>
        <w:t xml:space="preserve"> Non-preemptive, burst-time optimal policy. </w:t>
      </w:r>
    </w:p>
    <w:p>
      <w:pPr>
        <w:pStyle w:val="BodyText"/>
        <w:numPr>
          <w:ilvl w:val="0"/>
          <w:numId w:val="1"/>
        </w:numPr>
        <w:tabs>
          <w:tab w:val="clear" w:pos="709"/>
          <w:tab w:val="left" w:pos="1309" w:leader="none"/>
        </w:tabs>
        <w:bidi w:val="0"/>
        <w:spacing w:before="0" w:after="0"/>
        <w:ind w:hanging="283" w:start="1309" w:end="600"/>
        <w:rPr/>
      </w:pPr>
      <w:r>
        <w:rPr>
          <w:rStyle w:val="Strong"/>
        </w:rPr>
        <w:t>Priority Scheduling:</w:t>
      </w:r>
      <w:r>
        <w:rPr/>
        <w:t xml:space="preserve"> Non-preemptive, priority-driven policy (lower integer value = higher priority). </w:t>
      </w:r>
    </w:p>
    <w:p>
      <w:pPr>
        <w:pStyle w:val="BodyText"/>
        <w:numPr>
          <w:ilvl w:val="0"/>
          <w:numId w:val="1"/>
        </w:numPr>
        <w:tabs>
          <w:tab w:val="clear" w:pos="709"/>
          <w:tab w:val="left" w:pos="1309" w:leader="none"/>
        </w:tabs>
        <w:bidi w:val="0"/>
        <w:ind w:hanging="283" w:start="1309" w:end="600"/>
        <w:rPr/>
      </w:pPr>
      <w:r>
        <w:rPr>
          <w:rStyle w:val="Strong"/>
        </w:rPr>
        <w:t>Round Robin (RR):</w:t>
      </w:r>
      <w:r>
        <w:rPr/>
        <w:t xml:space="preserve"> Preemptive, cyclic time-sliced policy with customizable time quantum. </w:t>
      </w:r>
    </w:p>
    <w:p>
      <w:pPr>
        <w:pStyle w:val="BodyText"/>
        <w:bidi w:val="0"/>
        <w:spacing w:lineRule="auto" w:line="408"/>
        <w:ind w:hanging="0" w:start="0" w:end="0"/>
        <w:jc w:val="both"/>
        <w:rPr/>
      </w:pPr>
      <w:r>
        <w:rPr/>
        <w:t xml:space="preserve">The simulator computes exact </w:t>
      </w:r>
      <w:r>
        <w:rPr>
          <w:rStyle w:val="Strong"/>
        </w:rPr>
        <w:t>Completion Time (CT)</w:t>
      </w:r>
      <w:r>
        <w:rPr/>
        <w:t xml:space="preserve">, </w:t>
      </w:r>
      <w:r>
        <w:rPr>
          <w:rStyle w:val="Strong"/>
        </w:rPr>
        <w:t>Turnaround Time (TAT)</w:t>
      </w:r>
      <w:r>
        <w:rPr/>
        <w:t xml:space="preserve">, and </w:t>
      </w:r>
      <w:r>
        <w:rPr>
          <w:rStyle w:val="Strong"/>
        </w:rPr>
        <w:t>Waiting Time (WT)</w:t>
      </w:r>
      <w:r>
        <w:rPr/>
        <w:t xml:space="preserve">, constructs dynamic </w:t>
      </w:r>
      <w:r>
        <w:rPr>
          <w:rStyle w:val="Strong"/>
        </w:rPr>
        <w:t>ASCII Gantt Charts</w:t>
      </w:r>
      <w:r>
        <w:rPr/>
        <w:t xml:space="preserve"> illustrating processor execution blocks and idle intervals, and provides an automated </w:t>
      </w:r>
      <w:r>
        <w:rPr>
          <w:rStyle w:val="Strong"/>
        </w:rPr>
        <w:t>Comparative Benchmark Engine</w:t>
      </w:r>
      <w:r>
        <w:rPr/>
        <w:t xml:space="preserve"> that analyzes the algorithms side-by-side to determine the optimal policy for any input dataset. </w:t>
      </w:r>
    </w:p>
    <w:p>
      <w:pPr>
        <w:pStyle w:val="Heading2"/>
        <w:bidi w:val="0"/>
        <w:rPr/>
      </w:pPr>
      <w:r>
        <w:rPr/>
        <w:t>2. MATHEMATICAL FORMULAS</w:t>
      </w:r>
    </w:p>
    <w:p>
      <w:pPr>
        <w:pStyle w:val="BodyText"/>
        <w:bidi w:val="0"/>
        <w:rPr/>
      </w:pPr>
      <w:r>
        <w:rPr/>
        <w:t>For a set of $N$ processes, where process $P_i$ has Arrival Time $AT_i$, Burst Time $BT_i$, and Completion Time $CT_i$:</w:t>
      </w:r>
    </w:p>
    <w:tbl>
      <w:tblPr>
        <w:tblW w:w="10539" w:type="dxa"/>
        <w:jc w:val="start"/>
        <w:tblInd w:w="0" w:type="dxa"/>
        <w:tblLayout w:type="fixed"/>
        <w:tblCellMar>
          <w:top w:w="28" w:type="dxa"/>
          <w:start w:w="28" w:type="dxa"/>
          <w:bottom w:w="28" w:type="dxa"/>
          <w:end w:w="28" w:type="dxa"/>
        </w:tblCellMar>
      </w:tblPr>
      <w:tblGrid>
        <w:gridCol w:w="2968"/>
        <w:gridCol w:w="2821"/>
        <w:gridCol w:w="4750"/>
      </w:tblGrid>
      <w:tr>
        <w:trPr>
          <w:tblHeader w:val="true"/>
        </w:trPr>
        <w:tc>
          <w:tcPr>
            <w:tcW w:w="2968" w:type="dxa"/>
            <w:tcBorders/>
            <w:vAlign w:val="center"/>
          </w:tcPr>
          <w:p>
            <w:pPr>
              <w:pStyle w:val="TableHeading"/>
              <w:suppressLineNumbers/>
              <w:shd w:val="clear" w:fill="2B6CB0"/>
              <w:bidi w:val="0"/>
              <w:spacing w:before="600" w:after="600"/>
              <w:jc w:val="start"/>
              <w:rPr/>
            </w:pPr>
            <w:r>
              <w:rPr/>
              <w:t>Metric</w:t>
            </w:r>
          </w:p>
        </w:tc>
        <w:tc>
          <w:tcPr>
            <w:tcW w:w="2821" w:type="dxa"/>
            <w:tcBorders/>
            <w:vAlign w:val="center"/>
          </w:tcPr>
          <w:p>
            <w:pPr>
              <w:pStyle w:val="TableHeading"/>
              <w:suppressLineNumbers/>
              <w:shd w:val="clear" w:fill="2B6CB0"/>
              <w:bidi w:val="0"/>
              <w:spacing w:before="600" w:after="600"/>
              <w:jc w:val="start"/>
              <w:rPr/>
            </w:pPr>
            <w:r>
              <w:rPr/>
              <w:t>Formula</w:t>
            </w:r>
          </w:p>
        </w:tc>
        <w:tc>
          <w:tcPr>
            <w:tcW w:w="4750" w:type="dxa"/>
            <w:tcBorders/>
            <w:vAlign w:val="center"/>
          </w:tcPr>
          <w:p>
            <w:pPr>
              <w:pStyle w:val="TableHeading"/>
              <w:suppressLineNumbers/>
              <w:shd w:val="clear" w:fill="2B6CB0"/>
              <w:bidi w:val="0"/>
              <w:spacing w:before="600" w:after="600"/>
              <w:jc w:val="start"/>
              <w:rPr/>
            </w:pPr>
            <w:r>
              <w:rPr/>
              <w:t>Physical Meaning</w:t>
            </w:r>
          </w:p>
        </w:tc>
      </w:tr>
      <w:tr>
        <w:trPr/>
        <w:tc>
          <w:tcPr>
            <w:tcW w:w="2968" w:type="dxa"/>
            <w:tcBorders/>
            <w:vAlign w:val="center"/>
          </w:tcPr>
          <w:p>
            <w:pPr>
              <w:pStyle w:val="TableContents"/>
              <w:widowControl w:val="false"/>
              <w:suppressLineNumbers/>
              <w:bidi w:val="0"/>
              <w:spacing w:before="600" w:after="600"/>
              <w:rPr/>
            </w:pPr>
            <w:r>
              <w:rPr>
                <w:rStyle w:val="Strong"/>
              </w:rPr>
              <w:t>Turnaround Time (TAT)</w:t>
            </w:r>
          </w:p>
        </w:tc>
        <w:tc>
          <w:tcPr>
            <w:tcW w:w="2821" w:type="dxa"/>
            <w:tcBorders/>
            <w:vAlign w:val="center"/>
          </w:tcPr>
          <w:p>
            <w:pPr>
              <w:pStyle w:val="TableContents"/>
              <w:widowControl w:val="false"/>
              <w:suppressLineNumbers/>
              <w:bidi w:val="0"/>
              <w:spacing w:before="600" w:after="600"/>
              <w:rPr/>
            </w:pPr>
            <w:r>
              <w:rPr>
                <w:rStyle w:val="SourceText"/>
              </w:rPr>
              <w:t>TAT = CT - AT</w:t>
            </w:r>
          </w:p>
        </w:tc>
        <w:tc>
          <w:tcPr>
            <w:tcW w:w="4750" w:type="dxa"/>
            <w:tcBorders/>
            <w:vAlign w:val="center"/>
          </w:tcPr>
          <w:p>
            <w:pPr>
              <w:pStyle w:val="TableContents"/>
              <w:widowControl w:val="false"/>
              <w:suppressLineNumbers/>
              <w:bidi w:val="0"/>
              <w:spacing w:before="600" w:after="600"/>
              <w:rPr/>
            </w:pPr>
            <w:r>
              <w:rPr/>
              <w:t>Total time elapsed from process arrival to final completion.</w:t>
            </w:r>
          </w:p>
        </w:tc>
      </w:tr>
      <w:tr>
        <w:trPr/>
        <w:tc>
          <w:tcPr>
            <w:tcW w:w="2968" w:type="dxa"/>
            <w:tcBorders/>
            <w:vAlign w:val="center"/>
          </w:tcPr>
          <w:p>
            <w:pPr>
              <w:pStyle w:val="TableContents"/>
              <w:widowControl w:val="false"/>
              <w:suppressLineNumbers/>
              <w:bidi w:val="0"/>
              <w:spacing w:before="600" w:after="600"/>
              <w:rPr/>
            </w:pPr>
            <w:r>
              <w:rPr>
                <w:rStyle w:val="Strong"/>
              </w:rPr>
              <w:t>Waiting Time (WT)</w:t>
            </w:r>
          </w:p>
        </w:tc>
        <w:tc>
          <w:tcPr>
            <w:tcW w:w="2821" w:type="dxa"/>
            <w:tcBorders/>
            <w:vAlign w:val="center"/>
          </w:tcPr>
          <w:p>
            <w:pPr>
              <w:pStyle w:val="TableContents"/>
              <w:widowControl w:val="false"/>
              <w:suppressLineNumbers/>
              <w:bidi w:val="0"/>
              <w:spacing w:before="600" w:after="600"/>
              <w:rPr/>
            </w:pPr>
            <w:r>
              <w:rPr>
                <w:rStyle w:val="SourceText"/>
              </w:rPr>
              <w:t>WT = TAT - BT</w:t>
            </w:r>
          </w:p>
        </w:tc>
        <w:tc>
          <w:tcPr>
            <w:tcW w:w="4750" w:type="dxa"/>
            <w:tcBorders/>
            <w:vAlign w:val="center"/>
          </w:tcPr>
          <w:p>
            <w:pPr>
              <w:pStyle w:val="TableContents"/>
              <w:widowControl w:val="false"/>
              <w:suppressLineNumbers/>
              <w:bidi w:val="0"/>
              <w:spacing w:before="600" w:after="600"/>
              <w:rPr/>
            </w:pPr>
            <w:r>
              <w:rPr/>
              <w:t>Total time spent waiting in the ready queue.</w:t>
            </w:r>
          </w:p>
        </w:tc>
      </w:tr>
      <w:tr>
        <w:trPr/>
        <w:tc>
          <w:tcPr>
            <w:tcW w:w="2968" w:type="dxa"/>
            <w:tcBorders/>
            <w:vAlign w:val="center"/>
          </w:tcPr>
          <w:p>
            <w:pPr>
              <w:pStyle w:val="TableContents"/>
              <w:widowControl w:val="false"/>
              <w:suppressLineNumbers/>
              <w:bidi w:val="0"/>
              <w:spacing w:before="600" w:after="600"/>
              <w:rPr/>
            </w:pPr>
            <w:r>
              <w:rPr>
                <w:rStyle w:val="Strong"/>
              </w:rPr>
              <w:t>Average Turnaround Time</w:t>
            </w:r>
          </w:p>
        </w:tc>
        <w:tc>
          <w:tcPr>
            <w:tcW w:w="2821" w:type="dxa"/>
            <w:tcBorders/>
            <w:vAlign w:val="center"/>
          </w:tcPr>
          <w:p>
            <w:pPr>
              <w:pStyle w:val="TableContents"/>
              <w:widowControl w:val="false"/>
              <w:suppressLineNumbers/>
              <w:bidi w:val="0"/>
              <w:spacing w:before="600" w:after="600"/>
              <w:rPr/>
            </w:pPr>
            <w:r>
              <w:rPr>
                <w:rStyle w:val="SourceText"/>
              </w:rPr>
              <w:t>Avg_TAT = (Σ TAT) / N</w:t>
            </w:r>
          </w:p>
        </w:tc>
        <w:tc>
          <w:tcPr>
            <w:tcW w:w="4750" w:type="dxa"/>
            <w:tcBorders/>
            <w:vAlign w:val="center"/>
          </w:tcPr>
          <w:p>
            <w:pPr>
              <w:pStyle w:val="TableContents"/>
              <w:widowControl w:val="false"/>
              <w:suppressLineNumbers/>
              <w:bidi w:val="0"/>
              <w:spacing w:before="600" w:after="600"/>
              <w:rPr/>
            </w:pPr>
            <w:r>
              <w:rPr/>
              <w:t>Overall system efficiency metric.</w:t>
            </w:r>
          </w:p>
        </w:tc>
      </w:tr>
      <w:tr>
        <w:trPr/>
        <w:tc>
          <w:tcPr>
            <w:tcW w:w="2968" w:type="dxa"/>
            <w:tcBorders/>
            <w:vAlign w:val="center"/>
          </w:tcPr>
          <w:p>
            <w:pPr>
              <w:pStyle w:val="TableContents"/>
              <w:widowControl w:val="false"/>
              <w:suppressLineNumbers/>
              <w:bidi w:val="0"/>
              <w:spacing w:before="600" w:after="600"/>
              <w:rPr/>
            </w:pPr>
            <w:r>
              <w:rPr>
                <w:rStyle w:val="Strong"/>
              </w:rPr>
              <w:t>Average Waiting Time</w:t>
            </w:r>
          </w:p>
        </w:tc>
        <w:tc>
          <w:tcPr>
            <w:tcW w:w="2821" w:type="dxa"/>
            <w:tcBorders/>
            <w:vAlign w:val="center"/>
          </w:tcPr>
          <w:p>
            <w:pPr>
              <w:pStyle w:val="TableContents"/>
              <w:widowControl w:val="false"/>
              <w:suppressLineNumbers/>
              <w:bidi w:val="0"/>
              <w:spacing w:before="600" w:after="600"/>
              <w:rPr/>
            </w:pPr>
            <w:r>
              <w:rPr>
                <w:rStyle w:val="SourceText"/>
              </w:rPr>
              <w:t>Avg_WT = (Σ WT) / N</w:t>
            </w:r>
          </w:p>
        </w:tc>
        <w:tc>
          <w:tcPr>
            <w:tcW w:w="4750" w:type="dxa"/>
            <w:tcBorders/>
            <w:vAlign w:val="center"/>
          </w:tcPr>
          <w:p>
            <w:pPr>
              <w:pStyle w:val="TableContents"/>
              <w:widowControl w:val="false"/>
              <w:suppressLineNumbers/>
              <w:bidi w:val="0"/>
              <w:spacing w:before="600" w:after="600"/>
              <w:rPr/>
            </w:pPr>
            <w:r>
              <w:rPr/>
              <w:t>Average delay experienced by waiting jobs.</w:t>
            </w:r>
          </w:p>
        </w:tc>
      </w:tr>
    </w:tbl>
    <w:p>
      <w:pPr>
        <w:pStyle w:val="Heading2"/>
        <w:bidi w:val="0"/>
        <w:ind w:hanging="0" w:start="0" w:end="0"/>
        <w:rPr/>
      </w:pPr>
      <w:r>
        <w:rPr/>
        <w:t>3. ALGORITHM COMPARISON &amp; CHARACTERISTICS</w:t>
      </w:r>
    </w:p>
    <w:tbl>
      <w:tblPr>
        <w:tblW w:w="10923" w:type="dxa"/>
        <w:jc w:val="start"/>
        <w:tblInd w:w="0" w:type="dxa"/>
        <w:tblLayout w:type="fixed"/>
        <w:tblCellMar>
          <w:top w:w="28" w:type="dxa"/>
          <w:start w:w="28" w:type="dxa"/>
          <w:bottom w:w="28" w:type="dxa"/>
          <w:end w:w="28" w:type="dxa"/>
        </w:tblCellMar>
      </w:tblPr>
      <w:tblGrid>
        <w:gridCol w:w="1853"/>
        <w:gridCol w:w="2413"/>
        <w:gridCol w:w="1773"/>
        <w:gridCol w:w="2439"/>
        <w:gridCol w:w="2445"/>
      </w:tblGrid>
      <w:tr>
        <w:trPr>
          <w:tblHeader w:val="true"/>
        </w:trPr>
        <w:tc>
          <w:tcPr>
            <w:tcW w:w="1853" w:type="dxa"/>
            <w:tcBorders/>
            <w:vAlign w:val="center"/>
          </w:tcPr>
          <w:p>
            <w:pPr>
              <w:pStyle w:val="TableHeading"/>
              <w:suppressLineNumbers/>
              <w:shd w:val="clear" w:fill="2B6CB0"/>
              <w:bidi w:val="0"/>
              <w:spacing w:before="600" w:after="600"/>
              <w:jc w:val="start"/>
              <w:rPr/>
            </w:pPr>
            <w:r>
              <w:rPr/>
              <w:t>Algorithm</w:t>
            </w:r>
          </w:p>
        </w:tc>
        <w:tc>
          <w:tcPr>
            <w:tcW w:w="2413" w:type="dxa"/>
            <w:tcBorders/>
            <w:vAlign w:val="center"/>
          </w:tcPr>
          <w:p>
            <w:pPr>
              <w:pStyle w:val="TableHeading"/>
              <w:suppressLineNumbers/>
              <w:shd w:val="clear" w:fill="2B6CB0"/>
              <w:bidi w:val="0"/>
              <w:spacing w:before="600" w:after="600"/>
              <w:jc w:val="start"/>
              <w:rPr/>
            </w:pPr>
            <w:r>
              <w:rPr/>
              <w:t>Type</w:t>
            </w:r>
          </w:p>
        </w:tc>
        <w:tc>
          <w:tcPr>
            <w:tcW w:w="1773" w:type="dxa"/>
            <w:tcBorders/>
            <w:vAlign w:val="center"/>
          </w:tcPr>
          <w:p>
            <w:pPr>
              <w:pStyle w:val="TableHeading"/>
              <w:suppressLineNumbers/>
              <w:shd w:val="clear" w:fill="2B6CB0"/>
              <w:bidi w:val="0"/>
              <w:spacing w:before="600" w:after="600"/>
              <w:jc w:val="start"/>
              <w:rPr/>
            </w:pPr>
            <w:r>
              <w:rPr/>
              <w:t>Selection Criteria</w:t>
            </w:r>
          </w:p>
        </w:tc>
        <w:tc>
          <w:tcPr>
            <w:tcW w:w="2439" w:type="dxa"/>
            <w:tcBorders/>
            <w:vAlign w:val="center"/>
          </w:tcPr>
          <w:p>
            <w:pPr>
              <w:pStyle w:val="TableHeading"/>
              <w:suppressLineNumbers/>
              <w:shd w:val="clear" w:fill="2B6CB0"/>
              <w:bidi w:val="0"/>
              <w:spacing w:before="600" w:after="600"/>
              <w:jc w:val="start"/>
              <w:rPr/>
            </w:pPr>
            <w:r>
              <w:rPr/>
              <w:t>Key Advantages</w:t>
            </w:r>
          </w:p>
        </w:tc>
        <w:tc>
          <w:tcPr>
            <w:tcW w:w="2445" w:type="dxa"/>
            <w:tcBorders/>
            <w:vAlign w:val="center"/>
          </w:tcPr>
          <w:p>
            <w:pPr>
              <w:pStyle w:val="TableHeading"/>
              <w:suppressLineNumbers/>
              <w:shd w:val="clear" w:fill="2B6CB0"/>
              <w:bidi w:val="0"/>
              <w:spacing w:before="600" w:after="600"/>
              <w:jc w:val="start"/>
              <w:rPr/>
            </w:pPr>
            <w:r>
              <w:rPr/>
              <w:t>Key Disadvantages</w:t>
            </w:r>
          </w:p>
        </w:tc>
      </w:tr>
      <w:tr>
        <w:trPr/>
        <w:tc>
          <w:tcPr>
            <w:tcW w:w="1853" w:type="dxa"/>
            <w:tcBorders/>
            <w:vAlign w:val="center"/>
          </w:tcPr>
          <w:p>
            <w:pPr>
              <w:pStyle w:val="TableContents"/>
              <w:widowControl w:val="false"/>
              <w:suppressLineNumbers/>
              <w:bidi w:val="0"/>
              <w:spacing w:before="600" w:after="600"/>
              <w:rPr/>
            </w:pPr>
            <w:r>
              <w:rPr>
                <w:rStyle w:val="Strong"/>
              </w:rPr>
              <w:t>FCFS</w:t>
            </w:r>
          </w:p>
        </w:tc>
        <w:tc>
          <w:tcPr>
            <w:tcW w:w="2413" w:type="dxa"/>
            <w:tcBorders/>
            <w:vAlign w:val="center"/>
          </w:tcPr>
          <w:p>
            <w:pPr>
              <w:pStyle w:val="TableContents"/>
              <w:widowControl w:val="false"/>
              <w:suppressLineNumbers/>
              <w:bidi w:val="0"/>
              <w:spacing w:before="600" w:after="600"/>
              <w:rPr/>
            </w:pPr>
            <w:r>
              <w:rPr/>
              <w:t>Non-preemptive</w:t>
            </w:r>
          </w:p>
        </w:tc>
        <w:tc>
          <w:tcPr>
            <w:tcW w:w="1773" w:type="dxa"/>
            <w:tcBorders/>
            <w:vAlign w:val="center"/>
          </w:tcPr>
          <w:p>
            <w:pPr>
              <w:pStyle w:val="TableContents"/>
              <w:widowControl w:val="false"/>
              <w:suppressLineNumbers/>
              <w:bidi w:val="0"/>
              <w:spacing w:before="600" w:after="600"/>
              <w:rPr/>
            </w:pPr>
            <w:r>
              <w:rPr/>
              <w:t>Arrival Time (FIFO)</w:t>
            </w:r>
          </w:p>
        </w:tc>
        <w:tc>
          <w:tcPr>
            <w:tcW w:w="2439" w:type="dxa"/>
            <w:tcBorders/>
            <w:vAlign w:val="center"/>
          </w:tcPr>
          <w:p>
            <w:pPr>
              <w:pStyle w:val="TableContents"/>
              <w:widowControl w:val="false"/>
              <w:suppressLineNumbers/>
              <w:bidi w:val="0"/>
              <w:spacing w:before="600" w:after="600"/>
              <w:rPr/>
            </w:pPr>
            <w:r>
              <w:rPr/>
              <w:t>Simple, zero overhead, fair order</w:t>
            </w:r>
          </w:p>
        </w:tc>
        <w:tc>
          <w:tcPr>
            <w:tcW w:w="2445" w:type="dxa"/>
            <w:tcBorders/>
            <w:vAlign w:val="center"/>
          </w:tcPr>
          <w:p>
            <w:pPr>
              <w:pStyle w:val="TableContents"/>
              <w:widowControl w:val="false"/>
              <w:suppressLineNumbers/>
              <w:bidi w:val="0"/>
              <w:spacing w:before="600" w:after="600"/>
              <w:rPr/>
            </w:pPr>
            <w:r>
              <w:rPr/>
              <w:t>Convoy Effect; high average waiting time</w:t>
            </w:r>
          </w:p>
        </w:tc>
      </w:tr>
      <w:tr>
        <w:trPr/>
        <w:tc>
          <w:tcPr>
            <w:tcW w:w="1853" w:type="dxa"/>
            <w:tcBorders/>
            <w:vAlign w:val="center"/>
          </w:tcPr>
          <w:p>
            <w:pPr>
              <w:pStyle w:val="TableContents"/>
              <w:widowControl w:val="false"/>
              <w:suppressLineNumbers/>
              <w:bidi w:val="0"/>
              <w:spacing w:before="600" w:after="600"/>
              <w:rPr/>
            </w:pPr>
            <w:r>
              <w:rPr>
                <w:rStyle w:val="Strong"/>
              </w:rPr>
              <w:t>SJF</w:t>
            </w:r>
          </w:p>
        </w:tc>
        <w:tc>
          <w:tcPr>
            <w:tcW w:w="2413" w:type="dxa"/>
            <w:tcBorders/>
            <w:vAlign w:val="center"/>
          </w:tcPr>
          <w:p>
            <w:pPr>
              <w:pStyle w:val="TableContents"/>
              <w:widowControl w:val="false"/>
              <w:suppressLineNumbers/>
              <w:bidi w:val="0"/>
              <w:spacing w:before="600" w:after="600"/>
              <w:rPr/>
            </w:pPr>
            <w:r>
              <w:rPr/>
              <w:t>Non-preemptive</w:t>
            </w:r>
          </w:p>
        </w:tc>
        <w:tc>
          <w:tcPr>
            <w:tcW w:w="1773" w:type="dxa"/>
            <w:tcBorders/>
            <w:vAlign w:val="center"/>
          </w:tcPr>
          <w:p>
            <w:pPr>
              <w:pStyle w:val="TableContents"/>
              <w:widowControl w:val="false"/>
              <w:suppressLineNumbers/>
              <w:bidi w:val="0"/>
              <w:spacing w:before="600" w:after="600"/>
              <w:rPr/>
            </w:pPr>
            <w:r>
              <w:rPr/>
              <w:t>Shortest Burst Time</w:t>
            </w:r>
          </w:p>
        </w:tc>
        <w:tc>
          <w:tcPr>
            <w:tcW w:w="2439" w:type="dxa"/>
            <w:tcBorders/>
            <w:vAlign w:val="center"/>
          </w:tcPr>
          <w:p>
            <w:pPr>
              <w:pStyle w:val="TableContents"/>
              <w:widowControl w:val="false"/>
              <w:suppressLineNumbers/>
              <w:bidi w:val="0"/>
              <w:spacing w:before="600" w:after="600"/>
              <w:rPr/>
            </w:pPr>
            <w:r>
              <w:rPr/>
              <w:t>Minimizes average waiting time</w:t>
            </w:r>
          </w:p>
        </w:tc>
        <w:tc>
          <w:tcPr>
            <w:tcW w:w="2445" w:type="dxa"/>
            <w:tcBorders/>
            <w:vAlign w:val="center"/>
          </w:tcPr>
          <w:p>
            <w:pPr>
              <w:pStyle w:val="TableContents"/>
              <w:widowControl w:val="false"/>
              <w:suppressLineNumbers/>
              <w:bidi w:val="0"/>
              <w:spacing w:before="600" w:after="600"/>
              <w:rPr/>
            </w:pPr>
            <w:r>
              <w:rPr/>
              <w:t>Starvation of long jobs; impossible to know exact future burst</w:t>
            </w:r>
          </w:p>
        </w:tc>
      </w:tr>
      <w:tr>
        <w:trPr/>
        <w:tc>
          <w:tcPr>
            <w:tcW w:w="1853" w:type="dxa"/>
            <w:tcBorders/>
            <w:vAlign w:val="center"/>
          </w:tcPr>
          <w:p>
            <w:pPr>
              <w:pStyle w:val="TableContents"/>
              <w:widowControl w:val="false"/>
              <w:suppressLineNumbers/>
              <w:bidi w:val="0"/>
              <w:spacing w:before="600" w:after="600"/>
              <w:rPr/>
            </w:pPr>
            <w:r>
              <w:rPr>
                <w:rStyle w:val="Strong"/>
              </w:rPr>
              <w:t>Priority</w:t>
            </w:r>
          </w:p>
        </w:tc>
        <w:tc>
          <w:tcPr>
            <w:tcW w:w="2413" w:type="dxa"/>
            <w:tcBorders/>
            <w:vAlign w:val="center"/>
          </w:tcPr>
          <w:p>
            <w:pPr>
              <w:pStyle w:val="TableContents"/>
              <w:widowControl w:val="false"/>
              <w:suppressLineNumbers/>
              <w:bidi w:val="0"/>
              <w:spacing w:before="600" w:after="600"/>
              <w:rPr/>
            </w:pPr>
            <w:r>
              <w:rPr/>
              <w:t>Non-preemptive</w:t>
            </w:r>
          </w:p>
        </w:tc>
        <w:tc>
          <w:tcPr>
            <w:tcW w:w="1773" w:type="dxa"/>
            <w:tcBorders/>
            <w:vAlign w:val="center"/>
          </w:tcPr>
          <w:p>
            <w:pPr>
              <w:pStyle w:val="TableContents"/>
              <w:widowControl w:val="false"/>
              <w:suppressLineNumbers/>
              <w:bidi w:val="0"/>
              <w:spacing w:before="600" w:after="600"/>
              <w:rPr/>
            </w:pPr>
            <w:r>
              <w:rPr/>
              <w:t>Priority Value</w:t>
            </w:r>
          </w:p>
        </w:tc>
        <w:tc>
          <w:tcPr>
            <w:tcW w:w="2439" w:type="dxa"/>
            <w:tcBorders/>
            <w:vAlign w:val="center"/>
          </w:tcPr>
          <w:p>
            <w:pPr>
              <w:pStyle w:val="TableContents"/>
              <w:widowControl w:val="false"/>
              <w:suppressLineNumbers/>
              <w:bidi w:val="0"/>
              <w:spacing w:before="600" w:after="600"/>
              <w:rPr/>
            </w:pPr>
            <w:r>
              <w:rPr/>
              <w:t>Accommodates critical tasks</w:t>
            </w:r>
          </w:p>
        </w:tc>
        <w:tc>
          <w:tcPr>
            <w:tcW w:w="2445" w:type="dxa"/>
            <w:tcBorders/>
            <w:vAlign w:val="center"/>
          </w:tcPr>
          <w:p>
            <w:pPr>
              <w:pStyle w:val="TableContents"/>
              <w:widowControl w:val="false"/>
              <w:suppressLineNumbers/>
              <w:bidi w:val="0"/>
              <w:spacing w:before="600" w:after="600"/>
              <w:rPr/>
            </w:pPr>
            <w:r>
              <w:rPr/>
              <w:t>Indefinite blocking (starvation) of low-priority jobs</w:t>
            </w:r>
          </w:p>
        </w:tc>
      </w:tr>
      <w:tr>
        <w:trPr/>
        <w:tc>
          <w:tcPr>
            <w:tcW w:w="1853" w:type="dxa"/>
            <w:tcBorders/>
            <w:vAlign w:val="center"/>
          </w:tcPr>
          <w:p>
            <w:pPr>
              <w:pStyle w:val="TableContents"/>
              <w:widowControl w:val="false"/>
              <w:suppressLineNumbers/>
              <w:bidi w:val="0"/>
              <w:spacing w:before="600" w:after="600"/>
              <w:rPr/>
            </w:pPr>
            <w:r>
              <w:rPr>
                <w:rStyle w:val="Strong"/>
              </w:rPr>
              <w:t>Round Robin</w:t>
            </w:r>
          </w:p>
        </w:tc>
        <w:tc>
          <w:tcPr>
            <w:tcW w:w="2413" w:type="dxa"/>
            <w:tcBorders/>
            <w:vAlign w:val="center"/>
          </w:tcPr>
          <w:p>
            <w:pPr>
              <w:pStyle w:val="TableContents"/>
              <w:widowControl w:val="false"/>
              <w:suppressLineNumbers/>
              <w:bidi w:val="0"/>
              <w:spacing w:before="600" w:after="600"/>
              <w:rPr/>
            </w:pPr>
            <w:r>
              <w:rPr/>
              <w:t>Preemptive</w:t>
            </w:r>
          </w:p>
        </w:tc>
        <w:tc>
          <w:tcPr>
            <w:tcW w:w="1773" w:type="dxa"/>
            <w:tcBorders/>
            <w:vAlign w:val="center"/>
          </w:tcPr>
          <w:p>
            <w:pPr>
              <w:pStyle w:val="TableContents"/>
              <w:widowControl w:val="false"/>
              <w:suppressLineNumbers/>
              <w:bidi w:val="0"/>
              <w:spacing w:before="600" w:after="600"/>
              <w:rPr/>
            </w:pPr>
            <w:r>
              <w:rPr/>
              <w:t>Time Quantum (Q)</w:t>
            </w:r>
          </w:p>
        </w:tc>
        <w:tc>
          <w:tcPr>
            <w:tcW w:w="2439" w:type="dxa"/>
            <w:tcBorders/>
            <w:vAlign w:val="center"/>
          </w:tcPr>
          <w:p>
            <w:pPr>
              <w:pStyle w:val="TableContents"/>
              <w:widowControl w:val="false"/>
              <w:suppressLineNumbers/>
              <w:bidi w:val="0"/>
              <w:spacing w:before="600" w:after="600"/>
              <w:rPr/>
            </w:pPr>
            <w:r>
              <w:rPr/>
              <w:t>Excellent responsiveness; no starvation</w:t>
            </w:r>
          </w:p>
        </w:tc>
        <w:tc>
          <w:tcPr>
            <w:tcW w:w="2445" w:type="dxa"/>
            <w:tcBorders/>
            <w:vAlign w:val="center"/>
          </w:tcPr>
          <w:p>
            <w:pPr>
              <w:pStyle w:val="TableContents"/>
              <w:widowControl w:val="false"/>
              <w:suppressLineNumbers/>
              <w:bidi w:val="0"/>
              <w:spacing w:before="600" w:after="600"/>
              <w:rPr/>
            </w:pPr>
            <w:r>
              <w:rPr/>
              <w:t>Context switch overhead; higher average waiting time if Q is small</w:t>
            </w:r>
          </w:p>
        </w:tc>
      </w:tr>
    </w:tbl>
    <w:p>
      <w:pPr>
        <w:pStyle w:val="Heading2"/>
        <w:bidi w:val="0"/>
        <w:rPr/>
      </w:pPr>
      <w:r>
        <w:rPr/>
        <w:t>4. EXPERIMENTAL RESULTS &amp; GANTT CHARTS</w:t>
      </w:r>
    </w:p>
    <w:p>
      <w:pPr>
        <w:pStyle w:val="BodyText"/>
        <w:bidi w:val="0"/>
        <w:rPr/>
      </w:pPr>
      <w:r>
        <w:rPr/>
        <w:t>Using the standard benchmark dataset (5 processes):</w:t>
      </w:r>
    </w:p>
    <w:tbl>
      <w:tblPr>
        <w:tblW w:w="10253" w:type="dxa"/>
        <w:jc w:val="start"/>
        <w:tblInd w:w="0" w:type="dxa"/>
        <w:tblLayout w:type="fixed"/>
        <w:tblCellMar>
          <w:top w:w="28" w:type="dxa"/>
          <w:start w:w="28" w:type="dxa"/>
          <w:bottom w:w="28" w:type="dxa"/>
          <w:end w:w="28" w:type="dxa"/>
        </w:tblCellMar>
      </w:tblPr>
      <w:tblGrid>
        <w:gridCol w:w="1960"/>
        <w:gridCol w:w="2663"/>
        <w:gridCol w:w="2529"/>
        <w:gridCol w:w="3101"/>
      </w:tblGrid>
      <w:tr>
        <w:trPr>
          <w:tblHeader w:val="true"/>
        </w:trPr>
        <w:tc>
          <w:tcPr>
            <w:tcW w:w="1960" w:type="dxa"/>
            <w:tcBorders/>
            <w:vAlign w:val="center"/>
          </w:tcPr>
          <w:p>
            <w:pPr>
              <w:pStyle w:val="TableHeading"/>
              <w:suppressLineNumbers/>
              <w:shd w:val="clear" w:fill="2B6CB0"/>
              <w:bidi w:val="0"/>
              <w:spacing w:before="600" w:after="600"/>
              <w:jc w:val="start"/>
              <w:rPr/>
            </w:pPr>
            <w:r>
              <w:rPr/>
              <w:t>Process ID</w:t>
            </w:r>
          </w:p>
        </w:tc>
        <w:tc>
          <w:tcPr>
            <w:tcW w:w="2663" w:type="dxa"/>
            <w:tcBorders/>
            <w:vAlign w:val="center"/>
          </w:tcPr>
          <w:p>
            <w:pPr>
              <w:pStyle w:val="TableHeading"/>
              <w:suppressLineNumbers/>
              <w:shd w:val="clear" w:fill="2B6CB0"/>
              <w:bidi w:val="0"/>
              <w:spacing w:before="600" w:after="600"/>
              <w:jc w:val="start"/>
              <w:rPr/>
            </w:pPr>
            <w:r>
              <w:rPr/>
              <w:t>Arrival Time (ms)</w:t>
            </w:r>
          </w:p>
        </w:tc>
        <w:tc>
          <w:tcPr>
            <w:tcW w:w="2529" w:type="dxa"/>
            <w:tcBorders/>
            <w:vAlign w:val="center"/>
          </w:tcPr>
          <w:p>
            <w:pPr>
              <w:pStyle w:val="TableHeading"/>
              <w:suppressLineNumbers/>
              <w:shd w:val="clear" w:fill="2B6CB0"/>
              <w:bidi w:val="0"/>
              <w:spacing w:before="600" w:after="600"/>
              <w:jc w:val="start"/>
              <w:rPr/>
            </w:pPr>
            <w:r>
              <w:rPr/>
              <w:t>Burst Time (ms)</w:t>
            </w:r>
          </w:p>
        </w:tc>
        <w:tc>
          <w:tcPr>
            <w:tcW w:w="3101" w:type="dxa"/>
            <w:tcBorders/>
            <w:vAlign w:val="center"/>
          </w:tcPr>
          <w:p>
            <w:pPr>
              <w:pStyle w:val="TableHeading"/>
              <w:suppressLineNumbers/>
              <w:shd w:val="clear" w:fill="2B6CB0"/>
              <w:bidi w:val="0"/>
              <w:spacing w:before="600" w:after="600"/>
              <w:jc w:val="start"/>
              <w:rPr/>
            </w:pPr>
            <w:r>
              <w:rPr/>
              <w:t>Priority (1 = Highest)</w:t>
            </w:r>
          </w:p>
        </w:tc>
      </w:tr>
      <w:tr>
        <w:trPr/>
        <w:tc>
          <w:tcPr>
            <w:tcW w:w="1960" w:type="dxa"/>
            <w:tcBorders/>
            <w:vAlign w:val="center"/>
          </w:tcPr>
          <w:p>
            <w:pPr>
              <w:pStyle w:val="TableContents"/>
              <w:widowControl w:val="false"/>
              <w:suppressLineNumbers/>
              <w:bidi w:val="0"/>
              <w:spacing w:before="600" w:after="600"/>
              <w:rPr/>
            </w:pPr>
            <w:r>
              <w:rPr/>
              <w:t>P1</w:t>
            </w:r>
          </w:p>
        </w:tc>
        <w:tc>
          <w:tcPr>
            <w:tcW w:w="2663" w:type="dxa"/>
            <w:tcBorders/>
            <w:vAlign w:val="center"/>
          </w:tcPr>
          <w:p>
            <w:pPr>
              <w:pStyle w:val="TableContents"/>
              <w:widowControl w:val="false"/>
              <w:suppressLineNumbers/>
              <w:bidi w:val="0"/>
              <w:spacing w:before="600" w:after="600"/>
              <w:rPr/>
            </w:pPr>
            <w:r>
              <w:rPr/>
              <w:t>0</w:t>
            </w:r>
          </w:p>
        </w:tc>
        <w:tc>
          <w:tcPr>
            <w:tcW w:w="2529" w:type="dxa"/>
            <w:tcBorders/>
            <w:vAlign w:val="center"/>
          </w:tcPr>
          <w:p>
            <w:pPr>
              <w:pStyle w:val="TableContents"/>
              <w:widowControl w:val="false"/>
              <w:suppressLineNumbers/>
              <w:bidi w:val="0"/>
              <w:spacing w:before="600" w:after="600"/>
              <w:rPr/>
            </w:pPr>
            <w:r>
              <w:rPr/>
              <w:t>5</w:t>
            </w:r>
          </w:p>
        </w:tc>
        <w:tc>
          <w:tcPr>
            <w:tcW w:w="3101" w:type="dxa"/>
            <w:tcBorders/>
            <w:vAlign w:val="center"/>
          </w:tcPr>
          <w:p>
            <w:pPr>
              <w:pStyle w:val="TableContents"/>
              <w:widowControl w:val="false"/>
              <w:suppressLineNumbers/>
              <w:bidi w:val="0"/>
              <w:spacing w:before="600" w:after="600"/>
              <w:rPr/>
            </w:pPr>
            <w:r>
              <w:rPr/>
              <w:t>2</w:t>
            </w:r>
          </w:p>
        </w:tc>
      </w:tr>
      <w:tr>
        <w:trPr/>
        <w:tc>
          <w:tcPr>
            <w:tcW w:w="1960" w:type="dxa"/>
            <w:tcBorders/>
            <w:vAlign w:val="center"/>
          </w:tcPr>
          <w:p>
            <w:pPr>
              <w:pStyle w:val="TableContents"/>
              <w:widowControl w:val="false"/>
              <w:suppressLineNumbers/>
              <w:bidi w:val="0"/>
              <w:spacing w:before="600" w:after="600"/>
              <w:rPr/>
            </w:pPr>
            <w:r>
              <w:rPr/>
              <w:t>P2</w:t>
            </w:r>
          </w:p>
        </w:tc>
        <w:tc>
          <w:tcPr>
            <w:tcW w:w="2663" w:type="dxa"/>
            <w:tcBorders/>
            <w:vAlign w:val="center"/>
          </w:tcPr>
          <w:p>
            <w:pPr>
              <w:pStyle w:val="TableContents"/>
              <w:widowControl w:val="false"/>
              <w:suppressLineNumbers/>
              <w:bidi w:val="0"/>
              <w:spacing w:before="600" w:after="600"/>
              <w:rPr/>
            </w:pPr>
            <w:r>
              <w:rPr/>
              <w:t>1</w:t>
            </w:r>
          </w:p>
        </w:tc>
        <w:tc>
          <w:tcPr>
            <w:tcW w:w="2529" w:type="dxa"/>
            <w:tcBorders/>
            <w:vAlign w:val="center"/>
          </w:tcPr>
          <w:p>
            <w:pPr>
              <w:pStyle w:val="TableContents"/>
              <w:widowControl w:val="false"/>
              <w:suppressLineNumbers/>
              <w:bidi w:val="0"/>
              <w:spacing w:before="600" w:after="600"/>
              <w:rPr/>
            </w:pPr>
            <w:r>
              <w:rPr/>
              <w:t>3</w:t>
            </w:r>
          </w:p>
        </w:tc>
        <w:tc>
          <w:tcPr>
            <w:tcW w:w="3101" w:type="dxa"/>
            <w:tcBorders/>
            <w:vAlign w:val="center"/>
          </w:tcPr>
          <w:p>
            <w:pPr>
              <w:pStyle w:val="TableContents"/>
              <w:widowControl w:val="false"/>
              <w:suppressLineNumbers/>
              <w:bidi w:val="0"/>
              <w:spacing w:before="600" w:after="600"/>
              <w:rPr/>
            </w:pPr>
            <w:r>
              <w:rPr/>
              <w:t>1</w:t>
            </w:r>
          </w:p>
        </w:tc>
      </w:tr>
      <w:tr>
        <w:trPr/>
        <w:tc>
          <w:tcPr>
            <w:tcW w:w="1960" w:type="dxa"/>
            <w:tcBorders/>
            <w:vAlign w:val="center"/>
          </w:tcPr>
          <w:p>
            <w:pPr>
              <w:pStyle w:val="TableContents"/>
              <w:widowControl w:val="false"/>
              <w:suppressLineNumbers/>
              <w:bidi w:val="0"/>
              <w:spacing w:before="600" w:after="600"/>
              <w:rPr/>
            </w:pPr>
            <w:r>
              <w:rPr/>
              <w:t>P3</w:t>
            </w:r>
          </w:p>
        </w:tc>
        <w:tc>
          <w:tcPr>
            <w:tcW w:w="2663" w:type="dxa"/>
            <w:tcBorders/>
            <w:vAlign w:val="center"/>
          </w:tcPr>
          <w:p>
            <w:pPr>
              <w:pStyle w:val="TableContents"/>
              <w:widowControl w:val="false"/>
              <w:suppressLineNumbers/>
              <w:bidi w:val="0"/>
              <w:spacing w:before="600" w:after="600"/>
              <w:rPr/>
            </w:pPr>
            <w:r>
              <w:rPr/>
              <w:t>2</w:t>
            </w:r>
          </w:p>
        </w:tc>
        <w:tc>
          <w:tcPr>
            <w:tcW w:w="2529" w:type="dxa"/>
            <w:tcBorders/>
            <w:vAlign w:val="center"/>
          </w:tcPr>
          <w:p>
            <w:pPr>
              <w:pStyle w:val="TableContents"/>
              <w:widowControl w:val="false"/>
              <w:suppressLineNumbers/>
              <w:bidi w:val="0"/>
              <w:spacing w:before="600" w:after="600"/>
              <w:rPr/>
            </w:pPr>
            <w:r>
              <w:rPr/>
              <w:t>8</w:t>
            </w:r>
          </w:p>
        </w:tc>
        <w:tc>
          <w:tcPr>
            <w:tcW w:w="3101" w:type="dxa"/>
            <w:tcBorders/>
            <w:vAlign w:val="center"/>
          </w:tcPr>
          <w:p>
            <w:pPr>
              <w:pStyle w:val="TableContents"/>
              <w:widowControl w:val="false"/>
              <w:suppressLineNumbers/>
              <w:bidi w:val="0"/>
              <w:spacing w:before="600" w:after="600"/>
              <w:rPr/>
            </w:pPr>
            <w:r>
              <w:rPr/>
              <w:t>4</w:t>
            </w:r>
          </w:p>
        </w:tc>
      </w:tr>
      <w:tr>
        <w:trPr/>
        <w:tc>
          <w:tcPr>
            <w:tcW w:w="1960" w:type="dxa"/>
            <w:tcBorders/>
            <w:vAlign w:val="center"/>
          </w:tcPr>
          <w:p>
            <w:pPr>
              <w:pStyle w:val="TableContents"/>
              <w:widowControl w:val="false"/>
              <w:suppressLineNumbers/>
              <w:bidi w:val="0"/>
              <w:spacing w:before="600" w:after="600"/>
              <w:rPr/>
            </w:pPr>
            <w:r>
              <w:rPr/>
              <w:t>P4</w:t>
            </w:r>
          </w:p>
        </w:tc>
        <w:tc>
          <w:tcPr>
            <w:tcW w:w="2663" w:type="dxa"/>
            <w:tcBorders/>
            <w:vAlign w:val="center"/>
          </w:tcPr>
          <w:p>
            <w:pPr>
              <w:pStyle w:val="TableContents"/>
              <w:widowControl w:val="false"/>
              <w:suppressLineNumbers/>
              <w:bidi w:val="0"/>
              <w:spacing w:before="600" w:after="600"/>
              <w:rPr/>
            </w:pPr>
            <w:r>
              <w:rPr/>
              <w:t>3</w:t>
            </w:r>
          </w:p>
        </w:tc>
        <w:tc>
          <w:tcPr>
            <w:tcW w:w="2529" w:type="dxa"/>
            <w:tcBorders/>
            <w:vAlign w:val="center"/>
          </w:tcPr>
          <w:p>
            <w:pPr>
              <w:pStyle w:val="TableContents"/>
              <w:widowControl w:val="false"/>
              <w:suppressLineNumbers/>
              <w:bidi w:val="0"/>
              <w:spacing w:before="600" w:after="600"/>
              <w:rPr/>
            </w:pPr>
            <w:r>
              <w:rPr/>
              <w:t>6</w:t>
            </w:r>
          </w:p>
        </w:tc>
        <w:tc>
          <w:tcPr>
            <w:tcW w:w="3101" w:type="dxa"/>
            <w:tcBorders/>
            <w:vAlign w:val="center"/>
          </w:tcPr>
          <w:p>
            <w:pPr>
              <w:pStyle w:val="TableContents"/>
              <w:widowControl w:val="false"/>
              <w:suppressLineNumbers/>
              <w:bidi w:val="0"/>
              <w:spacing w:before="600" w:after="600"/>
              <w:rPr/>
            </w:pPr>
            <w:r>
              <w:rPr/>
              <w:t>3</w:t>
            </w:r>
          </w:p>
        </w:tc>
      </w:tr>
      <w:tr>
        <w:trPr/>
        <w:tc>
          <w:tcPr>
            <w:tcW w:w="1960" w:type="dxa"/>
            <w:tcBorders/>
            <w:vAlign w:val="center"/>
          </w:tcPr>
          <w:p>
            <w:pPr>
              <w:pStyle w:val="TableContents"/>
              <w:widowControl w:val="false"/>
              <w:suppressLineNumbers/>
              <w:bidi w:val="0"/>
              <w:spacing w:before="600" w:after="600"/>
              <w:rPr/>
            </w:pPr>
            <w:r>
              <w:rPr/>
              <w:t>P5</w:t>
            </w:r>
          </w:p>
        </w:tc>
        <w:tc>
          <w:tcPr>
            <w:tcW w:w="2663" w:type="dxa"/>
            <w:tcBorders/>
            <w:vAlign w:val="center"/>
          </w:tcPr>
          <w:p>
            <w:pPr>
              <w:pStyle w:val="TableContents"/>
              <w:widowControl w:val="false"/>
              <w:suppressLineNumbers/>
              <w:bidi w:val="0"/>
              <w:spacing w:before="600" w:after="600"/>
              <w:rPr/>
            </w:pPr>
            <w:r>
              <w:rPr/>
              <w:t>4</w:t>
            </w:r>
          </w:p>
        </w:tc>
        <w:tc>
          <w:tcPr>
            <w:tcW w:w="2529" w:type="dxa"/>
            <w:tcBorders/>
            <w:vAlign w:val="center"/>
          </w:tcPr>
          <w:p>
            <w:pPr>
              <w:pStyle w:val="TableContents"/>
              <w:widowControl w:val="false"/>
              <w:suppressLineNumbers/>
              <w:bidi w:val="0"/>
              <w:spacing w:before="600" w:after="600"/>
              <w:rPr/>
            </w:pPr>
            <w:r>
              <w:rPr/>
              <w:t>4</w:t>
            </w:r>
          </w:p>
        </w:tc>
        <w:tc>
          <w:tcPr>
            <w:tcW w:w="3101" w:type="dxa"/>
            <w:tcBorders/>
            <w:vAlign w:val="center"/>
          </w:tcPr>
          <w:p>
            <w:pPr>
              <w:pStyle w:val="TableContents"/>
              <w:widowControl w:val="false"/>
              <w:suppressLineNumbers/>
              <w:bidi w:val="0"/>
              <w:spacing w:before="600" w:after="600"/>
              <w:rPr/>
            </w:pPr>
            <w:r>
              <w:rPr/>
              <w:t>2</w:t>
            </w:r>
          </w:p>
        </w:tc>
      </w:tr>
    </w:tbl>
    <w:p>
      <w:pPr>
        <w:pStyle w:val="Heading3"/>
        <w:bidi w:val="0"/>
        <w:rPr/>
      </w:pPr>
      <w:r>
        <w:rPr/>
        <w:t>4.1 Overall Comparative Benchmark Summary</w:t>
      </w:r>
    </w:p>
    <w:p>
      <w:pPr>
        <w:pStyle w:val="PreformattedText"/>
        <w:bidi w:val="0"/>
        <w:rPr/>
      </w:pPr>
      <w:r>
        <w:rPr/>
        <w:t>====================================================================</w:t>
      </w:r>
    </w:p>
    <w:p>
      <w:pPr>
        <w:pStyle w:val="PreformattedText"/>
        <w:bidi w:val="0"/>
        <w:rPr/>
      </w:pPr>
      <w:r>
        <w:rPr/>
        <w:t xml:space="preserve">                     </w:t>
      </w:r>
      <w:r>
        <w:rPr/>
        <w:t xml:space="preserve">OVERALL COMPARISON SUMMARY                     </w:t>
      </w:r>
    </w:p>
    <w:p>
      <w:pPr>
        <w:pStyle w:val="PreformattedText"/>
        <w:bidi w:val="0"/>
        <w:rPr/>
      </w:pPr>
      <w:r>
        <w:rPr/>
        <w:t>====================================================================</w:t>
      </w:r>
    </w:p>
    <w:p>
      <w:pPr>
        <w:pStyle w:val="PreformattedText"/>
        <w:bidi w:val="0"/>
        <w:rPr/>
      </w:pPr>
      <w:r>
        <w:rPr/>
        <w:t>Algorithm                   Avg Turnaround (ms)   Avg Waiting (ms)</w:t>
      </w:r>
    </w:p>
    <w:p>
      <w:pPr>
        <w:pStyle w:val="PreformattedText"/>
        <w:bidi w:val="0"/>
        <w:rPr/>
      </w:pPr>
      <w:r>
        <w:rPr/>
        <w:t>--------------------------------------------------------------------</w:t>
      </w:r>
    </w:p>
    <w:p>
      <w:pPr>
        <w:pStyle w:val="PreformattedText"/>
        <w:bidi w:val="0"/>
        <w:rPr/>
      </w:pPr>
      <w:r>
        <w:rPr/>
        <w:t>FCFS                        13.40                 8.20</w:t>
      </w:r>
    </w:p>
    <w:p>
      <w:pPr>
        <w:pStyle w:val="PreformattedText"/>
        <w:bidi w:val="0"/>
        <w:rPr/>
      </w:pPr>
      <w:r>
        <w:rPr/>
        <w:t>SJF (Non-Preemptive)        11.80                 6.60</w:t>
      </w:r>
    </w:p>
    <w:p>
      <w:pPr>
        <w:pStyle w:val="PreformattedText"/>
        <w:bidi w:val="0"/>
        <w:rPr/>
      </w:pPr>
      <w:r>
        <w:rPr/>
        <w:t>Priority Scheduling         11.80                 6.60</w:t>
      </w:r>
    </w:p>
    <w:p>
      <w:pPr>
        <w:pStyle w:val="PreformattedText"/>
        <w:bidi w:val="0"/>
        <w:rPr/>
      </w:pPr>
      <w:r>
        <w:rPr/>
        <w:t>Round Robin (Q=2)           17.80                 12.60</w:t>
      </w:r>
    </w:p>
    <w:p>
      <w:pPr>
        <w:pStyle w:val="PreformattedText"/>
        <w:bidi w:val="0"/>
        <w:rPr/>
      </w:pPr>
      <w:r>
        <w:rPr/>
        <w:t>====================================================================</w:t>
      </w:r>
    </w:p>
    <w:p>
      <w:pPr>
        <w:pStyle w:val="PreformattedText"/>
        <w:bidi w:val="0"/>
        <w:spacing w:before="600" w:after="283"/>
        <w:rPr/>
      </w:pPr>
      <w:r>
        <w:rPr/>
        <w:t>[*] Recommendation: "SJF (Non-Preemptive)" yields the lowest average waiting time (6.60 ms) for this dataset!</w:t>
      </w:r>
    </w:p>
    <w:p>
      <w:pPr>
        <w:pStyle w:val="Heading3"/>
        <w:bidi w:val="0"/>
        <w:rPr/>
      </w:pPr>
      <w:r>
        <w:rPr/>
        <w:t>4.2 FCFS Gantt Chart</w:t>
      </w:r>
    </w:p>
    <w:p>
      <w:pPr>
        <w:pStyle w:val="PreformattedText"/>
        <w:bidi w:val="0"/>
        <w:rPr/>
      </w:pPr>
      <w:r>
        <w:rPr/>
        <w:t>&gt;&gt;&gt; ASCII GANTT CHART &lt;&lt;&lt;</w:t>
      </w:r>
    </w:p>
    <w:p>
      <w:pPr>
        <w:pStyle w:val="PreformattedText"/>
        <w:bidi w:val="0"/>
        <w:rPr/>
      </w:pPr>
      <w:r>
        <w:rPr/>
        <w:t>+-------+-------+-------+-------+-------+</w:t>
      </w:r>
    </w:p>
    <w:p>
      <w:pPr>
        <w:pStyle w:val="PreformattedText"/>
        <w:bidi w:val="0"/>
        <w:rPr/>
      </w:pPr>
      <w:r>
        <w:rPr/>
        <w:t>|  P1   |  P2   |  P3   |  P4   |  P5   |</w:t>
      </w:r>
    </w:p>
    <w:p>
      <w:pPr>
        <w:pStyle w:val="PreformattedText"/>
        <w:bidi w:val="0"/>
        <w:rPr/>
      </w:pPr>
      <w:r>
        <w:rPr/>
        <w:t>+-------+-------+-------+-------+-------+</w:t>
      </w:r>
    </w:p>
    <w:p>
      <w:pPr>
        <w:pStyle w:val="PreformattedText"/>
        <w:bidi w:val="0"/>
        <w:spacing w:before="600" w:after="283"/>
        <w:rPr/>
      </w:pPr>
      <w:r>
        <w:rPr/>
        <w:t xml:space="preserve">0       5       8       16      22      26      </w:t>
      </w:r>
    </w:p>
    <w:p>
      <w:pPr>
        <w:pStyle w:val="Heading3"/>
        <w:bidi w:val="0"/>
        <w:rPr/>
      </w:pPr>
      <w:r>
        <w:rPr/>
        <w:t>4.3 SJF Gantt Chart</w:t>
      </w:r>
    </w:p>
    <w:p>
      <w:pPr>
        <w:pStyle w:val="PreformattedText"/>
        <w:bidi w:val="0"/>
        <w:rPr/>
      </w:pPr>
      <w:r>
        <w:rPr/>
        <w:t>&gt;&gt;&gt; ASCII GANTT CHART &lt;&lt;&lt;</w:t>
      </w:r>
    </w:p>
    <w:p>
      <w:pPr>
        <w:pStyle w:val="PreformattedText"/>
        <w:bidi w:val="0"/>
        <w:rPr/>
      </w:pPr>
      <w:r>
        <w:rPr/>
        <w:t>+-------+-------+-------+-------+-------+</w:t>
      </w:r>
    </w:p>
    <w:p>
      <w:pPr>
        <w:pStyle w:val="PreformattedText"/>
        <w:bidi w:val="0"/>
        <w:rPr/>
      </w:pPr>
      <w:r>
        <w:rPr/>
        <w:t>|  P1   |  P2   |  P5   |  P4   |  P3   |</w:t>
      </w:r>
    </w:p>
    <w:p>
      <w:pPr>
        <w:pStyle w:val="PreformattedText"/>
        <w:bidi w:val="0"/>
        <w:rPr/>
      </w:pPr>
      <w:r>
        <w:rPr/>
        <w:t>+-------+-------+-------+-------+-------+</w:t>
      </w:r>
    </w:p>
    <w:p>
      <w:pPr>
        <w:pStyle w:val="PreformattedText"/>
        <w:bidi w:val="0"/>
        <w:spacing w:before="600" w:after="283"/>
        <w:rPr/>
      </w:pPr>
      <w:r>
        <w:rPr/>
        <w:t xml:space="preserve">0       5       8       12      18      26      </w:t>
      </w:r>
    </w:p>
    <w:p>
      <w:pPr>
        <w:pStyle w:val="Heading2"/>
        <w:bidi w:val="0"/>
        <w:ind w:hanging="0" w:start="0" w:end="0"/>
        <w:rPr/>
      </w:pPr>
      <w:r>
        <w:rPr/>
        <w:t>5. CRITICAL OBSERVATIONS &amp; SYSTEM TRADE-OFFS</w:t>
      </w:r>
    </w:p>
    <w:p>
      <w:pPr>
        <w:pStyle w:val="BodyText"/>
        <w:numPr>
          <w:ilvl w:val="0"/>
          <w:numId w:val="2"/>
        </w:numPr>
        <w:tabs>
          <w:tab w:val="clear" w:pos="709"/>
          <w:tab w:val="left" w:pos="1309" w:leader="none"/>
        </w:tabs>
        <w:bidi w:val="0"/>
        <w:spacing w:before="0" w:after="0"/>
        <w:ind w:hanging="283" w:start="1309" w:end="600"/>
        <w:rPr/>
      </w:pPr>
      <w:r>
        <w:rPr>
          <w:rStyle w:val="Strong"/>
        </w:rPr>
        <w:t>Optimality of SJF:</w:t>
      </w:r>
      <w:r>
        <w:rPr/>
        <w:t xml:space="preserve"> SJF produced the minimum average waiting time of $6.60 ext{ ms}$, confirming the theoretical theorem that scheduling short jobs first minimizes ready queue queuing delays. </w:t>
      </w:r>
    </w:p>
    <w:p>
      <w:pPr>
        <w:pStyle w:val="BodyText"/>
        <w:numPr>
          <w:ilvl w:val="0"/>
          <w:numId w:val="2"/>
        </w:numPr>
        <w:tabs>
          <w:tab w:val="clear" w:pos="709"/>
          <w:tab w:val="left" w:pos="1309" w:leader="none"/>
        </w:tabs>
        <w:bidi w:val="0"/>
        <w:spacing w:before="0" w:after="0"/>
        <w:ind w:hanging="283" w:start="1309" w:end="600"/>
        <w:rPr/>
      </w:pPr>
      <w:r>
        <w:rPr>
          <w:rStyle w:val="Strong"/>
        </w:rPr>
        <w:t>Convoy Effect in FCFS:</w:t>
      </w:r>
      <w:r>
        <w:rPr/>
        <w:t xml:space="preserve"> In FCFS, short processes P2 (burst 3) and P5 (burst 4) experienced prolonged waiting times because process P3 (burst 8) held the CPU uninterrupted, resulting in an average waiting time of $8.20 ext{ ms}$. </w:t>
      </w:r>
    </w:p>
    <w:p>
      <w:pPr>
        <w:pStyle w:val="BodyText"/>
        <w:numPr>
          <w:ilvl w:val="0"/>
          <w:numId w:val="2"/>
        </w:numPr>
        <w:tabs>
          <w:tab w:val="clear" w:pos="709"/>
          <w:tab w:val="left" w:pos="1309" w:leader="none"/>
        </w:tabs>
        <w:bidi w:val="0"/>
        <w:ind w:hanging="283" w:start="1309" w:end="600"/>
        <w:rPr/>
      </w:pPr>
      <w:r>
        <w:rPr>
          <w:rStyle w:val="Strong"/>
        </w:rPr>
        <w:t>Impact of Time Quantum in Round Robin:</w:t>
      </w:r>
      <w:r>
        <w:rPr/>
        <w:t xml:space="preserve"> With $Q=2 ext{ ms}$, Round Robin preempted jobs frequently, producing 14 context switches. While responsiveness was optimal, average waiting time increased to $12.60 ext{ ms}$. </w:t>
      </w:r>
    </w:p>
    <w:p>
      <w:pPr>
        <w:pStyle w:val="Heading2"/>
        <w:bidi w:val="0"/>
        <w:rPr/>
      </w:pPr>
      <w:r>
        <w:rPr/>
        <w:t>6. CONCLUSION &amp; FUTURE ENHANCEMENTS</w:t>
      </w:r>
    </w:p>
    <w:p>
      <w:pPr>
        <w:pStyle w:val="BodyText"/>
        <w:bidi w:val="0"/>
        <w:ind w:hanging="0" w:start="0" w:end="0"/>
        <w:jc w:val="both"/>
        <w:rPr/>
      </w:pPr>
      <w:r>
        <w:rPr/>
        <w:t xml:space="preserve">The </w:t>
      </w:r>
      <w:r>
        <w:rPr>
          <w:rStyle w:val="Strong"/>
        </w:rPr>
        <w:t>CPU Process Scheduling Simulator</w:t>
      </w:r>
      <w:r>
        <w:rPr/>
        <w:t xml:space="preserve"> accurately replicates operating system short-term dispatching mechanics. By visualizing Gantt charts and generating side-by-side performance metrics, this project bridges theoretical OS principles with observable algorithmic execution. </w:t>
      </w:r>
    </w:p>
    <w:p>
      <w:pPr>
        <w:pStyle w:val="BodyText"/>
        <w:bidi w:val="0"/>
        <w:rPr/>
      </w:pPr>
      <w:r>
        <w:rPr>
          <w:rStyle w:val="Strong"/>
        </w:rPr>
        <w:t>Future Scope:</w:t>
      </w:r>
    </w:p>
    <w:p>
      <w:pPr>
        <w:pStyle w:val="BodyText"/>
        <w:numPr>
          <w:ilvl w:val="0"/>
          <w:numId w:val="3"/>
        </w:numPr>
        <w:tabs>
          <w:tab w:val="clear" w:pos="709"/>
          <w:tab w:val="left" w:pos="1309" w:leader="none"/>
        </w:tabs>
        <w:bidi w:val="0"/>
        <w:spacing w:before="0" w:after="0"/>
        <w:ind w:hanging="283" w:start="1309" w:end="600"/>
        <w:rPr/>
      </w:pPr>
      <w:r>
        <w:rPr/>
        <w:t xml:space="preserve">Implementation of Multi-Level Feedback Queue (MLFQ) with dynamic priority aging. </w:t>
      </w:r>
    </w:p>
    <w:p>
      <w:pPr>
        <w:pStyle w:val="BodyText"/>
        <w:numPr>
          <w:ilvl w:val="0"/>
          <w:numId w:val="3"/>
        </w:numPr>
        <w:tabs>
          <w:tab w:val="clear" w:pos="709"/>
          <w:tab w:val="left" w:pos="1309" w:leader="none"/>
        </w:tabs>
        <w:bidi w:val="0"/>
        <w:spacing w:before="0" w:after="0"/>
        <w:ind w:hanging="283" w:start="1309" w:end="600"/>
        <w:rPr/>
      </w:pPr>
      <w:r>
        <w:rPr/>
        <w:t xml:space="preserve">Preemptive SJF (Shortest Remaining Time First - SRTF). </w:t>
      </w:r>
    </w:p>
    <w:p>
      <w:pPr>
        <w:pStyle w:val="BodyText"/>
        <w:numPr>
          <w:ilvl w:val="0"/>
          <w:numId w:val="3"/>
        </w:numPr>
        <w:tabs>
          <w:tab w:val="clear" w:pos="709"/>
          <w:tab w:val="left" w:pos="1309" w:leader="none"/>
        </w:tabs>
        <w:bidi w:val="0"/>
        <w:ind w:hanging="283" w:start="1309" w:end="600"/>
        <w:rPr/>
      </w:pPr>
      <w:r>
        <w:rPr/>
        <w:t xml:space="preserve">Modeling non-zero context switching overhead delays. </w:t>
      </w:r>
    </w:p>
    <w:p>
      <w:pPr>
        <w:pStyle w:val="Heading2"/>
        <w:bidi w:val="0"/>
        <w:rPr/>
      </w:pPr>
      <w:r>
        <w:rPr/>
        <w:t>7. REFERENCES</w:t>
      </w:r>
    </w:p>
    <w:p>
      <w:pPr>
        <w:pStyle w:val="BodyText"/>
        <w:numPr>
          <w:ilvl w:val="0"/>
          <w:numId w:val="4"/>
        </w:numPr>
        <w:tabs>
          <w:tab w:val="clear" w:pos="709"/>
          <w:tab w:val="left" w:pos="1309" w:leader="none"/>
        </w:tabs>
        <w:bidi w:val="0"/>
        <w:spacing w:before="0" w:after="0"/>
        <w:ind w:hanging="283" w:start="1309" w:end="600"/>
        <w:rPr/>
      </w:pPr>
      <w:r>
        <w:rPr/>
        <w:t xml:space="preserve">Silberschatz, A., Galvin, P. B., &amp; Gagne, G. (2018). </w:t>
      </w:r>
      <w:r>
        <w:rPr>
          <w:rStyle w:val="Emphasis"/>
        </w:rPr>
        <w:t>Operating System Concepts</w:t>
      </w:r>
      <w:r>
        <w:rPr/>
        <w:t xml:space="preserve"> (10th ed.). Wiley. </w:t>
      </w:r>
    </w:p>
    <w:p>
      <w:pPr>
        <w:pStyle w:val="BodyText"/>
        <w:numPr>
          <w:ilvl w:val="0"/>
          <w:numId w:val="4"/>
        </w:numPr>
        <w:tabs>
          <w:tab w:val="clear" w:pos="709"/>
          <w:tab w:val="left" w:pos="1309" w:leader="none"/>
        </w:tabs>
        <w:bidi w:val="0"/>
        <w:spacing w:before="0" w:after="0"/>
        <w:ind w:hanging="283" w:start="1309" w:end="600"/>
        <w:rPr/>
      </w:pPr>
      <w:r>
        <w:rPr/>
        <w:t xml:space="preserve">Tanenbaum, A. S., &amp; Bos, H. (2015). </w:t>
      </w:r>
      <w:r>
        <w:rPr>
          <w:rStyle w:val="Emphasis"/>
        </w:rPr>
        <w:t>Modern Operating Systems</w:t>
      </w:r>
      <w:r>
        <w:rPr/>
        <w:t xml:space="preserve"> (4th ed.). Pearson. </w:t>
      </w:r>
    </w:p>
    <w:p>
      <w:pPr>
        <w:pStyle w:val="BodyText"/>
        <w:numPr>
          <w:ilvl w:val="0"/>
          <w:numId w:val="4"/>
        </w:numPr>
        <w:tabs>
          <w:tab w:val="clear" w:pos="709"/>
          <w:tab w:val="left" w:pos="1309" w:leader="none"/>
        </w:tabs>
        <w:bidi w:val="0"/>
        <w:spacing w:before="0" w:after="140"/>
        <w:ind w:hanging="283" w:start="1309" w:end="600"/>
        <w:rPr/>
      </w:pPr>
      <w:r>
        <w:rPr/>
        <w:t xml:space="preserve">Stallings, W. (2018). </w:t>
      </w:r>
      <w:r>
        <w:rPr>
          <w:rStyle w:val="Emphasis"/>
        </w:rPr>
        <w:t>Operating Systems: Internals and Design Principles</w:t>
      </w:r>
      <w:r>
        <w:rPr/>
        <w:t xml:space="preserve"> (9th ed.). Pearson. </w:t>
      </w:r>
    </w:p>
    <w:sectPr>
      <w:type w:val="nextPage"/>
      <w:pgSz w:w="12240" w:h="15840"/>
      <w:pgMar w:left="1134" w:right="567" w:gutter="0" w:header="0" w:top="5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egoe UI"/>
    <w:charset w:val="01"/>
    <w:family w:val="roman"/>
    <w:pitch w:val="variable"/>
  </w:font>
  <w:font w:name="Arial">
    <w:altName w:val="sans-serif"/>
    <w:charset w:val="01"/>
    <w:family w:val="swiss"/>
    <w:pitch w:val="variable"/>
  </w:font>
  <w:font w:name="Consolas">
    <w:altName w:val="Courier New"/>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3"/>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60" w:before="600" w:after="600"/>
      <w:ind w:start="600" w:end="600"/>
      <w:jc w:val="start"/>
    </w:pPr>
    <w:rPr>
      <w:rFonts w:ascii="Calibri;Segoe UI;Arial;sans-serif" w:hAnsi="Calibri;Segoe UI;Arial;sans-serif" w:eastAsia="Calibri;Segoe UI;Arial;sans-serif" w:cs="Calibri;Segoe UI;Arial;sans-serif"/>
      <w:color w:val="222222"/>
      <w:kern w:val="0"/>
      <w:sz w:val="24"/>
      <w:szCs w:val="24"/>
      <w:lang w:val="en-US" w:eastAsia="zh-CN" w:bidi="hi-IN"/>
    </w:rPr>
  </w:style>
  <w:style w:type="paragraph" w:styleId="Heading1">
    <w:name w:val="heading 1"/>
    <w:basedOn w:val="Heading"/>
    <w:next w:val="BodyText"/>
    <w:qFormat/>
    <w:pPr>
      <w:spacing w:before="240" w:after="75"/>
      <w:jc w:val="center"/>
      <w:outlineLvl w:val="0"/>
    </w:pPr>
    <w:rPr>
      <w:rFonts w:ascii="Arial;sans-serif" w:hAnsi="Arial;sans-serif" w:eastAsia="Arial;sans-serif" w:cs="Arial;sans-serif"/>
      <w:b/>
      <w:bCs/>
      <w:color w:val="1A365D"/>
      <w:sz w:val="48"/>
      <w:szCs w:val="48"/>
    </w:rPr>
  </w:style>
  <w:style w:type="paragraph" w:styleId="Heading2">
    <w:name w:val="heading 2"/>
    <w:basedOn w:val="Heading"/>
    <w:next w:val="BodyText"/>
    <w:qFormat/>
    <w:pPr>
      <w:pBdr>
        <w:bottom w:val="single" w:sz="12" w:space="4" w:color="2B6CB0"/>
      </w:pBdr>
      <w:spacing w:before="375" w:after="120"/>
      <w:outlineLvl w:val="1"/>
    </w:pPr>
    <w:rPr>
      <w:rFonts w:ascii="Arial;sans-serif" w:hAnsi="Arial;sans-serif" w:eastAsia="Arial;sans-serif" w:cs="Arial;sans-serif"/>
      <w:b/>
      <w:bCs/>
      <w:color w:val="1A365D"/>
      <w:sz w:val="32"/>
      <w:szCs w:val="32"/>
    </w:rPr>
  </w:style>
  <w:style w:type="paragraph" w:styleId="Heading3">
    <w:name w:val="heading 3"/>
    <w:basedOn w:val="Heading"/>
    <w:next w:val="BodyText"/>
    <w:qFormat/>
    <w:pPr>
      <w:spacing w:before="225" w:after="120"/>
      <w:outlineLvl w:val="2"/>
    </w:pPr>
    <w:rPr>
      <w:rFonts w:ascii="Arial;sans-serif" w:hAnsi="Arial;sans-serif" w:eastAsia="Arial;sans-serif" w:cs="Arial;sans-serif"/>
      <w:b/>
      <w:bCs/>
      <w:color w:val="2B6CB0"/>
      <w:sz w:val="26"/>
      <w:szCs w:val="26"/>
    </w:rPr>
  </w:style>
  <w:style w:type="paragraph" w:styleId="Heading4">
    <w:name w:val="heading 4"/>
    <w:basedOn w:val="Heading"/>
    <w:next w:val="BodyText"/>
    <w:qFormat/>
    <w:pPr>
      <w:spacing w:before="120" w:after="120"/>
      <w:outlineLvl w:val="3"/>
    </w:pPr>
    <w:rPr>
      <w:rFonts w:ascii="Arial;sans-serif" w:hAnsi="Arial;sans-serif" w:eastAsia="Arial;sans-serif" w:cs="Arial;sans-serif"/>
      <w:b/>
      <w:bCs/>
      <w:color w:val="1A365D"/>
      <w:sz w:val="24"/>
      <w:szCs w:val="24"/>
    </w:rPr>
  </w:style>
  <w:style w:type="character" w:styleId="SourceText">
    <w:name w:val="Source Text"/>
    <w:qFormat/>
    <w:rPr>
      <w:rFonts w:ascii="Consolas;Courier New;monospace" w:hAnsi="Consolas;Courier New;monospace" w:eastAsia="Consolas;Courier New;monospace" w:cs="Consolas;Courier New;monospace"/>
      <w:shd w:fill="EDF2F7" w:val="clear"/>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PreformattedText">
    <w:name w:val="Preformatted Text"/>
    <w:basedOn w:val="Normal"/>
    <w:qFormat/>
    <w:pPr>
      <w:pBdr>
        <w:left w:val="single" w:sz="24" w:space="9" w:color="3182CE"/>
      </w:pBdr>
      <w:shd w:val="clear" w:fill="EDF2F7"/>
      <w:spacing w:lineRule="auto" w:line="336" w:before="600" w:after="0"/>
    </w:pPr>
    <w:rPr>
      <w:rFonts w:ascii="Consolas;Courier New;monospace" w:hAnsi="Consolas;Courier New;monospace" w:eastAsia="Consolas;Courier New;monospace" w:cs="Consolas;Courier New;monospace"/>
      <w:sz w:val="19"/>
      <w:szCs w:val="19"/>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val="clear" w:fill="2B6CB0"/>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9</Pages>
  <Words>992</Words>
  <Characters>6011</Characters>
  <CharactersWithSpaces>7140</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2026-10-25T12:54:13Z</dcterms:modified>
  <cp:revision>1</cp:revision>
  <dc:subject/>
  <dc:title>OS Mini Project Report - CPU Process Scheduling Simulator</dc:title>
</cp:coreProperties>
</file>

<file path=docProps/custom.xml><?xml version="1.0" encoding="utf-8"?>
<Properties xmlns="http://schemas.openxmlformats.org/officeDocument/2006/custom-properties" xmlns:vt="http://schemas.openxmlformats.org/officeDocument/2006/docPropsVTypes"/>
</file>