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963D8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993A8E9" w:rsidR="00234B39" w:rsidRDefault="00963D86">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33E7D">
        <w:rPr>
          <w:rFonts w:ascii="Arial" w:hAnsi="Arial" w:cs="Arial"/>
          <w:lang w:val="en"/>
        </w:rPr>
        <w:t>Suraj Chandrashekhar Dombe</w:t>
      </w:r>
    </w:p>
    <w:p w14:paraId="677DC39A" w14:textId="6BB76C5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33E7D">
        <w:rPr>
          <w:rFonts w:ascii="Arial" w:hAnsi="Arial" w:cs="Arial"/>
          <w:lang w:val="en"/>
        </w:rPr>
        <w:t>suraj25dombe@gmail.com</w:t>
      </w:r>
    </w:p>
    <w:p w14:paraId="7A423E51" w14:textId="77777777" w:rsidR="00133E7D" w:rsidRPr="00133E7D" w:rsidRDefault="00963D86" w:rsidP="00133E7D">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133E7D" w:rsidRPr="00133E7D">
        <w:rPr>
          <w:rFonts w:ascii="Arial" w:hAnsi="Arial" w:cs="Arial"/>
          <w:b/>
          <w:bCs/>
          <w:lang w:val="en"/>
        </w:rPr>
        <w:t>Education</w:t>
      </w:r>
      <w:r w:rsidR="00133E7D" w:rsidRPr="00133E7D">
        <w:rPr>
          <w:rFonts w:ascii="Arial" w:hAnsi="Arial" w:cs="Arial"/>
          <w:lang w:val="en"/>
        </w:rPr>
        <w:t>: Summarize and analyze research on innovative teaching methods in higher education.</w:t>
      </w:r>
    </w:p>
    <w:p w14:paraId="19551121" w14:textId="0652858E" w:rsidR="00234B39" w:rsidRDefault="00963D8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33E7D" w:rsidRPr="00133E7D">
        <w:rPr>
          <w:rFonts w:ascii="Arial" w:hAnsi="Arial" w:cs="Arial"/>
          <w:lang w:val="en"/>
        </w:rPr>
        <w:t>https://doi.org/10.51767/je0907</w:t>
      </w:r>
    </w:p>
    <w:p w14:paraId="6F7ED336"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B7A00D7" w:rsidR="00234B39" w:rsidRDefault="00963D8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33E7D">
        <w:rPr>
          <w:rFonts w:ascii="Arial" w:hAnsi="Arial" w:cs="Arial"/>
          <w:lang w:val="en"/>
        </w:rPr>
        <w:t xml:space="preserve">GIVE SOME </w:t>
      </w:r>
      <w:r w:rsidR="00133E7D" w:rsidRPr="00133E7D">
        <w:rPr>
          <w:rFonts w:ascii="Arial" w:hAnsi="Arial" w:cs="Arial"/>
        </w:rPr>
        <w:t xml:space="preserve">INNOVATIVE TEACHING METHODS IN HIGHER </w:t>
      </w:r>
      <w:proofErr w:type="gramStart"/>
      <w:r w:rsidR="00133E7D" w:rsidRPr="00133E7D">
        <w:rPr>
          <w:rFonts w:ascii="Arial" w:hAnsi="Arial" w:cs="Arial"/>
        </w:rPr>
        <w:t>EDUCATION</w:t>
      </w:r>
      <w:r w:rsidR="00133E7D">
        <w:rPr>
          <w:rFonts w:ascii="Arial" w:hAnsi="Arial" w:cs="Arial"/>
        </w:rPr>
        <w:t xml:space="preserve"> .</w:t>
      </w:r>
      <w:proofErr w:type="gramEnd"/>
    </w:p>
    <w:p w14:paraId="67F7E2A6" w14:textId="6B785342" w:rsidR="00133E7D" w:rsidRDefault="00963D8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33E7D" w:rsidRPr="00133E7D">
        <w:rPr>
          <w:rFonts w:ascii="Arial" w:hAnsi="Arial" w:cs="Arial"/>
        </w:rPr>
        <w:t>Education plays a key critical role universally for development of skilled workforce. Education is vital for the growth and development of any society. It imparts knowledge, skills and inculcates values and is responsible for building human capital which, drives and sets technological innovation and economic development. In the 21st century, information and knowledge stand out as very important and vital input for growth and survival of mankind. Education is not only the means of achieving social development but also an engine of advancement in an information era propelled by its wheels of knowledge and research</w:t>
      </w:r>
    </w:p>
    <w:p w14:paraId="45247207"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BC68A23" w:rsidR="00234B39" w:rsidRDefault="00963D8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33E7D" w:rsidRPr="00133E7D">
        <w:rPr>
          <w:rFonts w:ascii="Arial" w:hAnsi="Arial" w:cs="Arial"/>
        </w:rPr>
        <w:t xml:space="preserve"> </w:t>
      </w:r>
      <w:r w:rsidR="00133E7D" w:rsidRPr="00133E7D">
        <w:rPr>
          <w:rFonts w:ascii="Arial" w:hAnsi="Arial" w:cs="Arial"/>
          <w:b/>
          <w:bCs/>
        </w:rPr>
        <w:t>Flipped Classroom</w:t>
      </w:r>
    </w:p>
    <w:p w14:paraId="7DFFED6B" w14:textId="77777777" w:rsidR="00133E7D" w:rsidRDefault="00963D86" w:rsidP="00133E7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42AD90FF" w14:textId="20948D5D" w:rsidR="00133E7D" w:rsidRPr="00133E7D" w:rsidRDefault="00963D86" w:rsidP="00133E7D">
      <w:pPr>
        <w:pStyle w:val="NormalWeb"/>
        <w:divId w:val="465317432"/>
        <w:rPr>
          <w:rFonts w:ascii="Arial" w:hAnsi="Arial" w:cs="Arial"/>
        </w:rPr>
      </w:pPr>
      <w:r>
        <w:rPr>
          <w:rFonts w:ascii="Arial" w:hAnsi="Arial" w:cs="Arial"/>
          <w:lang w:val="en"/>
        </w:rPr>
        <w:t xml:space="preserve"> </w:t>
      </w:r>
      <w:proofErr w:type="gramStart"/>
      <w:r w:rsidR="00133E7D" w:rsidRPr="00133E7D">
        <w:rPr>
          <w:rFonts w:ascii="Arial" w:hAnsi="Arial" w:cs="Arial"/>
        </w:rPr>
        <w:t xml:space="preserve">  </w:t>
      </w:r>
      <w:r w:rsidR="00133E7D" w:rsidRPr="00133E7D">
        <w:rPr>
          <w:rFonts w:ascii="Arial" w:hAnsi="Arial" w:cs="Arial"/>
          <w:b/>
          <w:bCs/>
        </w:rPr>
        <w:t>What</w:t>
      </w:r>
      <w:proofErr w:type="gramEnd"/>
      <w:r w:rsidR="00133E7D" w:rsidRPr="00133E7D">
        <w:rPr>
          <w:rFonts w:ascii="Arial" w:hAnsi="Arial" w:cs="Arial"/>
          <w:b/>
          <w:bCs/>
        </w:rPr>
        <w:t xml:space="preserve"> it is:</w:t>
      </w:r>
      <w:r w:rsidR="00133E7D" w:rsidRPr="00133E7D">
        <w:rPr>
          <w:rFonts w:ascii="Arial" w:hAnsi="Arial" w:cs="Arial"/>
        </w:rPr>
        <w:t xml:space="preserve"> Students study the theoretical material at home (via videos, readings, etc.) and engage in problem-solving, discussions, or hands-on activities in class.</w:t>
      </w:r>
    </w:p>
    <w:p w14:paraId="3E7B3821" w14:textId="17A07070" w:rsidR="00234B39" w:rsidRDefault="00133E7D" w:rsidP="00133E7D">
      <w:pPr>
        <w:pStyle w:val="NormalWeb"/>
        <w:divId w:val="465317432"/>
        <w:rPr>
          <w:rFonts w:ascii="Arial" w:hAnsi="Arial" w:cs="Arial"/>
          <w:lang w:val="en"/>
        </w:rPr>
      </w:pPr>
      <w:proofErr w:type="gramStart"/>
      <w:r w:rsidRPr="00133E7D">
        <w:rPr>
          <w:rFonts w:ascii="Arial" w:hAnsi="Arial" w:cs="Arial"/>
        </w:rPr>
        <w:t xml:space="preserve">  </w:t>
      </w:r>
      <w:r w:rsidRPr="00133E7D">
        <w:rPr>
          <w:rFonts w:ascii="Arial" w:hAnsi="Arial" w:cs="Arial"/>
          <w:b/>
          <w:bCs/>
        </w:rPr>
        <w:t>Why</w:t>
      </w:r>
      <w:proofErr w:type="gramEnd"/>
      <w:r w:rsidRPr="00133E7D">
        <w:rPr>
          <w:rFonts w:ascii="Arial" w:hAnsi="Arial" w:cs="Arial"/>
          <w:b/>
          <w:bCs/>
        </w:rPr>
        <w:t xml:space="preserve"> it's effective:</w:t>
      </w:r>
      <w:r w:rsidRPr="00133E7D">
        <w:rPr>
          <w:rFonts w:ascii="Arial" w:hAnsi="Arial" w:cs="Arial"/>
        </w:rPr>
        <w:t xml:space="preserve"> It promotes active learning, where class time is used for deeper exploration of concepts through collaboration.</w:t>
      </w:r>
    </w:p>
    <w:p w14:paraId="1825179E"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FA154C1" w:rsidR="00234B39" w:rsidRDefault="00963D8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33E7D" w:rsidRPr="00133E7D">
        <w:rPr>
          <w:rFonts w:ascii="Arial" w:hAnsi="Arial" w:cs="Arial"/>
        </w:rPr>
        <w:t>Problem-Based Learning (PBL)</w:t>
      </w:r>
    </w:p>
    <w:p w14:paraId="4D1C7D09" w14:textId="77777777" w:rsidR="00133E7D" w:rsidRDefault="00963D86" w:rsidP="00133E7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86E88D4" w14:textId="3EE0B214" w:rsidR="00133E7D" w:rsidRPr="00133E7D" w:rsidRDefault="00133E7D" w:rsidP="00133E7D">
      <w:pPr>
        <w:pStyle w:val="NormalWeb"/>
        <w:divId w:val="465317432"/>
        <w:rPr>
          <w:rFonts w:ascii="Arial" w:hAnsi="Arial" w:cs="Arial"/>
        </w:rPr>
      </w:pPr>
      <w:proofErr w:type="gramStart"/>
      <w:r w:rsidRPr="00133E7D">
        <w:rPr>
          <w:rFonts w:ascii="Arial" w:hAnsi="Arial" w:cs="Arial"/>
        </w:rPr>
        <w:lastRenderedPageBreak/>
        <w:t xml:space="preserve">  </w:t>
      </w:r>
      <w:r w:rsidRPr="00133E7D">
        <w:rPr>
          <w:rFonts w:ascii="Arial" w:hAnsi="Arial" w:cs="Arial"/>
          <w:b/>
          <w:bCs/>
        </w:rPr>
        <w:t>What</w:t>
      </w:r>
      <w:proofErr w:type="gramEnd"/>
      <w:r w:rsidRPr="00133E7D">
        <w:rPr>
          <w:rFonts w:ascii="Arial" w:hAnsi="Arial" w:cs="Arial"/>
          <w:b/>
          <w:bCs/>
        </w:rPr>
        <w:t xml:space="preserve"> it is:</w:t>
      </w:r>
      <w:r w:rsidRPr="00133E7D">
        <w:rPr>
          <w:rFonts w:ascii="Arial" w:hAnsi="Arial" w:cs="Arial"/>
        </w:rPr>
        <w:t xml:space="preserve"> Students learn by solving complex, real-world problems. The teacher acts as a facilitator rather than a direct instructor.</w:t>
      </w:r>
    </w:p>
    <w:p w14:paraId="5EC7C626" w14:textId="03840B5B" w:rsidR="00234B39" w:rsidRDefault="00133E7D" w:rsidP="00133E7D">
      <w:pPr>
        <w:pStyle w:val="NormalWeb"/>
        <w:divId w:val="465317432"/>
        <w:rPr>
          <w:rFonts w:ascii="Arial" w:hAnsi="Arial" w:cs="Arial"/>
          <w:lang w:val="en"/>
        </w:rPr>
      </w:pPr>
      <w:proofErr w:type="gramStart"/>
      <w:r w:rsidRPr="00133E7D">
        <w:rPr>
          <w:rFonts w:ascii="Arial" w:hAnsi="Arial" w:cs="Arial"/>
        </w:rPr>
        <w:t xml:space="preserve">  </w:t>
      </w:r>
      <w:r w:rsidRPr="00133E7D">
        <w:rPr>
          <w:rFonts w:ascii="Arial" w:hAnsi="Arial" w:cs="Arial"/>
          <w:b/>
          <w:bCs/>
        </w:rPr>
        <w:t>Why</w:t>
      </w:r>
      <w:proofErr w:type="gramEnd"/>
      <w:r w:rsidRPr="00133E7D">
        <w:rPr>
          <w:rFonts w:ascii="Arial" w:hAnsi="Arial" w:cs="Arial"/>
          <w:b/>
          <w:bCs/>
        </w:rPr>
        <w:t xml:space="preserve"> it's effective:</w:t>
      </w:r>
      <w:r w:rsidRPr="00133E7D">
        <w:rPr>
          <w:rFonts w:ascii="Arial" w:hAnsi="Arial" w:cs="Arial"/>
        </w:rPr>
        <w:t xml:space="preserve"> Encourages critical thinking, teamwork, and the application of knowledge in real-life scenarios.</w:t>
      </w:r>
    </w:p>
    <w:p w14:paraId="31097DB1"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Final Prompt</w:t>
      </w:r>
    </w:p>
    <w:p w14:paraId="6FBE8ED3" w14:textId="77777777" w:rsidR="001167C6" w:rsidRDefault="00963D8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5427B9A1" w14:textId="1944640A" w:rsidR="00234B39" w:rsidRDefault="00963D86">
      <w:pPr>
        <w:pStyle w:val="NormalWeb"/>
        <w:divId w:val="465317432"/>
        <w:rPr>
          <w:rFonts w:ascii="Arial" w:hAnsi="Arial" w:cs="Arial"/>
          <w:lang w:val="en"/>
        </w:rPr>
      </w:pPr>
      <w:r>
        <w:rPr>
          <w:rFonts w:ascii="Arial" w:hAnsi="Arial" w:cs="Arial"/>
          <w:lang w:val="en"/>
        </w:rPr>
        <w:t xml:space="preserve"> </w:t>
      </w:r>
      <w:r w:rsidR="001167C6" w:rsidRPr="001167C6">
        <w:rPr>
          <w:rFonts w:ascii="Arial" w:hAnsi="Arial" w:cs="Arial"/>
        </w:rPr>
        <w:t>"What are some of the most effective innovative teaching methods you have implemented or encountered in higher education?"</w:t>
      </w:r>
    </w:p>
    <w:p w14:paraId="33437825" w14:textId="77777777" w:rsidR="001167C6" w:rsidRPr="001167C6" w:rsidRDefault="00963D86" w:rsidP="001167C6">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1167C6" w:rsidRPr="001167C6">
        <w:rPr>
          <w:rFonts w:ascii="Arial" w:hAnsi="Arial" w:cs="Arial"/>
        </w:rPr>
        <w:t>Educators in higher education have implemented several effective innovative teaching methods that enhance student engagement, deepen learning, and foster critical thinking. Key approaches include:</w:t>
      </w:r>
    </w:p>
    <w:p w14:paraId="3E64F63D" w14:textId="77777777" w:rsidR="001167C6" w:rsidRPr="001167C6" w:rsidRDefault="001167C6" w:rsidP="001167C6">
      <w:pPr>
        <w:pStyle w:val="NormalWeb"/>
        <w:numPr>
          <w:ilvl w:val="0"/>
          <w:numId w:val="10"/>
        </w:numPr>
        <w:divId w:val="465317432"/>
        <w:rPr>
          <w:rFonts w:ascii="Arial" w:hAnsi="Arial" w:cs="Arial"/>
        </w:rPr>
      </w:pPr>
      <w:r w:rsidRPr="001167C6">
        <w:rPr>
          <w:rFonts w:ascii="Arial" w:hAnsi="Arial" w:cs="Arial"/>
          <w:b/>
          <w:bCs/>
        </w:rPr>
        <w:t>Flipped Classroom</w:t>
      </w:r>
      <w:r w:rsidRPr="001167C6">
        <w:rPr>
          <w:rFonts w:ascii="Arial" w:hAnsi="Arial" w:cs="Arial"/>
        </w:rPr>
        <w:t>: Students engage with course material outside the classroom (via videos, readings) and use in-class time for interactive discussions, problem-solving, or collaborative activities, allowing for deeper exploration of concepts.</w:t>
      </w:r>
    </w:p>
    <w:p w14:paraId="424750FC" w14:textId="77777777" w:rsidR="001167C6" w:rsidRPr="001167C6" w:rsidRDefault="001167C6" w:rsidP="001167C6">
      <w:pPr>
        <w:pStyle w:val="NormalWeb"/>
        <w:numPr>
          <w:ilvl w:val="0"/>
          <w:numId w:val="10"/>
        </w:numPr>
        <w:divId w:val="465317432"/>
        <w:rPr>
          <w:rFonts w:ascii="Arial" w:hAnsi="Arial" w:cs="Arial"/>
        </w:rPr>
      </w:pPr>
      <w:r w:rsidRPr="001167C6">
        <w:rPr>
          <w:rFonts w:ascii="Arial" w:hAnsi="Arial" w:cs="Arial"/>
          <w:b/>
          <w:bCs/>
        </w:rPr>
        <w:t>Problem-Based Learning (PBL)</w:t>
      </w:r>
      <w:r w:rsidRPr="001167C6">
        <w:rPr>
          <w:rFonts w:ascii="Arial" w:hAnsi="Arial" w:cs="Arial"/>
        </w:rPr>
        <w:t>: Students work on real-world problems in a team-based environment, developing critical thinking and problem-solving skills while applying theoretical knowledge in practical settings.</w:t>
      </w:r>
    </w:p>
    <w:p w14:paraId="44FAB0AF" w14:textId="77777777" w:rsidR="001167C6" w:rsidRPr="001167C6" w:rsidRDefault="001167C6" w:rsidP="001167C6">
      <w:pPr>
        <w:pStyle w:val="NormalWeb"/>
        <w:numPr>
          <w:ilvl w:val="0"/>
          <w:numId w:val="10"/>
        </w:numPr>
        <w:divId w:val="465317432"/>
        <w:rPr>
          <w:rFonts w:ascii="Arial" w:hAnsi="Arial" w:cs="Arial"/>
        </w:rPr>
      </w:pPr>
      <w:r w:rsidRPr="001167C6">
        <w:rPr>
          <w:rFonts w:ascii="Arial" w:hAnsi="Arial" w:cs="Arial"/>
          <w:b/>
          <w:bCs/>
        </w:rPr>
        <w:t>Collaborative Learning</w:t>
      </w:r>
      <w:r w:rsidRPr="001167C6">
        <w:rPr>
          <w:rFonts w:ascii="Arial" w:hAnsi="Arial" w:cs="Arial"/>
        </w:rPr>
        <w:t>: Small group projects and peer-to-peer learning activities foster teamwork, communication skills, and active participation in knowledge-building.</w:t>
      </w:r>
    </w:p>
    <w:p w14:paraId="6058FAF2" w14:textId="77777777" w:rsidR="001167C6" w:rsidRPr="001167C6" w:rsidRDefault="001167C6" w:rsidP="001167C6">
      <w:pPr>
        <w:pStyle w:val="NormalWeb"/>
        <w:numPr>
          <w:ilvl w:val="0"/>
          <w:numId w:val="10"/>
        </w:numPr>
        <w:divId w:val="465317432"/>
        <w:rPr>
          <w:rFonts w:ascii="Arial" w:hAnsi="Arial" w:cs="Arial"/>
        </w:rPr>
      </w:pPr>
      <w:r w:rsidRPr="001167C6">
        <w:rPr>
          <w:rFonts w:ascii="Arial" w:hAnsi="Arial" w:cs="Arial"/>
          <w:b/>
          <w:bCs/>
        </w:rPr>
        <w:t>Gamification</w:t>
      </w:r>
      <w:r w:rsidRPr="001167C6">
        <w:rPr>
          <w:rFonts w:ascii="Arial" w:hAnsi="Arial" w:cs="Arial"/>
        </w:rPr>
        <w:t>: The use of game mechanics, such as point systems, leaderboards, and challenges, in educational settings makes learning more engaging, motivating students to complete tasks and master content.</w:t>
      </w:r>
    </w:p>
    <w:p w14:paraId="13093686" w14:textId="509FF9CB" w:rsidR="00234B39" w:rsidRDefault="00234B39" w:rsidP="001167C6">
      <w:pPr>
        <w:pStyle w:val="NormalWeb"/>
        <w:divId w:val="465317432"/>
        <w:rPr>
          <w:rFonts w:ascii="Arial" w:hAnsi="Arial" w:cs="Arial"/>
          <w:lang w:val="en"/>
        </w:rPr>
      </w:pPr>
    </w:p>
    <w:p w14:paraId="637D6EC5"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1EF358D" w:rsidR="00234B39" w:rsidRDefault="00963D86" w:rsidP="001167C6">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9E33745" w14:textId="61F05395" w:rsidR="001167C6" w:rsidRDefault="001167C6" w:rsidP="001167C6">
      <w:pPr>
        <w:pStyle w:val="NormalWeb"/>
        <w:numPr>
          <w:ilvl w:val="0"/>
          <w:numId w:val="11"/>
        </w:numPr>
        <w:divId w:val="465317432"/>
        <w:rPr>
          <w:rFonts w:ascii="Arial" w:hAnsi="Arial" w:cs="Arial"/>
        </w:rPr>
      </w:pPr>
      <w:r w:rsidRPr="001167C6">
        <w:rPr>
          <w:rFonts w:ascii="Arial" w:hAnsi="Arial" w:cs="Arial"/>
        </w:rPr>
        <w:t>Student Engagement and Active Learning</w:t>
      </w:r>
    </w:p>
    <w:p w14:paraId="0EC144BD" w14:textId="57BB9DFB" w:rsidR="001167C6" w:rsidRDefault="001167C6" w:rsidP="001167C6">
      <w:pPr>
        <w:pStyle w:val="NormalWeb"/>
        <w:numPr>
          <w:ilvl w:val="0"/>
          <w:numId w:val="11"/>
        </w:numPr>
        <w:divId w:val="465317432"/>
        <w:rPr>
          <w:rFonts w:ascii="Arial" w:hAnsi="Arial" w:cs="Arial"/>
        </w:rPr>
      </w:pPr>
      <w:r w:rsidRPr="001167C6">
        <w:rPr>
          <w:rFonts w:ascii="Arial" w:hAnsi="Arial" w:cs="Arial"/>
        </w:rPr>
        <w:t>Critical Thinking and Problem Solving</w:t>
      </w:r>
    </w:p>
    <w:p w14:paraId="4950E020" w14:textId="09C12863" w:rsidR="001167C6" w:rsidRDefault="001167C6" w:rsidP="001167C6">
      <w:pPr>
        <w:pStyle w:val="NormalWeb"/>
        <w:numPr>
          <w:ilvl w:val="0"/>
          <w:numId w:val="11"/>
        </w:numPr>
        <w:divId w:val="465317432"/>
        <w:rPr>
          <w:rFonts w:ascii="Arial" w:hAnsi="Arial" w:cs="Arial"/>
        </w:rPr>
      </w:pPr>
      <w:r w:rsidRPr="001167C6">
        <w:rPr>
          <w:rFonts w:ascii="Arial" w:hAnsi="Arial" w:cs="Arial"/>
        </w:rPr>
        <w:t>Peer Collaboration and Social Learning</w:t>
      </w:r>
    </w:p>
    <w:p w14:paraId="6D52FF30" w14:textId="3C9A22D1" w:rsidR="001167C6" w:rsidRDefault="001167C6" w:rsidP="001167C6">
      <w:pPr>
        <w:pStyle w:val="NormalWeb"/>
        <w:numPr>
          <w:ilvl w:val="0"/>
          <w:numId w:val="11"/>
        </w:numPr>
        <w:divId w:val="465317432"/>
        <w:rPr>
          <w:rFonts w:ascii="Arial" w:hAnsi="Arial" w:cs="Arial"/>
        </w:rPr>
      </w:pPr>
      <w:r w:rsidRPr="001167C6">
        <w:rPr>
          <w:rFonts w:ascii="Arial" w:hAnsi="Arial" w:cs="Arial"/>
        </w:rPr>
        <w:t>Technology Integration and Virtual Learning</w:t>
      </w:r>
    </w:p>
    <w:p w14:paraId="1D462DD0" w14:textId="32541EF9" w:rsidR="001167C6" w:rsidRDefault="001167C6" w:rsidP="001167C6">
      <w:pPr>
        <w:pStyle w:val="NormalWeb"/>
        <w:numPr>
          <w:ilvl w:val="0"/>
          <w:numId w:val="11"/>
        </w:numPr>
        <w:divId w:val="465317432"/>
        <w:rPr>
          <w:rFonts w:ascii="Arial" w:hAnsi="Arial" w:cs="Arial"/>
        </w:rPr>
      </w:pPr>
      <w:r w:rsidRPr="001167C6">
        <w:rPr>
          <w:rFonts w:ascii="Arial" w:hAnsi="Arial" w:cs="Arial"/>
        </w:rPr>
        <w:t>Gamification for Motivation</w:t>
      </w:r>
    </w:p>
    <w:p w14:paraId="36C61538" w14:textId="2FD3F41D" w:rsidR="001167C6" w:rsidRDefault="001167C6" w:rsidP="001167C6">
      <w:pPr>
        <w:pStyle w:val="NormalWeb"/>
        <w:numPr>
          <w:ilvl w:val="0"/>
          <w:numId w:val="11"/>
        </w:numPr>
        <w:ind w:left="1320" w:right="600"/>
        <w:divId w:val="465317432"/>
        <w:rPr>
          <w:rFonts w:ascii="Arial" w:hAnsi="Arial" w:cs="Arial"/>
        </w:rPr>
      </w:pPr>
      <w:r w:rsidRPr="001167C6">
        <w:rPr>
          <w:rFonts w:ascii="Arial" w:hAnsi="Arial" w:cs="Arial"/>
        </w:rPr>
        <w:t>Interdisciplinary and Collaborative Teachin</w:t>
      </w:r>
      <w:r>
        <w:rPr>
          <w:rFonts w:ascii="Arial" w:hAnsi="Arial" w:cs="Arial"/>
        </w:rPr>
        <w:t>g</w:t>
      </w:r>
    </w:p>
    <w:p w14:paraId="106F2868" w14:textId="7F5BCD82" w:rsidR="001167C6" w:rsidRPr="001167C6" w:rsidRDefault="001167C6" w:rsidP="001167C6">
      <w:pPr>
        <w:pStyle w:val="NormalWeb"/>
        <w:numPr>
          <w:ilvl w:val="0"/>
          <w:numId w:val="11"/>
        </w:numPr>
        <w:ind w:left="1320" w:right="600"/>
        <w:divId w:val="465317432"/>
        <w:rPr>
          <w:rFonts w:ascii="Arial" w:hAnsi="Arial" w:cs="Arial"/>
        </w:rPr>
      </w:pPr>
      <w:r w:rsidRPr="001167C6">
        <w:rPr>
          <w:rFonts w:ascii="Arial" w:hAnsi="Arial" w:cs="Arial"/>
        </w:rPr>
        <w:t>Experiential Learning and Real-World Application</w:t>
      </w:r>
    </w:p>
    <w:p w14:paraId="1006A53B" w14:textId="77777777" w:rsidR="001167C6" w:rsidRDefault="001167C6" w:rsidP="001167C6">
      <w:pPr>
        <w:pStyle w:val="NormalWeb"/>
        <w:divId w:val="465317432"/>
        <w:rPr>
          <w:rFonts w:ascii="Arial" w:hAnsi="Arial" w:cs="Arial"/>
          <w:lang w:val="en"/>
        </w:rPr>
      </w:pPr>
    </w:p>
    <w:p w14:paraId="112EDBB6" w14:textId="36998CFD" w:rsidR="00234B39" w:rsidRDefault="00963D86">
      <w:pPr>
        <w:pStyle w:val="NormalWeb"/>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w:t>
      </w:r>
    </w:p>
    <w:p w14:paraId="3146FF27" w14:textId="18FADF99" w:rsidR="001167C6" w:rsidRPr="001167C6" w:rsidRDefault="001167C6" w:rsidP="001167C6">
      <w:pPr>
        <w:pStyle w:val="NormalWeb"/>
        <w:numPr>
          <w:ilvl w:val="0"/>
          <w:numId w:val="12"/>
        </w:numPr>
        <w:divId w:val="465317432"/>
        <w:rPr>
          <w:rFonts w:ascii="Arial" w:hAnsi="Arial" w:cs="Arial"/>
          <w:lang w:val="en"/>
        </w:rPr>
      </w:pPr>
      <w:r w:rsidRPr="001167C6">
        <w:rPr>
          <w:rFonts w:ascii="Arial" w:hAnsi="Arial" w:cs="Arial"/>
        </w:rPr>
        <w:t>Gamification in Business and Economics Courses</w:t>
      </w:r>
    </w:p>
    <w:p w14:paraId="63CA5160" w14:textId="2C0D2268" w:rsidR="001167C6" w:rsidRPr="001167C6" w:rsidRDefault="001167C6" w:rsidP="001167C6">
      <w:pPr>
        <w:pStyle w:val="NormalWeb"/>
        <w:numPr>
          <w:ilvl w:val="0"/>
          <w:numId w:val="12"/>
        </w:numPr>
        <w:divId w:val="465317432"/>
        <w:rPr>
          <w:rFonts w:ascii="Arial" w:hAnsi="Arial" w:cs="Arial"/>
          <w:lang w:val="en"/>
        </w:rPr>
      </w:pPr>
      <w:r w:rsidRPr="001167C6">
        <w:rPr>
          <w:rFonts w:ascii="Arial" w:hAnsi="Arial" w:cs="Arial"/>
        </w:rPr>
        <w:t>Problem-Based Learning (PBL) in Medical and Healthcare Education</w:t>
      </w:r>
    </w:p>
    <w:p w14:paraId="50A509BB" w14:textId="3AD8920B" w:rsidR="001167C6" w:rsidRPr="00687B0E" w:rsidRDefault="00687B0E" w:rsidP="001167C6">
      <w:pPr>
        <w:pStyle w:val="NormalWeb"/>
        <w:numPr>
          <w:ilvl w:val="0"/>
          <w:numId w:val="12"/>
        </w:numPr>
        <w:divId w:val="465317432"/>
        <w:rPr>
          <w:rFonts w:ascii="Arial" w:hAnsi="Arial" w:cs="Arial"/>
          <w:lang w:val="en"/>
        </w:rPr>
      </w:pPr>
      <w:r w:rsidRPr="00687B0E">
        <w:rPr>
          <w:rFonts w:ascii="Arial" w:hAnsi="Arial" w:cs="Arial"/>
        </w:rPr>
        <w:t>Collaborative Learning in Humanities and Social Sciences</w:t>
      </w:r>
    </w:p>
    <w:p w14:paraId="63EE90BA" w14:textId="5EFDC20B" w:rsidR="00687B0E" w:rsidRPr="00687B0E" w:rsidRDefault="00687B0E" w:rsidP="001167C6">
      <w:pPr>
        <w:pStyle w:val="NormalWeb"/>
        <w:numPr>
          <w:ilvl w:val="0"/>
          <w:numId w:val="12"/>
        </w:numPr>
        <w:divId w:val="465317432"/>
        <w:rPr>
          <w:rFonts w:ascii="Arial" w:hAnsi="Arial" w:cs="Arial"/>
          <w:lang w:val="en"/>
        </w:rPr>
      </w:pPr>
      <w:r w:rsidRPr="00687B0E">
        <w:rPr>
          <w:rFonts w:ascii="Arial" w:hAnsi="Arial" w:cs="Arial"/>
        </w:rPr>
        <w:t>Technology-Enhanced Learning in Online and Hybrid Programs</w:t>
      </w:r>
    </w:p>
    <w:p w14:paraId="24784287" w14:textId="13843C94" w:rsidR="00687B0E" w:rsidRPr="00687B0E" w:rsidRDefault="00687B0E" w:rsidP="001167C6">
      <w:pPr>
        <w:pStyle w:val="NormalWeb"/>
        <w:numPr>
          <w:ilvl w:val="0"/>
          <w:numId w:val="12"/>
        </w:numPr>
        <w:divId w:val="465317432"/>
        <w:rPr>
          <w:rFonts w:ascii="Arial" w:hAnsi="Arial" w:cs="Arial"/>
          <w:lang w:val="en"/>
        </w:rPr>
      </w:pPr>
      <w:r w:rsidRPr="00687B0E">
        <w:rPr>
          <w:rFonts w:ascii="Arial" w:hAnsi="Arial" w:cs="Arial"/>
        </w:rPr>
        <w:t>Interdisciplinary Learning in Innovation Labs</w:t>
      </w:r>
    </w:p>
    <w:p w14:paraId="028F209C" w14:textId="5F23B822" w:rsidR="00687B0E" w:rsidRDefault="00687B0E" w:rsidP="001167C6">
      <w:pPr>
        <w:pStyle w:val="NormalWeb"/>
        <w:numPr>
          <w:ilvl w:val="0"/>
          <w:numId w:val="12"/>
        </w:numPr>
        <w:divId w:val="465317432"/>
        <w:rPr>
          <w:rFonts w:ascii="Arial" w:hAnsi="Arial" w:cs="Arial"/>
          <w:lang w:val="en"/>
        </w:rPr>
      </w:pPr>
      <w:r w:rsidRPr="00687B0E">
        <w:rPr>
          <w:rFonts w:ascii="Arial" w:hAnsi="Arial" w:cs="Arial"/>
        </w:rPr>
        <w:t>Adaptive Learning Platforms in Personalized Education</w:t>
      </w:r>
    </w:p>
    <w:p w14:paraId="4DAF81B3"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7777777" w:rsidR="00234B39" w:rsidRDefault="00963D8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[Assess the clarity of the final summary and insights]</w:t>
      </w:r>
    </w:p>
    <w:p w14:paraId="2C98F647" w14:textId="77777777" w:rsidR="00234B39" w:rsidRDefault="00963D8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[Assess the accuracy of the final summary and insights]</w:t>
      </w:r>
    </w:p>
    <w:p w14:paraId="032CD3EB" w14:textId="77777777" w:rsidR="00234B39" w:rsidRDefault="00963D8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[Assess the relevance of the insights and applications]</w:t>
      </w:r>
    </w:p>
    <w:p w14:paraId="69CA94D7" w14:textId="77777777" w:rsidR="00234B39" w:rsidRDefault="00963D86">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77777777" w:rsidR="00234B39" w:rsidRDefault="00963D86">
      <w:pPr>
        <w:pStyle w:val="NormalWeb"/>
        <w:divId w:val="465317432"/>
        <w:rPr>
          <w:rFonts w:ascii="Arial" w:hAnsi="Arial" w:cs="Arial"/>
          <w:lang w:val="en"/>
        </w:rPr>
      </w:pPr>
      <w:r>
        <w:rPr>
          <w:rStyle w:val="Strong"/>
          <w:rFonts w:ascii="Arial" w:hAnsi="Arial" w:cs="Arial"/>
          <w:lang w:val="en"/>
        </w:rPr>
        <w:t>(250 words max</w:t>
      </w:r>
      <w:r>
        <w:rPr>
          <w:rStyle w:val="Strong"/>
          <w:rFonts w:ascii="Arial" w:hAnsi="Arial" w:cs="Arial"/>
          <w:lang w:val="en"/>
        </w:rPr>
        <w:t>)</w:t>
      </w:r>
      <w:r>
        <w:rPr>
          <w:rFonts w:ascii="Arial" w:hAnsi="Arial" w:cs="Arial"/>
          <w:lang w:val="en"/>
        </w:rPr>
        <w:t>: [Write a brief reflection on your learning experience, challenges faced, and insights gained]</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E1F1E"/>
    <w:multiLevelType w:val="multilevel"/>
    <w:tmpl w:val="F5B4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AB6622"/>
    <w:multiLevelType w:val="multilevel"/>
    <w:tmpl w:val="DEF6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13352"/>
    <w:multiLevelType w:val="hybridMultilevel"/>
    <w:tmpl w:val="2B304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1D5322"/>
    <w:multiLevelType w:val="hybridMultilevel"/>
    <w:tmpl w:val="13EE1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530997071">
    <w:abstractNumId w:val="9"/>
  </w:num>
  <w:num w:numId="10" w16cid:durableId="1578828970">
    <w:abstractNumId w:val="3"/>
  </w:num>
  <w:num w:numId="11" w16cid:durableId="1778210141">
    <w:abstractNumId w:val="10"/>
  </w:num>
  <w:num w:numId="12" w16cid:durableId="17958999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67C6"/>
    <w:rsid w:val="00133E7D"/>
    <w:rsid w:val="00234B39"/>
    <w:rsid w:val="0046607C"/>
    <w:rsid w:val="005244B8"/>
    <w:rsid w:val="00687B0E"/>
    <w:rsid w:val="00963D86"/>
    <w:rsid w:val="00A958D5"/>
    <w:rsid w:val="00B45D63"/>
    <w:rsid w:val="00DD5008"/>
    <w:rsid w:val="00E81689"/>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08968871">
                  <w:marLeft w:val="0"/>
                  <w:marRight w:val="0"/>
                  <w:marTop w:val="0"/>
                  <w:marBottom w:val="0"/>
                  <w:divBdr>
                    <w:top w:val="none" w:sz="0" w:space="0" w:color="auto"/>
                    <w:left w:val="none" w:sz="0" w:space="0" w:color="auto"/>
                    <w:bottom w:val="none" w:sz="0" w:space="0" w:color="auto"/>
                    <w:right w:val="none" w:sz="0" w:space="0" w:color="auto"/>
                  </w:divBdr>
                </w:div>
                <w:div w:id="420297242">
                  <w:marLeft w:val="0"/>
                  <w:marRight w:val="0"/>
                  <w:marTop w:val="0"/>
                  <w:marBottom w:val="0"/>
                  <w:divBdr>
                    <w:top w:val="none" w:sz="0" w:space="0" w:color="auto"/>
                    <w:left w:val="none" w:sz="0" w:space="0" w:color="auto"/>
                    <w:bottom w:val="none" w:sz="0" w:space="0" w:color="auto"/>
                    <w:right w:val="none" w:sz="0" w:space="0" w:color="auto"/>
                  </w:divBdr>
                </w:div>
                <w:div w:id="198512335">
                  <w:marLeft w:val="0"/>
                  <w:marRight w:val="0"/>
                  <w:marTop w:val="0"/>
                  <w:marBottom w:val="0"/>
                  <w:divBdr>
                    <w:top w:val="none" w:sz="0" w:space="0" w:color="auto"/>
                    <w:left w:val="none" w:sz="0" w:space="0" w:color="auto"/>
                    <w:bottom w:val="none" w:sz="0" w:space="0" w:color="auto"/>
                    <w:right w:val="none" w:sz="0" w:space="0" w:color="auto"/>
                  </w:divBdr>
                </w:div>
                <w:div w:id="28142211">
                  <w:marLeft w:val="0"/>
                  <w:marRight w:val="0"/>
                  <w:marTop w:val="0"/>
                  <w:marBottom w:val="0"/>
                  <w:divBdr>
                    <w:top w:val="none" w:sz="0" w:space="0" w:color="auto"/>
                    <w:left w:val="none" w:sz="0" w:space="0" w:color="auto"/>
                    <w:bottom w:val="none" w:sz="0" w:space="0" w:color="auto"/>
                    <w:right w:val="none" w:sz="0" w:space="0" w:color="auto"/>
                  </w:divBdr>
                </w:div>
                <w:div w:id="351877058">
                  <w:marLeft w:val="0"/>
                  <w:marRight w:val="0"/>
                  <w:marTop w:val="0"/>
                  <w:marBottom w:val="0"/>
                  <w:divBdr>
                    <w:top w:val="none" w:sz="0" w:space="0" w:color="auto"/>
                    <w:left w:val="none" w:sz="0" w:space="0" w:color="auto"/>
                    <w:bottom w:val="none" w:sz="0" w:space="0" w:color="auto"/>
                    <w:right w:val="none" w:sz="0" w:space="0" w:color="auto"/>
                  </w:divBdr>
                </w:div>
                <w:div w:id="2147356617">
                  <w:marLeft w:val="0"/>
                  <w:marRight w:val="0"/>
                  <w:marTop w:val="0"/>
                  <w:marBottom w:val="0"/>
                  <w:divBdr>
                    <w:top w:val="none" w:sz="0" w:space="0" w:color="auto"/>
                    <w:left w:val="none" w:sz="0" w:space="0" w:color="auto"/>
                    <w:bottom w:val="none" w:sz="0" w:space="0" w:color="auto"/>
                    <w:right w:val="none" w:sz="0" w:space="0" w:color="auto"/>
                  </w:divBdr>
                </w:div>
                <w:div w:id="1469587580">
                  <w:marLeft w:val="0"/>
                  <w:marRight w:val="0"/>
                  <w:marTop w:val="0"/>
                  <w:marBottom w:val="0"/>
                  <w:divBdr>
                    <w:top w:val="none" w:sz="0" w:space="0" w:color="auto"/>
                    <w:left w:val="none" w:sz="0" w:space="0" w:color="auto"/>
                    <w:bottom w:val="none" w:sz="0" w:space="0" w:color="auto"/>
                    <w:right w:val="none" w:sz="0" w:space="0" w:color="auto"/>
                  </w:divBdr>
                </w:div>
                <w:div w:id="44257893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Shivam dombe</cp:lastModifiedBy>
  <cp:revision>2</cp:revision>
  <dcterms:created xsi:type="dcterms:W3CDTF">2024-09-19T16:48:00Z</dcterms:created>
  <dcterms:modified xsi:type="dcterms:W3CDTF">2024-09-19T16:48:00Z</dcterms:modified>
</cp:coreProperties>
</file>